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line style="position:absolute;mso-position-horizontal-relative:page;mso-position-vertical-relative:page;z-index:1048" from="47.700001pt,78.360001pt" to="205.260001pt,78.360001pt" stroked="true" strokeweight=".973pt" strokecolor="#33cccc">
            <w10:wrap type="none"/>
          </v:line>
        </w:pict>
      </w:r>
      <w:r>
        <w:rPr/>
        <w:pict>
          <v:line style="position:absolute;mso-position-horizontal-relative:page;mso-position-vertical-relative:page;z-index:1072" from="47.700001pt,87.120003pt" to="126.480001pt,87.120003pt" stroked="true" strokeweight="4.863pt" strokecolor="#3366ff">
            <w10:wrap type="none"/>
          </v:line>
        </w:pict>
      </w:r>
      <w:r>
        <w:rPr/>
        <w:drawing>
          <wp:anchor distT="0" distB="0" distL="0" distR="0" allowOverlap="1" layoutInCell="1" locked="0" behindDoc="0" simplePos="0" relativeHeight="1096">
            <wp:simplePos x="0" y="0"/>
            <wp:positionH relativeFrom="page">
              <wp:posOffset>7271765</wp:posOffset>
            </wp:positionH>
            <wp:positionV relativeFrom="page">
              <wp:posOffset>550160</wp:posOffset>
            </wp:positionV>
            <wp:extent cx="278129" cy="981913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78129" cy="9819130"/>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5867400</wp:posOffset>
            </wp:positionH>
            <wp:positionV relativeFrom="page">
              <wp:posOffset>995168</wp:posOffset>
            </wp:positionV>
            <wp:extent cx="1333486" cy="168021"/>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333486" cy="16802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after="1"/>
        <w:rPr>
          <w:rFonts w:ascii="Times New Roman"/>
          <w:sz w:val="22"/>
        </w:rPr>
      </w:pPr>
    </w:p>
    <w:p>
      <w:pPr>
        <w:pStyle w:val="BodyText"/>
        <w:ind w:left="3910"/>
        <w:rPr>
          <w:rFonts w:ascii="Times New Roman"/>
          <w:sz w:val="20"/>
        </w:rPr>
      </w:pPr>
      <w:r>
        <w:rPr>
          <w:rFonts w:ascii="Times New Roman"/>
          <w:sz w:val="20"/>
        </w:rPr>
        <w:drawing>
          <wp:inline distT="0" distB="0" distL="0" distR="0">
            <wp:extent cx="1458788" cy="128625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1458788" cy="1286255"/>
                    </a:xfrm>
                    <a:prstGeom prst="rect">
                      <a:avLst/>
                    </a:prstGeom>
                  </pic:spPr>
                </pic:pic>
              </a:graphicData>
            </a:graphic>
          </wp:inline>
        </w:drawing>
      </w:r>
      <w:r>
        <w:rPr>
          <w:rFonts w:ascii="Times New Roman"/>
          <w:sz w:val="20"/>
        </w:rPr>
      </w:r>
    </w:p>
    <w:p>
      <w:pPr>
        <w:pStyle w:val="Heading2"/>
        <w:spacing w:before="61"/>
        <w:ind w:left="1396" w:right="2111"/>
        <w:jc w:val="center"/>
      </w:pPr>
      <w:r>
        <w:rPr>
          <w:w w:val="90"/>
        </w:rPr>
        <w:t>UNIVERSIDAD AUTÓNOMA DEL ESTADO DE MÉXICO</w:t>
      </w:r>
    </w:p>
    <w:p>
      <w:pPr>
        <w:pStyle w:val="BodyText"/>
        <w:spacing w:before="2"/>
        <w:rPr>
          <w:sz w:val="26"/>
        </w:rPr>
      </w:pPr>
      <w:r>
        <w:rPr/>
        <w:drawing>
          <wp:anchor distT="0" distB="0" distL="0" distR="0" allowOverlap="1" layoutInCell="1" locked="0" behindDoc="0" simplePos="0" relativeHeight="0">
            <wp:simplePos x="0" y="0"/>
            <wp:positionH relativeFrom="page">
              <wp:posOffset>3125723</wp:posOffset>
            </wp:positionH>
            <wp:positionV relativeFrom="paragraph">
              <wp:posOffset>215937</wp:posOffset>
            </wp:positionV>
            <wp:extent cx="1123911" cy="663130"/>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1123911" cy="663130"/>
                    </a:xfrm>
                    <a:prstGeom prst="rect">
                      <a:avLst/>
                    </a:prstGeom>
                  </pic:spPr>
                </pic:pic>
              </a:graphicData>
            </a:graphic>
          </wp:anchor>
        </w:drawing>
      </w:r>
    </w:p>
    <w:p>
      <w:pPr>
        <w:spacing w:line="446" w:lineRule="auto" w:before="94"/>
        <w:ind w:left="3199" w:right="3916" w:firstLine="0"/>
        <w:jc w:val="center"/>
        <w:rPr>
          <w:sz w:val="23"/>
        </w:rPr>
      </w:pPr>
      <w:r>
        <w:rPr>
          <w:w w:val="90"/>
          <w:sz w:val="23"/>
        </w:rPr>
        <w:t>FACULTAD</w:t>
      </w:r>
      <w:r>
        <w:rPr>
          <w:spacing w:val="-32"/>
          <w:w w:val="90"/>
          <w:sz w:val="23"/>
        </w:rPr>
        <w:t> </w:t>
      </w:r>
      <w:r>
        <w:rPr>
          <w:w w:val="90"/>
          <w:sz w:val="23"/>
        </w:rPr>
        <w:t>DE</w:t>
      </w:r>
      <w:r>
        <w:rPr>
          <w:spacing w:val="-32"/>
          <w:w w:val="90"/>
          <w:sz w:val="23"/>
        </w:rPr>
        <w:t> </w:t>
      </w:r>
      <w:r>
        <w:rPr>
          <w:w w:val="90"/>
          <w:sz w:val="23"/>
        </w:rPr>
        <w:t>ARQUITECTURA</w:t>
      </w:r>
      <w:r>
        <w:rPr>
          <w:spacing w:val="-32"/>
          <w:w w:val="90"/>
          <w:sz w:val="23"/>
        </w:rPr>
        <w:t> </w:t>
      </w:r>
      <w:r>
        <w:rPr>
          <w:w w:val="90"/>
          <w:sz w:val="23"/>
        </w:rPr>
        <w:t>Y</w:t>
      </w:r>
      <w:r>
        <w:rPr>
          <w:spacing w:val="-32"/>
          <w:w w:val="90"/>
          <w:sz w:val="23"/>
        </w:rPr>
        <w:t> </w:t>
      </w:r>
      <w:r>
        <w:rPr>
          <w:w w:val="90"/>
          <w:sz w:val="23"/>
        </w:rPr>
        <w:t>DISEÑO MAESTRÍA</w:t>
      </w:r>
      <w:r>
        <w:rPr>
          <w:spacing w:val="-28"/>
          <w:w w:val="90"/>
          <w:sz w:val="23"/>
        </w:rPr>
        <w:t> </w:t>
      </w:r>
      <w:r>
        <w:rPr>
          <w:w w:val="90"/>
          <w:sz w:val="23"/>
        </w:rPr>
        <w:t>EN</w:t>
      </w:r>
      <w:r>
        <w:rPr>
          <w:spacing w:val="-28"/>
          <w:w w:val="90"/>
          <w:sz w:val="23"/>
        </w:rPr>
        <w:t> </w:t>
      </w:r>
      <w:r>
        <w:rPr>
          <w:w w:val="90"/>
          <w:sz w:val="23"/>
        </w:rPr>
        <w:t>DISEÑO</w:t>
      </w:r>
    </w:p>
    <w:p>
      <w:pPr>
        <w:pStyle w:val="BodyText"/>
        <w:rPr>
          <w:sz w:val="20"/>
        </w:rPr>
      </w:pPr>
    </w:p>
    <w:p>
      <w:pPr>
        <w:pStyle w:val="BodyText"/>
        <w:spacing w:before="5"/>
        <w:rPr>
          <w:sz w:val="22"/>
        </w:rPr>
      </w:pPr>
    </w:p>
    <w:p>
      <w:pPr>
        <w:spacing w:line="266" w:lineRule="auto" w:before="54"/>
        <w:ind w:left="1397" w:right="2111" w:firstLine="0"/>
        <w:jc w:val="center"/>
        <w:rPr>
          <w:sz w:val="27"/>
        </w:rPr>
      </w:pPr>
      <w:r>
        <w:rPr>
          <w:w w:val="90"/>
          <w:sz w:val="27"/>
        </w:rPr>
        <w:t>“ANÁLISIS</w:t>
      </w:r>
      <w:r>
        <w:rPr>
          <w:spacing w:val="-39"/>
          <w:w w:val="90"/>
          <w:sz w:val="27"/>
        </w:rPr>
        <w:t> </w:t>
      </w:r>
      <w:r>
        <w:rPr>
          <w:w w:val="90"/>
          <w:sz w:val="27"/>
        </w:rPr>
        <w:t>DEL</w:t>
      </w:r>
      <w:r>
        <w:rPr>
          <w:spacing w:val="-39"/>
          <w:w w:val="90"/>
          <w:sz w:val="27"/>
        </w:rPr>
        <w:t> </w:t>
      </w:r>
      <w:r>
        <w:rPr>
          <w:w w:val="90"/>
          <w:sz w:val="27"/>
        </w:rPr>
        <w:t>JUGUETE</w:t>
      </w:r>
      <w:r>
        <w:rPr>
          <w:spacing w:val="-38"/>
          <w:w w:val="90"/>
          <w:sz w:val="27"/>
        </w:rPr>
        <w:t> </w:t>
      </w:r>
      <w:r>
        <w:rPr>
          <w:w w:val="90"/>
          <w:sz w:val="27"/>
        </w:rPr>
        <w:t>DE</w:t>
      </w:r>
      <w:r>
        <w:rPr>
          <w:spacing w:val="-39"/>
          <w:w w:val="90"/>
          <w:sz w:val="27"/>
        </w:rPr>
        <w:t> </w:t>
      </w:r>
      <w:r>
        <w:rPr>
          <w:w w:val="90"/>
          <w:sz w:val="27"/>
        </w:rPr>
        <w:t>FIGURA</w:t>
      </w:r>
      <w:r>
        <w:rPr>
          <w:spacing w:val="-39"/>
          <w:w w:val="90"/>
          <w:sz w:val="27"/>
        </w:rPr>
        <w:t> </w:t>
      </w:r>
      <w:r>
        <w:rPr>
          <w:w w:val="90"/>
          <w:sz w:val="27"/>
        </w:rPr>
        <w:t>DE</w:t>
      </w:r>
      <w:r>
        <w:rPr>
          <w:spacing w:val="-39"/>
          <w:w w:val="90"/>
          <w:sz w:val="27"/>
        </w:rPr>
        <w:t> </w:t>
      </w:r>
      <w:r>
        <w:rPr>
          <w:w w:val="90"/>
          <w:sz w:val="27"/>
        </w:rPr>
        <w:t>ACCIÓN</w:t>
      </w:r>
      <w:r>
        <w:rPr>
          <w:spacing w:val="-39"/>
          <w:w w:val="90"/>
          <w:sz w:val="27"/>
        </w:rPr>
        <w:t> </w:t>
      </w:r>
      <w:r>
        <w:rPr>
          <w:w w:val="90"/>
          <w:sz w:val="27"/>
        </w:rPr>
        <w:t>COMO</w:t>
      </w:r>
      <w:r>
        <w:rPr>
          <w:spacing w:val="-39"/>
          <w:w w:val="90"/>
          <w:sz w:val="27"/>
        </w:rPr>
        <w:t> </w:t>
      </w:r>
      <w:r>
        <w:rPr>
          <w:w w:val="90"/>
          <w:sz w:val="27"/>
        </w:rPr>
        <w:t>ELEMENTO CULTURAL</w:t>
      </w:r>
      <w:r>
        <w:rPr>
          <w:spacing w:val="-35"/>
          <w:w w:val="90"/>
          <w:sz w:val="27"/>
        </w:rPr>
        <w:t> </w:t>
      </w:r>
      <w:r>
        <w:rPr>
          <w:w w:val="90"/>
          <w:sz w:val="27"/>
        </w:rPr>
        <w:t>DE</w:t>
      </w:r>
      <w:r>
        <w:rPr>
          <w:spacing w:val="-35"/>
          <w:w w:val="90"/>
          <w:sz w:val="27"/>
        </w:rPr>
        <w:t> </w:t>
      </w:r>
      <w:r>
        <w:rPr>
          <w:w w:val="90"/>
          <w:sz w:val="27"/>
        </w:rPr>
        <w:t>DISEÑO</w:t>
      </w:r>
      <w:r>
        <w:rPr>
          <w:spacing w:val="-35"/>
          <w:w w:val="90"/>
          <w:sz w:val="27"/>
        </w:rPr>
        <w:t> </w:t>
      </w:r>
      <w:r>
        <w:rPr>
          <w:w w:val="90"/>
          <w:sz w:val="27"/>
        </w:rPr>
        <w:t>EN</w:t>
      </w:r>
      <w:r>
        <w:rPr>
          <w:spacing w:val="-35"/>
          <w:w w:val="90"/>
          <w:sz w:val="27"/>
        </w:rPr>
        <w:t> </w:t>
      </w:r>
      <w:r>
        <w:rPr>
          <w:w w:val="90"/>
          <w:sz w:val="27"/>
        </w:rPr>
        <w:t>MÉXICO”</w:t>
      </w:r>
    </w:p>
    <w:p>
      <w:pPr>
        <w:spacing w:before="197"/>
        <w:ind w:left="1397" w:right="2109" w:firstLine="0"/>
        <w:jc w:val="center"/>
        <w:rPr>
          <w:sz w:val="27"/>
        </w:rPr>
      </w:pPr>
      <w:r>
        <w:rPr>
          <w:sz w:val="27"/>
        </w:rPr>
        <w:t>Tesis</w:t>
      </w:r>
    </w:p>
    <w:p>
      <w:pPr>
        <w:pStyle w:val="BodyText"/>
        <w:rPr>
          <w:sz w:val="26"/>
        </w:rPr>
      </w:pPr>
    </w:p>
    <w:p>
      <w:pPr>
        <w:pStyle w:val="BodyText"/>
        <w:rPr>
          <w:sz w:val="26"/>
        </w:rPr>
      </w:pPr>
    </w:p>
    <w:p>
      <w:pPr>
        <w:spacing w:before="179"/>
        <w:ind w:left="1397" w:right="2110" w:firstLine="0"/>
        <w:jc w:val="center"/>
        <w:rPr>
          <w:sz w:val="23"/>
        </w:rPr>
      </w:pPr>
      <w:r>
        <w:rPr>
          <w:w w:val="90"/>
          <w:sz w:val="23"/>
        </w:rPr>
        <w:t>QUE PARA OBTENER EL GRADO DE MAESTRÍA PRESENTA:</w:t>
      </w:r>
    </w:p>
    <w:p>
      <w:pPr>
        <w:pStyle w:val="BodyText"/>
        <w:rPr>
          <w:sz w:val="19"/>
        </w:rPr>
      </w:pPr>
    </w:p>
    <w:p>
      <w:pPr>
        <w:spacing w:before="0"/>
        <w:ind w:left="1397" w:right="2033" w:firstLine="0"/>
        <w:jc w:val="center"/>
        <w:rPr>
          <w:sz w:val="31"/>
        </w:rPr>
      </w:pPr>
      <w:r>
        <w:rPr/>
        <w:drawing>
          <wp:anchor distT="0" distB="0" distL="0" distR="0" allowOverlap="1" layoutInCell="1" locked="0" behindDoc="0" simplePos="0" relativeHeight="1144">
            <wp:simplePos x="0" y="0"/>
            <wp:positionH relativeFrom="page">
              <wp:posOffset>531876</wp:posOffset>
            </wp:positionH>
            <wp:positionV relativeFrom="paragraph">
              <wp:posOffset>209788</wp:posOffset>
            </wp:positionV>
            <wp:extent cx="1512038" cy="3112770"/>
            <wp:effectExtent l="0" t="0" r="0" b="0"/>
            <wp:wrapNone/>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1512038" cy="3112770"/>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5570981</wp:posOffset>
            </wp:positionH>
            <wp:positionV relativeFrom="paragraph">
              <wp:posOffset>209788</wp:posOffset>
            </wp:positionV>
            <wp:extent cx="1488018" cy="3112770"/>
            <wp:effectExtent l="0" t="0" r="0" b="0"/>
            <wp:wrapNone/>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1488018" cy="3112770"/>
                    </a:xfrm>
                    <a:prstGeom prst="rect">
                      <a:avLst/>
                    </a:prstGeom>
                  </pic:spPr>
                </pic:pic>
              </a:graphicData>
            </a:graphic>
          </wp:anchor>
        </w:drawing>
      </w:r>
      <w:r>
        <w:rPr>
          <w:w w:val="85"/>
          <w:sz w:val="31"/>
        </w:rPr>
        <w:t>JORGE ARTURO ORIHUELA BRAVO</w:t>
      </w:r>
    </w:p>
    <w:p>
      <w:pPr>
        <w:pStyle w:val="BodyText"/>
        <w:rPr>
          <w:sz w:val="30"/>
        </w:rPr>
      </w:pPr>
    </w:p>
    <w:p>
      <w:pPr>
        <w:pStyle w:val="BodyText"/>
        <w:rPr>
          <w:sz w:val="30"/>
        </w:rPr>
      </w:pPr>
    </w:p>
    <w:p>
      <w:pPr>
        <w:pStyle w:val="BodyText"/>
        <w:rPr>
          <w:sz w:val="30"/>
        </w:rPr>
      </w:pPr>
    </w:p>
    <w:p>
      <w:pPr>
        <w:pStyle w:val="BodyText"/>
        <w:spacing w:before="8"/>
        <w:rPr>
          <w:sz w:val="24"/>
        </w:rPr>
      </w:pPr>
    </w:p>
    <w:p>
      <w:pPr>
        <w:pStyle w:val="Heading1"/>
        <w:spacing w:before="0"/>
        <w:ind w:left="1397" w:right="2111"/>
        <w:jc w:val="center"/>
      </w:pPr>
      <w:r>
        <w:rPr>
          <w:w w:val="95"/>
        </w:rPr>
        <w:t>Director de Tesis:</w:t>
      </w:r>
    </w:p>
    <w:p>
      <w:pPr>
        <w:spacing w:before="232"/>
        <w:ind w:left="3251" w:right="0" w:firstLine="0"/>
        <w:jc w:val="left"/>
        <w:rPr>
          <w:sz w:val="27"/>
        </w:rPr>
      </w:pPr>
      <w:r>
        <w:rPr>
          <w:sz w:val="27"/>
        </w:rPr>
        <w:t>D. en D. Arturo Santamaría Ortega</w:t>
      </w:r>
    </w:p>
    <w:p>
      <w:pPr>
        <w:pStyle w:val="BodyText"/>
        <w:rPr>
          <w:sz w:val="26"/>
        </w:rPr>
      </w:pPr>
    </w:p>
    <w:p>
      <w:pPr>
        <w:pStyle w:val="BodyText"/>
        <w:rPr>
          <w:sz w:val="26"/>
        </w:rPr>
      </w:pPr>
    </w:p>
    <w:p>
      <w:pPr>
        <w:spacing w:before="172"/>
        <w:ind w:left="1397" w:right="2111" w:firstLine="0"/>
        <w:jc w:val="center"/>
        <w:rPr>
          <w:sz w:val="27"/>
        </w:rPr>
      </w:pPr>
      <w:r>
        <w:rPr>
          <w:w w:val="95"/>
          <w:sz w:val="27"/>
        </w:rPr>
        <w:t>Toluca, México, noviembre 2013</w:t>
      </w:r>
    </w:p>
    <w:p>
      <w:pPr>
        <w:spacing w:after="0"/>
        <w:jc w:val="center"/>
        <w:rPr>
          <w:sz w:val="27"/>
        </w:rPr>
        <w:sectPr>
          <w:type w:val="continuous"/>
          <w:pgSz w:w="11900" w:h="16840"/>
          <w:pgMar w:top="860" w:bottom="280" w:left="720" w:right="0"/>
        </w:sectPr>
      </w:pPr>
    </w:p>
    <w:p>
      <w:pPr>
        <w:pStyle w:val="BodyText"/>
        <w:rPr>
          <w:sz w:val="20"/>
        </w:rPr>
      </w:pPr>
      <w:r>
        <w:rPr/>
        <w:drawing>
          <wp:anchor distT="0" distB="0" distL="0" distR="0" allowOverlap="1" layoutInCell="1" locked="0" behindDoc="0" simplePos="0" relativeHeight="1240">
            <wp:simplePos x="0" y="0"/>
            <wp:positionH relativeFrom="page">
              <wp:posOffset>7271765</wp:posOffset>
            </wp:positionH>
            <wp:positionV relativeFrom="page">
              <wp:posOffset>550160</wp:posOffset>
            </wp:positionV>
            <wp:extent cx="278129" cy="9819130"/>
            <wp:effectExtent l="0" t="0" r="0" b="0"/>
            <wp:wrapNone/>
            <wp:docPr id="13" name="image1.jpeg" descr=""/>
            <wp:cNvGraphicFramePr>
              <a:graphicFrameLocks noChangeAspect="1"/>
            </wp:cNvGraphicFramePr>
            <a:graphic>
              <a:graphicData uri="http://schemas.openxmlformats.org/drawingml/2006/picture">
                <pic:pic>
                  <pic:nvPicPr>
                    <pic:cNvPr id="14" name="image1.jpeg"/>
                    <pic:cNvPicPr/>
                  </pic:nvPicPr>
                  <pic:blipFill>
                    <a:blip r:embed="rId5" cstate="print"/>
                    <a:stretch>
                      <a:fillRect/>
                    </a:stretch>
                  </pic:blipFill>
                  <pic:spPr>
                    <a:xfrm>
                      <a:off x="0" y="0"/>
                      <a:ext cx="278129" cy="9819130"/>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16;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spacing w:line="266" w:lineRule="auto" w:before="54"/>
        <w:ind w:left="1361" w:right="2155" w:firstLine="0"/>
        <w:jc w:val="center"/>
        <w:rPr>
          <w:sz w:val="27"/>
        </w:rPr>
      </w:pPr>
      <w:r>
        <w:rPr>
          <w:color w:val="008080"/>
          <w:w w:val="90"/>
          <w:sz w:val="27"/>
        </w:rPr>
        <w:t>ANÁLISIS</w:t>
      </w:r>
      <w:r>
        <w:rPr>
          <w:color w:val="008080"/>
          <w:spacing w:val="-38"/>
          <w:w w:val="90"/>
          <w:sz w:val="27"/>
        </w:rPr>
        <w:t> </w:t>
      </w:r>
      <w:r>
        <w:rPr>
          <w:color w:val="008080"/>
          <w:w w:val="90"/>
          <w:sz w:val="27"/>
        </w:rPr>
        <w:t>DEL</w:t>
      </w:r>
      <w:r>
        <w:rPr>
          <w:color w:val="008080"/>
          <w:spacing w:val="-39"/>
          <w:w w:val="90"/>
          <w:sz w:val="27"/>
        </w:rPr>
        <w:t> </w:t>
      </w:r>
      <w:r>
        <w:rPr>
          <w:color w:val="008080"/>
          <w:w w:val="90"/>
          <w:sz w:val="27"/>
        </w:rPr>
        <w:t>JUGUETE</w:t>
      </w:r>
      <w:r>
        <w:rPr>
          <w:color w:val="008080"/>
          <w:spacing w:val="-38"/>
          <w:w w:val="90"/>
          <w:sz w:val="27"/>
        </w:rPr>
        <w:t> </w:t>
      </w:r>
      <w:r>
        <w:rPr>
          <w:color w:val="008080"/>
          <w:w w:val="90"/>
          <w:sz w:val="27"/>
        </w:rPr>
        <w:t>DE</w:t>
      </w:r>
      <w:r>
        <w:rPr>
          <w:color w:val="008080"/>
          <w:spacing w:val="-39"/>
          <w:w w:val="90"/>
          <w:sz w:val="27"/>
        </w:rPr>
        <w:t> </w:t>
      </w:r>
      <w:r>
        <w:rPr>
          <w:color w:val="008080"/>
          <w:w w:val="90"/>
          <w:sz w:val="27"/>
        </w:rPr>
        <w:t>FIGURA</w:t>
      </w:r>
      <w:r>
        <w:rPr>
          <w:color w:val="008080"/>
          <w:spacing w:val="-38"/>
          <w:w w:val="90"/>
          <w:sz w:val="27"/>
        </w:rPr>
        <w:t> </w:t>
      </w:r>
      <w:r>
        <w:rPr>
          <w:color w:val="008080"/>
          <w:w w:val="90"/>
          <w:sz w:val="27"/>
        </w:rPr>
        <w:t>DE</w:t>
      </w:r>
      <w:r>
        <w:rPr>
          <w:color w:val="008080"/>
          <w:spacing w:val="-39"/>
          <w:w w:val="90"/>
          <w:sz w:val="27"/>
        </w:rPr>
        <w:t> </w:t>
      </w:r>
      <w:r>
        <w:rPr>
          <w:color w:val="008080"/>
          <w:w w:val="90"/>
          <w:sz w:val="27"/>
        </w:rPr>
        <w:t>ACCIÓN</w:t>
      </w:r>
      <w:r>
        <w:rPr>
          <w:color w:val="008080"/>
          <w:spacing w:val="-39"/>
          <w:w w:val="90"/>
          <w:sz w:val="27"/>
        </w:rPr>
        <w:t> </w:t>
      </w:r>
      <w:r>
        <w:rPr>
          <w:color w:val="008080"/>
          <w:w w:val="90"/>
          <w:sz w:val="27"/>
        </w:rPr>
        <w:t>COMO</w:t>
      </w:r>
      <w:r>
        <w:rPr>
          <w:color w:val="008080"/>
          <w:spacing w:val="-39"/>
          <w:w w:val="90"/>
          <w:sz w:val="27"/>
        </w:rPr>
        <w:t> </w:t>
      </w:r>
      <w:r>
        <w:rPr>
          <w:color w:val="008080"/>
          <w:w w:val="90"/>
          <w:sz w:val="27"/>
        </w:rPr>
        <w:t>ELEMENTO CULTURAL</w:t>
      </w:r>
      <w:r>
        <w:rPr>
          <w:color w:val="008080"/>
          <w:spacing w:val="-35"/>
          <w:w w:val="90"/>
          <w:sz w:val="27"/>
        </w:rPr>
        <w:t> </w:t>
      </w:r>
      <w:r>
        <w:rPr>
          <w:color w:val="008080"/>
          <w:w w:val="90"/>
          <w:sz w:val="27"/>
        </w:rPr>
        <w:t>DE</w:t>
      </w:r>
      <w:r>
        <w:rPr>
          <w:color w:val="008080"/>
          <w:spacing w:val="-35"/>
          <w:w w:val="90"/>
          <w:sz w:val="27"/>
        </w:rPr>
        <w:t> </w:t>
      </w:r>
      <w:r>
        <w:rPr>
          <w:color w:val="008080"/>
          <w:w w:val="90"/>
          <w:sz w:val="27"/>
        </w:rPr>
        <w:t>DISEÑO</w:t>
      </w:r>
      <w:r>
        <w:rPr>
          <w:color w:val="008080"/>
          <w:spacing w:val="-35"/>
          <w:w w:val="90"/>
          <w:sz w:val="27"/>
        </w:rPr>
        <w:t> </w:t>
      </w:r>
      <w:r>
        <w:rPr>
          <w:color w:val="008080"/>
          <w:w w:val="90"/>
          <w:sz w:val="27"/>
        </w:rPr>
        <w:t>EN</w:t>
      </w:r>
      <w:r>
        <w:rPr>
          <w:color w:val="008080"/>
          <w:spacing w:val="-35"/>
          <w:w w:val="90"/>
          <w:sz w:val="27"/>
        </w:rPr>
        <w:t> </w:t>
      </w:r>
      <w:r>
        <w:rPr>
          <w:color w:val="008080"/>
          <w:w w:val="90"/>
          <w:sz w:val="27"/>
        </w:rPr>
        <w:t>MÉXICO”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8"/>
        <w:rPr>
          <w:sz w:val="27"/>
        </w:rPr>
      </w:pPr>
    </w:p>
    <w:p>
      <w:pPr>
        <w:pStyle w:val="Heading2"/>
        <w:ind w:left="1360" w:right="2155"/>
        <w:jc w:val="center"/>
      </w:pPr>
      <w:r>
        <w:rPr>
          <w:w w:val="90"/>
        </w:rPr>
        <w:t>2013 DIS-ART-ORI.</w:t>
      </w:r>
    </w:p>
    <w:p>
      <w:pPr>
        <w:pStyle w:val="BodyText"/>
        <w:spacing w:before="9"/>
        <w:rPr>
          <w:sz w:val="19"/>
        </w:rPr>
      </w:pPr>
    </w:p>
    <w:p>
      <w:pPr>
        <w:spacing w:before="0"/>
        <w:ind w:left="1360" w:right="2155" w:firstLine="0"/>
        <w:jc w:val="center"/>
        <w:rPr>
          <w:sz w:val="23"/>
        </w:rPr>
      </w:pPr>
      <w:r>
        <w:rPr>
          <w:w w:val="95"/>
          <w:sz w:val="23"/>
        </w:rPr>
        <w:t>Editado en Toluca, Estado de México.</w:t>
      </w:r>
    </w:p>
    <w:p>
      <w:pPr>
        <w:pStyle w:val="BodyText"/>
        <w:spacing w:before="9"/>
        <w:rPr>
          <w:sz w:val="19"/>
        </w:rPr>
      </w:pPr>
    </w:p>
    <w:p>
      <w:pPr>
        <w:spacing w:before="0"/>
        <w:ind w:left="1361" w:right="2155" w:firstLine="0"/>
        <w:jc w:val="center"/>
        <w:rPr>
          <w:sz w:val="23"/>
        </w:rPr>
      </w:pPr>
      <w:r>
        <w:rPr>
          <w:w w:val="110"/>
          <w:sz w:val="23"/>
        </w:rPr>
        <w:t>1ª edición 2013</w:t>
      </w:r>
    </w:p>
    <w:p>
      <w:pPr>
        <w:pStyle w:val="BodyText"/>
        <w:rPr>
          <w:sz w:val="22"/>
        </w:rPr>
      </w:pPr>
    </w:p>
    <w:p>
      <w:pPr>
        <w:pStyle w:val="BodyText"/>
        <w:rPr>
          <w:sz w:val="22"/>
        </w:rPr>
      </w:pPr>
    </w:p>
    <w:p>
      <w:pPr>
        <w:pStyle w:val="BodyText"/>
        <w:spacing w:before="5"/>
        <w:rPr>
          <w:sz w:val="18"/>
        </w:rPr>
      </w:pPr>
    </w:p>
    <w:p>
      <w:pPr>
        <w:spacing w:before="0"/>
        <w:ind w:left="1361" w:right="2155" w:firstLine="0"/>
        <w:jc w:val="center"/>
        <w:rPr>
          <w:sz w:val="23"/>
        </w:rPr>
      </w:pPr>
      <w:r>
        <w:rPr>
          <w:w w:val="95"/>
          <w:sz w:val="23"/>
        </w:rPr>
        <w:t>Impreso en México</w:t>
      </w:r>
    </w:p>
    <w:p>
      <w:pPr>
        <w:spacing w:after="0"/>
        <w:jc w:val="center"/>
        <w:rPr>
          <w:sz w:val="23"/>
        </w:rPr>
        <w:sectPr>
          <w:pgSz w:w="11900" w:h="16840"/>
          <w:pgMar w:top="860" w:bottom="280" w:left="800" w:right="0"/>
        </w:sectPr>
      </w:pPr>
    </w:p>
    <w:p>
      <w:pPr>
        <w:pStyle w:val="BodyText"/>
        <w:rPr>
          <w:sz w:val="20"/>
        </w:rPr>
      </w:pPr>
      <w:r>
        <w:rPr/>
        <w:drawing>
          <wp:anchor distT="0" distB="0" distL="0" distR="0" allowOverlap="1" layoutInCell="1" locked="0" behindDoc="0" simplePos="0" relativeHeight="1312">
            <wp:simplePos x="0" y="0"/>
            <wp:positionH relativeFrom="page">
              <wp:posOffset>7331202</wp:posOffset>
            </wp:positionH>
            <wp:positionV relativeFrom="page">
              <wp:posOffset>550163</wp:posOffset>
            </wp:positionV>
            <wp:extent cx="225298" cy="9819127"/>
            <wp:effectExtent l="0" t="0" r="0" b="0"/>
            <wp:wrapNone/>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88;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spacing w:before="6"/>
      </w:pPr>
    </w:p>
    <w:p>
      <w:pPr>
        <w:spacing w:line="271" w:lineRule="auto" w:before="25"/>
        <w:ind w:left="1904" w:right="2714" w:firstLine="622"/>
        <w:jc w:val="both"/>
        <w:rPr>
          <w:sz w:val="23"/>
        </w:rPr>
      </w:pPr>
      <w:r>
        <w:rPr>
          <w:sz w:val="46"/>
        </w:rPr>
        <w:t>A </w:t>
      </w:r>
      <w:r>
        <w:rPr>
          <w:sz w:val="23"/>
        </w:rPr>
        <w:t>través de este espacio quiero agradecer a mi esposa Sara</w:t>
      </w:r>
      <w:r>
        <w:rPr>
          <w:spacing w:val="-24"/>
          <w:sz w:val="23"/>
        </w:rPr>
        <w:t> </w:t>
      </w:r>
      <w:r>
        <w:rPr>
          <w:sz w:val="23"/>
        </w:rPr>
        <w:t>por</w:t>
      </w:r>
      <w:r>
        <w:rPr>
          <w:spacing w:val="-25"/>
          <w:sz w:val="23"/>
        </w:rPr>
        <w:t> </w:t>
      </w:r>
      <w:r>
        <w:rPr>
          <w:sz w:val="23"/>
        </w:rPr>
        <w:t>el</w:t>
      </w:r>
      <w:r>
        <w:rPr>
          <w:spacing w:val="-25"/>
          <w:sz w:val="23"/>
        </w:rPr>
        <w:t> </w:t>
      </w:r>
      <w:r>
        <w:rPr>
          <w:sz w:val="23"/>
        </w:rPr>
        <w:t>apoyo</w:t>
      </w:r>
      <w:r>
        <w:rPr>
          <w:spacing w:val="-23"/>
          <w:sz w:val="23"/>
        </w:rPr>
        <w:t> </w:t>
      </w:r>
      <w:r>
        <w:rPr>
          <w:sz w:val="23"/>
        </w:rPr>
        <w:t>recibido</w:t>
      </w:r>
      <w:r>
        <w:rPr>
          <w:spacing w:val="-25"/>
          <w:sz w:val="23"/>
        </w:rPr>
        <w:t> </w:t>
      </w:r>
      <w:r>
        <w:rPr>
          <w:sz w:val="23"/>
        </w:rPr>
        <w:t>durante</w:t>
      </w:r>
      <w:r>
        <w:rPr>
          <w:spacing w:val="-25"/>
          <w:sz w:val="23"/>
        </w:rPr>
        <w:t> </w:t>
      </w:r>
      <w:r>
        <w:rPr>
          <w:sz w:val="23"/>
        </w:rPr>
        <w:t>el</w:t>
      </w:r>
      <w:r>
        <w:rPr>
          <w:spacing w:val="-25"/>
          <w:sz w:val="23"/>
        </w:rPr>
        <w:t> </w:t>
      </w:r>
      <w:r>
        <w:rPr>
          <w:sz w:val="23"/>
        </w:rPr>
        <w:t>estudio</w:t>
      </w:r>
      <w:r>
        <w:rPr>
          <w:spacing w:val="-25"/>
          <w:sz w:val="23"/>
        </w:rPr>
        <w:t> </w:t>
      </w:r>
      <w:r>
        <w:rPr>
          <w:sz w:val="23"/>
        </w:rPr>
        <w:t>de</w:t>
      </w:r>
      <w:r>
        <w:rPr>
          <w:spacing w:val="-23"/>
          <w:sz w:val="23"/>
        </w:rPr>
        <w:t> </w:t>
      </w:r>
      <w:r>
        <w:rPr>
          <w:sz w:val="23"/>
        </w:rPr>
        <w:t>esta</w:t>
      </w:r>
      <w:r>
        <w:rPr>
          <w:spacing w:val="-25"/>
          <w:sz w:val="23"/>
        </w:rPr>
        <w:t> </w:t>
      </w:r>
      <w:r>
        <w:rPr>
          <w:sz w:val="23"/>
        </w:rPr>
        <w:t>Maestría;</w:t>
      </w:r>
      <w:r>
        <w:rPr>
          <w:spacing w:val="-25"/>
          <w:sz w:val="23"/>
        </w:rPr>
        <w:t> </w:t>
      </w:r>
      <w:r>
        <w:rPr>
          <w:sz w:val="23"/>
        </w:rPr>
        <w:t>su comprensión en este proceso tan satisfactorio como exigente,</w:t>
      </w:r>
      <w:r>
        <w:rPr>
          <w:spacing w:val="-26"/>
          <w:sz w:val="23"/>
        </w:rPr>
        <w:t> </w:t>
      </w:r>
      <w:r>
        <w:rPr>
          <w:sz w:val="23"/>
        </w:rPr>
        <w:t>y de igual forma a lo largo de otros proyectos que hemos </w:t>
      </w:r>
      <w:r>
        <w:rPr>
          <w:w w:val="95"/>
          <w:sz w:val="23"/>
        </w:rPr>
        <w:t>construido</w:t>
      </w:r>
      <w:r>
        <w:rPr>
          <w:spacing w:val="8"/>
          <w:w w:val="95"/>
          <w:sz w:val="23"/>
        </w:rPr>
        <w:t> </w:t>
      </w:r>
      <w:r>
        <w:rPr>
          <w:w w:val="95"/>
          <w:sz w:val="23"/>
        </w:rPr>
        <w:t>juntos.</w:t>
      </w:r>
    </w:p>
    <w:p>
      <w:pPr>
        <w:spacing w:line="271" w:lineRule="auto" w:before="194"/>
        <w:ind w:left="1904" w:right="2716" w:firstLine="0"/>
        <w:jc w:val="both"/>
        <w:rPr>
          <w:sz w:val="23"/>
        </w:rPr>
      </w:pPr>
      <w:r>
        <w:rPr>
          <w:sz w:val="23"/>
        </w:rPr>
        <w:t>A mi madre Rafaela en su constante ímpetu y amor, mil</w:t>
      </w:r>
      <w:r>
        <w:rPr>
          <w:spacing w:val="-14"/>
          <w:sz w:val="23"/>
        </w:rPr>
        <w:t> </w:t>
      </w:r>
      <w:r>
        <w:rPr>
          <w:sz w:val="23"/>
        </w:rPr>
        <w:t>gracias por siempre creer en mí, por las palabras de aliento y por la </w:t>
      </w:r>
      <w:r>
        <w:rPr>
          <w:w w:val="95"/>
          <w:sz w:val="23"/>
        </w:rPr>
        <w:t>actitud</w:t>
      </w:r>
      <w:r>
        <w:rPr>
          <w:spacing w:val="-17"/>
          <w:w w:val="95"/>
          <w:sz w:val="23"/>
        </w:rPr>
        <w:t> </w:t>
      </w:r>
      <w:r>
        <w:rPr>
          <w:w w:val="95"/>
          <w:sz w:val="23"/>
        </w:rPr>
        <w:t>positiva.</w:t>
      </w:r>
    </w:p>
    <w:p>
      <w:pPr>
        <w:spacing w:line="268" w:lineRule="auto" w:before="193"/>
        <w:ind w:left="1904" w:right="2714" w:firstLine="0"/>
        <w:jc w:val="both"/>
        <w:rPr>
          <w:sz w:val="23"/>
        </w:rPr>
      </w:pPr>
      <w:r>
        <w:rPr>
          <w:sz w:val="23"/>
        </w:rPr>
        <w:t>A mis hermanos Alejandro y Karina, fuentes de inspiración y confianza, gracias por darme la mano y caminar juntos en esta vida. Reconozco la virtud de mi familia (abuelos, tíos y primos, sobrinos) y mi nueva familia por mantener ejemplos de cariño, tolerancia,</w:t>
      </w:r>
      <w:r>
        <w:rPr>
          <w:spacing w:val="-14"/>
          <w:sz w:val="23"/>
        </w:rPr>
        <w:t> </w:t>
      </w:r>
      <w:r>
        <w:rPr>
          <w:sz w:val="23"/>
        </w:rPr>
        <w:t>ética,</w:t>
      </w:r>
      <w:r>
        <w:rPr>
          <w:spacing w:val="-13"/>
          <w:sz w:val="23"/>
        </w:rPr>
        <w:t> </w:t>
      </w:r>
      <w:r>
        <w:rPr>
          <w:sz w:val="23"/>
        </w:rPr>
        <w:t>moral,</w:t>
      </w:r>
      <w:r>
        <w:rPr>
          <w:spacing w:val="-13"/>
          <w:sz w:val="23"/>
        </w:rPr>
        <w:t> </w:t>
      </w:r>
      <w:r>
        <w:rPr>
          <w:sz w:val="23"/>
        </w:rPr>
        <w:t>y</w:t>
      </w:r>
      <w:r>
        <w:rPr>
          <w:spacing w:val="-13"/>
          <w:sz w:val="23"/>
        </w:rPr>
        <w:t> </w:t>
      </w:r>
      <w:r>
        <w:rPr>
          <w:sz w:val="23"/>
        </w:rPr>
        <w:t>convivencia</w:t>
      </w:r>
      <w:r>
        <w:rPr>
          <w:spacing w:val="-13"/>
          <w:sz w:val="23"/>
        </w:rPr>
        <w:t> </w:t>
      </w:r>
      <w:r>
        <w:rPr>
          <w:sz w:val="23"/>
        </w:rPr>
        <w:t>sobre</w:t>
      </w:r>
      <w:r>
        <w:rPr>
          <w:spacing w:val="-13"/>
          <w:sz w:val="23"/>
        </w:rPr>
        <w:t> </w:t>
      </w:r>
      <w:r>
        <w:rPr>
          <w:sz w:val="23"/>
        </w:rPr>
        <w:t>los</w:t>
      </w:r>
      <w:r>
        <w:rPr>
          <w:spacing w:val="-13"/>
          <w:sz w:val="23"/>
        </w:rPr>
        <w:t> </w:t>
      </w:r>
      <w:r>
        <w:rPr>
          <w:sz w:val="23"/>
        </w:rPr>
        <w:t>que</w:t>
      </w:r>
      <w:r>
        <w:rPr>
          <w:spacing w:val="-13"/>
          <w:sz w:val="23"/>
        </w:rPr>
        <w:t> </w:t>
      </w:r>
      <w:r>
        <w:rPr>
          <w:sz w:val="23"/>
        </w:rPr>
        <w:t>construimos </w:t>
      </w:r>
      <w:r>
        <w:rPr>
          <w:w w:val="95"/>
          <w:sz w:val="23"/>
        </w:rPr>
        <w:t>día con día lazos sociales</w:t>
      </w:r>
      <w:r>
        <w:rPr>
          <w:spacing w:val="-40"/>
          <w:w w:val="95"/>
          <w:sz w:val="23"/>
        </w:rPr>
        <w:t> </w:t>
      </w:r>
      <w:r>
        <w:rPr>
          <w:w w:val="95"/>
          <w:sz w:val="23"/>
        </w:rPr>
        <w:t>correctos.</w:t>
      </w:r>
    </w:p>
    <w:p>
      <w:pPr>
        <w:spacing w:line="268" w:lineRule="auto" w:before="196"/>
        <w:ind w:left="1904" w:right="2715" w:firstLine="0"/>
        <w:jc w:val="both"/>
        <w:rPr>
          <w:sz w:val="23"/>
        </w:rPr>
      </w:pPr>
      <w:r>
        <w:rPr>
          <w:sz w:val="23"/>
        </w:rPr>
        <w:t>A los profesores que han apoyado, retado y enriquecido mis conocimientos, y por supuesto a los Tutores que a lo largo de estos</w:t>
      </w:r>
      <w:r>
        <w:rPr>
          <w:spacing w:val="-24"/>
          <w:sz w:val="23"/>
        </w:rPr>
        <w:t> </w:t>
      </w:r>
      <w:r>
        <w:rPr>
          <w:sz w:val="23"/>
        </w:rPr>
        <w:t>semestres</w:t>
      </w:r>
      <w:r>
        <w:rPr>
          <w:spacing w:val="-24"/>
          <w:sz w:val="23"/>
        </w:rPr>
        <w:t> </w:t>
      </w:r>
      <w:r>
        <w:rPr>
          <w:sz w:val="23"/>
        </w:rPr>
        <w:t>han</w:t>
      </w:r>
      <w:r>
        <w:rPr>
          <w:spacing w:val="-25"/>
          <w:sz w:val="23"/>
        </w:rPr>
        <w:t> </w:t>
      </w:r>
      <w:r>
        <w:rPr>
          <w:sz w:val="23"/>
        </w:rPr>
        <w:t>guiado</w:t>
      </w:r>
      <w:r>
        <w:rPr>
          <w:spacing w:val="-24"/>
          <w:sz w:val="23"/>
        </w:rPr>
        <w:t> </w:t>
      </w:r>
      <w:r>
        <w:rPr>
          <w:sz w:val="23"/>
        </w:rPr>
        <w:t>y</w:t>
      </w:r>
      <w:r>
        <w:rPr>
          <w:spacing w:val="-26"/>
          <w:sz w:val="23"/>
        </w:rPr>
        <w:t> </w:t>
      </w:r>
      <w:r>
        <w:rPr>
          <w:sz w:val="23"/>
        </w:rPr>
        <w:t>aportado</w:t>
      </w:r>
      <w:r>
        <w:rPr>
          <w:spacing w:val="-24"/>
          <w:sz w:val="23"/>
        </w:rPr>
        <w:t> </w:t>
      </w:r>
      <w:r>
        <w:rPr>
          <w:sz w:val="23"/>
        </w:rPr>
        <w:t>a</w:t>
      </w:r>
      <w:r>
        <w:rPr>
          <w:spacing w:val="-25"/>
          <w:sz w:val="23"/>
        </w:rPr>
        <w:t> </w:t>
      </w:r>
      <w:r>
        <w:rPr>
          <w:sz w:val="23"/>
        </w:rPr>
        <w:t>mi</w:t>
      </w:r>
      <w:r>
        <w:rPr>
          <w:spacing w:val="-24"/>
          <w:sz w:val="23"/>
        </w:rPr>
        <w:t> </w:t>
      </w:r>
      <w:r>
        <w:rPr>
          <w:sz w:val="23"/>
        </w:rPr>
        <w:t>proyecto.</w:t>
      </w:r>
      <w:r>
        <w:rPr>
          <w:spacing w:val="-24"/>
          <w:sz w:val="23"/>
        </w:rPr>
        <w:t> </w:t>
      </w:r>
      <w:r>
        <w:rPr>
          <w:sz w:val="23"/>
        </w:rPr>
        <w:t>Gracias</w:t>
      </w:r>
      <w:r>
        <w:rPr>
          <w:spacing w:val="-26"/>
          <w:sz w:val="23"/>
        </w:rPr>
        <w:t> </w:t>
      </w:r>
      <w:r>
        <w:rPr>
          <w:sz w:val="23"/>
        </w:rPr>
        <w:t>en especial al Dr. Arturo Santamaría Ortega por encaminarme en este</w:t>
      </w:r>
      <w:r>
        <w:rPr>
          <w:spacing w:val="-8"/>
          <w:sz w:val="23"/>
        </w:rPr>
        <w:t> </w:t>
      </w:r>
      <w:r>
        <w:rPr>
          <w:sz w:val="23"/>
        </w:rPr>
        <w:t>viaje,</w:t>
      </w:r>
      <w:r>
        <w:rPr>
          <w:spacing w:val="-9"/>
          <w:sz w:val="23"/>
        </w:rPr>
        <w:t> </w:t>
      </w:r>
      <w:r>
        <w:rPr>
          <w:sz w:val="23"/>
        </w:rPr>
        <w:t>creyendo</w:t>
      </w:r>
      <w:r>
        <w:rPr>
          <w:spacing w:val="-9"/>
          <w:sz w:val="23"/>
        </w:rPr>
        <w:t> </w:t>
      </w:r>
      <w:r>
        <w:rPr>
          <w:sz w:val="23"/>
        </w:rPr>
        <w:t>en</w:t>
      </w:r>
      <w:r>
        <w:rPr>
          <w:spacing w:val="-9"/>
          <w:sz w:val="23"/>
        </w:rPr>
        <w:t> </w:t>
      </w:r>
      <w:r>
        <w:rPr>
          <w:sz w:val="23"/>
        </w:rPr>
        <w:t>mí,</w:t>
      </w:r>
      <w:r>
        <w:rPr>
          <w:spacing w:val="-9"/>
          <w:sz w:val="23"/>
        </w:rPr>
        <w:t> </w:t>
      </w:r>
      <w:r>
        <w:rPr>
          <w:sz w:val="23"/>
        </w:rPr>
        <w:t>permitiéndome</w:t>
      </w:r>
      <w:r>
        <w:rPr>
          <w:spacing w:val="-9"/>
          <w:sz w:val="23"/>
        </w:rPr>
        <w:t> </w:t>
      </w:r>
      <w:r>
        <w:rPr>
          <w:sz w:val="23"/>
        </w:rPr>
        <w:t>su</w:t>
      </w:r>
      <w:r>
        <w:rPr>
          <w:spacing w:val="-9"/>
          <w:sz w:val="23"/>
        </w:rPr>
        <w:t> </w:t>
      </w:r>
      <w:r>
        <w:rPr>
          <w:sz w:val="23"/>
        </w:rPr>
        <w:t>tiempo</w:t>
      </w:r>
      <w:r>
        <w:rPr>
          <w:spacing w:val="-9"/>
          <w:sz w:val="23"/>
        </w:rPr>
        <w:t> </w:t>
      </w:r>
      <w:r>
        <w:rPr>
          <w:sz w:val="23"/>
        </w:rPr>
        <w:t>y</w:t>
      </w:r>
      <w:r>
        <w:rPr>
          <w:spacing w:val="-9"/>
          <w:sz w:val="23"/>
        </w:rPr>
        <w:t> </w:t>
      </w:r>
      <w:r>
        <w:rPr>
          <w:sz w:val="23"/>
        </w:rPr>
        <w:t>consejos con</w:t>
      </w:r>
      <w:r>
        <w:rPr>
          <w:spacing w:val="-32"/>
          <w:sz w:val="23"/>
        </w:rPr>
        <w:t> </w:t>
      </w:r>
      <w:r>
        <w:rPr>
          <w:sz w:val="23"/>
        </w:rPr>
        <w:t>los</w:t>
      </w:r>
      <w:r>
        <w:rPr>
          <w:spacing w:val="-32"/>
          <w:sz w:val="23"/>
        </w:rPr>
        <w:t> </w:t>
      </w:r>
      <w:r>
        <w:rPr>
          <w:sz w:val="23"/>
        </w:rPr>
        <w:t>que</w:t>
      </w:r>
      <w:r>
        <w:rPr>
          <w:spacing w:val="-32"/>
          <w:sz w:val="23"/>
        </w:rPr>
        <w:t> </w:t>
      </w:r>
      <w:r>
        <w:rPr>
          <w:sz w:val="23"/>
        </w:rPr>
        <w:t>tuve</w:t>
      </w:r>
      <w:r>
        <w:rPr>
          <w:spacing w:val="-32"/>
          <w:sz w:val="23"/>
        </w:rPr>
        <w:t> </w:t>
      </w:r>
      <w:r>
        <w:rPr>
          <w:sz w:val="23"/>
        </w:rPr>
        <w:t>la</w:t>
      </w:r>
      <w:r>
        <w:rPr>
          <w:spacing w:val="-32"/>
          <w:sz w:val="23"/>
        </w:rPr>
        <w:t> </w:t>
      </w:r>
      <w:r>
        <w:rPr>
          <w:sz w:val="23"/>
        </w:rPr>
        <w:t>oportunidad</w:t>
      </w:r>
      <w:r>
        <w:rPr>
          <w:spacing w:val="-32"/>
          <w:sz w:val="23"/>
        </w:rPr>
        <w:t> </w:t>
      </w:r>
      <w:r>
        <w:rPr>
          <w:sz w:val="23"/>
        </w:rPr>
        <w:t>de</w:t>
      </w:r>
      <w:r>
        <w:rPr>
          <w:spacing w:val="-32"/>
          <w:sz w:val="23"/>
        </w:rPr>
        <w:t> </w:t>
      </w:r>
      <w:r>
        <w:rPr>
          <w:sz w:val="23"/>
        </w:rPr>
        <w:t>crecer.</w:t>
      </w:r>
    </w:p>
    <w:p>
      <w:pPr>
        <w:spacing w:line="268" w:lineRule="auto" w:before="198"/>
        <w:ind w:left="1904" w:right="2715" w:firstLine="0"/>
        <w:jc w:val="both"/>
        <w:rPr>
          <w:sz w:val="23"/>
        </w:rPr>
      </w:pPr>
      <w:r>
        <w:rPr>
          <w:sz w:val="23"/>
        </w:rPr>
        <w:t>Al Dr. Miguel Ángel Rubio Toledo, Mtro. José Antonio Gallardo Frade,</w:t>
      </w:r>
      <w:r>
        <w:rPr>
          <w:spacing w:val="-22"/>
          <w:sz w:val="23"/>
        </w:rPr>
        <w:t> </w:t>
      </w:r>
      <w:r>
        <w:rPr>
          <w:sz w:val="23"/>
        </w:rPr>
        <w:t>al</w:t>
      </w:r>
      <w:r>
        <w:rPr>
          <w:spacing w:val="-22"/>
          <w:sz w:val="23"/>
        </w:rPr>
        <w:t> </w:t>
      </w:r>
      <w:r>
        <w:rPr>
          <w:sz w:val="23"/>
        </w:rPr>
        <w:t>Dr.</w:t>
      </w:r>
      <w:r>
        <w:rPr>
          <w:spacing w:val="-22"/>
          <w:sz w:val="23"/>
        </w:rPr>
        <w:t> </w:t>
      </w:r>
      <w:r>
        <w:rPr>
          <w:sz w:val="23"/>
        </w:rPr>
        <w:t>Ricardo</w:t>
      </w:r>
      <w:r>
        <w:rPr>
          <w:spacing w:val="-21"/>
          <w:sz w:val="23"/>
        </w:rPr>
        <w:t> </w:t>
      </w:r>
      <w:r>
        <w:rPr>
          <w:sz w:val="23"/>
        </w:rPr>
        <w:t>Victoria</w:t>
      </w:r>
      <w:r>
        <w:rPr>
          <w:spacing w:val="-21"/>
          <w:sz w:val="23"/>
        </w:rPr>
        <w:t> </w:t>
      </w:r>
      <w:r>
        <w:rPr>
          <w:sz w:val="23"/>
        </w:rPr>
        <w:t>Uribe,</w:t>
      </w:r>
      <w:r>
        <w:rPr>
          <w:spacing w:val="-22"/>
          <w:sz w:val="23"/>
        </w:rPr>
        <w:t> </w:t>
      </w:r>
      <w:r>
        <w:rPr>
          <w:sz w:val="23"/>
        </w:rPr>
        <w:t>al</w:t>
      </w:r>
      <w:r>
        <w:rPr>
          <w:spacing w:val="-21"/>
          <w:sz w:val="23"/>
        </w:rPr>
        <w:t> </w:t>
      </w:r>
      <w:r>
        <w:rPr>
          <w:sz w:val="23"/>
        </w:rPr>
        <w:t>Mtro.</w:t>
      </w:r>
      <w:r>
        <w:rPr>
          <w:spacing w:val="-22"/>
          <w:sz w:val="23"/>
        </w:rPr>
        <w:t> </w:t>
      </w:r>
      <w:r>
        <w:rPr>
          <w:sz w:val="23"/>
        </w:rPr>
        <w:t>Mario</w:t>
      </w:r>
      <w:r>
        <w:rPr>
          <w:spacing w:val="-22"/>
          <w:sz w:val="23"/>
        </w:rPr>
        <w:t> </w:t>
      </w:r>
      <w:r>
        <w:rPr>
          <w:sz w:val="23"/>
        </w:rPr>
        <w:t>Gerson</w:t>
      </w:r>
      <w:r>
        <w:rPr>
          <w:spacing w:val="-22"/>
          <w:sz w:val="23"/>
        </w:rPr>
        <w:t> </w:t>
      </w:r>
      <w:r>
        <w:rPr>
          <w:sz w:val="23"/>
        </w:rPr>
        <w:t>Urbina Pérez; que brindaron su experiencia, paciencia, consejos </w:t>
      </w:r>
      <w:r>
        <w:rPr>
          <w:w w:val="95"/>
          <w:sz w:val="23"/>
        </w:rPr>
        <w:t>puntuales,</w:t>
      </w:r>
      <w:r>
        <w:rPr>
          <w:spacing w:val="-10"/>
          <w:w w:val="95"/>
          <w:sz w:val="23"/>
        </w:rPr>
        <w:t> </w:t>
      </w:r>
      <w:r>
        <w:rPr>
          <w:w w:val="95"/>
          <w:sz w:val="23"/>
        </w:rPr>
        <w:t>y</w:t>
      </w:r>
      <w:r>
        <w:rPr>
          <w:spacing w:val="-8"/>
          <w:w w:val="95"/>
          <w:sz w:val="23"/>
        </w:rPr>
        <w:t> </w:t>
      </w:r>
      <w:r>
        <w:rPr>
          <w:w w:val="95"/>
          <w:sz w:val="23"/>
        </w:rPr>
        <w:t>reconociéndoles</w:t>
      </w:r>
      <w:r>
        <w:rPr>
          <w:spacing w:val="-8"/>
          <w:w w:val="95"/>
          <w:sz w:val="23"/>
        </w:rPr>
        <w:t> </w:t>
      </w:r>
      <w:r>
        <w:rPr>
          <w:w w:val="95"/>
          <w:sz w:val="23"/>
        </w:rPr>
        <w:t>su</w:t>
      </w:r>
      <w:r>
        <w:rPr>
          <w:spacing w:val="-8"/>
          <w:w w:val="95"/>
          <w:sz w:val="23"/>
        </w:rPr>
        <w:t> </w:t>
      </w:r>
      <w:r>
        <w:rPr>
          <w:w w:val="95"/>
          <w:sz w:val="23"/>
        </w:rPr>
        <w:t>gran</w:t>
      </w:r>
      <w:r>
        <w:rPr>
          <w:spacing w:val="-8"/>
          <w:w w:val="95"/>
          <w:sz w:val="23"/>
        </w:rPr>
        <w:t> </w:t>
      </w:r>
      <w:r>
        <w:rPr>
          <w:w w:val="95"/>
          <w:sz w:val="23"/>
        </w:rPr>
        <w:t>calidad</w:t>
      </w:r>
      <w:r>
        <w:rPr>
          <w:spacing w:val="-10"/>
          <w:w w:val="95"/>
          <w:sz w:val="23"/>
        </w:rPr>
        <w:t> </w:t>
      </w:r>
      <w:r>
        <w:rPr>
          <w:w w:val="95"/>
          <w:sz w:val="23"/>
        </w:rPr>
        <w:t>humana</w:t>
      </w:r>
      <w:r>
        <w:rPr>
          <w:spacing w:val="-8"/>
          <w:w w:val="95"/>
          <w:sz w:val="23"/>
        </w:rPr>
        <w:t> </w:t>
      </w:r>
      <w:r>
        <w:rPr>
          <w:w w:val="95"/>
          <w:sz w:val="23"/>
        </w:rPr>
        <w:t>y</w:t>
      </w:r>
      <w:r>
        <w:rPr>
          <w:spacing w:val="-11"/>
          <w:w w:val="95"/>
          <w:sz w:val="23"/>
        </w:rPr>
        <w:t> </w:t>
      </w:r>
      <w:r>
        <w:rPr>
          <w:w w:val="95"/>
          <w:sz w:val="23"/>
        </w:rPr>
        <w:t>académica </w:t>
      </w:r>
      <w:r>
        <w:rPr>
          <w:sz w:val="23"/>
        </w:rPr>
        <w:t>que</w:t>
      </w:r>
      <w:r>
        <w:rPr>
          <w:spacing w:val="-34"/>
          <w:sz w:val="23"/>
        </w:rPr>
        <w:t> </w:t>
      </w:r>
      <w:r>
        <w:rPr>
          <w:sz w:val="23"/>
        </w:rPr>
        <w:t>se</w:t>
      </w:r>
      <w:r>
        <w:rPr>
          <w:spacing w:val="-33"/>
          <w:sz w:val="23"/>
        </w:rPr>
        <w:t> </w:t>
      </w:r>
      <w:r>
        <w:rPr>
          <w:sz w:val="23"/>
        </w:rPr>
        <w:t>tradujo</w:t>
      </w:r>
      <w:r>
        <w:rPr>
          <w:spacing w:val="-33"/>
          <w:sz w:val="23"/>
        </w:rPr>
        <w:t> </w:t>
      </w:r>
      <w:r>
        <w:rPr>
          <w:sz w:val="23"/>
        </w:rPr>
        <w:t>en</w:t>
      </w:r>
      <w:r>
        <w:rPr>
          <w:spacing w:val="-33"/>
          <w:sz w:val="23"/>
        </w:rPr>
        <w:t> </w:t>
      </w:r>
      <w:r>
        <w:rPr>
          <w:sz w:val="23"/>
        </w:rPr>
        <w:t>un</w:t>
      </w:r>
      <w:r>
        <w:rPr>
          <w:spacing w:val="-33"/>
          <w:sz w:val="23"/>
        </w:rPr>
        <w:t> </w:t>
      </w:r>
      <w:r>
        <w:rPr>
          <w:sz w:val="23"/>
        </w:rPr>
        <w:t>proyecto</w:t>
      </w:r>
      <w:r>
        <w:rPr>
          <w:spacing w:val="-32"/>
          <w:sz w:val="23"/>
        </w:rPr>
        <w:t> </w:t>
      </w:r>
      <w:r>
        <w:rPr>
          <w:sz w:val="23"/>
        </w:rPr>
        <w:t>de</w:t>
      </w:r>
      <w:r>
        <w:rPr>
          <w:spacing w:val="-32"/>
          <w:sz w:val="23"/>
        </w:rPr>
        <w:t> </w:t>
      </w:r>
      <w:r>
        <w:rPr>
          <w:sz w:val="23"/>
        </w:rPr>
        <w:t>Tesis</w:t>
      </w:r>
      <w:r>
        <w:rPr>
          <w:spacing w:val="-33"/>
          <w:sz w:val="23"/>
        </w:rPr>
        <w:t> </w:t>
      </w:r>
      <w:r>
        <w:rPr>
          <w:sz w:val="23"/>
        </w:rPr>
        <w:t>altamente</w:t>
      </w:r>
      <w:r>
        <w:rPr>
          <w:spacing w:val="-33"/>
          <w:sz w:val="23"/>
        </w:rPr>
        <w:t> </w:t>
      </w:r>
      <w:r>
        <w:rPr>
          <w:sz w:val="23"/>
        </w:rPr>
        <w:t>satisfactorio.</w:t>
      </w:r>
    </w:p>
    <w:p>
      <w:pPr>
        <w:spacing w:line="271" w:lineRule="auto" w:before="195"/>
        <w:ind w:left="1904" w:right="2714" w:firstLine="0"/>
        <w:jc w:val="both"/>
        <w:rPr>
          <w:sz w:val="23"/>
        </w:rPr>
      </w:pPr>
      <w:r>
        <w:rPr>
          <w:sz w:val="23"/>
        </w:rPr>
        <w:t>Al</w:t>
      </w:r>
      <w:r>
        <w:rPr>
          <w:spacing w:val="-24"/>
          <w:sz w:val="23"/>
        </w:rPr>
        <w:t> </w:t>
      </w:r>
      <w:r>
        <w:rPr>
          <w:sz w:val="23"/>
        </w:rPr>
        <w:t>Dr.</w:t>
      </w:r>
      <w:r>
        <w:rPr>
          <w:spacing w:val="-24"/>
          <w:sz w:val="23"/>
        </w:rPr>
        <w:t> </w:t>
      </w:r>
      <w:r>
        <w:rPr>
          <w:sz w:val="23"/>
        </w:rPr>
        <w:t>René</w:t>
      </w:r>
      <w:r>
        <w:rPr>
          <w:spacing w:val="-24"/>
          <w:sz w:val="23"/>
        </w:rPr>
        <w:t> </w:t>
      </w:r>
      <w:r>
        <w:rPr>
          <w:sz w:val="23"/>
        </w:rPr>
        <w:t>L.</w:t>
      </w:r>
      <w:r>
        <w:rPr>
          <w:spacing w:val="-24"/>
          <w:sz w:val="23"/>
        </w:rPr>
        <w:t> </w:t>
      </w:r>
      <w:r>
        <w:rPr>
          <w:sz w:val="23"/>
        </w:rPr>
        <w:t>Sánchez</w:t>
      </w:r>
      <w:r>
        <w:rPr>
          <w:spacing w:val="-26"/>
          <w:sz w:val="23"/>
        </w:rPr>
        <w:t> </w:t>
      </w:r>
      <w:r>
        <w:rPr>
          <w:sz w:val="23"/>
        </w:rPr>
        <w:t>Vértiz,</w:t>
      </w:r>
      <w:r>
        <w:rPr>
          <w:spacing w:val="-24"/>
          <w:sz w:val="23"/>
        </w:rPr>
        <w:t> </w:t>
      </w:r>
      <w:r>
        <w:rPr>
          <w:sz w:val="23"/>
        </w:rPr>
        <w:t>la</w:t>
      </w:r>
      <w:r>
        <w:rPr>
          <w:spacing w:val="-24"/>
          <w:sz w:val="23"/>
        </w:rPr>
        <w:t> </w:t>
      </w:r>
      <w:r>
        <w:rPr>
          <w:sz w:val="23"/>
        </w:rPr>
        <w:t>Dra.</w:t>
      </w:r>
      <w:r>
        <w:rPr>
          <w:spacing w:val="-24"/>
          <w:sz w:val="23"/>
        </w:rPr>
        <w:t> </w:t>
      </w:r>
      <w:r>
        <w:rPr>
          <w:sz w:val="23"/>
        </w:rPr>
        <w:t>Sandra</w:t>
      </w:r>
      <w:r>
        <w:rPr>
          <w:spacing w:val="-25"/>
          <w:sz w:val="23"/>
        </w:rPr>
        <w:t> </w:t>
      </w:r>
      <w:r>
        <w:rPr>
          <w:sz w:val="23"/>
        </w:rPr>
        <w:t>Alicia</w:t>
      </w:r>
      <w:r>
        <w:rPr>
          <w:spacing w:val="-24"/>
          <w:sz w:val="23"/>
        </w:rPr>
        <w:t> </w:t>
      </w:r>
      <w:r>
        <w:rPr>
          <w:sz w:val="23"/>
        </w:rPr>
        <w:t>Utrilla</w:t>
      </w:r>
      <w:r>
        <w:rPr>
          <w:spacing w:val="-24"/>
          <w:sz w:val="23"/>
        </w:rPr>
        <w:t> </w:t>
      </w:r>
      <w:r>
        <w:rPr>
          <w:sz w:val="23"/>
        </w:rPr>
        <w:t>Cobos, por</w:t>
      </w:r>
      <w:r>
        <w:rPr>
          <w:spacing w:val="-41"/>
          <w:sz w:val="23"/>
        </w:rPr>
        <w:t> </w:t>
      </w:r>
      <w:r>
        <w:rPr>
          <w:sz w:val="23"/>
        </w:rPr>
        <w:t>su</w:t>
      </w:r>
      <w:r>
        <w:rPr>
          <w:spacing w:val="-40"/>
          <w:sz w:val="23"/>
        </w:rPr>
        <w:t> </w:t>
      </w:r>
      <w:r>
        <w:rPr>
          <w:sz w:val="23"/>
        </w:rPr>
        <w:t>tiempo</w:t>
      </w:r>
      <w:r>
        <w:rPr>
          <w:spacing w:val="-41"/>
          <w:sz w:val="23"/>
        </w:rPr>
        <w:t> </w:t>
      </w:r>
      <w:r>
        <w:rPr>
          <w:sz w:val="23"/>
        </w:rPr>
        <w:t>y</w:t>
      </w:r>
      <w:r>
        <w:rPr>
          <w:spacing w:val="-41"/>
          <w:sz w:val="23"/>
        </w:rPr>
        <w:t> </w:t>
      </w:r>
      <w:r>
        <w:rPr>
          <w:sz w:val="23"/>
        </w:rPr>
        <w:t>amables</w:t>
      </w:r>
      <w:r>
        <w:rPr>
          <w:spacing w:val="-40"/>
          <w:sz w:val="23"/>
        </w:rPr>
        <w:t> </w:t>
      </w:r>
      <w:r>
        <w:rPr>
          <w:sz w:val="23"/>
        </w:rPr>
        <w:t>consejos.</w:t>
      </w:r>
    </w:p>
    <w:p>
      <w:pPr>
        <w:spacing w:line="271" w:lineRule="auto" w:before="194"/>
        <w:ind w:left="1904" w:right="2716" w:firstLine="0"/>
        <w:jc w:val="both"/>
        <w:rPr>
          <w:sz w:val="23"/>
        </w:rPr>
      </w:pPr>
      <w:r>
        <w:rPr>
          <w:sz w:val="23"/>
        </w:rPr>
        <w:t>A</w:t>
      </w:r>
      <w:r>
        <w:rPr>
          <w:spacing w:val="-4"/>
          <w:sz w:val="23"/>
        </w:rPr>
        <w:t> </w:t>
      </w:r>
      <w:r>
        <w:rPr>
          <w:sz w:val="23"/>
        </w:rPr>
        <w:t>la</w:t>
      </w:r>
      <w:r>
        <w:rPr>
          <w:spacing w:val="-4"/>
          <w:sz w:val="23"/>
        </w:rPr>
        <w:t> </w:t>
      </w:r>
      <w:r>
        <w:rPr>
          <w:sz w:val="23"/>
        </w:rPr>
        <w:t>Mtra.</w:t>
      </w:r>
      <w:r>
        <w:rPr>
          <w:spacing w:val="-5"/>
          <w:sz w:val="23"/>
        </w:rPr>
        <w:t> </w:t>
      </w:r>
      <w:r>
        <w:rPr>
          <w:sz w:val="23"/>
        </w:rPr>
        <w:t>Adriana</w:t>
      </w:r>
      <w:r>
        <w:rPr>
          <w:spacing w:val="-2"/>
          <w:sz w:val="23"/>
        </w:rPr>
        <w:t> </w:t>
      </w:r>
      <w:r>
        <w:rPr>
          <w:sz w:val="23"/>
        </w:rPr>
        <w:t>Iraís</w:t>
      </w:r>
      <w:r>
        <w:rPr>
          <w:spacing w:val="-4"/>
          <w:sz w:val="23"/>
        </w:rPr>
        <w:t> </w:t>
      </w:r>
      <w:r>
        <w:rPr>
          <w:sz w:val="23"/>
        </w:rPr>
        <w:t>Lugo</w:t>
      </w:r>
      <w:r>
        <w:rPr>
          <w:spacing w:val="-4"/>
          <w:sz w:val="23"/>
        </w:rPr>
        <w:t> </w:t>
      </w:r>
      <w:r>
        <w:rPr>
          <w:sz w:val="23"/>
        </w:rPr>
        <w:t>por</w:t>
      </w:r>
      <w:r>
        <w:rPr>
          <w:spacing w:val="-4"/>
          <w:sz w:val="23"/>
        </w:rPr>
        <w:t> </w:t>
      </w:r>
      <w:r>
        <w:rPr>
          <w:sz w:val="23"/>
        </w:rPr>
        <w:t>su</w:t>
      </w:r>
      <w:r>
        <w:rPr>
          <w:spacing w:val="-4"/>
          <w:sz w:val="23"/>
        </w:rPr>
        <w:t> </w:t>
      </w:r>
      <w:r>
        <w:rPr>
          <w:sz w:val="23"/>
        </w:rPr>
        <w:t>amable</w:t>
      </w:r>
      <w:r>
        <w:rPr>
          <w:spacing w:val="-4"/>
          <w:sz w:val="23"/>
        </w:rPr>
        <w:t> </w:t>
      </w:r>
      <w:r>
        <w:rPr>
          <w:sz w:val="23"/>
        </w:rPr>
        <w:t>interés</w:t>
      </w:r>
      <w:r>
        <w:rPr>
          <w:spacing w:val="-4"/>
          <w:sz w:val="23"/>
        </w:rPr>
        <w:t> </w:t>
      </w:r>
      <w:r>
        <w:rPr>
          <w:sz w:val="23"/>
        </w:rPr>
        <w:t>y</w:t>
      </w:r>
      <w:r>
        <w:rPr>
          <w:spacing w:val="-4"/>
          <w:sz w:val="23"/>
        </w:rPr>
        <w:t> </w:t>
      </w:r>
      <w:r>
        <w:rPr>
          <w:sz w:val="23"/>
        </w:rPr>
        <w:t>apoyo</w:t>
      </w:r>
      <w:r>
        <w:rPr>
          <w:spacing w:val="-4"/>
          <w:sz w:val="23"/>
        </w:rPr>
        <w:t> </w:t>
      </w:r>
      <w:r>
        <w:rPr>
          <w:sz w:val="23"/>
        </w:rPr>
        <w:t>a</w:t>
      </w:r>
      <w:r>
        <w:rPr>
          <w:spacing w:val="-4"/>
          <w:sz w:val="23"/>
        </w:rPr>
        <w:t> </w:t>
      </w:r>
      <w:r>
        <w:rPr>
          <w:sz w:val="23"/>
        </w:rPr>
        <w:t>lo </w:t>
      </w:r>
      <w:r>
        <w:rPr>
          <w:w w:val="95"/>
          <w:sz w:val="23"/>
        </w:rPr>
        <w:t>largo</w:t>
      </w:r>
      <w:r>
        <w:rPr>
          <w:spacing w:val="-9"/>
          <w:w w:val="95"/>
          <w:sz w:val="23"/>
        </w:rPr>
        <w:t> </w:t>
      </w:r>
      <w:r>
        <w:rPr>
          <w:w w:val="95"/>
          <w:sz w:val="23"/>
        </w:rPr>
        <w:t>de</w:t>
      </w:r>
      <w:r>
        <w:rPr>
          <w:spacing w:val="-10"/>
          <w:w w:val="95"/>
          <w:sz w:val="23"/>
        </w:rPr>
        <w:t> </w:t>
      </w:r>
      <w:r>
        <w:rPr>
          <w:w w:val="95"/>
          <w:sz w:val="23"/>
        </w:rPr>
        <w:t>estos</w:t>
      </w:r>
      <w:r>
        <w:rPr>
          <w:spacing w:val="-10"/>
          <w:w w:val="95"/>
          <w:sz w:val="23"/>
        </w:rPr>
        <w:t> </w:t>
      </w:r>
      <w:r>
        <w:rPr>
          <w:w w:val="95"/>
          <w:sz w:val="23"/>
        </w:rPr>
        <w:t>dos</w:t>
      </w:r>
      <w:r>
        <w:rPr>
          <w:spacing w:val="-10"/>
          <w:w w:val="95"/>
          <w:sz w:val="23"/>
        </w:rPr>
        <w:t> </w:t>
      </w:r>
      <w:r>
        <w:rPr>
          <w:w w:val="95"/>
          <w:sz w:val="23"/>
        </w:rPr>
        <w:t>años,</w:t>
      </w:r>
      <w:r>
        <w:rPr>
          <w:spacing w:val="-10"/>
          <w:w w:val="95"/>
          <w:sz w:val="23"/>
        </w:rPr>
        <w:t> </w:t>
      </w:r>
      <w:r>
        <w:rPr>
          <w:w w:val="95"/>
          <w:sz w:val="23"/>
        </w:rPr>
        <w:t>no</w:t>
      </w:r>
      <w:r>
        <w:rPr>
          <w:spacing w:val="-12"/>
          <w:w w:val="95"/>
          <w:sz w:val="23"/>
        </w:rPr>
        <w:t> </w:t>
      </w:r>
      <w:r>
        <w:rPr>
          <w:w w:val="95"/>
          <w:sz w:val="23"/>
        </w:rPr>
        <w:t>olvidaré</w:t>
      </w:r>
      <w:r>
        <w:rPr>
          <w:spacing w:val="-11"/>
          <w:w w:val="95"/>
          <w:sz w:val="23"/>
        </w:rPr>
        <w:t> </w:t>
      </w:r>
      <w:r>
        <w:rPr>
          <w:w w:val="95"/>
          <w:sz w:val="23"/>
        </w:rPr>
        <w:t>su</w:t>
      </w:r>
      <w:r>
        <w:rPr>
          <w:spacing w:val="-12"/>
          <w:w w:val="95"/>
          <w:sz w:val="23"/>
        </w:rPr>
        <w:t> </w:t>
      </w:r>
      <w:r>
        <w:rPr>
          <w:w w:val="95"/>
          <w:sz w:val="23"/>
        </w:rPr>
        <w:t>amabilidad</w:t>
      </w:r>
      <w:r>
        <w:rPr>
          <w:spacing w:val="-11"/>
          <w:w w:val="95"/>
          <w:sz w:val="23"/>
        </w:rPr>
        <w:t> </w:t>
      </w:r>
      <w:r>
        <w:rPr>
          <w:w w:val="95"/>
          <w:sz w:val="23"/>
        </w:rPr>
        <w:t>y</w:t>
      </w:r>
      <w:r>
        <w:rPr>
          <w:spacing w:val="-10"/>
          <w:w w:val="95"/>
          <w:sz w:val="23"/>
        </w:rPr>
        <w:t> </w:t>
      </w:r>
      <w:r>
        <w:rPr>
          <w:w w:val="95"/>
          <w:sz w:val="23"/>
        </w:rPr>
        <w:t>disposición.</w:t>
      </w:r>
    </w:p>
    <w:p>
      <w:pPr>
        <w:spacing w:before="193"/>
        <w:ind w:left="1970" w:right="0" w:firstLine="0"/>
        <w:jc w:val="both"/>
        <w:rPr>
          <w:sz w:val="23"/>
        </w:rPr>
      </w:pPr>
      <w:r>
        <w:rPr>
          <w:sz w:val="23"/>
        </w:rPr>
        <w:t>Por último a mis amigos de los que aprendo día con día.</w:t>
      </w:r>
    </w:p>
    <w:p>
      <w:pPr>
        <w:pStyle w:val="BodyText"/>
        <w:spacing w:before="3"/>
        <w:rPr>
          <w:sz w:val="18"/>
        </w:rPr>
      </w:pPr>
    </w:p>
    <w:p>
      <w:pPr>
        <w:spacing w:line="240" w:lineRule="auto" w:before="1"/>
        <w:ind w:left="1904" w:right="2715" w:firstLine="687"/>
        <w:jc w:val="both"/>
        <w:rPr>
          <w:sz w:val="23"/>
        </w:rPr>
      </w:pPr>
      <w:r>
        <w:rPr>
          <w:sz w:val="46"/>
        </w:rPr>
        <w:t>H</w:t>
      </w:r>
      <w:r>
        <w:rPr>
          <w:sz w:val="23"/>
        </w:rPr>
        <w:t>e</w:t>
      </w:r>
      <w:r>
        <w:rPr>
          <w:spacing w:val="-5"/>
          <w:sz w:val="23"/>
        </w:rPr>
        <w:t> </w:t>
      </w:r>
      <w:r>
        <w:rPr>
          <w:sz w:val="23"/>
        </w:rPr>
        <w:t>tenido</w:t>
      </w:r>
      <w:r>
        <w:rPr>
          <w:spacing w:val="-6"/>
          <w:sz w:val="23"/>
        </w:rPr>
        <w:t> </w:t>
      </w:r>
      <w:r>
        <w:rPr>
          <w:sz w:val="23"/>
        </w:rPr>
        <w:t>sueños,</w:t>
      </w:r>
      <w:r>
        <w:rPr>
          <w:spacing w:val="-6"/>
          <w:sz w:val="23"/>
        </w:rPr>
        <w:t> </w:t>
      </w:r>
      <w:r>
        <w:rPr>
          <w:sz w:val="23"/>
        </w:rPr>
        <w:t>he</w:t>
      </w:r>
      <w:r>
        <w:rPr>
          <w:spacing w:val="-6"/>
          <w:sz w:val="23"/>
        </w:rPr>
        <w:t> </w:t>
      </w:r>
      <w:r>
        <w:rPr>
          <w:sz w:val="23"/>
        </w:rPr>
        <w:t>creído</w:t>
      </w:r>
      <w:r>
        <w:rPr>
          <w:spacing w:val="-5"/>
          <w:sz w:val="23"/>
        </w:rPr>
        <w:t> </w:t>
      </w:r>
      <w:r>
        <w:rPr>
          <w:sz w:val="23"/>
        </w:rPr>
        <w:t>en</w:t>
      </w:r>
      <w:r>
        <w:rPr>
          <w:spacing w:val="-5"/>
          <w:sz w:val="23"/>
        </w:rPr>
        <w:t> </w:t>
      </w:r>
      <w:r>
        <w:rPr>
          <w:sz w:val="23"/>
        </w:rPr>
        <w:t>la</w:t>
      </w:r>
      <w:r>
        <w:rPr>
          <w:spacing w:val="-5"/>
          <w:sz w:val="23"/>
        </w:rPr>
        <w:t> </w:t>
      </w:r>
      <w:r>
        <w:rPr>
          <w:sz w:val="23"/>
        </w:rPr>
        <w:t>gente;</w:t>
      </w:r>
      <w:r>
        <w:rPr>
          <w:spacing w:val="-6"/>
          <w:sz w:val="23"/>
        </w:rPr>
        <w:t> </w:t>
      </w:r>
      <w:r>
        <w:rPr>
          <w:sz w:val="23"/>
        </w:rPr>
        <w:t>de</w:t>
      </w:r>
      <w:r>
        <w:rPr>
          <w:spacing w:val="-5"/>
          <w:sz w:val="23"/>
        </w:rPr>
        <w:t> </w:t>
      </w:r>
      <w:r>
        <w:rPr>
          <w:sz w:val="23"/>
        </w:rPr>
        <w:t>la</w:t>
      </w:r>
      <w:r>
        <w:rPr>
          <w:spacing w:val="-5"/>
          <w:sz w:val="23"/>
        </w:rPr>
        <w:t> </w:t>
      </w:r>
      <w:r>
        <w:rPr>
          <w:sz w:val="23"/>
        </w:rPr>
        <w:t>mano</w:t>
      </w:r>
      <w:r>
        <w:rPr>
          <w:spacing w:val="-5"/>
          <w:sz w:val="23"/>
        </w:rPr>
        <w:t> </w:t>
      </w:r>
      <w:r>
        <w:rPr>
          <w:sz w:val="23"/>
        </w:rPr>
        <w:t>de mi esfuerzo, mis sueños se han vuelto satisfacciones y la</w:t>
      </w:r>
      <w:r>
        <w:rPr>
          <w:spacing w:val="-13"/>
          <w:sz w:val="23"/>
        </w:rPr>
        <w:t> </w:t>
      </w:r>
      <w:r>
        <w:rPr>
          <w:sz w:val="23"/>
        </w:rPr>
        <w:t>gente </w:t>
      </w:r>
      <w:r>
        <w:rPr>
          <w:w w:val="95"/>
          <w:sz w:val="23"/>
        </w:rPr>
        <w:t>amigos.</w:t>
      </w:r>
      <w:r>
        <w:rPr>
          <w:spacing w:val="-10"/>
          <w:w w:val="95"/>
          <w:sz w:val="23"/>
        </w:rPr>
        <w:t> </w:t>
      </w:r>
      <w:r>
        <w:rPr>
          <w:w w:val="95"/>
          <w:sz w:val="23"/>
        </w:rPr>
        <w:t>Gracias</w:t>
      </w:r>
      <w:r>
        <w:rPr>
          <w:spacing w:val="-11"/>
          <w:w w:val="95"/>
          <w:sz w:val="23"/>
        </w:rPr>
        <w:t> </w:t>
      </w:r>
      <w:r>
        <w:rPr>
          <w:w w:val="95"/>
          <w:sz w:val="23"/>
        </w:rPr>
        <w:t>a</w:t>
      </w:r>
      <w:r>
        <w:rPr>
          <w:spacing w:val="-9"/>
          <w:w w:val="95"/>
          <w:sz w:val="23"/>
        </w:rPr>
        <w:t> </w:t>
      </w:r>
      <w:r>
        <w:rPr>
          <w:w w:val="95"/>
          <w:sz w:val="23"/>
        </w:rPr>
        <w:t>todos.</w:t>
      </w:r>
      <w:r>
        <w:rPr>
          <w:spacing w:val="-10"/>
          <w:w w:val="95"/>
          <w:sz w:val="23"/>
        </w:rPr>
        <w:t> </w:t>
      </w:r>
      <w:r>
        <w:rPr>
          <w:w w:val="95"/>
          <w:sz w:val="23"/>
        </w:rPr>
        <w:t>Gracias</w:t>
      </w:r>
      <w:r>
        <w:rPr>
          <w:spacing w:val="-11"/>
          <w:w w:val="95"/>
          <w:sz w:val="23"/>
        </w:rPr>
        <w:t> </w:t>
      </w:r>
      <w:r>
        <w:rPr>
          <w:w w:val="95"/>
          <w:sz w:val="23"/>
        </w:rPr>
        <w:t>a</w:t>
      </w:r>
      <w:r>
        <w:rPr>
          <w:spacing w:val="-10"/>
          <w:w w:val="95"/>
          <w:sz w:val="23"/>
        </w:rPr>
        <w:t> </w:t>
      </w:r>
      <w:r>
        <w:rPr>
          <w:w w:val="95"/>
          <w:sz w:val="23"/>
        </w:rPr>
        <w:t>Dios.</w:t>
      </w:r>
    </w:p>
    <w:p>
      <w:pPr>
        <w:spacing w:after="0" w:line="240" w:lineRule="auto"/>
        <w:jc w:val="both"/>
        <w:rPr>
          <w:sz w:val="23"/>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1384">
            <wp:simplePos x="0" y="0"/>
            <wp:positionH relativeFrom="page">
              <wp:posOffset>7331202</wp:posOffset>
            </wp:positionH>
            <wp:positionV relativeFrom="page">
              <wp:posOffset>550163</wp:posOffset>
            </wp:positionV>
            <wp:extent cx="225298" cy="9819127"/>
            <wp:effectExtent l="0" t="0" r="0" b="0"/>
            <wp:wrapNone/>
            <wp:docPr id="17" name="image7.jpeg" descr=""/>
            <wp:cNvGraphicFramePr>
              <a:graphicFrameLocks noChangeAspect="1"/>
            </wp:cNvGraphicFramePr>
            <a:graphic>
              <a:graphicData uri="http://schemas.openxmlformats.org/drawingml/2006/picture">
                <pic:pic>
                  <pic:nvPicPr>
                    <pic:cNvPr id="1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1360;mso-wrap-distance-left:0;mso-wrap-distance-right:0" from="47.700001pt,8.26pt" to="126.480001pt,8.26pt" stroked="true" strokeweight="4.863pt" strokecolor="#3366ff">
            <w10:wrap type="topAndBottom"/>
          </v:line>
        </w:pict>
      </w:r>
    </w:p>
    <w:p>
      <w:pPr>
        <w:spacing w:after="0"/>
        <w:rPr>
          <w:rFonts w:ascii="Times New Roman"/>
          <w:sz w:val="6"/>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1504">
            <wp:simplePos x="0" y="0"/>
            <wp:positionH relativeFrom="page">
              <wp:posOffset>7331202</wp:posOffset>
            </wp:positionH>
            <wp:positionV relativeFrom="page">
              <wp:posOffset>550163</wp:posOffset>
            </wp:positionV>
            <wp:extent cx="225298" cy="9819127"/>
            <wp:effectExtent l="0" t="0" r="0" b="0"/>
            <wp:wrapNone/>
            <wp:docPr id="19" name="image7.jpeg" descr=""/>
            <wp:cNvGraphicFramePr>
              <a:graphicFrameLocks noChangeAspect="1"/>
            </wp:cNvGraphicFramePr>
            <a:graphic>
              <a:graphicData uri="http://schemas.openxmlformats.org/drawingml/2006/picture">
                <pic:pic>
                  <pic:nvPicPr>
                    <pic:cNvPr id="2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1432;mso-wrap-distance-left:0;mso-wrap-distance-right:0" from="47.700001pt,8.26pt" to="126.480001pt,8.26pt" stroked="true" strokeweight="4.863pt" strokecolor="#3366ff">
            <w10:wrap type="topAndBottom"/>
          </v:line>
        </w:pict>
      </w:r>
    </w:p>
    <w:p>
      <w:pPr>
        <w:pStyle w:val="BodyText"/>
        <w:spacing w:before="8"/>
        <w:rPr>
          <w:rFonts w:ascii="Times New Roman"/>
          <w:sz w:val="16"/>
        </w:rPr>
      </w:pPr>
    </w:p>
    <w:p>
      <w:pPr>
        <w:pStyle w:val="BodyText"/>
        <w:spacing w:line="271" w:lineRule="auto" w:before="66"/>
        <w:ind w:left="4220" w:right="1298" w:hanging="2996"/>
      </w:pPr>
      <w:r>
        <w:rPr>
          <w:w w:val="90"/>
        </w:rPr>
        <w:t>“ANÁLISIS</w:t>
      </w:r>
      <w:r>
        <w:rPr>
          <w:spacing w:val="-16"/>
          <w:w w:val="90"/>
        </w:rPr>
        <w:t> </w:t>
      </w:r>
      <w:r>
        <w:rPr>
          <w:w w:val="90"/>
        </w:rPr>
        <w:t>DEL</w:t>
      </w:r>
      <w:r>
        <w:rPr>
          <w:spacing w:val="-17"/>
          <w:w w:val="90"/>
        </w:rPr>
        <w:t> </w:t>
      </w:r>
      <w:r>
        <w:rPr>
          <w:w w:val="90"/>
        </w:rPr>
        <w:t>JUGUETE</w:t>
      </w:r>
      <w:r>
        <w:rPr>
          <w:spacing w:val="-17"/>
          <w:w w:val="90"/>
        </w:rPr>
        <w:t> </w:t>
      </w:r>
      <w:r>
        <w:rPr>
          <w:w w:val="90"/>
        </w:rPr>
        <w:t>COMO</w:t>
      </w:r>
      <w:r>
        <w:rPr>
          <w:spacing w:val="-17"/>
          <w:w w:val="90"/>
        </w:rPr>
        <w:t> </w:t>
      </w:r>
      <w:r>
        <w:rPr>
          <w:w w:val="90"/>
        </w:rPr>
        <w:t>ELEMENTO</w:t>
      </w:r>
      <w:r>
        <w:rPr>
          <w:spacing w:val="-17"/>
          <w:w w:val="90"/>
        </w:rPr>
        <w:t> </w:t>
      </w:r>
      <w:r>
        <w:rPr>
          <w:w w:val="90"/>
        </w:rPr>
        <w:t>CULTURAL</w:t>
      </w:r>
      <w:r>
        <w:rPr>
          <w:spacing w:val="-17"/>
          <w:w w:val="90"/>
        </w:rPr>
        <w:t> </w:t>
      </w:r>
      <w:r>
        <w:rPr>
          <w:w w:val="90"/>
        </w:rPr>
        <w:t>PARA</w:t>
      </w:r>
      <w:r>
        <w:rPr>
          <w:spacing w:val="-17"/>
          <w:w w:val="90"/>
        </w:rPr>
        <w:t> </w:t>
      </w:r>
      <w:r>
        <w:rPr>
          <w:w w:val="90"/>
        </w:rPr>
        <w:t>EL</w:t>
      </w:r>
      <w:r>
        <w:rPr>
          <w:spacing w:val="-17"/>
          <w:w w:val="90"/>
        </w:rPr>
        <w:t> </w:t>
      </w:r>
      <w:r>
        <w:rPr>
          <w:w w:val="90"/>
        </w:rPr>
        <w:t>DISEÑO</w:t>
      </w:r>
      <w:r>
        <w:rPr>
          <w:spacing w:val="-17"/>
          <w:w w:val="90"/>
        </w:rPr>
        <w:t> </w:t>
      </w:r>
      <w:r>
        <w:rPr>
          <w:w w:val="90"/>
        </w:rPr>
        <w:t>DE</w:t>
      </w:r>
      <w:r>
        <w:rPr>
          <w:spacing w:val="-18"/>
          <w:w w:val="90"/>
        </w:rPr>
        <w:t> </w:t>
      </w:r>
      <w:r>
        <w:rPr>
          <w:w w:val="90"/>
        </w:rPr>
        <w:t>FIGURA</w:t>
      </w:r>
      <w:r>
        <w:rPr>
          <w:spacing w:val="-16"/>
          <w:w w:val="90"/>
        </w:rPr>
        <w:t> </w:t>
      </w:r>
      <w:r>
        <w:rPr>
          <w:w w:val="90"/>
        </w:rPr>
        <w:t>DE ACCIÓN</w:t>
      </w:r>
      <w:r>
        <w:rPr>
          <w:spacing w:val="-27"/>
          <w:w w:val="90"/>
        </w:rPr>
        <w:t> </w:t>
      </w:r>
      <w:r>
        <w:rPr>
          <w:w w:val="90"/>
        </w:rPr>
        <w:t>EN</w:t>
      </w:r>
      <w:r>
        <w:rPr>
          <w:spacing w:val="-28"/>
          <w:w w:val="90"/>
        </w:rPr>
        <w:t> </w:t>
      </w:r>
      <w:r>
        <w:rPr>
          <w:w w:val="90"/>
        </w:rPr>
        <w:t>MÉXICO”</w:t>
      </w:r>
    </w:p>
    <w:p>
      <w:pPr>
        <w:pStyle w:val="BodyText"/>
        <w:rPr>
          <w:sz w:val="20"/>
        </w:rPr>
      </w:pPr>
    </w:p>
    <w:p>
      <w:pPr>
        <w:pStyle w:val="BodyText"/>
        <w:spacing w:before="9"/>
        <w:rPr>
          <w:sz w:val="27"/>
        </w:rPr>
      </w:pPr>
    </w:p>
    <w:p>
      <w:pPr>
        <w:pStyle w:val="Heading1"/>
        <w:spacing w:before="0"/>
        <w:ind w:right="1298"/>
        <w:rPr>
          <w:b/>
          <w:sz w:val="23"/>
        </w:rPr>
      </w:pPr>
      <w:r>
        <w:rPr/>
        <w:t>Índice</w:t>
      </w:r>
      <w:r>
        <w:rPr>
          <w:b/>
          <w:sz w:val="23"/>
        </w:rPr>
        <w:t>:</w:t>
      </w:r>
    </w:p>
    <w:sdt>
      <w:sdtPr>
        <w:docPartObj>
          <w:docPartGallery w:val="Table of Contents"/>
          <w:docPartUnique/>
        </w:docPartObj>
      </w:sdtPr>
      <w:sdtEndPr/>
      <w:sdtContent>
        <w:p>
          <w:pPr>
            <w:pStyle w:val="TOC1"/>
            <w:tabs>
              <w:tab w:pos="8356" w:val="left" w:leader="dot"/>
            </w:tabs>
          </w:pPr>
          <w:hyperlink w:history="true" w:anchor="_TOC_250013">
            <w:r>
              <w:rPr/>
              <w:t>Introducción.</w:t>
              <w:tab/>
            </w:r>
            <w:r>
              <w:rPr>
                <w:w w:val="105"/>
              </w:rPr>
              <w:t>3</w:t>
            </w:r>
          </w:hyperlink>
        </w:p>
        <w:p>
          <w:pPr>
            <w:pStyle w:val="TOC1"/>
            <w:tabs>
              <w:tab w:pos="8362" w:val="left" w:leader="dot"/>
            </w:tabs>
            <w:spacing w:before="224"/>
          </w:pPr>
          <w:hyperlink w:history="true" w:anchor="_TOC_250012">
            <w:r>
              <w:rPr/>
              <w:t>CAPITULO I El Objeto</w:t>
            </w:r>
            <w:r>
              <w:rPr>
                <w:spacing w:val="-48"/>
              </w:rPr>
              <w:t> </w:t>
            </w:r>
            <w:r>
              <w:rPr/>
              <w:t>del</w:t>
            </w:r>
            <w:r>
              <w:rPr>
                <w:spacing w:val="-32"/>
              </w:rPr>
              <w:t> </w:t>
            </w:r>
            <w:r>
              <w:rPr/>
              <w:t>Juego.</w:t>
              <w:tab/>
              <w:t>7</w:t>
            </w:r>
          </w:hyperlink>
        </w:p>
        <w:p>
          <w:pPr>
            <w:pStyle w:val="TOC3"/>
            <w:tabs>
              <w:tab w:pos="1904" w:val="left" w:leader="none"/>
              <w:tab w:pos="8367" w:val="left" w:leader="dot"/>
            </w:tabs>
            <w:ind w:left="1555" w:right="1298" w:firstLine="0"/>
          </w:pPr>
          <w:r>
            <w:rPr>
              <w:rFonts w:ascii="Symbol" w:hAnsi="Symbol"/>
            </w:rPr>
            <w:t></w:t>
          </w:r>
          <w:r>
            <w:rPr>
              <w:rFonts w:ascii="Times New Roman" w:hAnsi="Times New Roman"/>
            </w:rPr>
            <w:tab/>
          </w:r>
          <w:r>
            <w:rPr/>
            <w:t>1.1.-</w:t>
          </w:r>
          <w:r>
            <w:rPr>
              <w:spacing w:val="-18"/>
            </w:rPr>
            <w:t> </w:t>
          </w:r>
          <w:r>
            <w:rPr/>
            <w:t>Juego</w:t>
            <w:tab/>
            <w:t>7</w:t>
          </w:r>
        </w:p>
        <w:p>
          <w:pPr>
            <w:pStyle w:val="TOC3"/>
            <w:numPr>
              <w:ilvl w:val="0"/>
              <w:numId w:val="1"/>
            </w:numPr>
            <w:tabs>
              <w:tab w:pos="1904" w:val="left" w:leader="none"/>
              <w:tab w:pos="1905" w:val="left" w:leader="none"/>
              <w:tab w:pos="8243" w:val="left" w:leader="dot"/>
            </w:tabs>
            <w:spacing w:line="240" w:lineRule="auto" w:before="206" w:after="0"/>
            <w:ind w:left="1904" w:right="0" w:hanging="349"/>
            <w:jc w:val="left"/>
          </w:pPr>
          <w:hyperlink w:history="true" w:anchor="_TOC_250011">
            <w:r>
              <w:rPr/>
              <w:t>1.2.-</w:t>
            </w:r>
            <w:r>
              <w:rPr>
                <w:spacing w:val="-33"/>
              </w:rPr>
              <w:t> </w:t>
            </w:r>
            <w:r>
              <w:rPr/>
              <w:t>Estudio</w:t>
            </w:r>
            <w:r>
              <w:rPr>
                <w:spacing w:val="-33"/>
              </w:rPr>
              <w:t> </w:t>
            </w:r>
            <w:r>
              <w:rPr/>
              <w:t>del</w:t>
            </w:r>
            <w:r>
              <w:rPr>
                <w:spacing w:val="-35"/>
              </w:rPr>
              <w:t> </w:t>
            </w:r>
            <w:r>
              <w:rPr/>
              <w:t>Objeto</w:t>
              <w:tab/>
              <w:t>12</w:t>
            </w:r>
          </w:hyperlink>
        </w:p>
        <w:p>
          <w:pPr>
            <w:pStyle w:val="TOC3"/>
            <w:numPr>
              <w:ilvl w:val="0"/>
              <w:numId w:val="1"/>
            </w:numPr>
            <w:tabs>
              <w:tab w:pos="1904" w:val="left" w:leader="none"/>
              <w:tab w:pos="1905" w:val="left" w:leader="none"/>
              <w:tab w:pos="8236" w:val="left" w:leader="dot"/>
            </w:tabs>
            <w:spacing w:line="240" w:lineRule="auto" w:before="207" w:after="0"/>
            <w:ind w:left="1904" w:right="0" w:hanging="349"/>
            <w:jc w:val="left"/>
          </w:pPr>
          <w:hyperlink w:history="true" w:anchor="_TOC_250010">
            <w:r>
              <w:rPr/>
              <w:t>1.3.-</w:t>
            </w:r>
            <w:r>
              <w:rPr>
                <w:spacing w:val="-28"/>
              </w:rPr>
              <w:t> </w:t>
            </w:r>
            <w:r>
              <w:rPr/>
              <w:t>Introducción</w:t>
            </w:r>
            <w:r>
              <w:rPr>
                <w:spacing w:val="-29"/>
              </w:rPr>
              <w:t> </w:t>
            </w:r>
            <w:r>
              <w:rPr/>
              <w:t>al</w:t>
            </w:r>
            <w:r>
              <w:rPr>
                <w:spacing w:val="-29"/>
              </w:rPr>
              <w:t> </w:t>
            </w:r>
            <w:r>
              <w:rPr/>
              <w:t>Juguete.</w:t>
              <w:tab/>
              <w:t>17</w:t>
            </w:r>
          </w:hyperlink>
        </w:p>
        <w:p>
          <w:pPr>
            <w:pStyle w:val="TOC4"/>
            <w:tabs>
              <w:tab w:pos="2581" w:val="left" w:leader="none"/>
              <w:tab w:pos="8202" w:val="left" w:leader="dot"/>
            </w:tabs>
            <w:spacing w:before="207"/>
            <w:ind w:left="2234" w:right="1298" w:firstLine="0"/>
          </w:pPr>
          <w:hyperlink w:history="true" w:anchor="_TOC_250009">
            <w:r>
              <w:rPr>
                <w:rFonts w:ascii="Symbol" w:hAnsi="Symbol"/>
              </w:rPr>
              <w:t></w:t>
            </w:r>
            <w:r>
              <w:rPr>
                <w:rFonts w:ascii="Times New Roman" w:hAnsi="Times New Roman"/>
              </w:rPr>
              <w:tab/>
            </w:r>
            <w:r>
              <w:rPr/>
              <w:t>1.3.1.-</w:t>
            </w:r>
            <w:r>
              <w:rPr>
                <w:spacing w:val="-18"/>
              </w:rPr>
              <w:t> </w:t>
            </w:r>
            <w:r>
              <w:rPr/>
              <w:t>Juguete</w:t>
              <w:tab/>
              <w:t>17</w:t>
            </w:r>
          </w:hyperlink>
        </w:p>
        <w:p>
          <w:pPr>
            <w:pStyle w:val="TOC4"/>
            <w:numPr>
              <w:ilvl w:val="1"/>
              <w:numId w:val="1"/>
            </w:numPr>
            <w:tabs>
              <w:tab w:pos="2581" w:val="left" w:leader="none"/>
              <w:tab w:pos="2582" w:val="left" w:leader="none"/>
              <w:tab w:pos="8196" w:val="left" w:leader="dot"/>
            </w:tabs>
            <w:spacing w:line="240" w:lineRule="auto" w:before="128" w:after="0"/>
            <w:ind w:left="2581" w:right="0" w:hanging="347"/>
            <w:jc w:val="left"/>
          </w:pPr>
          <w:hyperlink w:history="true" w:anchor="_TOC_250008">
            <w:r>
              <w:rPr/>
              <w:t>1.3.2.-</w:t>
            </w:r>
            <w:r>
              <w:rPr>
                <w:spacing w:val="-32"/>
              </w:rPr>
              <w:t> </w:t>
            </w:r>
            <w:r>
              <w:rPr/>
              <w:t>Estereotipos</w:t>
            </w:r>
            <w:r>
              <w:rPr>
                <w:spacing w:val="-33"/>
              </w:rPr>
              <w:t> </w:t>
            </w:r>
            <w:r>
              <w:rPr/>
              <w:t>de</w:t>
            </w:r>
            <w:r>
              <w:rPr>
                <w:spacing w:val="-32"/>
              </w:rPr>
              <w:t> </w:t>
            </w:r>
            <w:r>
              <w:rPr/>
              <w:t>Género</w:t>
              <w:tab/>
              <w:t>24</w:t>
            </w:r>
          </w:hyperlink>
        </w:p>
        <w:p>
          <w:pPr>
            <w:pStyle w:val="TOC4"/>
            <w:numPr>
              <w:ilvl w:val="1"/>
              <w:numId w:val="1"/>
            </w:numPr>
            <w:tabs>
              <w:tab w:pos="2581" w:val="left" w:leader="none"/>
              <w:tab w:pos="2582" w:val="left" w:leader="none"/>
              <w:tab w:pos="8215" w:val="left" w:leader="dot"/>
            </w:tabs>
            <w:spacing w:line="240" w:lineRule="auto" w:before="126" w:after="0"/>
            <w:ind w:left="2581" w:right="0" w:hanging="349"/>
            <w:jc w:val="left"/>
          </w:pPr>
          <w:hyperlink w:history="true" w:anchor="_TOC_250007">
            <w:r>
              <w:rPr/>
              <w:t>1.3.3.-</w:t>
            </w:r>
            <w:r>
              <w:rPr>
                <w:spacing w:val="-22"/>
              </w:rPr>
              <w:t> </w:t>
            </w:r>
            <w:r>
              <w:rPr/>
              <w:t>Juguete</w:t>
            </w:r>
            <w:r>
              <w:rPr>
                <w:spacing w:val="-23"/>
              </w:rPr>
              <w:t> </w:t>
            </w:r>
            <w:r>
              <w:rPr/>
              <w:t>como</w:t>
            </w:r>
            <w:r>
              <w:rPr>
                <w:spacing w:val="-22"/>
              </w:rPr>
              <w:t> </w:t>
            </w:r>
            <w:r>
              <w:rPr/>
              <w:t>Producto</w:t>
            </w:r>
            <w:r>
              <w:rPr>
                <w:spacing w:val="-23"/>
              </w:rPr>
              <w:t> </w:t>
            </w:r>
            <w:r>
              <w:rPr/>
              <w:t>de</w:t>
            </w:r>
            <w:r>
              <w:rPr>
                <w:spacing w:val="-23"/>
              </w:rPr>
              <w:t> </w:t>
            </w:r>
            <w:r>
              <w:rPr/>
              <w:t>Venta</w:t>
              <w:tab/>
              <w:t>25</w:t>
            </w:r>
          </w:hyperlink>
        </w:p>
        <w:p>
          <w:pPr>
            <w:pStyle w:val="TOC4"/>
            <w:numPr>
              <w:ilvl w:val="1"/>
              <w:numId w:val="1"/>
            </w:numPr>
            <w:tabs>
              <w:tab w:pos="2581" w:val="left" w:leader="none"/>
              <w:tab w:pos="2582" w:val="left" w:leader="none"/>
              <w:tab w:pos="8230" w:val="left" w:leader="dot"/>
            </w:tabs>
            <w:spacing w:line="240" w:lineRule="auto" w:before="128" w:after="0"/>
            <w:ind w:left="2581" w:right="0" w:hanging="347"/>
            <w:jc w:val="left"/>
          </w:pPr>
          <w:hyperlink w:history="true" w:anchor="_TOC_250006">
            <w:r>
              <w:rPr>
                <w:w w:val="95"/>
              </w:rPr>
              <w:t>1.3.4.-</w:t>
            </w:r>
            <w:r>
              <w:rPr>
                <w:spacing w:val="-15"/>
                <w:w w:val="95"/>
              </w:rPr>
              <w:t> </w:t>
            </w:r>
            <w:r>
              <w:rPr>
                <w:w w:val="95"/>
              </w:rPr>
              <w:t>Taxonomía,</w:t>
            </w:r>
            <w:r>
              <w:rPr>
                <w:spacing w:val="-15"/>
                <w:w w:val="95"/>
              </w:rPr>
              <w:t> </w:t>
            </w:r>
            <w:r>
              <w:rPr>
                <w:w w:val="95"/>
              </w:rPr>
              <w:t>Clasificación</w:t>
            </w:r>
            <w:r>
              <w:rPr>
                <w:spacing w:val="-16"/>
                <w:w w:val="95"/>
              </w:rPr>
              <w:t> </w:t>
            </w:r>
            <w:r>
              <w:rPr>
                <w:w w:val="95"/>
              </w:rPr>
              <w:t>y</w:t>
            </w:r>
            <w:r>
              <w:rPr>
                <w:spacing w:val="26"/>
                <w:w w:val="95"/>
              </w:rPr>
              <w:t> </w:t>
            </w:r>
            <w:r>
              <w:rPr>
                <w:w w:val="95"/>
              </w:rPr>
              <w:t>Elementos</w:t>
              <w:tab/>
            </w:r>
            <w:r>
              <w:rPr/>
              <w:t>25</w:t>
            </w:r>
          </w:hyperlink>
        </w:p>
        <w:p>
          <w:pPr>
            <w:pStyle w:val="TOC4"/>
            <w:numPr>
              <w:ilvl w:val="1"/>
              <w:numId w:val="1"/>
            </w:numPr>
            <w:tabs>
              <w:tab w:pos="2581" w:val="left" w:leader="none"/>
              <w:tab w:pos="2582" w:val="left" w:leader="none"/>
              <w:tab w:pos="8222" w:val="left" w:leader="dot"/>
            </w:tabs>
            <w:spacing w:line="240" w:lineRule="auto" w:before="128" w:after="0"/>
            <w:ind w:left="2581" w:right="0" w:hanging="347"/>
            <w:jc w:val="left"/>
          </w:pPr>
          <w:hyperlink w:history="true" w:anchor="_TOC_250005">
            <w:r>
              <w:rPr>
                <w:w w:val="95"/>
              </w:rPr>
              <w:t>1.3.5.- Recomendaciones</w:t>
            </w:r>
            <w:r>
              <w:rPr>
                <w:spacing w:val="-13"/>
                <w:w w:val="95"/>
              </w:rPr>
              <w:t> </w:t>
            </w:r>
            <w:r>
              <w:rPr>
                <w:w w:val="95"/>
              </w:rPr>
              <w:t>de</w:t>
            </w:r>
            <w:r>
              <w:rPr>
                <w:spacing w:val="-7"/>
                <w:w w:val="95"/>
              </w:rPr>
              <w:t> </w:t>
            </w:r>
            <w:r>
              <w:rPr>
                <w:w w:val="95"/>
              </w:rPr>
              <w:t>Seguridad</w:t>
              <w:tab/>
            </w:r>
            <w:r>
              <w:rPr/>
              <w:t>26</w:t>
            </w:r>
          </w:hyperlink>
        </w:p>
        <w:p>
          <w:pPr>
            <w:pStyle w:val="TOC4"/>
            <w:numPr>
              <w:ilvl w:val="1"/>
              <w:numId w:val="1"/>
            </w:numPr>
            <w:tabs>
              <w:tab w:pos="2581" w:val="left" w:leader="none"/>
              <w:tab w:pos="2582" w:val="left" w:leader="none"/>
              <w:tab w:pos="8201" w:val="left" w:leader="dot"/>
            </w:tabs>
            <w:spacing w:line="240" w:lineRule="auto" w:before="128" w:after="0"/>
            <w:ind w:left="2581" w:right="0" w:hanging="349"/>
            <w:jc w:val="left"/>
          </w:pPr>
          <w:hyperlink w:history="true" w:anchor="_TOC_250004">
            <w:r>
              <w:rPr/>
              <w:t>1.</w:t>
            </w:r>
            <w:r>
              <w:rPr>
                <w:spacing w:val="-22"/>
              </w:rPr>
              <w:t> </w:t>
            </w:r>
            <w:r>
              <w:rPr/>
              <w:t>3.6.-</w:t>
            </w:r>
            <w:r>
              <w:rPr>
                <w:spacing w:val="-22"/>
              </w:rPr>
              <w:t> </w:t>
            </w:r>
            <w:r>
              <w:rPr/>
              <w:t>El</w:t>
            </w:r>
            <w:r>
              <w:rPr>
                <w:spacing w:val="-22"/>
              </w:rPr>
              <w:t> </w:t>
            </w:r>
            <w:r>
              <w:rPr/>
              <w:t>Juguete</w:t>
            </w:r>
            <w:r>
              <w:rPr>
                <w:spacing w:val="-22"/>
              </w:rPr>
              <w:t> </w:t>
            </w:r>
            <w:r>
              <w:rPr/>
              <w:t>en</w:t>
            </w:r>
            <w:r>
              <w:rPr>
                <w:spacing w:val="-22"/>
              </w:rPr>
              <w:t> </w:t>
            </w:r>
            <w:r>
              <w:rPr/>
              <w:t>México</w:t>
              <w:tab/>
              <w:t>27</w:t>
            </w:r>
          </w:hyperlink>
        </w:p>
        <w:p>
          <w:pPr>
            <w:pStyle w:val="TOC3"/>
            <w:numPr>
              <w:ilvl w:val="0"/>
              <w:numId w:val="1"/>
            </w:numPr>
            <w:tabs>
              <w:tab w:pos="1904" w:val="left" w:leader="none"/>
              <w:tab w:pos="1905" w:val="left" w:leader="none"/>
              <w:tab w:pos="8198" w:val="left" w:leader="dot"/>
            </w:tabs>
            <w:spacing w:line="240" w:lineRule="auto" w:before="128" w:after="0"/>
            <w:ind w:left="1904" w:right="0" w:hanging="348"/>
            <w:jc w:val="left"/>
          </w:pPr>
          <w:hyperlink w:history="true" w:anchor="_TOC_250003">
            <w:r>
              <w:rPr/>
              <w:t>1.4.-</w:t>
            </w:r>
            <w:r>
              <w:rPr>
                <w:spacing w:val="-23"/>
              </w:rPr>
              <w:t> </w:t>
            </w:r>
            <w:r>
              <w:rPr/>
              <w:t>La</w:t>
            </w:r>
            <w:r>
              <w:rPr>
                <w:spacing w:val="-24"/>
              </w:rPr>
              <w:t> </w:t>
            </w:r>
            <w:r>
              <w:rPr/>
              <w:t>Figura</w:t>
            </w:r>
            <w:r>
              <w:rPr>
                <w:spacing w:val="-24"/>
              </w:rPr>
              <w:t> </w:t>
            </w:r>
            <w:r>
              <w:rPr/>
              <w:t>de</w:t>
            </w:r>
            <w:r>
              <w:rPr>
                <w:spacing w:val="-24"/>
              </w:rPr>
              <w:t> </w:t>
            </w:r>
            <w:r>
              <w:rPr/>
              <w:t>Acción</w:t>
              <w:tab/>
              <w:t>30</w:t>
            </w:r>
          </w:hyperlink>
        </w:p>
        <w:p>
          <w:pPr>
            <w:pStyle w:val="TOC4"/>
            <w:numPr>
              <w:ilvl w:val="1"/>
              <w:numId w:val="1"/>
            </w:numPr>
            <w:tabs>
              <w:tab w:pos="2581" w:val="left" w:leader="none"/>
              <w:tab w:pos="2582" w:val="left" w:leader="none"/>
              <w:tab w:pos="8192" w:val="left" w:leader="dot"/>
            </w:tabs>
            <w:spacing w:line="240" w:lineRule="auto" w:before="128" w:after="0"/>
            <w:ind w:left="2581" w:right="0" w:hanging="347"/>
            <w:jc w:val="left"/>
          </w:pPr>
          <w:hyperlink w:history="true" w:anchor="_TOC_250002">
            <w:r>
              <w:rPr/>
              <w:t>1.4.1.-</w:t>
            </w:r>
            <w:r>
              <w:rPr>
                <w:spacing w:val="-26"/>
              </w:rPr>
              <w:t> </w:t>
            </w:r>
            <w:r>
              <w:rPr/>
              <w:t>Inicios</w:t>
            </w:r>
            <w:r>
              <w:rPr>
                <w:spacing w:val="-26"/>
              </w:rPr>
              <w:t> </w:t>
            </w:r>
            <w:r>
              <w:rPr/>
              <w:t>de</w:t>
            </w:r>
            <w:r>
              <w:rPr>
                <w:spacing w:val="-26"/>
              </w:rPr>
              <w:t> </w:t>
            </w:r>
            <w:r>
              <w:rPr/>
              <w:t>la</w:t>
            </w:r>
            <w:r>
              <w:rPr>
                <w:spacing w:val="-25"/>
              </w:rPr>
              <w:t> </w:t>
            </w:r>
            <w:r>
              <w:rPr/>
              <w:t>Figura</w:t>
            </w:r>
            <w:r>
              <w:rPr>
                <w:spacing w:val="-26"/>
              </w:rPr>
              <w:t> </w:t>
            </w:r>
            <w:r>
              <w:rPr/>
              <w:t>de</w:t>
            </w:r>
            <w:r>
              <w:rPr>
                <w:spacing w:val="-26"/>
              </w:rPr>
              <w:t> </w:t>
            </w:r>
            <w:r>
              <w:rPr/>
              <w:t>Acción</w:t>
              <w:tab/>
              <w:t>30</w:t>
            </w:r>
          </w:hyperlink>
        </w:p>
        <w:p>
          <w:pPr>
            <w:pStyle w:val="TOC4"/>
            <w:numPr>
              <w:ilvl w:val="1"/>
              <w:numId w:val="1"/>
            </w:numPr>
            <w:tabs>
              <w:tab w:pos="2581" w:val="left" w:leader="none"/>
              <w:tab w:pos="2582" w:val="left" w:leader="none"/>
              <w:tab w:pos="8178" w:val="left" w:leader="dot"/>
            </w:tabs>
            <w:spacing w:line="240" w:lineRule="auto" w:before="128" w:after="0"/>
            <w:ind w:left="2581" w:right="0" w:hanging="349"/>
            <w:jc w:val="left"/>
          </w:pPr>
          <w:hyperlink w:history="true" w:anchor="_TOC_250001">
            <w:r>
              <w:rPr/>
              <w:t>1.4.2.-Figura</w:t>
            </w:r>
            <w:r>
              <w:rPr>
                <w:spacing w:val="-30"/>
              </w:rPr>
              <w:t> </w:t>
            </w:r>
            <w:r>
              <w:rPr/>
              <w:t>de</w:t>
            </w:r>
            <w:r>
              <w:rPr>
                <w:spacing w:val="-31"/>
              </w:rPr>
              <w:t> </w:t>
            </w:r>
            <w:r>
              <w:rPr/>
              <w:t>Acción</w:t>
            </w:r>
            <w:r>
              <w:rPr>
                <w:spacing w:val="-31"/>
              </w:rPr>
              <w:t> </w:t>
            </w:r>
            <w:r>
              <w:rPr/>
              <w:t>en</w:t>
            </w:r>
            <w:r>
              <w:rPr>
                <w:spacing w:val="-30"/>
              </w:rPr>
              <w:t> </w:t>
            </w:r>
            <w:r>
              <w:rPr/>
              <w:t>México</w:t>
              <w:tab/>
              <w:t>33</w:t>
            </w:r>
          </w:hyperlink>
        </w:p>
        <w:p>
          <w:pPr>
            <w:pStyle w:val="TOC4"/>
            <w:numPr>
              <w:ilvl w:val="1"/>
              <w:numId w:val="1"/>
            </w:numPr>
            <w:tabs>
              <w:tab w:pos="2581" w:val="left" w:leader="none"/>
              <w:tab w:pos="2582" w:val="left" w:leader="none"/>
            </w:tabs>
            <w:spacing w:line="240" w:lineRule="auto" w:before="128" w:after="0"/>
            <w:ind w:left="2581" w:right="0" w:hanging="349"/>
            <w:jc w:val="left"/>
          </w:pPr>
          <w:r>
            <w:rPr>
              <w:w w:val="95"/>
            </w:rPr>
            <w:t>1.4.3.- Análisis de Algunos Productos Existentes</w:t>
          </w:r>
          <w:r>
            <w:rPr>
              <w:spacing w:val="-12"/>
              <w:w w:val="95"/>
            </w:rPr>
            <w:t> </w:t>
          </w:r>
          <w:r>
            <w:rPr>
              <w:w w:val="95"/>
            </w:rPr>
            <w:t>en</w:t>
          </w:r>
        </w:p>
        <w:p>
          <w:pPr>
            <w:pStyle w:val="TOC5"/>
            <w:tabs>
              <w:tab w:pos="8197" w:val="left" w:leader="dot"/>
            </w:tabs>
          </w:pPr>
          <w:hyperlink w:history="true" w:anchor="_TOC_250000">
            <w:r>
              <w:rPr/>
              <w:t>Figura</w:t>
            </w:r>
            <w:r>
              <w:rPr>
                <w:spacing w:val="-24"/>
              </w:rPr>
              <w:t> </w:t>
            </w:r>
            <w:r>
              <w:rPr/>
              <w:t>de</w:t>
            </w:r>
            <w:r>
              <w:rPr>
                <w:spacing w:val="-24"/>
              </w:rPr>
              <w:t> </w:t>
            </w:r>
            <w:r>
              <w:rPr/>
              <w:t>Acción</w:t>
              <w:tab/>
              <w:t>37</w:t>
            </w:r>
          </w:hyperlink>
        </w:p>
        <w:p>
          <w:pPr>
            <w:pStyle w:val="TOC2"/>
            <w:tabs>
              <w:tab w:pos="8177" w:val="left" w:leader="dot"/>
            </w:tabs>
          </w:pPr>
          <w:r>
            <w:rPr/>
            <w:t>Capítulo</w:t>
          </w:r>
          <w:r>
            <w:rPr>
              <w:spacing w:val="-29"/>
            </w:rPr>
            <w:t> </w:t>
          </w:r>
          <w:r>
            <w:rPr/>
            <w:t>II</w:t>
          </w:r>
          <w:r>
            <w:rPr>
              <w:spacing w:val="-28"/>
            </w:rPr>
            <w:t> </w:t>
          </w:r>
          <w:r>
            <w:rPr/>
            <w:t>Desarrollo</w:t>
          </w:r>
          <w:r>
            <w:rPr>
              <w:spacing w:val="-29"/>
            </w:rPr>
            <w:t> </w:t>
          </w:r>
          <w:r>
            <w:rPr/>
            <w:t>de</w:t>
          </w:r>
          <w:r>
            <w:rPr>
              <w:spacing w:val="-29"/>
            </w:rPr>
            <w:t> </w:t>
          </w:r>
          <w:r>
            <w:rPr/>
            <w:t>la</w:t>
          </w:r>
          <w:r>
            <w:rPr>
              <w:spacing w:val="-29"/>
            </w:rPr>
            <w:t> </w:t>
          </w:r>
          <w:r>
            <w:rPr/>
            <w:t>Figura</w:t>
          </w:r>
          <w:r>
            <w:rPr>
              <w:spacing w:val="-29"/>
            </w:rPr>
            <w:t> </w:t>
          </w:r>
          <w:r>
            <w:rPr/>
            <w:t>de</w:t>
          </w:r>
          <w:r>
            <w:rPr>
              <w:spacing w:val="-28"/>
            </w:rPr>
            <w:t> </w:t>
          </w:r>
          <w:r>
            <w:rPr/>
            <w:t>Acción</w:t>
            <w:tab/>
            <w:t>40</w:t>
          </w:r>
        </w:p>
        <w:p>
          <w:pPr>
            <w:pStyle w:val="TOC3"/>
            <w:numPr>
              <w:ilvl w:val="0"/>
              <w:numId w:val="1"/>
            </w:numPr>
            <w:tabs>
              <w:tab w:pos="1904" w:val="left" w:leader="none"/>
              <w:tab w:pos="1905" w:val="left" w:leader="none"/>
              <w:tab w:pos="8175" w:val="left" w:leader="dot"/>
            </w:tabs>
            <w:spacing w:line="240" w:lineRule="auto" w:before="130" w:after="0"/>
            <w:ind w:left="1904" w:right="0" w:hanging="349"/>
            <w:jc w:val="left"/>
          </w:pPr>
          <w:r>
            <w:rPr/>
            <w:t>2.1.-</w:t>
          </w:r>
          <w:r>
            <w:rPr>
              <w:spacing w:val="-29"/>
            </w:rPr>
            <w:t> </w:t>
          </w:r>
          <w:r>
            <w:rPr/>
            <w:t>Diseño</w:t>
          </w:r>
          <w:r>
            <w:rPr>
              <w:spacing w:val="-29"/>
            </w:rPr>
            <w:t> </w:t>
          </w:r>
          <w:r>
            <w:rPr/>
            <w:t>de</w:t>
          </w:r>
          <w:r>
            <w:rPr>
              <w:spacing w:val="-30"/>
            </w:rPr>
            <w:t> </w:t>
          </w:r>
          <w:r>
            <w:rPr/>
            <w:t>Personaje</w:t>
            <w:tab/>
            <w:t>40</w:t>
          </w:r>
        </w:p>
        <w:p>
          <w:pPr>
            <w:pStyle w:val="TOC4"/>
            <w:numPr>
              <w:ilvl w:val="1"/>
              <w:numId w:val="1"/>
            </w:numPr>
            <w:tabs>
              <w:tab w:pos="2581" w:val="left" w:leader="none"/>
              <w:tab w:pos="2582" w:val="left" w:leader="none"/>
              <w:tab w:pos="8175" w:val="left" w:leader="dot"/>
            </w:tabs>
            <w:spacing w:line="240" w:lineRule="auto" w:before="128" w:after="0"/>
            <w:ind w:left="2581" w:right="0" w:hanging="349"/>
            <w:jc w:val="left"/>
          </w:pPr>
          <w:r>
            <w:rPr/>
            <w:t>2.1.1</w:t>
          </w:r>
          <w:r>
            <w:rPr>
              <w:spacing w:val="-8"/>
            </w:rPr>
            <w:t> </w:t>
          </w:r>
          <w:r>
            <w:rPr/>
            <w:t>Arquetipo</w:t>
            <w:tab/>
            <w:t>40</w:t>
          </w:r>
        </w:p>
        <w:p>
          <w:pPr>
            <w:pStyle w:val="TOC3"/>
            <w:numPr>
              <w:ilvl w:val="0"/>
              <w:numId w:val="1"/>
            </w:numPr>
            <w:tabs>
              <w:tab w:pos="1904" w:val="left" w:leader="none"/>
              <w:tab w:pos="1905" w:val="left" w:leader="none"/>
              <w:tab w:pos="8162" w:val="left" w:leader="dot"/>
            </w:tabs>
            <w:spacing w:line="240" w:lineRule="auto" w:before="129" w:after="0"/>
            <w:ind w:left="1904" w:right="0" w:hanging="349"/>
            <w:jc w:val="left"/>
          </w:pPr>
          <w:r>
            <w:rPr/>
            <w:t>2.2.-</w:t>
          </w:r>
          <w:r>
            <w:rPr>
              <w:spacing w:val="-22"/>
            </w:rPr>
            <w:t> </w:t>
          </w:r>
          <w:r>
            <w:rPr/>
            <w:t>Accesorios</w:t>
            <w:tab/>
            <w:t>44</w:t>
          </w:r>
        </w:p>
        <w:p>
          <w:pPr>
            <w:pStyle w:val="TOC4"/>
            <w:numPr>
              <w:ilvl w:val="1"/>
              <w:numId w:val="1"/>
            </w:numPr>
            <w:tabs>
              <w:tab w:pos="2581" w:val="left" w:leader="none"/>
              <w:tab w:pos="2582" w:val="left" w:leader="none"/>
              <w:tab w:pos="8180" w:val="left" w:leader="dot"/>
            </w:tabs>
            <w:spacing w:line="240" w:lineRule="auto" w:before="126" w:after="0"/>
            <w:ind w:left="2581" w:right="0" w:hanging="349"/>
            <w:jc w:val="left"/>
          </w:pPr>
          <w:r>
            <w:rPr/>
            <w:t>2.2.1 Armas</w:t>
          </w:r>
          <w:r>
            <w:rPr>
              <w:spacing w:val="-37"/>
            </w:rPr>
            <w:t> </w:t>
          </w:r>
          <w:r>
            <w:rPr/>
            <w:t>y</w:t>
          </w:r>
          <w:r>
            <w:rPr>
              <w:spacing w:val="-19"/>
            </w:rPr>
            <w:t> </w:t>
          </w:r>
          <w:r>
            <w:rPr/>
            <w:t>Equipo</w:t>
            <w:tab/>
            <w:t>44</w:t>
          </w:r>
        </w:p>
        <w:p>
          <w:pPr>
            <w:pStyle w:val="TOC4"/>
            <w:numPr>
              <w:ilvl w:val="1"/>
              <w:numId w:val="1"/>
            </w:numPr>
            <w:tabs>
              <w:tab w:pos="2581" w:val="left" w:leader="none"/>
              <w:tab w:pos="2582" w:val="left" w:leader="none"/>
              <w:tab w:pos="8192" w:val="left" w:leader="dot"/>
            </w:tabs>
            <w:spacing w:line="240" w:lineRule="auto" w:before="206" w:after="0"/>
            <w:ind w:left="2581" w:right="0" w:hanging="349"/>
            <w:jc w:val="left"/>
          </w:pPr>
          <w:r>
            <w:rPr/>
            <w:t>2.2.2</w:t>
          </w:r>
          <w:r>
            <w:rPr>
              <w:spacing w:val="-24"/>
            </w:rPr>
            <w:t> </w:t>
          </w:r>
          <w:r>
            <w:rPr/>
            <w:t>Vehículos</w:t>
            <w:tab/>
            <w:t>45</w:t>
          </w:r>
        </w:p>
        <w:p>
          <w:pPr>
            <w:pStyle w:val="TOC4"/>
            <w:numPr>
              <w:ilvl w:val="1"/>
              <w:numId w:val="1"/>
            </w:numPr>
            <w:tabs>
              <w:tab w:pos="2581" w:val="left" w:leader="none"/>
              <w:tab w:pos="2582" w:val="left" w:leader="none"/>
              <w:tab w:pos="8193" w:val="left" w:leader="dot"/>
            </w:tabs>
            <w:spacing w:line="240" w:lineRule="auto" w:before="242" w:after="0"/>
            <w:ind w:left="2581" w:right="0" w:hanging="349"/>
            <w:jc w:val="left"/>
          </w:pPr>
          <w:r>
            <w:rPr/>
            <w:t>2.2.3</w:t>
          </w:r>
          <w:r>
            <w:rPr>
              <w:spacing w:val="-31"/>
            </w:rPr>
            <w:t> </w:t>
          </w:r>
          <w:r>
            <w:rPr/>
            <w:t>Accesorios</w:t>
          </w:r>
          <w:r>
            <w:rPr>
              <w:spacing w:val="-32"/>
            </w:rPr>
            <w:t> </w:t>
          </w:r>
          <w:r>
            <w:rPr/>
            <w:t>para</w:t>
          </w:r>
          <w:r>
            <w:rPr>
              <w:spacing w:val="-31"/>
            </w:rPr>
            <w:t> </w:t>
          </w:r>
          <w:r>
            <w:rPr/>
            <w:t>Exhibición</w:t>
            <w:tab/>
            <w:t>46</w:t>
          </w:r>
        </w:p>
        <w:p>
          <w:pPr>
            <w:pStyle w:val="TOC4"/>
            <w:numPr>
              <w:ilvl w:val="1"/>
              <w:numId w:val="1"/>
            </w:numPr>
            <w:tabs>
              <w:tab w:pos="2581" w:val="left" w:leader="none"/>
              <w:tab w:pos="2582" w:val="left" w:leader="none"/>
              <w:tab w:pos="8178" w:val="left" w:leader="dot"/>
            </w:tabs>
            <w:spacing w:line="240" w:lineRule="auto" w:before="240" w:after="0"/>
            <w:ind w:left="2581" w:right="0" w:hanging="349"/>
            <w:jc w:val="left"/>
          </w:pPr>
          <w:r>
            <w:rPr/>
            <w:t>2.2.4</w:t>
          </w:r>
          <w:r>
            <w:rPr>
              <w:spacing w:val="-7"/>
            </w:rPr>
            <w:t> </w:t>
          </w:r>
          <w:r>
            <w:rPr/>
            <w:t>Maletines</w:t>
            <w:tab/>
            <w:t>47</w:t>
          </w:r>
        </w:p>
        <w:p>
          <w:pPr>
            <w:pStyle w:val="TOC3"/>
            <w:numPr>
              <w:ilvl w:val="0"/>
              <w:numId w:val="1"/>
            </w:numPr>
            <w:tabs>
              <w:tab w:pos="1893" w:val="left" w:leader="none"/>
              <w:tab w:pos="1894" w:val="left" w:leader="none"/>
              <w:tab w:pos="8189" w:val="left" w:leader="dot"/>
            </w:tabs>
            <w:spacing w:line="240" w:lineRule="auto" w:before="240" w:after="0"/>
            <w:ind w:left="1893" w:right="0" w:hanging="349"/>
            <w:jc w:val="left"/>
          </w:pPr>
          <w:r>
            <w:rPr/>
            <w:t>2.3 Lugar</w:t>
          </w:r>
          <w:r>
            <w:rPr>
              <w:spacing w:val="-35"/>
            </w:rPr>
            <w:t> </w:t>
          </w:r>
          <w:r>
            <w:rPr/>
            <w:t>de</w:t>
          </w:r>
          <w:r>
            <w:rPr>
              <w:spacing w:val="-17"/>
            </w:rPr>
            <w:t> </w:t>
          </w:r>
          <w:r>
            <w:rPr/>
            <w:t>Origen</w:t>
            <w:tab/>
            <w:t>47</w:t>
          </w:r>
        </w:p>
      </w:sdtContent>
    </w:sdt>
    <w:p>
      <w:pPr>
        <w:pStyle w:val="BodyText"/>
        <w:spacing w:before="9"/>
        <w:rPr>
          <w:sz w:val="23"/>
        </w:rPr>
      </w:pPr>
      <w:r>
        <w:rPr/>
        <w:pict>
          <v:group style="position:absolute;margin-left:55.259998pt;margin-top:15.637312pt;width:254.7pt;height:31.65pt;mso-position-horizontal-relative:page;mso-position-vertical-relative:paragraph;z-index:1480;mso-wrap-distance-left:0;mso-wrap-distance-right:0" coordorigin="1105,313" coordsize="5094,633">
            <v:shape style="position:absolute;left:1105;top:313;width:5077;height:596" type="#_x0000_t75" stroked="false">
              <v:imagedata r:id="rId12" o:title=""/>
            </v:shape>
            <v:shape style="position:absolute;left:1129;top:355;width:5062;height:584" coordorigin="1129,355" coordsize="5062,584" path="m1129,355l5411,355,5411,938,6191,938e" filled="false" stroked="true" strokeweight=".729pt" strokecolor="#339966">
              <v:path arrowok="t"/>
              <v:stroke dashstyle="dash"/>
            </v:shape>
            <v:shapetype id="_x0000_t202" o:spt="202" coordsize="21600,21600" path="m,l,21600r21600,l21600,xe">
              <v:stroke joinstyle="miter"/>
              <v:path gradientshapeok="t" o:connecttype="rect"/>
            </v:shapetype>
            <v:shape style="position:absolute;left:5996;top:331;width:167;height:272" type="#_x0000_t202" filled="false" stroked="false">
              <v:textbox inset="0,0,0,0">
                <w:txbxContent>
                  <w:p>
                    <w:pPr>
                      <w:spacing w:line="264" w:lineRule="exact" w:before="0"/>
                      <w:ind w:left="0" w:right="0" w:firstLine="0"/>
                      <w:jc w:val="left"/>
                      <w:rPr>
                        <w:sz w:val="27"/>
                      </w:rPr>
                    </w:pPr>
                    <w:r>
                      <w:rPr>
                        <w:color w:val="008080"/>
                        <w:w w:val="111"/>
                        <w:sz w:val="27"/>
                      </w:rPr>
                      <w:t>1</w:t>
                    </w:r>
                  </w:p>
                </w:txbxContent>
              </v:textbox>
              <w10:wrap type="none"/>
            </v:shape>
            <w10:wrap type="topAndBottom"/>
          </v:group>
        </w:pict>
      </w:r>
    </w:p>
    <w:p>
      <w:pPr>
        <w:spacing w:after="0"/>
        <w:rPr>
          <w:sz w:val="23"/>
        </w:rPr>
        <w:sectPr>
          <w:pgSz w:w="11900" w:h="16840"/>
          <w:pgMar w:top="860" w:bottom="280" w:left="800" w:right="0"/>
        </w:sectPr>
      </w:pPr>
    </w:p>
    <w:p>
      <w:pPr>
        <w:pStyle w:val="BodyText"/>
        <w:rPr>
          <w:sz w:val="20"/>
        </w:rPr>
      </w:pPr>
      <w:r>
        <w:rPr/>
        <w:drawing>
          <wp:anchor distT="0" distB="0" distL="0" distR="0" allowOverlap="1" layoutInCell="1" locked="0" behindDoc="0" simplePos="0" relativeHeight="1624">
            <wp:simplePos x="0" y="0"/>
            <wp:positionH relativeFrom="page">
              <wp:posOffset>7331202</wp:posOffset>
            </wp:positionH>
            <wp:positionV relativeFrom="page">
              <wp:posOffset>550163</wp:posOffset>
            </wp:positionV>
            <wp:extent cx="225298" cy="9819127"/>
            <wp:effectExtent l="0" t="0" r="0" b="0"/>
            <wp:wrapNone/>
            <wp:docPr id="21" name="image7.jpeg" descr=""/>
            <wp:cNvGraphicFramePr>
              <a:graphicFrameLocks noChangeAspect="1"/>
            </wp:cNvGraphicFramePr>
            <a:graphic>
              <a:graphicData uri="http://schemas.openxmlformats.org/drawingml/2006/picture">
                <pic:pic>
                  <pic:nvPicPr>
                    <pic:cNvPr id="2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552;mso-wrap-distance-left:0;mso-wrap-distance-right:0" from="47.700001pt,8.26pt" to="126.480001pt,8.26pt" stroked="true" strokeweight="4.863pt" strokecolor="#3366ff">
            <w10:wrap type="topAndBottom"/>
          </v:line>
        </w:pict>
      </w:r>
    </w:p>
    <w:p>
      <w:pPr>
        <w:pStyle w:val="BodyText"/>
        <w:spacing w:before="3"/>
        <w:rPr>
          <w:sz w:val="18"/>
        </w:rPr>
      </w:pPr>
    </w:p>
    <w:p>
      <w:pPr>
        <w:pStyle w:val="ListParagraph"/>
        <w:numPr>
          <w:ilvl w:val="0"/>
          <w:numId w:val="1"/>
        </w:numPr>
        <w:tabs>
          <w:tab w:pos="1893" w:val="left" w:leader="none"/>
          <w:tab w:pos="1894" w:val="left" w:leader="none"/>
          <w:tab w:pos="8176" w:val="left" w:leader="dot"/>
        </w:tabs>
        <w:spacing w:line="240" w:lineRule="auto" w:before="65" w:after="0"/>
        <w:ind w:left="1894" w:right="0" w:hanging="350"/>
        <w:jc w:val="left"/>
        <w:rPr>
          <w:sz w:val="21"/>
        </w:rPr>
      </w:pPr>
      <w:r>
        <w:rPr>
          <w:sz w:val="21"/>
        </w:rPr>
        <w:t>2.4</w:t>
      </w:r>
      <w:r>
        <w:rPr>
          <w:spacing w:val="-24"/>
          <w:sz w:val="21"/>
        </w:rPr>
        <w:t> </w:t>
      </w:r>
      <w:r>
        <w:rPr>
          <w:sz w:val="21"/>
        </w:rPr>
        <w:t>Figura</w:t>
      </w:r>
      <w:r>
        <w:rPr>
          <w:spacing w:val="10"/>
          <w:sz w:val="21"/>
        </w:rPr>
        <w:t> </w:t>
      </w:r>
      <w:r>
        <w:rPr>
          <w:sz w:val="21"/>
        </w:rPr>
        <w:t>de</w:t>
      </w:r>
      <w:r>
        <w:rPr>
          <w:spacing w:val="-24"/>
          <w:sz w:val="21"/>
        </w:rPr>
        <w:t> </w:t>
      </w:r>
      <w:r>
        <w:rPr>
          <w:sz w:val="21"/>
        </w:rPr>
        <w:t>Acción</w:t>
      </w:r>
      <w:r>
        <w:rPr>
          <w:spacing w:val="12"/>
          <w:sz w:val="21"/>
        </w:rPr>
        <w:t> </w:t>
      </w:r>
      <w:r>
        <w:rPr>
          <w:sz w:val="21"/>
        </w:rPr>
        <w:t>como</w:t>
      </w:r>
      <w:r>
        <w:rPr>
          <w:spacing w:val="-24"/>
          <w:sz w:val="21"/>
        </w:rPr>
        <w:t> </w:t>
      </w:r>
      <w:r>
        <w:rPr>
          <w:sz w:val="21"/>
        </w:rPr>
        <w:t>Propuesta</w:t>
      </w:r>
      <w:r>
        <w:rPr>
          <w:spacing w:val="-24"/>
          <w:sz w:val="21"/>
        </w:rPr>
        <w:t> </w:t>
      </w:r>
      <w:r>
        <w:rPr>
          <w:sz w:val="21"/>
        </w:rPr>
        <w:t>Tecnológica</w:t>
      </w:r>
      <w:r>
        <w:rPr>
          <w:spacing w:val="-25"/>
          <w:sz w:val="21"/>
        </w:rPr>
        <w:t> </w:t>
      </w:r>
      <w:r>
        <w:rPr>
          <w:sz w:val="21"/>
        </w:rPr>
        <w:t>Futurista</w:t>
        <w:tab/>
        <w:t>48</w:t>
      </w:r>
    </w:p>
    <w:p>
      <w:pPr>
        <w:pStyle w:val="ListParagraph"/>
        <w:numPr>
          <w:ilvl w:val="0"/>
          <w:numId w:val="1"/>
        </w:numPr>
        <w:tabs>
          <w:tab w:pos="1893" w:val="left" w:leader="none"/>
          <w:tab w:pos="1894" w:val="left" w:leader="none"/>
          <w:tab w:pos="8172" w:val="left" w:leader="dot"/>
        </w:tabs>
        <w:spacing w:line="240" w:lineRule="auto" w:before="164" w:after="0"/>
        <w:ind w:left="1893" w:right="0" w:hanging="349"/>
        <w:jc w:val="left"/>
        <w:rPr>
          <w:sz w:val="21"/>
        </w:rPr>
      </w:pPr>
      <w:r>
        <w:rPr>
          <w:sz w:val="21"/>
        </w:rPr>
        <w:t>2.3.-</w:t>
      </w:r>
      <w:r>
        <w:rPr>
          <w:spacing w:val="-31"/>
          <w:sz w:val="21"/>
        </w:rPr>
        <w:t> </w:t>
      </w:r>
      <w:r>
        <w:rPr>
          <w:sz w:val="21"/>
        </w:rPr>
        <w:t>Actualidad</w:t>
      </w:r>
      <w:r>
        <w:rPr>
          <w:spacing w:val="-32"/>
          <w:sz w:val="21"/>
        </w:rPr>
        <w:t> </w:t>
      </w:r>
      <w:r>
        <w:rPr>
          <w:sz w:val="21"/>
        </w:rPr>
        <w:t>Cultural</w:t>
        <w:tab/>
        <w:t>50</w:t>
      </w:r>
    </w:p>
    <w:p>
      <w:pPr>
        <w:pStyle w:val="ListParagraph"/>
        <w:numPr>
          <w:ilvl w:val="0"/>
          <w:numId w:val="1"/>
        </w:numPr>
        <w:tabs>
          <w:tab w:pos="1893" w:val="left" w:leader="none"/>
          <w:tab w:pos="1894" w:val="left" w:leader="none"/>
          <w:tab w:pos="8202" w:val="left" w:leader="dot"/>
        </w:tabs>
        <w:spacing w:line="240" w:lineRule="auto" w:before="128" w:after="0"/>
        <w:ind w:left="1893" w:right="0" w:hanging="349"/>
        <w:jc w:val="left"/>
        <w:rPr>
          <w:sz w:val="21"/>
        </w:rPr>
      </w:pPr>
      <w:r>
        <w:rPr>
          <w:sz w:val="21"/>
        </w:rPr>
        <w:t>2.4.-</w:t>
      </w:r>
      <w:r>
        <w:rPr>
          <w:spacing w:val="-28"/>
          <w:sz w:val="21"/>
        </w:rPr>
        <w:t> </w:t>
      </w:r>
      <w:r>
        <w:rPr>
          <w:sz w:val="21"/>
        </w:rPr>
        <w:t>Ejemplos</w:t>
      </w:r>
      <w:r>
        <w:rPr>
          <w:spacing w:val="-29"/>
          <w:sz w:val="21"/>
        </w:rPr>
        <w:t> </w:t>
      </w:r>
      <w:r>
        <w:rPr>
          <w:sz w:val="21"/>
        </w:rPr>
        <w:t>de</w:t>
      </w:r>
      <w:r>
        <w:rPr>
          <w:spacing w:val="-28"/>
          <w:sz w:val="21"/>
        </w:rPr>
        <w:t> </w:t>
      </w:r>
      <w:r>
        <w:rPr>
          <w:sz w:val="21"/>
        </w:rPr>
        <w:t>Procesos</w:t>
      </w:r>
      <w:r>
        <w:rPr>
          <w:spacing w:val="-29"/>
          <w:sz w:val="21"/>
        </w:rPr>
        <w:t> </w:t>
      </w:r>
      <w:r>
        <w:rPr>
          <w:sz w:val="21"/>
        </w:rPr>
        <w:t>de</w:t>
      </w:r>
      <w:r>
        <w:rPr>
          <w:spacing w:val="-28"/>
          <w:sz w:val="21"/>
        </w:rPr>
        <w:t> </w:t>
      </w:r>
      <w:r>
        <w:rPr>
          <w:sz w:val="21"/>
        </w:rPr>
        <w:t>Manufactura</w:t>
        <w:tab/>
        <w:t>51</w:t>
      </w:r>
    </w:p>
    <w:p>
      <w:pPr>
        <w:pStyle w:val="ListParagraph"/>
        <w:numPr>
          <w:ilvl w:val="1"/>
          <w:numId w:val="1"/>
        </w:numPr>
        <w:tabs>
          <w:tab w:pos="2581" w:val="left" w:leader="none"/>
          <w:tab w:pos="2582" w:val="left" w:leader="none"/>
          <w:tab w:pos="8172" w:val="left" w:leader="dot"/>
        </w:tabs>
        <w:spacing w:line="240" w:lineRule="auto" w:before="128" w:after="0"/>
        <w:ind w:left="2581" w:right="0" w:hanging="349"/>
        <w:jc w:val="left"/>
        <w:rPr>
          <w:sz w:val="21"/>
        </w:rPr>
      </w:pPr>
      <w:r>
        <w:rPr>
          <w:sz w:val="21"/>
        </w:rPr>
        <w:t>2.</w:t>
      </w:r>
      <w:r>
        <w:rPr>
          <w:spacing w:val="-25"/>
          <w:sz w:val="21"/>
        </w:rPr>
        <w:t> </w:t>
      </w:r>
      <w:r>
        <w:rPr>
          <w:sz w:val="21"/>
        </w:rPr>
        <w:t>4.1.-</w:t>
      </w:r>
      <w:r>
        <w:rPr>
          <w:spacing w:val="-25"/>
          <w:sz w:val="21"/>
        </w:rPr>
        <w:t> </w:t>
      </w:r>
      <w:r>
        <w:rPr>
          <w:sz w:val="21"/>
        </w:rPr>
        <w:t>Procesos</w:t>
      </w:r>
      <w:r>
        <w:rPr>
          <w:spacing w:val="-25"/>
          <w:sz w:val="21"/>
        </w:rPr>
        <w:t> </w:t>
      </w:r>
      <w:r>
        <w:rPr>
          <w:sz w:val="21"/>
        </w:rPr>
        <w:t>de</w:t>
      </w:r>
      <w:r>
        <w:rPr>
          <w:spacing w:val="-24"/>
          <w:sz w:val="21"/>
        </w:rPr>
        <w:t> </w:t>
      </w:r>
      <w:r>
        <w:rPr>
          <w:sz w:val="21"/>
        </w:rPr>
        <w:t>Manufactura</w:t>
      </w:r>
      <w:r>
        <w:rPr>
          <w:spacing w:val="-24"/>
          <w:sz w:val="21"/>
        </w:rPr>
        <w:t> </w:t>
      </w:r>
      <w:r>
        <w:rPr>
          <w:sz w:val="21"/>
        </w:rPr>
        <w:t>Comunes</w:t>
        <w:tab/>
        <w:t>52</w:t>
      </w:r>
    </w:p>
    <w:p>
      <w:pPr>
        <w:pStyle w:val="ListParagraph"/>
        <w:numPr>
          <w:ilvl w:val="2"/>
          <w:numId w:val="1"/>
        </w:numPr>
        <w:tabs>
          <w:tab w:pos="3294" w:val="left" w:leader="none"/>
          <w:tab w:pos="3295" w:val="left" w:leader="none"/>
          <w:tab w:pos="8193" w:val="left" w:leader="dot"/>
        </w:tabs>
        <w:spacing w:line="240" w:lineRule="auto" w:before="119" w:after="0"/>
        <w:ind w:left="3294" w:right="0" w:hanging="351"/>
        <w:jc w:val="left"/>
        <w:rPr>
          <w:sz w:val="21"/>
        </w:rPr>
      </w:pPr>
      <w:r>
        <w:rPr>
          <w:sz w:val="21"/>
        </w:rPr>
        <w:t>2.4.1.1</w:t>
      </w:r>
      <w:r>
        <w:rPr>
          <w:spacing w:val="-21"/>
          <w:sz w:val="21"/>
        </w:rPr>
        <w:t> </w:t>
      </w:r>
      <w:r>
        <w:rPr>
          <w:sz w:val="21"/>
        </w:rPr>
        <w:t>Alta</w:t>
      </w:r>
      <w:r>
        <w:rPr>
          <w:spacing w:val="-22"/>
          <w:sz w:val="21"/>
        </w:rPr>
        <w:t> </w:t>
      </w:r>
      <w:r>
        <w:rPr>
          <w:sz w:val="21"/>
        </w:rPr>
        <w:t>Producción</w:t>
      </w:r>
      <w:r>
        <w:rPr>
          <w:spacing w:val="-22"/>
          <w:sz w:val="21"/>
        </w:rPr>
        <w:t> </w:t>
      </w:r>
      <w:r>
        <w:rPr>
          <w:sz w:val="21"/>
        </w:rPr>
        <w:t>de</w:t>
      </w:r>
      <w:r>
        <w:rPr>
          <w:spacing w:val="-22"/>
          <w:sz w:val="21"/>
        </w:rPr>
        <w:t> </w:t>
      </w:r>
      <w:r>
        <w:rPr>
          <w:sz w:val="21"/>
        </w:rPr>
        <w:t>Figura</w:t>
      </w:r>
      <w:r>
        <w:rPr>
          <w:spacing w:val="-22"/>
          <w:sz w:val="21"/>
        </w:rPr>
        <w:t> </w:t>
      </w:r>
      <w:r>
        <w:rPr>
          <w:sz w:val="21"/>
        </w:rPr>
        <w:t>de</w:t>
      </w:r>
      <w:r>
        <w:rPr>
          <w:spacing w:val="-22"/>
          <w:sz w:val="21"/>
        </w:rPr>
        <w:t> </w:t>
      </w:r>
      <w:r>
        <w:rPr>
          <w:sz w:val="21"/>
        </w:rPr>
        <w:t>Acción</w:t>
        <w:tab/>
        <w:t>52</w:t>
      </w:r>
    </w:p>
    <w:p>
      <w:pPr>
        <w:pStyle w:val="ListParagraph"/>
        <w:numPr>
          <w:ilvl w:val="2"/>
          <w:numId w:val="1"/>
        </w:numPr>
        <w:tabs>
          <w:tab w:pos="3294" w:val="left" w:leader="none"/>
          <w:tab w:pos="3295" w:val="left" w:leader="none"/>
          <w:tab w:pos="8173" w:val="left" w:leader="dot"/>
        </w:tabs>
        <w:spacing w:line="240" w:lineRule="auto" w:before="119" w:after="0"/>
        <w:ind w:left="3294" w:right="0" w:hanging="351"/>
        <w:jc w:val="left"/>
        <w:rPr>
          <w:sz w:val="21"/>
        </w:rPr>
      </w:pPr>
      <w:r>
        <w:rPr>
          <w:sz w:val="21"/>
        </w:rPr>
        <w:t>2.4.1.2</w:t>
      </w:r>
      <w:r>
        <w:rPr>
          <w:spacing w:val="-25"/>
          <w:sz w:val="21"/>
        </w:rPr>
        <w:t> </w:t>
      </w:r>
      <w:r>
        <w:rPr>
          <w:sz w:val="21"/>
        </w:rPr>
        <w:t>Baja</w:t>
      </w:r>
      <w:r>
        <w:rPr>
          <w:spacing w:val="-24"/>
          <w:sz w:val="21"/>
        </w:rPr>
        <w:t> </w:t>
      </w:r>
      <w:r>
        <w:rPr>
          <w:sz w:val="21"/>
        </w:rPr>
        <w:t>Producción</w:t>
      </w:r>
      <w:r>
        <w:rPr>
          <w:spacing w:val="-25"/>
          <w:sz w:val="21"/>
        </w:rPr>
        <w:t> </w:t>
      </w:r>
      <w:r>
        <w:rPr>
          <w:sz w:val="21"/>
        </w:rPr>
        <w:t>de</w:t>
      </w:r>
      <w:r>
        <w:rPr>
          <w:spacing w:val="-25"/>
          <w:sz w:val="21"/>
        </w:rPr>
        <w:t> </w:t>
      </w:r>
      <w:r>
        <w:rPr>
          <w:sz w:val="21"/>
        </w:rPr>
        <w:t>Figura</w:t>
      </w:r>
      <w:r>
        <w:rPr>
          <w:spacing w:val="-25"/>
          <w:sz w:val="21"/>
        </w:rPr>
        <w:t> </w:t>
      </w:r>
      <w:r>
        <w:rPr>
          <w:sz w:val="21"/>
        </w:rPr>
        <w:t>de</w:t>
      </w:r>
      <w:r>
        <w:rPr>
          <w:spacing w:val="-25"/>
          <w:sz w:val="21"/>
        </w:rPr>
        <w:t> </w:t>
      </w:r>
      <w:r>
        <w:rPr>
          <w:sz w:val="21"/>
        </w:rPr>
        <w:t>Acción</w:t>
        <w:tab/>
        <w:t>53</w:t>
      </w:r>
    </w:p>
    <w:p>
      <w:pPr>
        <w:pStyle w:val="ListParagraph"/>
        <w:numPr>
          <w:ilvl w:val="1"/>
          <w:numId w:val="1"/>
        </w:numPr>
        <w:tabs>
          <w:tab w:pos="2581" w:val="left" w:leader="none"/>
          <w:tab w:pos="2582" w:val="left" w:leader="none"/>
        </w:tabs>
        <w:spacing w:line="240" w:lineRule="auto" w:before="130" w:after="0"/>
        <w:ind w:left="2581" w:right="0" w:hanging="349"/>
        <w:jc w:val="left"/>
        <w:rPr>
          <w:sz w:val="21"/>
        </w:rPr>
      </w:pPr>
      <w:r>
        <w:rPr>
          <w:sz w:val="21"/>
        </w:rPr>
        <w:t>2.4.2.-</w:t>
      </w:r>
      <w:r>
        <w:rPr>
          <w:spacing w:val="-37"/>
          <w:sz w:val="21"/>
        </w:rPr>
        <w:t> </w:t>
      </w:r>
      <w:r>
        <w:rPr>
          <w:sz w:val="21"/>
        </w:rPr>
        <w:t>Procesos</w:t>
      </w:r>
      <w:r>
        <w:rPr>
          <w:spacing w:val="-37"/>
          <w:sz w:val="21"/>
        </w:rPr>
        <w:t> </w:t>
      </w:r>
      <w:r>
        <w:rPr>
          <w:sz w:val="21"/>
        </w:rPr>
        <w:t>de</w:t>
      </w:r>
      <w:r>
        <w:rPr>
          <w:spacing w:val="-37"/>
          <w:sz w:val="21"/>
        </w:rPr>
        <w:t> </w:t>
      </w:r>
      <w:r>
        <w:rPr>
          <w:sz w:val="21"/>
        </w:rPr>
        <w:t>Manufactura</w:t>
      </w:r>
      <w:r>
        <w:rPr>
          <w:spacing w:val="-37"/>
          <w:sz w:val="21"/>
        </w:rPr>
        <w:t> </w:t>
      </w:r>
      <w:r>
        <w:rPr>
          <w:sz w:val="21"/>
        </w:rPr>
        <w:t>de</w:t>
      </w:r>
      <w:r>
        <w:rPr>
          <w:spacing w:val="-37"/>
          <w:sz w:val="21"/>
        </w:rPr>
        <w:t> </w:t>
      </w:r>
      <w:r>
        <w:rPr>
          <w:sz w:val="21"/>
        </w:rPr>
        <w:t>Bajo</w:t>
      </w:r>
      <w:r>
        <w:rPr>
          <w:spacing w:val="-37"/>
          <w:sz w:val="21"/>
        </w:rPr>
        <w:t> </w:t>
      </w:r>
      <w:r>
        <w:rPr>
          <w:sz w:val="21"/>
        </w:rPr>
        <w:t>Impacto</w:t>
      </w:r>
      <w:r>
        <w:rPr>
          <w:spacing w:val="-36"/>
          <w:sz w:val="21"/>
        </w:rPr>
        <w:t> </w:t>
      </w:r>
      <w:r>
        <w:rPr>
          <w:sz w:val="21"/>
        </w:rPr>
        <w:t>Ecológico…</w:t>
      </w:r>
      <w:r>
        <w:rPr>
          <w:spacing w:val="-11"/>
          <w:sz w:val="21"/>
        </w:rPr>
        <w:t> </w:t>
      </w:r>
      <w:r>
        <w:rPr>
          <w:sz w:val="21"/>
        </w:rPr>
        <w:t>54</w:t>
      </w:r>
    </w:p>
    <w:p>
      <w:pPr>
        <w:pStyle w:val="BodyText"/>
        <w:tabs>
          <w:tab w:pos="8125" w:val="left" w:leader="dot"/>
        </w:tabs>
        <w:spacing w:line="350" w:lineRule="auto" w:before="541"/>
        <w:ind w:left="854" w:right="2708"/>
      </w:pPr>
      <w:r>
        <w:rPr/>
        <w:t>Propuesta de Aplicación de Diseño para la Producción de Figuras de Acción en Estructura</w:t>
      </w:r>
      <w:r>
        <w:rPr>
          <w:spacing w:val="-13"/>
        </w:rPr>
        <w:t> </w:t>
      </w:r>
      <w:r>
        <w:rPr/>
        <w:t>de</w:t>
      </w:r>
      <w:r>
        <w:rPr>
          <w:spacing w:val="-12"/>
        </w:rPr>
        <w:t> </w:t>
      </w:r>
      <w:r>
        <w:rPr/>
        <w:t>Criterios</w:t>
        <w:tab/>
        <w:t>55</w:t>
      </w:r>
    </w:p>
    <w:p>
      <w:pPr>
        <w:pStyle w:val="BodyText"/>
        <w:tabs>
          <w:tab w:pos="8148" w:val="left" w:leader="dot"/>
        </w:tabs>
        <w:spacing w:before="4"/>
        <w:ind w:left="854" w:right="1298"/>
      </w:pPr>
      <w:r>
        <w:rPr>
          <w:w w:val="95"/>
        </w:rPr>
        <w:t>Conclusión</w:t>
        <w:tab/>
      </w:r>
      <w:r>
        <w:rPr/>
        <w:t>63</w:t>
      </w:r>
    </w:p>
    <w:p>
      <w:pPr>
        <w:pStyle w:val="BodyText"/>
        <w:tabs>
          <w:tab w:pos="8148" w:val="left" w:leader="dot"/>
        </w:tabs>
        <w:spacing w:before="111"/>
        <w:ind w:left="854" w:right="1298"/>
      </w:pPr>
      <w:r>
        <w:rPr/>
        <w:t>Prospectiva</w:t>
        <w:tab/>
      </w:r>
      <w:r>
        <w:rPr>
          <w:w w:val="105"/>
        </w:rPr>
        <w:t>66</w:t>
      </w:r>
    </w:p>
    <w:p>
      <w:pPr>
        <w:pStyle w:val="BodyText"/>
        <w:tabs>
          <w:tab w:pos="8129" w:val="left" w:leader="dot"/>
        </w:tabs>
        <w:spacing w:before="111"/>
        <w:ind w:left="854" w:right="1298"/>
      </w:pPr>
      <w:r>
        <w:rPr/>
        <w:t>Anexos</w:t>
        <w:tab/>
        <w:t>67</w:t>
      </w:r>
    </w:p>
    <w:p>
      <w:pPr>
        <w:pStyle w:val="BodyText"/>
        <w:tabs>
          <w:tab w:pos="8124" w:val="left" w:leader="dot"/>
        </w:tabs>
        <w:spacing w:before="112"/>
        <w:ind w:left="854" w:right="1298"/>
      </w:pPr>
      <w:r>
        <w:rPr/>
        <w:t>Glosario</w:t>
        <w:tab/>
        <w:t>94</w:t>
      </w:r>
    </w:p>
    <w:p>
      <w:pPr>
        <w:pStyle w:val="BodyText"/>
        <w:tabs>
          <w:tab w:pos="8126" w:val="left" w:leader="dot"/>
        </w:tabs>
        <w:spacing w:before="112"/>
        <w:ind w:left="854" w:right="1298"/>
      </w:pPr>
      <w:r>
        <w:rPr/>
        <w:t>Bibliografía</w:t>
        <w:tab/>
        <w:t>98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group style="position:absolute;margin-left:55.259998pt;margin-top:17.60766pt;width:254.7pt;height:33.6pt;mso-position-horizontal-relative:page;mso-position-vertical-relative:paragraph;z-index:1600;mso-wrap-distance-left:0;mso-wrap-distance-right:0" coordorigin="1105,352" coordsize="5094,672">
            <v:shape style="position:absolute;left:1105;top:391;width:5077;height:598" type="#_x0000_t75" stroked="false">
              <v:imagedata r:id="rId13" o:title=""/>
            </v:shape>
            <v:shape style="position:absolute;left:1129;top:435;width:5062;height:582" coordorigin="1129,435" coordsize="5062,582" path="m1129,435l5411,435,5411,1017,6191,1017e" filled="false" stroked="true" strokeweight=".729pt" strokecolor="#339966">
              <v:path arrowok="t"/>
              <v:stroke dashstyle="dash"/>
            </v:shape>
            <v:shape style="position:absolute;left:5996;top:352;width:167;height:272" type="#_x0000_t202" filled="false" stroked="false">
              <v:textbox inset="0,0,0,0">
                <w:txbxContent>
                  <w:p>
                    <w:pPr>
                      <w:spacing w:line="264" w:lineRule="exact" w:before="0"/>
                      <w:ind w:left="0" w:right="0" w:firstLine="0"/>
                      <w:jc w:val="left"/>
                      <w:rPr>
                        <w:sz w:val="27"/>
                      </w:rPr>
                    </w:pPr>
                    <w:r>
                      <w:rPr>
                        <w:color w:val="008080"/>
                        <w:w w:val="111"/>
                        <w:sz w:val="27"/>
                      </w:rPr>
                      <w:t>2</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1744">
            <wp:simplePos x="0" y="0"/>
            <wp:positionH relativeFrom="page">
              <wp:posOffset>7331202</wp:posOffset>
            </wp:positionH>
            <wp:positionV relativeFrom="page">
              <wp:posOffset>550163</wp:posOffset>
            </wp:positionV>
            <wp:extent cx="225298" cy="9819127"/>
            <wp:effectExtent l="0" t="0" r="0" b="0"/>
            <wp:wrapNone/>
            <wp:docPr id="23" name="image7.jpeg" descr=""/>
            <wp:cNvGraphicFramePr>
              <a:graphicFrameLocks noChangeAspect="1"/>
            </wp:cNvGraphicFramePr>
            <a:graphic>
              <a:graphicData uri="http://schemas.openxmlformats.org/drawingml/2006/picture">
                <pic:pic>
                  <pic:nvPicPr>
                    <pic:cNvPr id="2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672;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spacing w:before="8"/>
        <w:rPr>
          <w:sz w:val="20"/>
        </w:rPr>
      </w:pPr>
    </w:p>
    <w:p>
      <w:pPr>
        <w:pStyle w:val="Heading1"/>
        <w:jc w:val="both"/>
        <w:rPr>
          <w:sz w:val="23"/>
        </w:rPr>
      </w:pPr>
      <w:bookmarkStart w:name="_TOC_250013" w:id="1"/>
      <w:r>
        <w:rPr/>
        <w:t>Introducción</w:t>
      </w:r>
      <w:bookmarkEnd w:id="1"/>
      <w:r>
        <w:rPr>
          <w:sz w:val="23"/>
        </w:rPr>
        <w:t>.</w:t>
      </w:r>
    </w:p>
    <w:p>
      <w:pPr>
        <w:pStyle w:val="BodyText"/>
        <w:spacing w:before="1"/>
        <w:rPr>
          <w:sz w:val="22"/>
        </w:rPr>
      </w:pPr>
    </w:p>
    <w:p>
      <w:pPr>
        <w:pStyle w:val="BodyText"/>
        <w:spacing w:line="364" w:lineRule="auto"/>
        <w:ind w:left="854" w:right="1649"/>
        <w:jc w:val="both"/>
      </w:pPr>
      <w:r>
        <w:rPr>
          <w:sz w:val="27"/>
        </w:rPr>
        <w:t>E</w:t>
      </w:r>
      <w:r>
        <w:rPr/>
        <w:t>ste proyecto de análisis que se presenta, realiza un acercamiento a elementos relacionados a la figura de acción como objeto cultural, con la intención de facilitar la comprensión sobre su   proceso generativo.</w:t>
      </w:r>
    </w:p>
    <w:p>
      <w:pPr>
        <w:pStyle w:val="BodyText"/>
        <w:spacing w:line="364" w:lineRule="auto" w:before="122"/>
        <w:ind w:left="854" w:right="1651"/>
        <w:jc w:val="both"/>
      </w:pPr>
      <w:r>
        <w:rPr>
          <w:sz w:val="27"/>
        </w:rPr>
        <w:t>P</w:t>
      </w:r>
      <w:r>
        <w:rPr/>
        <w:t>ara propósito de este estudio, se ha contemplado la integración cultural mexicana proveniente de la interacción con objetos, donde se llega a conceptualizar a las figuras de acción cuya existencia y concepción se modifican en un proceso cultural cambiante como  el actual. Entendiendo a la cultura como las facultades intelectuales del hombre o al conjunto de conocimientos de un pueblo o una época. (D M L E Vox. ©  </w:t>
      </w:r>
      <w:r>
        <w:rPr>
          <w:spacing w:val="4"/>
        </w:rPr>
        <w:t> </w:t>
      </w:r>
      <w:r>
        <w:rPr/>
        <w:t>2007)</w:t>
      </w:r>
    </w:p>
    <w:p>
      <w:pPr>
        <w:pStyle w:val="BodyText"/>
        <w:spacing w:line="367" w:lineRule="auto" w:before="120"/>
        <w:ind w:left="854" w:right="1649" w:firstLine="60"/>
        <w:jc w:val="both"/>
      </w:pPr>
      <w:r>
        <w:rPr>
          <w:sz w:val="27"/>
        </w:rPr>
        <w:t>S</w:t>
      </w:r>
      <w:r>
        <w:rPr/>
        <w:t>e contempla este proyecto como análisis, pues se realizará la división de cuestiones pertinentes para poder estudiar partes de la estructura de la figura de acción, sistemas operativos, funciones, es decir, la naturaleza y las relaciones entre estas,  buscando  obtener una propuesta con conclusiones objetivas de lo que se hace y se debe hacer en relación a su diseño; comprendiendo la aportación de críticas y la respuesta de preguntas fundamentales en relación al origen, finalidad de la operación y en relación al método de creación de</w:t>
      </w:r>
      <w:r>
        <w:rPr>
          <w:spacing w:val="16"/>
        </w:rPr>
        <w:t> </w:t>
      </w:r>
      <w:r>
        <w:rPr/>
        <w:t>éste.</w:t>
      </w:r>
    </w:p>
    <w:p>
      <w:pPr>
        <w:pStyle w:val="BodyText"/>
        <w:rPr>
          <w:sz w:val="17"/>
        </w:rPr>
      </w:pPr>
    </w:p>
    <w:p>
      <w:pPr>
        <w:pStyle w:val="BodyText"/>
        <w:spacing w:line="364" w:lineRule="auto"/>
        <w:ind w:left="854" w:right="1649"/>
        <w:jc w:val="both"/>
      </w:pPr>
      <w:r>
        <w:rPr>
          <w:sz w:val="27"/>
        </w:rPr>
        <w:t>E</w:t>
      </w:r>
      <w:r>
        <w:rPr/>
        <w:t>n los componentes de la figura de acción se encuentran diversas características que hacen partir del objeto como elemento primario, redefiniéndolo. Encontrando  su  importancia para trascender en el juguete “que solo existe cuando se juega, como un objeto…donde se concreta la acción lúdica, liberadora” (Salgado, 2006) y por último en la figura de acción como objeto </w:t>
      </w:r>
      <w:r>
        <w:rPr>
          <w:spacing w:val="2"/>
        </w:rPr>
        <w:t> </w:t>
      </w:r>
      <w:r>
        <w:rPr/>
        <w:t>articulado.</w:t>
      </w:r>
    </w:p>
    <w:p>
      <w:pPr>
        <w:pStyle w:val="BodyText"/>
        <w:spacing w:before="3"/>
        <w:rPr>
          <w:sz w:val="17"/>
        </w:rPr>
      </w:pPr>
    </w:p>
    <w:p>
      <w:pPr>
        <w:pStyle w:val="BodyText"/>
        <w:spacing w:line="364" w:lineRule="auto" w:before="1"/>
        <w:ind w:left="854" w:right="1649"/>
        <w:jc w:val="both"/>
      </w:pPr>
      <w:r>
        <w:rPr>
          <w:sz w:val="27"/>
        </w:rPr>
        <w:t>D</w:t>
      </w:r>
      <w:r>
        <w:rPr/>
        <w:t>e esta forma, el juguete está definido por la Real Academia de  la Lengua  Española  como un “</w:t>
      </w:r>
      <w:r>
        <w:rPr>
          <w:i/>
        </w:rPr>
        <w:t>objeto atractivo con el que se entretienen los niños</w:t>
      </w:r>
      <w:r>
        <w:rPr/>
        <w:t>”, es decir  que  como  elemento u </w:t>
      </w:r>
      <w:r>
        <w:rPr>
          <w:i/>
        </w:rPr>
        <w:t>objeto, </w:t>
      </w:r>
      <w:r>
        <w:rPr/>
        <w:t>sirve para un </w:t>
      </w:r>
      <w:r>
        <w:rPr>
          <w:i/>
        </w:rPr>
        <w:t>fin</w:t>
      </w:r>
      <w:r>
        <w:rPr/>
        <w:t>, dentro de una </w:t>
      </w:r>
      <w:r>
        <w:rPr>
          <w:i/>
        </w:rPr>
        <w:t>actividad; </w:t>
      </w:r>
      <w:r>
        <w:rPr/>
        <w:t>pero el objeto no sólo es herramienta, sino también puede ser parte de la actividad. Lo anterior invita a formular un mejor entendimiento de la relación del objeto del juego (juguete) y la actividad  </w:t>
      </w:r>
      <w:r>
        <w:rPr>
          <w:spacing w:val="17"/>
        </w:rPr>
        <w:t> </w:t>
      </w:r>
      <w:r>
        <w:rPr/>
        <w:t>(juego).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group style="position:absolute;margin-left:58.200001pt;margin-top:7.761174pt;width:254.7pt;height:33.6pt;mso-position-horizontal-relative:page;mso-position-vertical-relative:paragraph;z-index:1720;mso-wrap-distance-left:0;mso-wrap-distance-right:0" coordorigin="1164,155" coordsize="5094,672">
            <v:shape style="position:absolute;left:1164;top:194;width:5076;height:598" type="#_x0000_t75" stroked="false">
              <v:imagedata r:id="rId14" o:title=""/>
            </v:shape>
            <v:shape style="position:absolute;left:1188;top:238;width:5062;height:582" coordorigin="1188,238" coordsize="5062,582" path="m1188,238l5468,238,5468,820,6250,820e" filled="false" stroked="true" strokeweight=".729pt" strokecolor="#339966">
              <v:path arrowok="t"/>
              <v:stroke dashstyle="dash"/>
            </v:shape>
            <v:shape style="position:absolute;left:5996;top:155;width:167;height:272" type="#_x0000_t202" filled="false" stroked="false">
              <v:textbox inset="0,0,0,0">
                <w:txbxContent>
                  <w:p>
                    <w:pPr>
                      <w:spacing w:line="264" w:lineRule="exact" w:before="0"/>
                      <w:ind w:left="0" w:right="0" w:firstLine="0"/>
                      <w:jc w:val="left"/>
                      <w:rPr>
                        <w:sz w:val="27"/>
                      </w:rPr>
                    </w:pPr>
                    <w:r>
                      <w:rPr>
                        <w:color w:val="008080"/>
                        <w:w w:val="111"/>
                        <w:sz w:val="27"/>
                      </w:rPr>
                      <w:t>3</w:t>
                    </w:r>
                  </w:p>
                </w:txbxContent>
              </v:textbox>
              <w10:wrap type="none"/>
            </v:shape>
            <w10:wrap type="topAndBottom"/>
          </v:group>
        </w:pict>
      </w:r>
    </w:p>
    <w:p>
      <w:pPr>
        <w:spacing w:after="0"/>
        <w:rPr>
          <w:sz w:val="10"/>
        </w:rPr>
        <w:sectPr>
          <w:pgSz w:w="11900" w:h="16840"/>
          <w:pgMar w:top="860" w:bottom="280" w:left="800" w:right="0"/>
        </w:sectPr>
      </w:pPr>
    </w:p>
    <w:p>
      <w:pPr>
        <w:pStyle w:val="BodyText"/>
        <w:rPr>
          <w:sz w:val="20"/>
        </w:rPr>
      </w:pPr>
      <w:r>
        <w:rPr/>
        <w:drawing>
          <wp:anchor distT="0" distB="0" distL="0" distR="0" allowOverlap="1" layoutInCell="1" locked="0" behindDoc="0" simplePos="0" relativeHeight="1864">
            <wp:simplePos x="0" y="0"/>
            <wp:positionH relativeFrom="page">
              <wp:posOffset>7331202</wp:posOffset>
            </wp:positionH>
            <wp:positionV relativeFrom="page">
              <wp:posOffset>550163</wp:posOffset>
            </wp:positionV>
            <wp:extent cx="225298" cy="9819127"/>
            <wp:effectExtent l="0" t="0" r="0" b="0"/>
            <wp:wrapNone/>
            <wp:docPr id="25" name="image7.jpeg" descr=""/>
            <wp:cNvGraphicFramePr>
              <a:graphicFrameLocks noChangeAspect="1"/>
            </wp:cNvGraphicFramePr>
            <a:graphic>
              <a:graphicData uri="http://schemas.openxmlformats.org/drawingml/2006/picture">
                <pic:pic>
                  <pic:nvPicPr>
                    <pic:cNvPr id="2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792;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8"/>
        <w:jc w:val="both"/>
      </w:pPr>
      <w:r>
        <w:rPr>
          <w:sz w:val="27"/>
        </w:rPr>
        <w:t>D</w:t>
      </w:r>
      <w:r>
        <w:rPr/>
        <w:t>e tal manera, el diseño de juguetes, tiene gran influencia en la cultura por ser un instrumento representativo, reafirmante de estilos y tendencias, con una función no sólo    de entretenimiento sino como objeto aglutinante entre otras formas  culturales  no  objetuales como serían por ejemplo el consumo y la identidad de género; pudiendo llegar    a cubrir una necesidad incluso </w:t>
      </w:r>
      <w:r>
        <w:rPr>
          <w:spacing w:val="15"/>
        </w:rPr>
        <w:t> </w:t>
      </w:r>
      <w:r>
        <w:rPr/>
        <w:t>sociabilizadora.</w:t>
      </w:r>
    </w:p>
    <w:p>
      <w:pPr>
        <w:spacing w:line="364" w:lineRule="auto" w:before="120"/>
        <w:ind w:left="854" w:right="1648" w:firstLine="0"/>
        <w:jc w:val="both"/>
        <w:rPr>
          <w:sz w:val="21"/>
        </w:rPr>
      </w:pPr>
      <w:r>
        <w:rPr>
          <w:sz w:val="27"/>
        </w:rPr>
        <w:t>A</w:t>
      </w:r>
      <w:r>
        <w:rPr>
          <w:sz w:val="21"/>
        </w:rPr>
        <w:t>hora bien, entender el concepto de diseño reafirma al objeto que  trasciende  en  su existir, para volverse una respuesta; tal como el juguete es una respuesta del juego. </w:t>
      </w:r>
      <w:r>
        <w:rPr>
          <w:i/>
          <w:sz w:val="21"/>
        </w:rPr>
        <w:t>“El </w:t>
      </w:r>
      <w:r>
        <w:rPr>
          <w:i/>
          <w:sz w:val="21"/>
        </w:rPr>
        <w:t>diseño es una aptitud básica, una actividad económica  fundamental;  es  un  factor intrínseco a la industria y las empresas, no sólo como parte del proceso de innovación y creación de imagen, sino también como una forma de pensamiento sobre “experiencias vitales</w:t>
      </w:r>
      <w:r>
        <w:rPr>
          <w:sz w:val="21"/>
        </w:rPr>
        <w:t>” (Press, 2009, p</w:t>
      </w:r>
      <w:r>
        <w:rPr>
          <w:spacing w:val="35"/>
          <w:sz w:val="21"/>
        </w:rPr>
        <w:t> </w:t>
      </w:r>
      <w:r>
        <w:rPr>
          <w:sz w:val="21"/>
        </w:rPr>
        <w:t>78).</w:t>
      </w:r>
    </w:p>
    <w:p>
      <w:pPr>
        <w:pStyle w:val="BodyText"/>
        <w:spacing w:line="364" w:lineRule="auto" w:before="122"/>
        <w:ind w:left="854" w:right="1646"/>
        <w:jc w:val="both"/>
      </w:pPr>
      <w:r>
        <w:rPr>
          <w:sz w:val="27"/>
        </w:rPr>
        <w:t>E</w:t>
      </w:r>
      <w:r>
        <w:rPr/>
        <w:t>s por eso que como en todo proceso perfectible, debe generarse una estrategia que facilite su creación, entendiendo su evolución a lo largo del tiempo en cuanto a materiales, técnicas y sistemas de producción. Mientras que el diseñador es el impulsor de  la  evolución y en el proceso perfectible se modificarán conductas (acciones) que podrían traducirse a lo que se conoce como ”</w:t>
      </w:r>
      <w:r>
        <w:rPr>
          <w:i/>
        </w:rPr>
        <w:t>moda</w:t>
      </w:r>
      <w:r>
        <w:rPr/>
        <w:t>” preocupado por dar “</w:t>
      </w:r>
      <w:r>
        <w:rPr>
          <w:i/>
        </w:rPr>
        <w:t>el lugar del valor en un </w:t>
      </w:r>
      <w:r>
        <w:rPr>
          <w:i/>
        </w:rPr>
        <w:t>mundo de hechos” </w:t>
      </w:r>
      <w:r>
        <w:rPr/>
        <w:t>(Potter, 1999. p 96) es decir damos sentido al objeto y lo volvemos acción y</w:t>
      </w:r>
      <w:r>
        <w:rPr>
          <w:spacing w:val="16"/>
        </w:rPr>
        <w:t> </w:t>
      </w:r>
      <w:r>
        <w:rPr/>
        <w:t>resultado.</w:t>
      </w:r>
    </w:p>
    <w:p>
      <w:pPr>
        <w:pStyle w:val="BodyText"/>
        <w:spacing w:line="364" w:lineRule="auto" w:before="122"/>
        <w:ind w:left="854" w:right="1650"/>
        <w:jc w:val="both"/>
      </w:pPr>
      <w:r>
        <w:rPr>
          <w:sz w:val="27"/>
        </w:rPr>
        <w:t>E</w:t>
      </w:r>
      <w:r>
        <w:rPr/>
        <w:t>l darle relevancia a través de concientización de sus alcances como objeto, nos extiende el panorama de su evolución en la que se busca como en la cultura actual un diseño que ponga más atención a los detalles de forma, materiales y usos. (La ética y  la responsabilidad pueden informar las decisiones de diseño sin constreñir innovación y desarrollo tecnológico, John Thackara  2005).</w:t>
      </w:r>
    </w:p>
    <w:p>
      <w:pPr>
        <w:pStyle w:val="BodyText"/>
        <w:spacing w:line="367" w:lineRule="auto" w:before="120"/>
        <w:ind w:left="854" w:right="1648"/>
        <w:jc w:val="both"/>
      </w:pPr>
      <w:r>
        <w:rPr>
          <w:sz w:val="27"/>
        </w:rPr>
        <w:t>P</w:t>
      </w:r>
      <w:r>
        <w:rPr/>
        <w:t>or otro lado, los problemas encontrados alrededor de la figura de acción, son primero la falta de su análisis como un diseño referente de época y conducta social mexicana o su influencia en el usuario y la moda; además, como diseño versátil y elemento de moda, cambia en su concepción, evoluciona, y desaparecen o se modifican paradigmas. Es así que, la forma en la que se desenvuelve la sociedad  requiere de elementos que estén en   su ritmo, por lo que una mejor comprensión de las figuras de acción apoyaría el entendimiento de otros objetos y de características conductuales contemporáneas, debido   a este estudio se define la siguiente</w:t>
      </w:r>
      <w:r>
        <w:rPr>
          <w:spacing w:val="56"/>
        </w:rPr>
        <w:t> </w:t>
      </w:r>
      <w:r>
        <w:rPr/>
        <w:t>hipótesis:</w:t>
      </w:r>
    </w:p>
    <w:p>
      <w:pPr>
        <w:pStyle w:val="BodyText"/>
        <w:spacing w:before="7"/>
      </w:pPr>
      <w:r>
        <w:rPr/>
        <w:pict>
          <v:group style="position:absolute;margin-left:64.019997pt;margin-top:14.378054pt;width:254.7pt;height:33.6pt;mso-position-horizontal-relative:page;mso-position-vertical-relative:paragraph;z-index:1840;mso-wrap-distance-left:0;mso-wrap-distance-right:0" coordorigin="1280,288" coordsize="5094,672">
            <v:shape style="position:absolute;left:1280;top:327;width:5077;height:598" type="#_x0000_t75" stroked="false">
              <v:imagedata r:id="rId15" o:title=""/>
            </v:shape>
            <v:shape style="position:absolute;left:1304;top:370;width:5062;height:582" coordorigin="1304,370" coordsize="5062,582" path="m1304,370l5585,370,5585,952,6366,952e" filled="false" stroked="true" strokeweight=".729pt" strokecolor="#339966">
              <v:path arrowok="t"/>
              <v:stroke dashstyle="dash"/>
            </v:shape>
            <v:shape style="position:absolute;left:5996;top:288;width:167;height:272" type="#_x0000_t202" filled="false" stroked="false">
              <v:textbox inset="0,0,0,0">
                <w:txbxContent>
                  <w:p>
                    <w:pPr>
                      <w:spacing w:line="264" w:lineRule="exact" w:before="0"/>
                      <w:ind w:left="0" w:right="0" w:firstLine="0"/>
                      <w:jc w:val="left"/>
                      <w:rPr>
                        <w:sz w:val="27"/>
                      </w:rPr>
                    </w:pPr>
                    <w:r>
                      <w:rPr>
                        <w:color w:val="008080"/>
                        <w:w w:val="111"/>
                        <w:sz w:val="27"/>
                      </w:rPr>
                      <w:t>4</w:t>
                    </w:r>
                  </w:p>
                </w:txbxContent>
              </v:textbox>
              <w10:wrap type="none"/>
            </v:shape>
            <w10:wrap type="topAndBottom"/>
          </v:group>
        </w:pict>
      </w:r>
    </w:p>
    <w:p>
      <w:pPr>
        <w:spacing w:after="0"/>
        <w:sectPr>
          <w:pgSz w:w="11900" w:h="16840"/>
          <w:pgMar w:top="860" w:bottom="280" w:left="800" w:right="0"/>
        </w:sectPr>
      </w:pPr>
    </w:p>
    <w:p>
      <w:pPr>
        <w:pStyle w:val="BodyText"/>
        <w:rPr>
          <w:sz w:val="20"/>
        </w:rPr>
      </w:pPr>
      <w:r>
        <w:rPr/>
        <w:drawing>
          <wp:anchor distT="0" distB="0" distL="0" distR="0" allowOverlap="1" layoutInCell="1" locked="0" behindDoc="0" simplePos="0" relativeHeight="2008">
            <wp:simplePos x="0" y="0"/>
            <wp:positionH relativeFrom="page">
              <wp:posOffset>7331202</wp:posOffset>
            </wp:positionH>
            <wp:positionV relativeFrom="page">
              <wp:posOffset>550163</wp:posOffset>
            </wp:positionV>
            <wp:extent cx="225298" cy="9819127"/>
            <wp:effectExtent l="0" t="0" r="0" b="0"/>
            <wp:wrapNone/>
            <wp:docPr id="27" name="image7.jpeg" descr=""/>
            <wp:cNvGraphicFramePr>
              <a:graphicFrameLocks noChangeAspect="1"/>
            </wp:cNvGraphicFramePr>
            <a:graphic>
              <a:graphicData uri="http://schemas.openxmlformats.org/drawingml/2006/picture">
                <pic:pic>
                  <pic:nvPicPr>
                    <pic:cNvPr id="2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912;mso-wrap-distance-left:0;mso-wrap-distance-right:0" from="47.700001pt,8.26pt" to="126.480001pt,8.26pt" stroked="true" strokeweight="4.863pt" strokecolor="#3366ff">
            <w10:wrap type="topAndBottom"/>
          </v:line>
        </w:pict>
      </w:r>
    </w:p>
    <w:p>
      <w:pPr>
        <w:pStyle w:val="BodyText"/>
        <w:spacing w:before="4"/>
        <w:rPr>
          <w:sz w:val="17"/>
        </w:rPr>
      </w:pPr>
    </w:p>
    <w:p>
      <w:pPr>
        <w:pStyle w:val="Heading3"/>
        <w:spacing w:line="367" w:lineRule="auto" w:before="76"/>
        <w:ind w:right="1649"/>
        <w:jc w:val="both"/>
      </w:pPr>
      <w:r>
        <w:rPr/>
        <w:t>Si se genera un análisis para la mejor comprensión de la figura de acción en la actualidad en México, entonces existiría una alternativa de apoyo para el desarrollo de proyectos para dichas figuras, el cual se puede aplicar a productos  </w:t>
      </w:r>
      <w:r>
        <w:rPr>
          <w:spacing w:val="6"/>
        </w:rPr>
        <w:t> </w:t>
      </w:r>
      <w:r>
        <w:rPr/>
        <w:t>similares.</w:t>
      </w:r>
    </w:p>
    <w:p>
      <w:pPr>
        <w:pStyle w:val="BodyText"/>
        <w:spacing w:line="364" w:lineRule="auto" w:before="119"/>
        <w:ind w:left="854" w:right="1649"/>
        <w:jc w:val="both"/>
      </w:pPr>
      <w:r>
        <w:rPr>
          <w:sz w:val="27"/>
        </w:rPr>
        <w:t>E</w:t>
      </w:r>
      <w:r>
        <w:rPr/>
        <w:t>n México como país, conviven sus habitantes dentro de  un  clima,  ecosistemas,  lenguaje, vestimenta, clases sociales y modos de alimentación tan variados que resulta difícil explicar la complejidad de su cohesión y a la vez, falta de igualdad que no dejó ni la Independencia ni la Revolución y alienta un nacionalismo </w:t>
      </w:r>
      <w:r>
        <w:rPr>
          <w:spacing w:val="42"/>
        </w:rPr>
        <w:t> </w:t>
      </w:r>
      <w:r>
        <w:rPr/>
        <w:t>vago.</w:t>
      </w:r>
    </w:p>
    <w:p>
      <w:pPr>
        <w:pStyle w:val="BodyText"/>
        <w:spacing w:line="364" w:lineRule="auto" w:before="121"/>
        <w:ind w:left="854" w:right="1649"/>
        <w:jc w:val="both"/>
      </w:pPr>
      <w:r>
        <w:rPr>
          <w:sz w:val="27"/>
        </w:rPr>
        <w:t>A</w:t>
      </w:r>
      <w:r>
        <w:rPr/>
        <w:t>sí la historia de México se construye, modifica y sacude por las diferentes  fuerzas políticas económicas y culturales que viven en el país (Fernández, 2008, p. 186) Es en   este conglomerado de factores que se entrelaza el humor o la picardía mexicana con la capacidad de inventiva para generar los más interesantes juguetes y otros </w:t>
      </w:r>
      <w:r>
        <w:rPr>
          <w:spacing w:val="39"/>
        </w:rPr>
        <w:t> </w:t>
      </w:r>
      <w:r>
        <w:rPr/>
        <w:t>productos.</w:t>
      </w:r>
    </w:p>
    <w:p>
      <w:pPr>
        <w:pStyle w:val="BodyText"/>
        <w:spacing w:before="120"/>
        <w:ind w:left="854"/>
        <w:jc w:val="both"/>
      </w:pPr>
      <w:r>
        <w:rPr>
          <w:sz w:val="27"/>
        </w:rPr>
        <w:t>O</w:t>
      </w:r>
      <w:r>
        <w:rPr/>
        <w:t>bjetivo:</w:t>
      </w:r>
    </w:p>
    <w:p>
      <w:pPr>
        <w:pStyle w:val="BodyText"/>
        <w:spacing w:before="1"/>
        <w:rPr>
          <w:sz w:val="24"/>
        </w:rPr>
      </w:pPr>
    </w:p>
    <w:p>
      <w:pPr>
        <w:pStyle w:val="Heading3"/>
        <w:spacing w:line="367" w:lineRule="auto"/>
      </w:pPr>
      <w:r>
        <w:rPr/>
        <w:t>Generar un Análisis que sirva como apoyo para el diseño de juguetes de figuras de acción que contemple elementos culturales, en la actualidad    mexicana.</w:t>
      </w:r>
    </w:p>
    <w:p>
      <w:pPr>
        <w:pStyle w:val="BodyText"/>
        <w:spacing w:before="1"/>
        <w:rPr>
          <w:b/>
          <w:sz w:val="17"/>
        </w:rPr>
      </w:pPr>
    </w:p>
    <w:p>
      <w:pPr>
        <w:pStyle w:val="ListParagraph"/>
        <w:numPr>
          <w:ilvl w:val="0"/>
          <w:numId w:val="2"/>
        </w:numPr>
        <w:tabs>
          <w:tab w:pos="1556" w:val="left" w:leader="none"/>
        </w:tabs>
        <w:spacing w:line="369" w:lineRule="auto" w:before="0" w:after="0"/>
        <w:ind w:left="1555" w:right="1795" w:hanging="350"/>
        <w:jc w:val="left"/>
        <w:rPr>
          <w:sz w:val="21"/>
        </w:rPr>
      </w:pPr>
      <w:r>
        <w:rPr>
          <w:sz w:val="21"/>
        </w:rPr>
        <w:t>Establecer las cualidades de los juguetes de figuras de acción, sus antecedentes  e importancia</w:t>
      </w:r>
      <w:r>
        <w:rPr>
          <w:spacing w:val="35"/>
          <w:sz w:val="21"/>
        </w:rPr>
        <w:t> </w:t>
      </w:r>
      <w:r>
        <w:rPr>
          <w:sz w:val="21"/>
        </w:rPr>
        <w:t>cultural.</w:t>
      </w:r>
    </w:p>
    <w:p>
      <w:pPr>
        <w:pStyle w:val="ListParagraph"/>
        <w:numPr>
          <w:ilvl w:val="0"/>
          <w:numId w:val="2"/>
        </w:numPr>
        <w:tabs>
          <w:tab w:pos="1556" w:val="left" w:leader="none"/>
        </w:tabs>
        <w:spacing w:line="241" w:lineRule="exact" w:before="0" w:after="0"/>
        <w:ind w:left="1555" w:right="0" w:hanging="350"/>
        <w:jc w:val="left"/>
        <w:rPr>
          <w:sz w:val="21"/>
        </w:rPr>
      </w:pPr>
      <w:r>
        <w:rPr>
          <w:sz w:val="21"/>
        </w:rPr>
        <w:t>Análisis de la actualidad cultural de la figura de </w:t>
      </w:r>
      <w:r>
        <w:rPr>
          <w:spacing w:val="25"/>
          <w:sz w:val="21"/>
        </w:rPr>
        <w:t> </w:t>
      </w:r>
      <w:r>
        <w:rPr>
          <w:sz w:val="21"/>
        </w:rPr>
        <w:t>acción.</w:t>
      </w:r>
    </w:p>
    <w:p>
      <w:pPr>
        <w:pStyle w:val="BodyText"/>
        <w:spacing w:before="1"/>
        <w:rPr>
          <w:sz w:val="28"/>
        </w:rPr>
      </w:pPr>
    </w:p>
    <w:p>
      <w:pPr>
        <w:pStyle w:val="ListParagraph"/>
        <w:numPr>
          <w:ilvl w:val="0"/>
          <w:numId w:val="2"/>
        </w:numPr>
        <w:tabs>
          <w:tab w:pos="1556" w:val="left" w:leader="none"/>
        </w:tabs>
        <w:spacing w:line="367" w:lineRule="auto" w:before="0" w:after="0"/>
        <w:ind w:left="1555" w:right="2335" w:hanging="350"/>
        <w:jc w:val="left"/>
        <w:rPr>
          <w:sz w:val="21"/>
        </w:rPr>
      </w:pPr>
      <w:r>
        <w:rPr>
          <w:sz w:val="21"/>
        </w:rPr>
        <w:t>Análisis y propuesta de elementos para desarrollo de juguetes de figuras de acción.</w:t>
      </w:r>
    </w:p>
    <w:p>
      <w:pPr>
        <w:pStyle w:val="BodyText"/>
        <w:rPr>
          <w:sz w:val="20"/>
        </w:rPr>
      </w:pPr>
    </w:p>
    <w:p>
      <w:pPr>
        <w:pStyle w:val="BodyText"/>
        <w:spacing w:line="367" w:lineRule="auto" w:before="140"/>
        <w:ind w:left="854" w:right="1648"/>
        <w:jc w:val="both"/>
      </w:pPr>
      <w:r>
        <w:rPr>
          <w:sz w:val="27"/>
        </w:rPr>
        <w:t>L</w:t>
      </w:r>
      <w:r>
        <w:rPr/>
        <w:t>a existencia de este proyecto de análisis, sería un apoyo en el desarrollo de alternativas de diseño de juguetes de figuras de acción, además de alentar un proceso regional en la revitalización y apreciación de identidad cultural de  cambios  conductuales  que  representan los objetos; se considera también que un mejor entendimiento de  este  producto apoyaría también la comprensión de productos de esta u otra  </w:t>
      </w:r>
      <w:r>
        <w:rPr>
          <w:spacing w:val="4"/>
        </w:rPr>
        <w:t> </w:t>
      </w:r>
      <w:r>
        <w:rPr/>
        <w:t>índole.</w:t>
      </w:r>
    </w:p>
    <w:p>
      <w:pPr>
        <w:pStyle w:val="BodyText"/>
        <w:rPr>
          <w:sz w:val="20"/>
        </w:rPr>
      </w:pPr>
    </w:p>
    <w:p>
      <w:pPr>
        <w:pStyle w:val="BodyText"/>
        <w:spacing w:before="141"/>
        <w:ind w:left="854"/>
        <w:jc w:val="both"/>
      </w:pPr>
      <w:r>
        <w:rPr>
          <w:sz w:val="27"/>
        </w:rPr>
        <w:t>M</w:t>
      </w:r>
      <w:r>
        <w:rPr/>
        <w:t>etodología:</w:t>
      </w:r>
    </w:p>
    <w:p>
      <w:pPr>
        <w:pStyle w:val="ListParagraph"/>
        <w:numPr>
          <w:ilvl w:val="1"/>
          <w:numId w:val="2"/>
        </w:numPr>
        <w:tabs>
          <w:tab w:pos="1557" w:val="left" w:leader="none"/>
        </w:tabs>
        <w:spacing w:line="240" w:lineRule="auto" w:before="158" w:after="0"/>
        <w:ind w:left="1555" w:right="0" w:hanging="350"/>
        <w:jc w:val="left"/>
        <w:rPr>
          <w:sz w:val="21"/>
        </w:rPr>
      </w:pPr>
      <w:r>
        <w:rPr>
          <w:sz w:val="21"/>
        </w:rPr>
        <w:t>Revisión de literatura sobre diseño, diseño </w:t>
      </w:r>
      <w:r>
        <w:rPr>
          <w:spacing w:val="23"/>
          <w:sz w:val="21"/>
        </w:rPr>
        <w:t> </w:t>
      </w:r>
      <w:r>
        <w:rPr>
          <w:sz w:val="21"/>
        </w:rPr>
        <w:t>conciente.</w:t>
      </w:r>
    </w:p>
    <w:p>
      <w:pPr>
        <w:pStyle w:val="BodyText"/>
        <w:rPr>
          <w:sz w:val="28"/>
        </w:rPr>
      </w:pPr>
    </w:p>
    <w:p>
      <w:pPr>
        <w:pStyle w:val="ListParagraph"/>
        <w:numPr>
          <w:ilvl w:val="1"/>
          <w:numId w:val="2"/>
        </w:numPr>
        <w:tabs>
          <w:tab w:pos="1556" w:val="left" w:leader="none"/>
        </w:tabs>
        <w:spacing w:line="240" w:lineRule="auto" w:before="0" w:after="0"/>
        <w:ind w:left="1555" w:right="0" w:hanging="350"/>
        <w:jc w:val="left"/>
        <w:rPr>
          <w:sz w:val="21"/>
        </w:rPr>
      </w:pPr>
      <w:r>
        <w:rPr/>
        <w:pict>
          <v:shape style="position:absolute;margin-left:292.799988pt;margin-top:35.828468pt;width:35.050pt;height:27pt;mso-position-horizontal-relative:page;mso-position-vertical-relative:paragraph;z-index:-168112" type="#_x0000_t202" filled="false" stroked="false">
            <v:textbox inset="0,0,0,0">
              <w:txbxContent>
                <w:p>
                  <w:pPr>
                    <w:spacing w:before="222"/>
                    <w:ind w:left="140" w:right="0" w:firstLine="0"/>
                    <w:jc w:val="left"/>
                    <w:rPr>
                      <w:sz w:val="27"/>
                    </w:rPr>
                  </w:pPr>
                  <w:r>
                    <w:rPr>
                      <w:color w:val="008080"/>
                      <w:w w:val="111"/>
                      <w:sz w:val="27"/>
                    </w:rPr>
                    <w:t>5</w:t>
                  </w:r>
                </w:p>
              </w:txbxContent>
            </v:textbox>
            <w10:wrap type="none"/>
          </v:shape>
        </w:pict>
      </w:r>
      <w:r>
        <w:rPr>
          <w:sz w:val="21"/>
        </w:rPr>
        <w:t>Estudio sobre el juego y la biomímica del </w:t>
      </w:r>
      <w:r>
        <w:rPr>
          <w:spacing w:val="14"/>
          <w:sz w:val="21"/>
        </w:rPr>
        <w:t> </w:t>
      </w:r>
      <w:r>
        <w:rPr>
          <w:sz w:val="21"/>
        </w:rPr>
        <w:t>juego.</w:t>
      </w:r>
    </w:p>
    <w:p>
      <w:pPr>
        <w:pStyle w:val="BodyText"/>
        <w:rPr>
          <w:sz w:val="20"/>
        </w:rPr>
      </w:pPr>
    </w:p>
    <w:p>
      <w:pPr>
        <w:pStyle w:val="BodyText"/>
        <w:spacing w:before="10"/>
        <w:rPr>
          <w:sz w:val="17"/>
        </w:rPr>
      </w:pPr>
      <w:r>
        <w:rPr/>
        <w:pict>
          <v:group style="position:absolute;margin-left:64.019997pt;margin-top:12.25547pt;width:263.850pt;height:38.25pt;mso-position-horizontal-relative:page;mso-position-vertical-relative:paragraph;z-index:1960;mso-wrap-distance-left:0;mso-wrap-distance-right:0" coordorigin="1280,245" coordsize="5277,765">
            <v:rect style="position:absolute;left:5856;top:245;width:701;height:526" filled="true" fillcolor="#ffffff" stroked="false">
              <v:fill type="solid"/>
            </v:rect>
            <v:shape style="position:absolute;left:1280;top:377;width:5077;height:598" type="#_x0000_t75" stroked="false">
              <v:imagedata r:id="rId16" o:title=""/>
            </v:shape>
            <v:shape style="position:absolute;left:1304;top:420;width:5062;height:582" coordorigin="1304,420" coordsize="5062,582" path="m1304,420l5585,420,5585,1002,6366,1002e" filled="false" stroked="true" strokeweight=".729pt" strokecolor="#339966">
              <v:path arrowok="t"/>
              <v:stroke dashstyle="dash"/>
            </v:shape>
            <v:shape style="position:absolute;left:5996;top:338;width:167;height:272" type="#_x0000_t202" filled="false" stroked="false">
              <v:textbox inset="0,0,0,0">
                <w:txbxContent>
                  <w:p>
                    <w:pPr>
                      <w:spacing w:line="264" w:lineRule="exact" w:before="0"/>
                      <w:ind w:left="0" w:right="0" w:firstLine="0"/>
                      <w:jc w:val="left"/>
                      <w:rPr>
                        <w:sz w:val="27"/>
                      </w:rPr>
                    </w:pPr>
                    <w:r>
                      <w:rPr>
                        <w:color w:val="008080"/>
                        <w:w w:val="111"/>
                        <w:sz w:val="27"/>
                      </w:rPr>
                      <w:t>5</w:t>
                    </w:r>
                  </w:p>
                </w:txbxContent>
              </v:textbox>
              <w10:wrap type="none"/>
            </v:shape>
            <w10:wrap type="topAndBottom"/>
          </v:group>
        </w:pict>
      </w:r>
    </w:p>
    <w:p>
      <w:pPr>
        <w:spacing w:after="0"/>
        <w:rPr>
          <w:sz w:val="17"/>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2056;mso-wrap-distance-left:0;mso-wrap-distance-right:0" from="47.700001pt,8.26pt" to="126.480001pt,8.26pt" stroked="true" strokeweight="4.863pt" strokecolor="#3366ff">
            <w10:wrap type="topAndBottom"/>
          </v:line>
        </w:pict>
      </w:r>
    </w:p>
    <w:p>
      <w:pPr>
        <w:pStyle w:val="BodyText"/>
        <w:spacing w:before="1"/>
        <w:rPr>
          <w:sz w:val="17"/>
        </w:rPr>
      </w:pPr>
    </w:p>
    <w:p>
      <w:pPr>
        <w:pStyle w:val="ListParagraph"/>
        <w:numPr>
          <w:ilvl w:val="1"/>
          <w:numId w:val="2"/>
        </w:numPr>
        <w:tabs>
          <w:tab w:pos="1556" w:val="left" w:leader="none"/>
        </w:tabs>
        <w:spacing w:line="240" w:lineRule="auto" w:before="77" w:after="0"/>
        <w:ind w:left="1555" w:right="0" w:hanging="350"/>
        <w:jc w:val="left"/>
        <w:rPr>
          <w:sz w:val="21"/>
        </w:rPr>
      </w:pPr>
      <w:r>
        <w:rPr>
          <w:sz w:val="21"/>
        </w:rPr>
        <w:t>Estudio sobre el objeto del juego ( </w:t>
      </w:r>
      <w:r>
        <w:rPr>
          <w:spacing w:val="6"/>
          <w:sz w:val="21"/>
        </w:rPr>
        <w:t> </w:t>
      </w:r>
      <w:r>
        <w:rPr>
          <w:sz w:val="21"/>
        </w:rPr>
        <w:t>juguete)</w:t>
      </w:r>
    </w:p>
    <w:p>
      <w:pPr>
        <w:pStyle w:val="BodyText"/>
        <w:spacing w:before="1"/>
        <w:rPr>
          <w:sz w:val="28"/>
        </w:rPr>
      </w:pPr>
    </w:p>
    <w:p>
      <w:pPr>
        <w:pStyle w:val="ListParagraph"/>
        <w:numPr>
          <w:ilvl w:val="1"/>
          <w:numId w:val="2"/>
        </w:numPr>
        <w:tabs>
          <w:tab w:pos="1557" w:val="left" w:leader="none"/>
        </w:tabs>
        <w:spacing w:line="364" w:lineRule="auto" w:before="0" w:after="0"/>
        <w:ind w:left="1555" w:right="1647" w:hanging="350"/>
        <w:jc w:val="left"/>
        <w:rPr>
          <w:sz w:val="21"/>
        </w:rPr>
      </w:pPr>
      <w:r>
        <w:rPr>
          <w:sz w:val="21"/>
        </w:rPr>
        <w:t>Análisis de la comprensión de la figura de acción en la actualidad y su proceso de diseño</w:t>
      </w:r>
    </w:p>
    <w:p>
      <w:pPr>
        <w:pStyle w:val="BodyText"/>
        <w:spacing w:before="6"/>
        <w:rPr>
          <w:sz w:val="17"/>
        </w:rPr>
      </w:pPr>
    </w:p>
    <w:p>
      <w:pPr>
        <w:pStyle w:val="ListParagraph"/>
        <w:numPr>
          <w:ilvl w:val="1"/>
          <w:numId w:val="2"/>
        </w:numPr>
        <w:tabs>
          <w:tab w:pos="1556" w:val="left" w:leader="none"/>
        </w:tabs>
        <w:spacing w:line="364" w:lineRule="auto" w:before="0" w:after="0"/>
        <w:ind w:left="1555" w:right="1648" w:hanging="350"/>
        <w:jc w:val="left"/>
        <w:rPr>
          <w:sz w:val="21"/>
        </w:rPr>
      </w:pPr>
      <w:r>
        <w:rPr>
          <w:sz w:val="21"/>
        </w:rPr>
        <w:t>Propuesta en base a criterios, obtenidos del análisis del proceso de creación de la figura de</w:t>
      </w:r>
      <w:r>
        <w:rPr>
          <w:spacing w:val="24"/>
          <w:sz w:val="21"/>
        </w:rPr>
        <w:t> </w:t>
      </w:r>
      <w:r>
        <w:rPr>
          <w:sz w:val="21"/>
        </w:rPr>
        <w:t>acción.</w:t>
      </w:r>
    </w:p>
    <w:p>
      <w:pPr>
        <w:pStyle w:val="BodyText"/>
        <w:spacing w:before="3"/>
        <w:rPr>
          <w:sz w:val="17"/>
        </w:rPr>
      </w:pPr>
    </w:p>
    <w:p>
      <w:pPr>
        <w:pStyle w:val="BodyText"/>
        <w:spacing w:line="367" w:lineRule="auto" w:before="1"/>
        <w:ind w:left="854" w:right="1648"/>
        <w:jc w:val="both"/>
      </w:pPr>
      <w:r>
        <w:rPr>
          <w:sz w:val="27"/>
        </w:rPr>
        <w:t>Y</w:t>
      </w:r>
      <w:r>
        <w:rPr/>
        <w:t>a que juego apoya la educación además de entretener, se convierte en la relación entre sujeto, objeto y objetivo; tomando en cuenta lo anterior, el objeto desde su concepción  como elemento simple, en su estructuración y re-estructuración llega a la trascendencia cultural como diseño que termina denotando su importancia como la parte tangible dentro del juego al que llamamos juguete, o por otro lado, generando características de trascendencia personal también promovidas por la figura de acción, claro está que mucho más específicas en este elemento de proyección social al que dotamos de cualidades     para alcanzar altas expectativas o sortear obstáculos que solo son posibles para la </w:t>
      </w:r>
      <w:r>
        <w:rPr>
          <w:i/>
        </w:rPr>
        <w:t>figura  </w:t>
      </w:r>
      <w:r>
        <w:rPr/>
        <w:t>en su  </w:t>
      </w:r>
      <w:r>
        <w:rPr>
          <w:i/>
        </w:rPr>
        <w:t>acción </w:t>
      </w:r>
      <w:r>
        <w:rPr/>
        <w:t>impuesta por el </w:t>
      </w:r>
      <w:r>
        <w:rPr>
          <w:spacing w:val="1"/>
        </w:rPr>
        <w:t> </w:t>
      </w:r>
      <w:r>
        <w:rPr/>
        <w:t>usuario.</w:t>
      </w: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line="280" w:lineRule="auto" w:before="1"/>
        <w:ind w:left="7646" w:right="1298"/>
      </w:pPr>
      <w:r>
        <w:rPr/>
        <w:pict>
          <v:shape style="position:absolute;margin-left:327.779999pt;margin-top:104.519165pt;width:70.05pt;height:26.3pt;mso-position-horizontal-relative:page;mso-position-vertical-relative:paragraph;z-index:2080;mso-wrap-distance-left:0;mso-wrap-distance-right:0" type="#_x0000_t202" filled="true" fillcolor="#9fff45" stroked="true" strokeweight=".729pt" strokecolor="#000000">
            <v:textbox inset="0,0,0,0">
              <w:txbxContent>
                <w:p>
                  <w:pPr>
                    <w:spacing w:before="71"/>
                    <w:ind w:left="140" w:right="0" w:firstLine="0"/>
                    <w:jc w:val="left"/>
                    <w:rPr>
                      <w:b/>
                      <w:sz w:val="21"/>
                    </w:rPr>
                  </w:pPr>
                  <w:r>
                    <w:rPr>
                      <w:b/>
                      <w:sz w:val="21"/>
                    </w:rPr>
                    <w:t>JUGUETE</w:t>
                  </w:r>
                </w:p>
              </w:txbxContent>
            </v:textbox>
            <v:fill type="solid"/>
            <w10:wrap type="topAndBottom"/>
          </v:shape>
        </w:pict>
      </w:r>
      <w:r>
        <w:rPr/>
        <w:pict>
          <v:shape style="position:absolute;margin-left:415.320007pt;margin-top:104.519165pt;width:131.3pt;height:26.3pt;mso-position-horizontal-relative:page;mso-position-vertical-relative:paragraph;z-index:2104;mso-wrap-distance-left:0;mso-wrap-distance-right:0" type="#_x0000_t202" filled="true" fillcolor="#ff9900" stroked="true" strokeweight=".729pt" strokecolor="#000000">
            <v:textbox inset="0,0,0,0">
              <w:txbxContent>
                <w:p>
                  <w:pPr>
                    <w:spacing w:before="71"/>
                    <w:ind w:left="140" w:right="78" w:firstLine="0"/>
                    <w:jc w:val="left"/>
                    <w:rPr>
                      <w:b/>
                      <w:sz w:val="21"/>
                    </w:rPr>
                  </w:pPr>
                  <w:r>
                    <w:rPr>
                      <w:b/>
                      <w:sz w:val="21"/>
                    </w:rPr>
                    <w:t>FIGURA DE ACCION</w:t>
                  </w:r>
                </w:p>
              </w:txbxContent>
            </v:textbox>
            <v:fill type="solid"/>
            <w10:wrap type="topAndBottom"/>
          </v:shape>
        </w:pict>
      </w:r>
      <w:r>
        <w:rPr/>
        <w:pict>
          <v:group style="position:absolute;margin-left:47.325001pt;margin-top:60.404163pt;width:279.650pt;height:70.8pt;mso-position-horizontal-relative:page;mso-position-vertical-relative:paragraph;z-index:2272" coordorigin="947,1208" coordsize="5593,1416">
            <v:shape style="position:absolute;left:954;top:1565;width:1400;height:526" type="#_x0000_t75" stroked="false">
              <v:imagedata r:id="rId17" o:title=""/>
            </v:shape>
            <v:shape style="position:absolute;left:2530;top:1216;width:3676;height:524" type="#_x0000_t75" stroked="false">
              <v:imagedata r:id="rId18" o:title=""/>
            </v:shape>
            <v:shape style="position:absolute;left:1999;top:1346;width:515;height:233" coordorigin="1999,1346" coordsize="515,233" path="m2450,1401l1999,1552,2009,1579,2461,1428,2472,1410,2450,1401xm2497,1388l2488,1388,2497,1416,2461,1428,2428,1484,2424,1492,2426,1500,2432,1505,2440,1508,2449,1506,2453,1499,2514,1396,2497,1388xm2472,1410l2461,1428,2497,1416,2486,1416,2472,1410xm2480,1396l2472,1410,2486,1416,2480,1396xm2490,1396l2480,1396,2486,1416,2497,1416,2490,1396xm2488,1388l2450,1401,2472,1410,2480,1396,2490,1396,2488,1388xm2395,1346l2387,1350,2384,1357,2381,1364,2384,1373,2392,1376,2450,1401,2488,1388,2497,1388,2402,1349,2395,1346xe" filled="true" fillcolor="#000000" stroked="false">
              <v:path arrowok="t"/>
              <v:fill type="solid"/>
            </v:shape>
            <v:shape style="position:absolute;left:2530;top:2090;width:3676;height:526" type="#_x0000_t75" stroked="false">
              <v:imagedata r:id="rId19" o:title=""/>
            </v:shape>
            <v:shape style="position:absolute;left:1999;top:2077;width:515;height:233" coordorigin="1999,2077" coordsize="515,233" path="m2451,2255l2392,2280,2384,2282,2381,2292,2384,2299,2387,2306,2395,2310,2402,2306,2499,2267,2488,2267,2451,2255xm2471,2246l2451,2255,2488,2267,2490,2261,2480,2261,2471,2246xm2440,2147l2432,2152,2426,2155,2424,2165,2428,2172,2460,2227,2497,2239,2488,2267,2499,2267,2514,2261,2453,2156,2449,2149,2440,2147xm2486,2239l2471,2246,2480,2261,2486,2239xm2497,2239l2486,2239,2480,2261,2490,2261,2497,2239xm2009,2077l1999,2105,2451,2255,2471,2246,2460,2227,2009,2077xm2460,2227l2471,2246,2486,2239,2497,2239,2460,2227xe" filled="true" fillcolor="#000000" stroked="false">
              <v:path arrowok="t"/>
              <v:fill type="solid"/>
            </v:shape>
            <v:shape style="position:absolute;left:6205;top:2357;width:334;height:168" type="#_x0000_t75" stroked="false">
              <v:imagedata r:id="rId20" o:title=""/>
            </v:shape>
            <v:shape style="position:absolute;left:2530;top:1216;width:3676;height:525" type="#_x0000_t202" filled="false" stroked="true" strokeweight=".729pt" strokecolor="#000000">
              <v:textbox inset="0,0,0,0">
                <w:txbxContent>
                  <w:p>
                    <w:pPr>
                      <w:spacing w:before="71"/>
                      <w:ind w:left="140" w:right="0" w:firstLine="0"/>
                      <w:jc w:val="left"/>
                      <w:rPr>
                        <w:b/>
                        <w:sz w:val="21"/>
                      </w:rPr>
                    </w:pPr>
                    <w:r>
                      <w:rPr>
                        <w:b/>
                        <w:sz w:val="21"/>
                      </w:rPr>
                      <w:t>JUEGO SIN USO DE OBJETOS</w:t>
                    </w:r>
                  </w:p>
                </w:txbxContent>
              </v:textbox>
              <w10:wrap type="none"/>
            </v:shape>
            <v:shape style="position:absolute;left:954;top:1565;width:1401;height:526" type="#_x0000_t202" filled="false" stroked="true" strokeweight=".729pt" strokecolor="#000000">
              <v:textbox inset="0,0,0,0">
                <w:txbxContent>
                  <w:p>
                    <w:pPr>
                      <w:spacing w:before="72"/>
                      <w:ind w:left="140" w:right="0" w:firstLine="0"/>
                      <w:jc w:val="left"/>
                      <w:rPr>
                        <w:sz w:val="27"/>
                      </w:rPr>
                    </w:pPr>
                    <w:r>
                      <w:rPr>
                        <w:sz w:val="27"/>
                      </w:rPr>
                      <w:t>JUEGO</w:t>
                    </w:r>
                  </w:p>
                </w:txbxContent>
              </v:textbox>
              <w10:wrap type="none"/>
            </v:shape>
            <v:shape style="position:absolute;left:2530;top:2090;width:3676;height:526" type="#_x0000_t202" filled="false" stroked="true" strokeweight=".729pt" strokecolor="#000000">
              <v:textbox inset="0,0,0,0">
                <w:txbxContent>
                  <w:p>
                    <w:pPr>
                      <w:spacing w:before="71"/>
                      <w:ind w:left="140" w:right="0" w:firstLine="0"/>
                      <w:jc w:val="left"/>
                      <w:rPr>
                        <w:b/>
                        <w:sz w:val="21"/>
                      </w:rPr>
                    </w:pPr>
                    <w:r>
                      <w:rPr>
                        <w:b/>
                        <w:sz w:val="21"/>
                      </w:rPr>
                      <w:t>JUEGO CON USO DE</w:t>
                    </w:r>
                    <w:r>
                      <w:rPr>
                        <w:b/>
                        <w:spacing w:val="52"/>
                        <w:sz w:val="21"/>
                      </w:rPr>
                      <w:t> </w:t>
                    </w:r>
                    <w:r>
                      <w:rPr>
                        <w:b/>
                        <w:sz w:val="21"/>
                      </w:rPr>
                      <w:t>OBJETOS</w:t>
                    </w:r>
                  </w:p>
                </w:txbxContent>
              </v:textbox>
              <w10:wrap type="none"/>
            </v:shape>
            <w10:wrap type="none"/>
          </v:group>
        </w:pict>
      </w:r>
      <w:r>
        <w:rPr/>
        <w:drawing>
          <wp:anchor distT="0" distB="0" distL="0" distR="0" allowOverlap="1" layoutInCell="1" locked="0" behindDoc="1" simplePos="0" relativeHeight="268267655">
            <wp:simplePos x="0" y="0"/>
            <wp:positionH relativeFrom="page">
              <wp:posOffset>5052059</wp:posOffset>
            </wp:positionH>
            <wp:positionV relativeFrom="paragraph">
              <wp:posOffset>1496557</wp:posOffset>
            </wp:positionV>
            <wp:extent cx="213159" cy="107346"/>
            <wp:effectExtent l="0" t="0" r="0" b="0"/>
            <wp:wrapNone/>
            <wp:docPr id="29" name="image17.png" descr=""/>
            <wp:cNvGraphicFramePr>
              <a:graphicFrameLocks noChangeAspect="1"/>
            </wp:cNvGraphicFramePr>
            <a:graphic>
              <a:graphicData uri="http://schemas.openxmlformats.org/drawingml/2006/picture">
                <pic:pic>
                  <pic:nvPicPr>
                    <pic:cNvPr id="30" name="image17.png"/>
                    <pic:cNvPicPr/>
                  </pic:nvPicPr>
                  <pic:blipFill>
                    <a:blip r:embed="rId21" cstate="print"/>
                    <a:stretch>
                      <a:fillRect/>
                    </a:stretch>
                  </pic:blipFill>
                  <pic:spPr>
                    <a:xfrm>
                      <a:off x="0" y="0"/>
                      <a:ext cx="213159" cy="107346"/>
                    </a:xfrm>
                    <a:prstGeom prst="rect">
                      <a:avLst/>
                    </a:prstGeom>
                  </pic:spPr>
                </pic:pic>
              </a:graphicData>
            </a:graphic>
          </wp:anchor>
        </w:drawing>
      </w:r>
      <w:r>
        <w:rPr/>
        <w:t>Variación del juguete que transmite o representa una proyección alrededor de cualidades sociales de lucha y obtención de un objetivo.</w:t>
      </w:r>
    </w:p>
    <w:p>
      <w:pPr>
        <w:pStyle w:val="BodyText"/>
        <w:spacing w:before="1"/>
        <w:rPr>
          <w:sz w:val="6"/>
        </w:rPr>
      </w:pPr>
    </w:p>
    <w:p>
      <w:pPr>
        <w:spacing w:after="0"/>
        <w:rPr>
          <w:sz w:val="6"/>
        </w:rPr>
        <w:sectPr>
          <w:pgSz w:w="11900" w:h="16840"/>
          <w:pgMar w:top="860" w:bottom="280" w:left="800" w:right="0"/>
        </w:sect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4"/>
        </w:rPr>
      </w:pPr>
    </w:p>
    <w:p>
      <w:pPr>
        <w:spacing w:line="290" w:lineRule="auto" w:before="1"/>
        <w:ind w:left="3270" w:right="-7" w:firstLine="0"/>
        <w:jc w:val="left"/>
        <w:rPr>
          <w:sz w:val="11"/>
        </w:rPr>
      </w:pPr>
      <w:r>
        <w:rPr>
          <w:w w:val="105"/>
          <w:sz w:val="11"/>
        </w:rPr>
        <w:t>FIGURA 1 TEMARIO REFERENCIA: AUTOR</w:t>
      </w:r>
    </w:p>
    <w:p>
      <w:pPr>
        <w:pStyle w:val="BodyText"/>
        <w:spacing w:line="280" w:lineRule="auto" w:before="34"/>
        <w:ind w:left="1080" w:right="3636"/>
      </w:pPr>
      <w:r>
        <w:rPr/>
        <w:br w:type="column"/>
      </w:r>
      <w:r>
        <w:rPr/>
        <w:t>Elemento cultural, social que desarrolla la imaginación, psicomotricidad y reto</w:t>
      </w:r>
    </w:p>
    <w:p>
      <w:pPr>
        <w:spacing w:after="0" w:line="280" w:lineRule="auto"/>
        <w:sectPr>
          <w:type w:val="continuous"/>
          <w:pgSz w:w="11900" w:h="16840"/>
          <w:pgMar w:top="860" w:bottom="280" w:left="800" w:right="0"/>
          <w:cols w:num="2" w:equalWidth="0">
            <w:col w:w="4496" w:space="40"/>
            <w:col w:w="6564"/>
          </w:cols>
        </w:sectPr>
      </w:pPr>
    </w:p>
    <w:p>
      <w:pPr>
        <w:pStyle w:val="BodyText"/>
        <w:rPr>
          <w:sz w:val="20"/>
        </w:rPr>
      </w:pPr>
      <w:r>
        <w:rPr/>
        <w:drawing>
          <wp:anchor distT="0" distB="0" distL="0" distR="0" allowOverlap="1" layoutInCell="1" locked="0" behindDoc="0" simplePos="0" relativeHeight="2176">
            <wp:simplePos x="0" y="0"/>
            <wp:positionH relativeFrom="page">
              <wp:posOffset>7331202</wp:posOffset>
            </wp:positionH>
            <wp:positionV relativeFrom="page">
              <wp:posOffset>550163</wp:posOffset>
            </wp:positionV>
            <wp:extent cx="225298" cy="9819127"/>
            <wp:effectExtent l="0" t="0" r="0" b="0"/>
            <wp:wrapNone/>
            <wp:docPr id="31" name="image7.jpeg" descr=""/>
            <wp:cNvGraphicFramePr>
              <a:graphicFrameLocks noChangeAspect="1"/>
            </wp:cNvGraphicFramePr>
            <a:graphic>
              <a:graphicData uri="http://schemas.openxmlformats.org/drawingml/2006/picture">
                <pic:pic>
                  <pic:nvPicPr>
                    <pic:cNvPr id="3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p>
    <w:p>
      <w:pPr>
        <w:pStyle w:val="BodyText"/>
        <w:ind w:left="480"/>
        <w:rPr>
          <w:sz w:val="20"/>
        </w:rPr>
      </w:pPr>
      <w:r>
        <w:rPr>
          <w:sz w:val="20"/>
        </w:rPr>
        <w:pict>
          <v:group style="width:254.7pt;height:33.6pt;mso-position-horizontal-relative:char;mso-position-vertical-relative:line" coordorigin="0,0" coordsize="5094,672">
            <v:shape style="position:absolute;left:0;top:39;width:5077;height:598" type="#_x0000_t75" stroked="false">
              <v:imagedata r:id="rId16" o:title=""/>
            </v:shape>
            <v:shape style="position:absolute;left:24;top:82;width:5062;height:582" coordorigin="24,82" coordsize="5062,582" path="m24,82l4304,82,4304,664,5086,664e" filled="false" stroked="true" strokeweight=".729pt" strokecolor="#339966">
              <v:path arrowok="t"/>
              <v:stroke dashstyle="dash"/>
            </v:shape>
            <v:shape style="position:absolute;left:4716;top:0;width:167;height:272" type="#_x0000_t202" filled="false" stroked="false">
              <v:textbox inset="0,0,0,0">
                <w:txbxContent>
                  <w:p>
                    <w:pPr>
                      <w:spacing w:line="264" w:lineRule="exact" w:before="0"/>
                      <w:ind w:left="0" w:right="0" w:firstLine="0"/>
                      <w:jc w:val="left"/>
                      <w:rPr>
                        <w:sz w:val="27"/>
                      </w:rPr>
                    </w:pPr>
                    <w:r>
                      <w:rPr>
                        <w:color w:val="008080"/>
                        <w:w w:val="111"/>
                        <w:sz w:val="27"/>
                      </w:rPr>
                      <w:t>6</w:t>
                    </w:r>
                  </w:p>
                </w:txbxContent>
              </v:textbox>
              <w10:wrap type="none"/>
            </v:shape>
          </v:group>
        </w:pict>
      </w:r>
      <w:r>
        <w:rPr>
          <w:sz w:val="20"/>
        </w:rPr>
      </w:r>
    </w:p>
    <w:p>
      <w:pPr>
        <w:spacing w:after="0"/>
        <w:rPr>
          <w:sz w:val="20"/>
        </w:rPr>
        <w:sectPr>
          <w:type w:val="continuous"/>
          <w:pgSz w:w="11900" w:h="16840"/>
          <w:pgMar w:top="860" w:bottom="280" w:left="800" w:right="0"/>
        </w:sectPr>
      </w:pPr>
    </w:p>
    <w:p>
      <w:pPr>
        <w:pStyle w:val="BodyText"/>
        <w:rPr>
          <w:sz w:val="20"/>
        </w:rPr>
      </w:pPr>
      <w:r>
        <w:rPr/>
        <w:drawing>
          <wp:anchor distT="0" distB="0" distL="0" distR="0" allowOverlap="1" layoutInCell="1" locked="0" behindDoc="0" simplePos="0" relativeHeight="2416">
            <wp:simplePos x="0" y="0"/>
            <wp:positionH relativeFrom="page">
              <wp:posOffset>7331202</wp:posOffset>
            </wp:positionH>
            <wp:positionV relativeFrom="page">
              <wp:posOffset>550163</wp:posOffset>
            </wp:positionV>
            <wp:extent cx="225298" cy="9819127"/>
            <wp:effectExtent l="0" t="0" r="0" b="0"/>
            <wp:wrapNone/>
            <wp:docPr id="33" name="image7.jpeg" descr=""/>
            <wp:cNvGraphicFramePr>
              <a:graphicFrameLocks noChangeAspect="1"/>
            </wp:cNvGraphicFramePr>
            <a:graphic>
              <a:graphicData uri="http://schemas.openxmlformats.org/drawingml/2006/picture">
                <pic:pic>
                  <pic:nvPicPr>
                    <pic:cNvPr id="3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2344;mso-wrap-distance-left:0;mso-wrap-distance-right:0" from="47.700001pt,8.26pt" to="126.480001pt,8.26pt" stroked="true" strokeweight="4.863pt" strokecolor="#3366ff">
            <w10:wrap type="topAndBottom"/>
          </v:line>
        </w:pict>
      </w:r>
    </w:p>
    <w:p>
      <w:pPr>
        <w:pStyle w:val="BodyText"/>
        <w:spacing w:before="10"/>
        <w:rPr>
          <w:sz w:val="17"/>
        </w:rPr>
      </w:pPr>
    </w:p>
    <w:p>
      <w:pPr>
        <w:pStyle w:val="Heading1"/>
        <w:spacing w:before="68"/>
        <w:jc w:val="both"/>
        <w:rPr>
          <w:b/>
          <w:i/>
        </w:rPr>
      </w:pPr>
      <w:bookmarkStart w:name="_TOC_250012" w:id="2"/>
      <w:r>
        <w:rPr>
          <w:w w:val="95"/>
        </w:rPr>
        <w:t>CAPITULO I El Objeto del Juego</w:t>
      </w:r>
      <w:bookmarkEnd w:id="2"/>
      <w:r>
        <w:rPr>
          <w:b/>
          <w:i/>
          <w:w w:val="95"/>
        </w:rPr>
        <w:t>.</w:t>
      </w:r>
    </w:p>
    <w:p>
      <w:pPr>
        <w:pStyle w:val="BodyText"/>
        <w:rPr>
          <w:b/>
          <w:i/>
          <w:sz w:val="28"/>
        </w:rPr>
      </w:pPr>
    </w:p>
    <w:p>
      <w:pPr>
        <w:pStyle w:val="BodyText"/>
        <w:spacing w:before="6"/>
        <w:rPr>
          <w:b/>
          <w:i/>
          <w:sz w:val="37"/>
        </w:rPr>
      </w:pPr>
    </w:p>
    <w:p>
      <w:pPr>
        <w:tabs>
          <w:tab w:pos="1904" w:val="left" w:leader="none"/>
        </w:tabs>
        <w:spacing w:before="1"/>
        <w:ind w:left="1555" w:right="1298" w:firstLine="0"/>
        <w:jc w:val="left"/>
        <w:rPr>
          <w:sz w:val="21"/>
        </w:rPr>
      </w:pPr>
      <w:r>
        <w:rPr>
          <w:rFonts w:ascii="Symbol" w:hAnsi="Symbol"/>
          <w:sz w:val="21"/>
        </w:rPr>
        <w:t></w:t>
      </w:r>
      <w:r>
        <w:rPr>
          <w:rFonts w:ascii="Times New Roman" w:hAnsi="Times New Roman"/>
          <w:sz w:val="21"/>
        </w:rPr>
        <w:tab/>
      </w:r>
      <w:r>
        <w:rPr>
          <w:w w:val="95"/>
          <w:sz w:val="23"/>
        </w:rPr>
        <w:t>1.1.-</w:t>
      </w:r>
      <w:r>
        <w:rPr>
          <w:spacing w:val="-21"/>
          <w:w w:val="95"/>
          <w:sz w:val="23"/>
        </w:rPr>
        <w:t> </w:t>
      </w:r>
      <w:r>
        <w:rPr>
          <w:w w:val="95"/>
          <w:sz w:val="23"/>
        </w:rPr>
        <w:t>Juego</w:t>
      </w:r>
      <w:r>
        <w:rPr>
          <w:w w:val="95"/>
          <w:sz w:val="21"/>
        </w:rPr>
        <w:t>.</w:t>
      </w:r>
    </w:p>
    <w:p>
      <w:pPr>
        <w:pStyle w:val="BodyText"/>
        <w:spacing w:before="5"/>
        <w:rPr>
          <w:sz w:val="22"/>
        </w:rPr>
      </w:pPr>
    </w:p>
    <w:p>
      <w:pPr>
        <w:spacing w:line="367" w:lineRule="auto" w:before="0"/>
        <w:ind w:left="854" w:right="1648" w:firstLine="0"/>
        <w:jc w:val="both"/>
        <w:rPr>
          <w:sz w:val="21"/>
        </w:rPr>
      </w:pPr>
      <w:r>
        <w:rPr>
          <w:sz w:val="27"/>
        </w:rPr>
        <w:t>P</w:t>
      </w:r>
      <w:r>
        <w:rPr>
          <w:sz w:val="21"/>
        </w:rPr>
        <w:t>rocedente del latín “</w:t>
      </w:r>
      <w:r>
        <w:rPr>
          <w:i/>
          <w:sz w:val="21"/>
        </w:rPr>
        <w:t>iocus</w:t>
      </w:r>
      <w:r>
        <w:rPr>
          <w:sz w:val="21"/>
        </w:rPr>
        <w:t>” acción y efecto de jugar, eje vertebrador sobre el que giran acciones y vivencias infantiles </w:t>
      </w:r>
      <w:r>
        <w:rPr>
          <w:sz w:val="17"/>
        </w:rPr>
        <w:t>(Bravo, 1999 p.21) </w:t>
      </w:r>
      <w:r>
        <w:rPr>
          <w:sz w:val="21"/>
        </w:rPr>
        <w:t>“</w:t>
      </w:r>
      <w:r>
        <w:rPr>
          <w:i/>
          <w:sz w:val="21"/>
        </w:rPr>
        <w:t>La humanidad ha construido un mundo </w:t>
      </w:r>
      <w:r>
        <w:rPr>
          <w:i/>
          <w:sz w:val="21"/>
        </w:rPr>
        <w:t>artificial donde las instituciones son clave en la socialización del juego.  La familia, la  Iglesia, la escuela y la industria son las principales instituciones que han desarrollado métodos, técnicas e instrumentos, para la enseñanza y recreación de los juegos, pero también la mayoría de las opciones son los creadores de los juegos perversos</w:t>
      </w:r>
      <w:r>
        <w:rPr>
          <w:sz w:val="21"/>
        </w:rPr>
        <w:t>”. </w:t>
      </w:r>
      <w:r>
        <w:rPr>
          <w:sz w:val="17"/>
        </w:rPr>
        <w:t>(Salgado, 2006) </w:t>
      </w:r>
      <w:r>
        <w:rPr>
          <w:sz w:val="21"/>
        </w:rPr>
        <w:t>el autor nos habla del juego controlado, pero existe también el </w:t>
      </w:r>
      <w:r>
        <w:rPr>
          <w:spacing w:val="47"/>
          <w:sz w:val="21"/>
        </w:rPr>
        <w:t> </w:t>
      </w:r>
      <w:r>
        <w:rPr>
          <w:sz w:val="21"/>
        </w:rPr>
        <w:t>espontáneo.</w:t>
      </w:r>
    </w:p>
    <w:p>
      <w:pPr>
        <w:pStyle w:val="BodyText"/>
        <w:rPr>
          <w:sz w:val="20"/>
        </w:rPr>
      </w:pPr>
    </w:p>
    <w:p>
      <w:pPr>
        <w:spacing w:line="364" w:lineRule="auto" w:before="122"/>
        <w:ind w:left="854" w:right="1648" w:firstLine="0"/>
        <w:jc w:val="both"/>
        <w:rPr>
          <w:sz w:val="17"/>
        </w:rPr>
      </w:pPr>
      <w:r>
        <w:rPr>
          <w:sz w:val="27"/>
        </w:rPr>
        <w:t>P</w:t>
      </w:r>
      <w:r>
        <w:rPr>
          <w:sz w:val="21"/>
        </w:rPr>
        <w:t>or lo anterior, se puede inferir que hay una actividad metódica y otra lúdica ligada a la relación social. Roldán Jacobo (2011), comenta que “</w:t>
      </w:r>
      <w:r>
        <w:rPr>
          <w:i/>
          <w:sz w:val="21"/>
        </w:rPr>
        <w:t>el surgimiento de los valores y la </w:t>
      </w:r>
      <w:r>
        <w:rPr>
          <w:i/>
          <w:sz w:val="21"/>
        </w:rPr>
        <w:t>sociabilización son procesos paralelos, ya que sin los valores no puede haber  sociabilización y sin   sociabilización no puede haber valores</w:t>
      </w:r>
      <w:r>
        <w:rPr>
          <w:sz w:val="21"/>
        </w:rPr>
        <w:t>”, pero también se observa   que “</w:t>
      </w:r>
      <w:r>
        <w:rPr>
          <w:i/>
          <w:sz w:val="21"/>
        </w:rPr>
        <w:t>en casi todas las formas altamente desarrolladas de juego los elementos de  </w:t>
      </w:r>
      <w:r>
        <w:rPr>
          <w:i/>
          <w:sz w:val="21"/>
        </w:rPr>
        <w:t>repetición, el estribillo, el cambio en la serie, constituyen algo así como la cadena y sus eslabones diversos” </w:t>
      </w:r>
      <w:r>
        <w:rPr>
          <w:sz w:val="17"/>
        </w:rPr>
        <w:t>(Hiuzinga, 2004 p. </w:t>
      </w:r>
      <w:r>
        <w:rPr>
          <w:spacing w:val="22"/>
          <w:sz w:val="17"/>
        </w:rPr>
        <w:t> </w:t>
      </w:r>
      <w:r>
        <w:rPr>
          <w:sz w:val="17"/>
        </w:rPr>
        <w:t>23)</w:t>
      </w:r>
    </w:p>
    <w:p>
      <w:pPr>
        <w:pStyle w:val="BodyText"/>
        <w:rPr>
          <w:sz w:val="20"/>
        </w:rPr>
      </w:pPr>
    </w:p>
    <w:p>
      <w:pPr>
        <w:pStyle w:val="BodyText"/>
        <w:spacing w:line="364" w:lineRule="auto" w:before="125"/>
        <w:ind w:left="854" w:right="1648"/>
        <w:jc w:val="both"/>
      </w:pPr>
      <w:r>
        <w:rPr>
          <w:sz w:val="27"/>
        </w:rPr>
        <w:t>E</w:t>
      </w:r>
      <w:r>
        <w:rPr/>
        <w:t>l juego es otra forma de educación y reeducación  que puede ser dirigida sin que el que   lo juega se de cuenta que está siendo educado. Por otro lado Johan Huizinga (2004) reconoce que durante el juego hay una demarcación de espacio separado del ambiente cotidiano, también encontrado de manera curiosa en el culto </w:t>
      </w:r>
      <w:r>
        <w:rPr>
          <w:spacing w:val="13"/>
        </w:rPr>
        <w:t> </w:t>
      </w:r>
      <w:r>
        <w:rPr/>
        <w:t>sacro.</w:t>
      </w:r>
    </w:p>
    <w:p>
      <w:pPr>
        <w:pStyle w:val="BodyText"/>
        <w:rPr>
          <w:sz w:val="20"/>
        </w:rPr>
      </w:pPr>
    </w:p>
    <w:p>
      <w:pPr>
        <w:spacing w:line="364" w:lineRule="auto" w:before="124"/>
        <w:ind w:left="854" w:right="1647" w:firstLine="0"/>
        <w:jc w:val="both"/>
        <w:rPr>
          <w:sz w:val="21"/>
        </w:rPr>
      </w:pPr>
      <w:r>
        <w:rPr>
          <w:sz w:val="27"/>
        </w:rPr>
        <w:t>E</w:t>
      </w:r>
      <w:r>
        <w:rPr>
          <w:sz w:val="21"/>
        </w:rPr>
        <w:t>l juego es una actividad espontánea desinteresada, que exige una regla libremente escogida qué cumplir o un obstáculo deliberadamente justo de vencer </w:t>
      </w:r>
      <w:r>
        <w:rPr>
          <w:sz w:val="17"/>
        </w:rPr>
        <w:t>(Jacquin, 1854) </w:t>
      </w:r>
      <w:r>
        <w:rPr>
          <w:sz w:val="21"/>
        </w:rPr>
        <w:t>y se entiende como parte de la actividad social que conjunta. Se pude realizar con o sin elementos  físicos en los que los integrantes se vuelven los objetos; entonces “</w:t>
      </w:r>
      <w:r>
        <w:rPr>
          <w:i/>
          <w:sz w:val="21"/>
        </w:rPr>
        <w:t>el juguete   </w:t>
      </w:r>
      <w:r>
        <w:rPr>
          <w:i/>
          <w:sz w:val="21"/>
        </w:rPr>
        <w:t>es un detonante para el juego, que es cualquier actividad que se realice con el fin de divertirse, generalmente siguiendo una serie de reglas”</w:t>
      </w:r>
      <w:r>
        <w:rPr>
          <w:sz w:val="21"/>
        </w:rPr>
        <w:t>. </w:t>
      </w:r>
      <w:r>
        <w:rPr>
          <w:sz w:val="17"/>
        </w:rPr>
        <w:t>(Vázquez,  </w:t>
      </w:r>
      <w:r>
        <w:rPr>
          <w:spacing w:val="30"/>
          <w:sz w:val="17"/>
        </w:rPr>
        <w:t> </w:t>
      </w:r>
      <w:r>
        <w:rPr>
          <w:sz w:val="17"/>
        </w:rPr>
        <w:t>2011)</w:t>
      </w:r>
      <w:r>
        <w:rPr>
          <w:sz w:val="21"/>
        </w:rPr>
        <w:t>.</w:t>
      </w:r>
    </w:p>
    <w:p>
      <w:pPr>
        <w:pStyle w:val="BodyText"/>
        <w:rPr>
          <w:sz w:val="20"/>
        </w:rPr>
      </w:pPr>
    </w:p>
    <w:p>
      <w:pPr>
        <w:pStyle w:val="BodyText"/>
        <w:rPr>
          <w:sz w:val="20"/>
        </w:rPr>
      </w:pPr>
    </w:p>
    <w:p>
      <w:pPr>
        <w:pStyle w:val="BodyText"/>
        <w:spacing w:before="6"/>
        <w:rPr>
          <w:sz w:val="26"/>
        </w:rPr>
      </w:pPr>
      <w:r>
        <w:rPr/>
        <w:pict>
          <v:group style="position:absolute;margin-left:64.019997pt;margin-top:17.237568pt;width:254.7pt;height:33.6pt;mso-position-horizontal-relative:page;mso-position-vertical-relative:paragraph;z-index:2392;mso-wrap-distance-left:0;mso-wrap-distance-right:0" coordorigin="1280,345" coordsize="5094,672">
            <v:shape style="position:absolute;left:1280;top:384;width:5077;height:598" type="#_x0000_t75" stroked="false">
              <v:imagedata r:id="rId22" o:title=""/>
            </v:shape>
            <v:shape style="position:absolute;left:1304;top:427;width:5062;height:582" coordorigin="1304,427" coordsize="5062,582" path="m1304,427l5585,427,5585,1009,6366,1009e" filled="false" stroked="true" strokeweight=".729pt" strokecolor="#339966">
              <v:path arrowok="t"/>
              <v:stroke dashstyle="dash"/>
            </v:shape>
            <v:shape style="position:absolute;left:5972;top:345;width:167;height:272" type="#_x0000_t202" filled="false" stroked="false">
              <v:textbox inset="0,0,0,0">
                <w:txbxContent>
                  <w:p>
                    <w:pPr>
                      <w:spacing w:line="264" w:lineRule="exact" w:before="0"/>
                      <w:ind w:left="0" w:right="0" w:firstLine="0"/>
                      <w:jc w:val="left"/>
                      <w:rPr>
                        <w:sz w:val="27"/>
                      </w:rPr>
                    </w:pPr>
                    <w:r>
                      <w:rPr>
                        <w:color w:val="008080"/>
                        <w:w w:val="111"/>
                        <w:sz w:val="27"/>
                      </w:rPr>
                      <w:t>7</w:t>
                    </w:r>
                  </w:p>
                </w:txbxContent>
              </v:textbox>
              <w10:wrap type="none"/>
            </v:shape>
            <w10:wrap type="topAndBottom"/>
          </v:group>
        </w:pict>
      </w:r>
    </w:p>
    <w:p>
      <w:pPr>
        <w:spacing w:after="0"/>
        <w:rPr>
          <w:sz w:val="26"/>
        </w:rPr>
        <w:sectPr>
          <w:pgSz w:w="11900" w:h="16840"/>
          <w:pgMar w:top="860" w:bottom="280" w:left="800" w:right="0"/>
        </w:sectPr>
      </w:pPr>
    </w:p>
    <w:p>
      <w:pPr>
        <w:pStyle w:val="BodyText"/>
        <w:rPr>
          <w:sz w:val="20"/>
        </w:rPr>
      </w:pPr>
      <w:r>
        <w:rPr/>
        <w:drawing>
          <wp:anchor distT="0" distB="0" distL="0" distR="0" allowOverlap="1" layoutInCell="1" locked="0" behindDoc="0" simplePos="0" relativeHeight="2536">
            <wp:simplePos x="0" y="0"/>
            <wp:positionH relativeFrom="page">
              <wp:posOffset>7331202</wp:posOffset>
            </wp:positionH>
            <wp:positionV relativeFrom="page">
              <wp:posOffset>550163</wp:posOffset>
            </wp:positionV>
            <wp:extent cx="225298" cy="9819127"/>
            <wp:effectExtent l="0" t="0" r="0" b="0"/>
            <wp:wrapNone/>
            <wp:docPr id="35" name="image7.jpeg" descr=""/>
            <wp:cNvGraphicFramePr>
              <a:graphicFrameLocks noChangeAspect="1"/>
            </wp:cNvGraphicFramePr>
            <a:graphic>
              <a:graphicData uri="http://schemas.openxmlformats.org/drawingml/2006/picture">
                <pic:pic>
                  <pic:nvPicPr>
                    <pic:cNvPr id="3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2464;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spacing w:line="292" w:lineRule="auto" w:before="91"/>
        <w:ind w:left="6421" w:right="3112" w:firstLine="0"/>
        <w:jc w:val="left"/>
        <w:rPr>
          <w:sz w:val="11"/>
        </w:rPr>
      </w:pPr>
      <w:r>
        <w:rPr/>
        <w:drawing>
          <wp:anchor distT="0" distB="0" distL="0" distR="0" allowOverlap="1" layoutInCell="1" locked="0" behindDoc="0" simplePos="0" relativeHeight="2560">
            <wp:simplePos x="0" y="0"/>
            <wp:positionH relativeFrom="page">
              <wp:posOffset>1050036</wp:posOffset>
            </wp:positionH>
            <wp:positionV relativeFrom="paragraph">
              <wp:posOffset>-1546234</wp:posOffset>
            </wp:positionV>
            <wp:extent cx="3339846" cy="1820418"/>
            <wp:effectExtent l="0" t="0" r="0" b="0"/>
            <wp:wrapNone/>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23" cstate="print"/>
                    <a:stretch>
                      <a:fillRect/>
                    </a:stretch>
                  </pic:blipFill>
                  <pic:spPr>
                    <a:xfrm>
                      <a:off x="0" y="0"/>
                      <a:ext cx="3339846" cy="1820418"/>
                    </a:xfrm>
                    <a:prstGeom prst="rect">
                      <a:avLst/>
                    </a:prstGeom>
                  </pic:spPr>
                </pic:pic>
              </a:graphicData>
            </a:graphic>
          </wp:anchor>
        </w:drawing>
      </w:r>
      <w:r>
        <w:rPr>
          <w:w w:val="105"/>
          <w:sz w:val="11"/>
        </w:rPr>
        <w:t>IMAGEN 1 NIÑOS JUGANDO REFERENCIA: ARCHIVO</w:t>
      </w:r>
    </w:p>
    <w:p>
      <w:pPr>
        <w:pStyle w:val="BodyText"/>
        <w:rPr>
          <w:sz w:val="29"/>
        </w:rPr>
      </w:pPr>
    </w:p>
    <w:p>
      <w:pPr>
        <w:pStyle w:val="BodyText"/>
        <w:spacing w:line="367" w:lineRule="auto" w:before="67"/>
        <w:ind w:left="854" w:right="1646"/>
        <w:jc w:val="both"/>
      </w:pPr>
      <w:r>
        <w:rPr>
          <w:sz w:val="27"/>
        </w:rPr>
        <w:t>L</w:t>
      </w:r>
      <w:r>
        <w:rPr/>
        <w:t>a actividad lúdica puede manifestar las fuerzas del (padre -madre- entorno social) que actúan con el niño, pero estas fuerzas no tendrían valor si el adulto no sabe encausarla,… tal es el objetivo de la educación. Si el niño no juega está expuesto a sufrir neurosis, el juego nos invita a reflexionar, a hacer surgir el amor por los ritos, fortalece la disciplina. </w:t>
      </w:r>
      <w:r>
        <w:rPr>
          <w:sz w:val="17"/>
        </w:rPr>
        <w:t>(Debese,  1960).  </w:t>
      </w:r>
      <w:r>
        <w:rPr/>
        <w:t>La actividad lúdica permite generar conexiones de elementos de reflexión  por la relación de conclusiones del </w:t>
      </w:r>
      <w:r>
        <w:rPr>
          <w:spacing w:val="17"/>
        </w:rPr>
        <w:t> </w:t>
      </w:r>
      <w:r>
        <w:rPr/>
        <w:t>participante.</w:t>
      </w:r>
    </w:p>
    <w:p>
      <w:pPr>
        <w:spacing w:line="364" w:lineRule="auto" w:before="118"/>
        <w:ind w:left="854" w:right="1648" w:firstLine="0"/>
        <w:jc w:val="both"/>
        <w:rPr>
          <w:sz w:val="17"/>
        </w:rPr>
      </w:pPr>
      <w:r>
        <w:rPr>
          <w:sz w:val="27"/>
        </w:rPr>
        <w:t>E</w:t>
      </w:r>
      <w:r>
        <w:rPr>
          <w:sz w:val="21"/>
        </w:rPr>
        <w:t>xiste también la posibilidad del uso del juego como terapia para desarrollo social, </w:t>
      </w:r>
      <w:r>
        <w:rPr>
          <w:i/>
          <w:sz w:val="21"/>
        </w:rPr>
        <w:t>"El  </w:t>
      </w:r>
      <w:r>
        <w:rPr>
          <w:i/>
          <w:sz w:val="21"/>
        </w:rPr>
        <w:t>juego infantil posee un contenido simbólico y, aunque no se acostumbra a hacer interpretaciones a los niños, en la terapia de juego, un conocimiento  del  simbolismo  agrega significado y comprensión" </w:t>
      </w:r>
      <w:r>
        <w:rPr>
          <w:sz w:val="17"/>
        </w:rPr>
        <w:t>(West, 2000 p. </w:t>
      </w:r>
      <w:r>
        <w:rPr>
          <w:spacing w:val="45"/>
          <w:sz w:val="17"/>
        </w:rPr>
        <w:t> </w:t>
      </w:r>
      <w:r>
        <w:rPr>
          <w:sz w:val="17"/>
        </w:rPr>
        <w:t>213).</w:t>
      </w:r>
    </w:p>
    <w:p>
      <w:pPr>
        <w:spacing w:line="367" w:lineRule="auto" w:before="121"/>
        <w:ind w:left="854" w:right="1647" w:firstLine="0"/>
        <w:jc w:val="both"/>
        <w:rPr>
          <w:sz w:val="17"/>
        </w:rPr>
      </w:pPr>
      <w:r>
        <w:rPr>
          <w:sz w:val="27"/>
        </w:rPr>
        <w:t>L</w:t>
      </w:r>
      <w:r>
        <w:rPr>
          <w:sz w:val="21"/>
        </w:rPr>
        <w:t>os juegos de los niños han estado determinados por los avances tecnológicos en la construcción de juguetes y por los cambios sociales y  urbanísticos  que  han  experimentado nuestros pueblos y ciudades</w:t>
      </w:r>
      <w:r>
        <w:rPr>
          <w:i/>
          <w:sz w:val="21"/>
        </w:rPr>
        <w:t>.  “Así, antes era común ver a los niños jugar  </w:t>
      </w:r>
      <w:r>
        <w:rPr>
          <w:i/>
          <w:sz w:val="21"/>
        </w:rPr>
        <w:t>en las calles y plazas a la piola, al corro, al escondite, al aro,…. Hoy, la televisión, el   tráfico, los avances cibernéticos y la sobrecarga de tareas escolares de los alumnos, impiden que los escolares puedan seguir jugando como lo hacían sus padres y abuelos</w:t>
      </w:r>
      <w:r>
        <w:rPr>
          <w:sz w:val="21"/>
        </w:rPr>
        <w:t>”. </w:t>
      </w:r>
      <w:r>
        <w:rPr>
          <w:sz w:val="17"/>
        </w:rPr>
        <w:t>(Regio,</w:t>
      </w:r>
      <w:r>
        <w:rPr>
          <w:spacing w:val="23"/>
          <w:sz w:val="17"/>
        </w:rPr>
        <w:t> </w:t>
      </w:r>
      <w:r>
        <w:rPr>
          <w:sz w:val="17"/>
        </w:rPr>
        <w:t>2002).</w:t>
      </w:r>
    </w:p>
    <w:p>
      <w:pPr>
        <w:pStyle w:val="BodyText"/>
        <w:spacing w:line="364" w:lineRule="auto" w:before="120"/>
        <w:ind w:left="854" w:right="1648"/>
        <w:jc w:val="both"/>
      </w:pPr>
      <w:r>
        <w:rPr>
          <w:sz w:val="27"/>
        </w:rPr>
        <w:t>L</w:t>
      </w:r>
      <w:r>
        <w:rPr/>
        <w:t>os cambios que ha sufrido la actividad del ser humano han afectado todo su campo de expresión, por lo que el juego como acción sin uso de objetos ya no es tan comprendido    en la nueva forma virtual de socializar, un análisis cualitativo de esta forma de conducta permite entender la proyección del</w:t>
      </w:r>
      <w:r>
        <w:rPr>
          <w:spacing w:val="49"/>
        </w:rPr>
        <w:t> </w:t>
      </w:r>
      <w:r>
        <w:rPr/>
        <w:t>usuario.</w:t>
      </w:r>
    </w:p>
    <w:p>
      <w:pPr>
        <w:pStyle w:val="BodyText"/>
        <w:rPr>
          <w:sz w:val="20"/>
        </w:rPr>
      </w:pPr>
    </w:p>
    <w:p>
      <w:pPr>
        <w:pStyle w:val="BodyText"/>
        <w:rPr>
          <w:sz w:val="20"/>
        </w:rPr>
      </w:pPr>
    </w:p>
    <w:p>
      <w:pPr>
        <w:pStyle w:val="BodyText"/>
        <w:spacing w:before="9"/>
        <w:rPr>
          <w:sz w:val="15"/>
        </w:rPr>
      </w:pPr>
      <w:r>
        <w:rPr/>
        <w:pict>
          <v:group style="position:absolute;margin-left:64.019997pt;margin-top:11.05869pt;width:254.7pt;height:33.6pt;mso-position-horizontal-relative:page;mso-position-vertical-relative:paragraph;z-index:2512;mso-wrap-distance-left:0;mso-wrap-distance-right:0" coordorigin="1280,221" coordsize="5094,672">
            <v:shape style="position:absolute;left:1280;top:260;width:5077;height:598" type="#_x0000_t75" stroked="false">
              <v:imagedata r:id="rId24" o:title=""/>
            </v:shape>
            <v:shape style="position:absolute;left:1304;top:304;width:5062;height:582" coordorigin="1304,304" coordsize="5062,582" path="m1304,304l5585,304,5585,886,6366,886e" filled="false" stroked="true" strokeweight=".729pt" strokecolor="#339966">
              <v:path arrowok="t"/>
              <v:stroke dashstyle="dash"/>
            </v:shape>
            <v:shape style="position:absolute;left:5972;top:221;width:167;height:272" type="#_x0000_t202" filled="false" stroked="false">
              <v:textbox inset="0,0,0,0">
                <w:txbxContent>
                  <w:p>
                    <w:pPr>
                      <w:spacing w:line="264" w:lineRule="exact" w:before="0"/>
                      <w:ind w:left="0" w:right="0" w:firstLine="0"/>
                      <w:jc w:val="left"/>
                      <w:rPr>
                        <w:sz w:val="27"/>
                      </w:rPr>
                    </w:pPr>
                    <w:r>
                      <w:rPr>
                        <w:color w:val="008080"/>
                        <w:w w:val="111"/>
                        <w:sz w:val="27"/>
                      </w:rPr>
                      <w:t>8</w:t>
                    </w:r>
                  </w:p>
                </w:txbxContent>
              </v:textbox>
              <w10:wrap type="none"/>
            </v:shape>
            <w10:wrap type="topAndBottom"/>
          </v:group>
        </w:pict>
      </w:r>
    </w:p>
    <w:p>
      <w:pPr>
        <w:spacing w:after="0"/>
        <w:rPr>
          <w:sz w:val="15"/>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2608;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before="68"/>
        <w:ind w:left="854"/>
        <w:jc w:val="both"/>
      </w:pPr>
      <w:r>
        <w:rPr>
          <w:sz w:val="27"/>
        </w:rPr>
        <w:t>T</w:t>
      </w:r>
      <w:r>
        <w:rPr/>
        <w:t>ipos de juego en una síntesis y adaptación de lo comentado por Díaz Iniesta  (2010):</w:t>
      </w:r>
    </w:p>
    <w:p>
      <w:pPr>
        <w:pStyle w:val="BodyText"/>
        <w:rPr>
          <w:sz w:val="26"/>
        </w:rPr>
      </w:pPr>
    </w:p>
    <w:p>
      <w:pPr>
        <w:spacing w:line="367" w:lineRule="auto" w:before="211"/>
        <w:ind w:left="1543" w:right="1650" w:firstLine="0"/>
        <w:jc w:val="left"/>
        <w:rPr>
          <w:sz w:val="21"/>
        </w:rPr>
      </w:pPr>
      <w:r>
        <w:rPr>
          <w:b/>
          <w:sz w:val="21"/>
        </w:rPr>
        <w:t>Sensomotor</w:t>
      </w:r>
      <w:r>
        <w:rPr>
          <w:sz w:val="21"/>
        </w:rPr>
        <w:t>, cuando el niño adquiere control de los movimientos; </w:t>
      </w:r>
      <w:r>
        <w:rPr>
          <w:b/>
          <w:sz w:val="21"/>
        </w:rPr>
        <w:t>simbólico o representativo</w:t>
      </w:r>
      <w:r>
        <w:rPr>
          <w:sz w:val="21"/>
        </w:rPr>
        <w:t>, capacidad para codificar experiencias en símbolos; </w:t>
      </w:r>
      <w:r>
        <w:rPr>
          <w:b/>
          <w:sz w:val="21"/>
        </w:rPr>
        <w:t>sujetos a reglas</w:t>
      </w:r>
      <w:r>
        <w:rPr>
          <w:sz w:val="21"/>
        </w:rPr>
        <w:t>, conceptos sociales de cooperación y competición, pensar   objetivamente.</w:t>
      </w:r>
    </w:p>
    <w:p>
      <w:pPr>
        <w:pStyle w:val="BodyText"/>
        <w:rPr>
          <w:sz w:val="20"/>
        </w:rPr>
      </w:pPr>
    </w:p>
    <w:p>
      <w:pPr>
        <w:pStyle w:val="BodyText"/>
        <w:spacing w:before="122"/>
        <w:ind w:left="854"/>
        <w:jc w:val="both"/>
      </w:pPr>
      <w:r>
        <w:rPr>
          <w:sz w:val="27"/>
        </w:rPr>
        <w:t>B</w:t>
      </w:r>
      <w:r>
        <w:rPr/>
        <w:t>ravo Berrocal establece los tipos de juego</w:t>
      </w:r>
      <w:r>
        <w:rPr>
          <w:spacing w:val="54"/>
        </w:rPr>
        <w:t> </w:t>
      </w:r>
      <w:r>
        <w:rPr/>
        <w:t>por:</w:t>
      </w:r>
    </w:p>
    <w:p>
      <w:pPr>
        <w:pStyle w:val="BodyText"/>
        <w:spacing w:before="8"/>
        <w:rPr>
          <w:sz w:val="30"/>
        </w:rPr>
      </w:pPr>
    </w:p>
    <w:p>
      <w:pPr>
        <w:pStyle w:val="BodyText"/>
        <w:spacing w:line="244" w:lineRule="auto"/>
        <w:ind w:left="1541" w:right="1647" w:hanging="1"/>
        <w:jc w:val="both"/>
      </w:pPr>
      <w:r>
        <w:rPr>
          <w:b/>
        </w:rPr>
        <w:t>Alternativos</w:t>
      </w:r>
      <w:r>
        <w:rPr/>
        <w:t>, que emplean materiales o formas no habituales;  </w:t>
      </w:r>
      <w:r>
        <w:rPr>
          <w:b/>
        </w:rPr>
        <w:t>coeducativo</w:t>
      </w:r>
      <w:r>
        <w:rPr/>
        <w:t>,  juegos no condicionados hacia ningún sexo; </w:t>
      </w:r>
      <w:r>
        <w:rPr>
          <w:b/>
        </w:rPr>
        <w:t>cognoscitivos</w:t>
      </w:r>
      <w:r>
        <w:rPr/>
        <w:t>, que aumenta el conocimiento sobre la realidad; </w:t>
      </w:r>
      <w:r>
        <w:rPr>
          <w:b/>
        </w:rPr>
        <w:t>interdisciplinares</w:t>
      </w:r>
      <w:r>
        <w:rPr/>
        <w:t>, que tiene aplicación en más de un área de conocimiento; </w:t>
      </w:r>
      <w:r>
        <w:rPr>
          <w:b/>
        </w:rPr>
        <w:t>populares</w:t>
      </w:r>
      <w:r>
        <w:rPr/>
        <w:t>, practicados por la mas de la población y la cultura popular; </w:t>
      </w:r>
      <w:r>
        <w:rPr>
          <w:b/>
        </w:rPr>
        <w:t>tradicionales</w:t>
      </w:r>
      <w:r>
        <w:rPr/>
        <w:t>, con arraigo a una sociedad en el transcurso de su historia; </w:t>
      </w:r>
      <w:r>
        <w:rPr>
          <w:b/>
        </w:rPr>
        <w:t>predeportivos</w:t>
      </w:r>
      <w:r>
        <w:rPr/>
        <w:t>, de una complejidad estructural y funcional mayor afines a alguna modalidad deportiva; </w:t>
      </w:r>
      <w:r>
        <w:rPr>
          <w:b/>
        </w:rPr>
        <w:t>sensoriales</w:t>
      </w:r>
      <w:r>
        <w:rPr/>
        <w:t>, inculcan internes por las percepciones sensoriales; </w:t>
      </w:r>
      <w:r>
        <w:rPr>
          <w:b/>
        </w:rPr>
        <w:t>expresivos</w:t>
      </w:r>
      <w:r>
        <w:rPr/>
        <w:t>, para expresar sensaciones, emociones, sentimientos y pensamientos.</w:t>
      </w:r>
    </w:p>
    <w:p>
      <w:pPr>
        <w:pStyle w:val="BodyText"/>
        <w:rPr>
          <w:sz w:val="20"/>
        </w:rPr>
      </w:pPr>
    </w:p>
    <w:p>
      <w:pPr>
        <w:pStyle w:val="BodyText"/>
        <w:spacing w:line="244" w:lineRule="auto" w:before="120"/>
        <w:ind w:left="854" w:right="1649"/>
        <w:jc w:val="both"/>
      </w:pPr>
      <w:r>
        <w:rPr/>
        <w:pict>
          <v:group style="position:absolute;margin-left:163.380005pt;margin-top:40.194538pt;width:245.5pt;height:151.9pt;mso-position-horizontal-relative:page;mso-position-vertical-relative:paragraph;z-index:-167296" coordorigin="3268,804" coordsize="4910,3038">
            <v:line style="position:absolute" from="3824,3438" to="3824,3834" stroked="true" strokeweight=".729pt" strokecolor="#000000"/>
            <v:shape style="position:absolute;left:3268;top:2401;width:341;height:170" type="#_x0000_t75" stroked="false">
              <v:imagedata r:id="rId25" o:title=""/>
            </v:shape>
            <v:rect style="position:absolute;left:3618;top:1686;width:1867;height:1751" filled="true" fillcolor="#ff9966" stroked="false">
              <v:fill type="solid"/>
            </v:rect>
            <v:rect style="position:absolute;left:3618;top:1686;width:1867;height:1751" filled="false" stroked="true" strokeweight=".729pt" strokecolor="#000000"/>
            <v:shape style="position:absolute;left:5474;top:2451;width:471;height:527" coordorigin="5474,2451" coordsize="471,527" path="m5795,2898l5786,2902,5784,2910,5782,2917,5785,2926,5794,2928,5945,2977,5943,2967,5915,2967,5878,2926,5795,2898xm5878,2926l5915,2967,5922,2959,5911,2959,5906,2935,5878,2926xm5904,2808l5897,2809,5888,2811,5884,2819,5885,2826,5901,2906,5936,2946,5915,2967,5943,2967,5914,2821,5912,2813,5904,2808xm5906,2935l5911,2959,5930,2943,5906,2935xm5901,2906l5906,2935,5930,2943,5911,2959,5922,2959,5936,2946,5901,2906xm5496,2451l5474,2470,5878,2926,5906,2935,5901,2906,5496,2451xe" filled="true" fillcolor="#000000" stroked="false">
              <v:path arrowok="t"/>
              <v:fill type="solid"/>
            </v:shape>
            <v:line style="position:absolute" from="7585,1057" to="8170,1057" stroked="true" strokeweight=".729pt" strokecolor="#000000"/>
            <v:shape style="position:absolute;left:5952;top:811;width:1633;height:1388" type="#_x0000_t75" stroked="false">
              <v:imagedata r:id="rId26" o:title=""/>
            </v:shape>
            <v:rect style="position:absolute;left:5952;top:811;width:1633;height:1388" filled="false" stroked="true" strokeweight=".729pt" strokecolor="#000000"/>
            <v:shape style="position:absolute;left:5473;top:1765;width:473;height:700" coordorigin="5473,1765" coordsize="473,700" path="m5914,1813l5889,1826,5473,2449,5497,2465,5913,1842,5914,1813xm5945,1781l5918,1781,5942,1798,5913,1842,5908,1924,5908,1931,5914,1938,5921,1939,5929,1939,5936,1933,5936,1924,5945,1781xm5946,1765l5795,1840,5792,1848,5800,1863,5808,1865,5815,1861,5889,1826,5918,1781,5945,1781,5946,1765xm5929,1788l5916,1788,5936,1803,5914,1813,5913,1842,5942,1798,5929,1788xm5918,1781l5889,1826,5914,1813,5916,1788,5929,1788,5918,1781xm5916,1788l5914,1813,5936,1803,5916,1788xe" filled="true" fillcolor="#000000" stroked="false">
              <v:path arrowok="t"/>
              <v:fill type="solid"/>
            </v:shape>
            <v:shape style="position:absolute;left:5952;top:2565;width:1751;height:1219" type="#_x0000_t75" stroked="false">
              <v:imagedata r:id="rId27" o:title=""/>
            </v:shape>
            <v:shape style="position:absolute;left:5952;top:811;width:1634;height:1389" type="#_x0000_t202" filled="false" stroked="false">
              <v:textbox inset="0,0,0,0">
                <w:txbxContent>
                  <w:p>
                    <w:pPr>
                      <w:spacing w:before="78"/>
                      <w:ind w:left="147" w:right="0" w:firstLine="0"/>
                      <w:jc w:val="left"/>
                      <w:rPr>
                        <w:sz w:val="21"/>
                      </w:rPr>
                    </w:pPr>
                    <w:r>
                      <w:rPr>
                        <w:sz w:val="21"/>
                      </w:rPr>
                      <w:t>OBJETO</w:t>
                    </w:r>
                  </w:p>
                  <w:p>
                    <w:pPr>
                      <w:spacing w:line="240" w:lineRule="auto" w:before="5"/>
                      <w:rPr>
                        <w:sz w:val="20"/>
                      </w:rPr>
                    </w:pPr>
                  </w:p>
                  <w:p>
                    <w:pPr>
                      <w:spacing w:before="0"/>
                      <w:ind w:left="147" w:right="0" w:firstLine="0"/>
                      <w:jc w:val="left"/>
                      <w:rPr>
                        <w:sz w:val="19"/>
                      </w:rPr>
                    </w:pPr>
                    <w:r>
                      <w:rPr>
                        <w:w w:val="105"/>
                        <w:sz w:val="19"/>
                      </w:rPr>
                      <w:t>Herramienta</w:t>
                    </w:r>
                  </w:p>
                </w:txbxContent>
              </v:textbox>
              <w10:wrap type="none"/>
            </v:shape>
            <v:shape style="position:absolute;left:3618;top:1686;width:1868;height:1751" type="#_x0000_t202" filled="false" stroked="false">
              <v:textbox inset="0,0,0,0">
                <w:txbxContent>
                  <w:p>
                    <w:pPr>
                      <w:spacing w:before="75"/>
                      <w:ind w:left="147" w:right="45" w:firstLine="0"/>
                      <w:jc w:val="left"/>
                      <w:rPr>
                        <w:sz w:val="21"/>
                      </w:rPr>
                    </w:pPr>
                    <w:r>
                      <w:rPr>
                        <w:sz w:val="21"/>
                      </w:rPr>
                      <w:t>JUEGO</w:t>
                    </w:r>
                  </w:p>
                  <w:p>
                    <w:pPr>
                      <w:spacing w:line="283" w:lineRule="auto" w:before="106"/>
                      <w:ind w:left="256" w:right="45" w:firstLine="0"/>
                      <w:jc w:val="left"/>
                      <w:rPr>
                        <w:sz w:val="19"/>
                      </w:rPr>
                    </w:pPr>
                    <w:r>
                      <w:rPr>
                        <w:w w:val="105"/>
                        <w:sz w:val="19"/>
                      </w:rPr>
                      <w:t>Relación de </w:t>
                    </w:r>
                    <w:r>
                      <w:rPr>
                        <w:sz w:val="19"/>
                      </w:rPr>
                      <w:t>esparcimiento </w:t>
                    </w:r>
                    <w:r>
                      <w:rPr>
                        <w:w w:val="105"/>
                        <w:sz w:val="19"/>
                      </w:rPr>
                      <w:t>entre sujeto objeto y un objetivo</w:t>
                    </w:r>
                  </w:p>
                </w:txbxContent>
              </v:textbox>
              <w10:wrap type="none"/>
            </v:shape>
            <w10:wrap type="none"/>
          </v:group>
        </w:pict>
      </w:r>
      <w:r>
        <w:rPr/>
        <w:t>Las  dos tipologías llegan a  conclusiones similares en algunos puntos, pero se considera   la aplicada por Diaz Iniesta como la que mejor adapta y concentra  elementos  para  motivos de este</w:t>
      </w:r>
      <w:r>
        <w:rPr>
          <w:spacing w:val="28"/>
        </w:rPr>
        <w:t> </w:t>
      </w:r>
      <w:r>
        <w:rPr/>
        <w:t>estudio.</w:t>
      </w:r>
    </w:p>
    <w:p>
      <w:pPr>
        <w:pStyle w:val="BodyText"/>
        <w:spacing w:line="280" w:lineRule="auto" w:before="24"/>
        <w:ind w:left="7541" w:right="1298"/>
      </w:pPr>
      <w:r>
        <w:rPr/>
        <w:t>Elemento abstracto (diversión) o concreto (identificación de idea)</w:t>
      </w:r>
    </w:p>
    <w:p>
      <w:pPr>
        <w:pStyle w:val="BodyText"/>
        <w:rPr>
          <w:sz w:val="20"/>
        </w:rPr>
      </w:pPr>
    </w:p>
    <w:p>
      <w:pPr>
        <w:pStyle w:val="BodyText"/>
        <w:spacing w:before="1"/>
        <w:rPr>
          <w:sz w:val="12"/>
        </w:rPr>
      </w:pPr>
    </w:p>
    <w:p>
      <w:pPr>
        <w:tabs>
          <w:tab w:pos="5145" w:val="left" w:leader="none"/>
        </w:tabs>
        <w:spacing w:line="240" w:lineRule="auto"/>
        <w:ind w:left="939" w:right="1298" w:firstLine="0"/>
        <w:rPr>
          <w:sz w:val="20"/>
        </w:rPr>
      </w:pPr>
      <w:r>
        <w:rPr>
          <w:rFonts w:ascii="Times New Roman"/>
          <w:spacing w:val="-49"/>
          <w:sz w:val="20"/>
        </w:rPr>
        <w:t> </w:t>
      </w:r>
      <w:r>
        <w:rPr>
          <w:spacing w:val="-49"/>
          <w:position w:val="80"/>
          <w:sz w:val="20"/>
        </w:rPr>
        <w:pict>
          <v:shape style="width:75.9pt;height:43.75pt;mso-position-horizontal-relative:char;mso-position-vertical-relative:line" type="#_x0000_t202" filled="true" fillcolor="#ff9900" stroked="true" strokeweight=".729pt" strokecolor="#000000">
            <w10:anchorlock/>
            <v:textbox inset="0,0,0,0">
              <w:txbxContent>
                <w:p>
                  <w:pPr>
                    <w:pStyle w:val="BodyText"/>
                    <w:spacing w:before="69"/>
                    <w:ind w:left="140"/>
                  </w:pPr>
                  <w:r>
                    <w:rPr/>
                    <w:t>SUJETO</w:t>
                  </w:r>
                </w:p>
              </w:txbxContent>
            </v:textbox>
            <v:fill type="solid"/>
          </v:shape>
        </w:pict>
      </w:r>
      <w:r>
        <w:rPr>
          <w:spacing w:val="-49"/>
          <w:position w:val="80"/>
          <w:sz w:val="20"/>
        </w:rPr>
      </w:r>
      <w:r>
        <w:rPr>
          <w:spacing w:val="-49"/>
          <w:position w:val="80"/>
          <w:sz w:val="20"/>
        </w:rPr>
        <w:tab/>
      </w:r>
      <w:r>
        <w:rPr>
          <w:spacing w:val="-49"/>
          <w:sz w:val="20"/>
        </w:rPr>
        <w:pict>
          <v:shape style="width:87.55pt;height:61pt;mso-position-horizontal-relative:char;mso-position-vertical-relative:line" type="#_x0000_t202" filled="false" stroked="true" strokeweight=".729pt" strokecolor="#000000">
            <w10:anchorlock/>
            <v:textbox inset="0,0,0,0">
              <w:txbxContent>
                <w:p>
                  <w:pPr>
                    <w:pStyle w:val="BodyText"/>
                    <w:spacing w:before="71"/>
                    <w:ind w:left="140"/>
                  </w:pPr>
                  <w:r>
                    <w:rPr/>
                    <w:t>OBJETIVO</w:t>
                  </w:r>
                </w:p>
                <w:p>
                  <w:pPr>
                    <w:pStyle w:val="BodyText"/>
                    <w:spacing w:before="4"/>
                    <w:rPr>
                      <w:sz w:val="20"/>
                    </w:rPr>
                  </w:pPr>
                </w:p>
                <w:p>
                  <w:pPr>
                    <w:spacing w:before="0"/>
                    <w:ind w:left="140" w:right="0" w:firstLine="0"/>
                    <w:jc w:val="left"/>
                    <w:rPr>
                      <w:sz w:val="19"/>
                    </w:rPr>
                  </w:pPr>
                  <w:r>
                    <w:rPr>
                      <w:w w:val="105"/>
                      <w:sz w:val="19"/>
                    </w:rPr>
                    <w:t>Fenomenológico</w:t>
                  </w:r>
                </w:p>
              </w:txbxContent>
            </v:textbox>
          </v:shape>
        </w:pict>
      </w:r>
      <w:r>
        <w:rPr>
          <w:spacing w:val="-49"/>
          <w:sz w:val="20"/>
        </w:rPr>
      </w:r>
    </w:p>
    <w:p>
      <w:pPr>
        <w:spacing w:after="0" w:line="240" w:lineRule="auto"/>
        <w:rPr>
          <w:sz w:val="20"/>
        </w:rPr>
        <w:sectPr>
          <w:pgSz w:w="11900" w:h="16840"/>
          <w:pgMar w:top="860" w:bottom="280" w:left="800" w:right="0"/>
        </w:sectPr>
      </w:pPr>
    </w:p>
    <w:p>
      <w:pPr>
        <w:pStyle w:val="BodyText"/>
        <w:spacing w:line="280" w:lineRule="auto" w:before="44"/>
        <w:ind w:left="1939"/>
      </w:pPr>
      <w:r>
        <w:rPr/>
        <w:t>Actividad social integradora</w:t>
      </w:r>
    </w:p>
    <w:p>
      <w:pPr>
        <w:pStyle w:val="BodyText"/>
        <w:rPr>
          <w:sz w:val="15"/>
        </w:rPr>
      </w:pPr>
      <w:r>
        <w:rPr/>
        <w:br w:type="column"/>
      </w:r>
      <w:r>
        <w:rPr>
          <w:sz w:val="15"/>
        </w:rPr>
      </w:r>
    </w:p>
    <w:p>
      <w:pPr>
        <w:spacing w:line="292" w:lineRule="auto" w:before="0"/>
        <w:ind w:left="1939" w:right="1135" w:firstLine="0"/>
        <w:jc w:val="left"/>
        <w:rPr>
          <w:sz w:val="11"/>
        </w:rPr>
      </w:pPr>
      <w:r>
        <w:rPr>
          <w:w w:val="105"/>
          <w:sz w:val="11"/>
        </w:rPr>
        <w:t>FIGURA 2 SUJETO, JUEGO, OBJETO Y OBJETIVO</w:t>
      </w:r>
    </w:p>
    <w:p>
      <w:pPr>
        <w:spacing w:before="1"/>
        <w:ind w:left="1927" w:right="2563" w:firstLine="0"/>
        <w:jc w:val="center"/>
        <w:rPr>
          <w:sz w:val="11"/>
        </w:rPr>
      </w:pPr>
      <w:r>
        <w:rPr>
          <w:w w:val="105"/>
          <w:sz w:val="11"/>
        </w:rPr>
        <w:t>REFERENCIA: AUTOR</w:t>
      </w:r>
    </w:p>
    <w:p>
      <w:pPr>
        <w:spacing w:after="0"/>
        <w:jc w:val="center"/>
        <w:rPr>
          <w:sz w:val="11"/>
        </w:rPr>
        <w:sectPr>
          <w:type w:val="continuous"/>
          <w:pgSz w:w="11900" w:h="16840"/>
          <w:pgMar w:top="860" w:bottom="280" w:left="800" w:right="0"/>
          <w:cols w:num="2" w:equalWidth="0">
            <w:col w:w="3416" w:space="1941"/>
            <w:col w:w="5743"/>
          </w:cols>
        </w:sectPr>
      </w:pPr>
    </w:p>
    <w:p>
      <w:pPr>
        <w:pStyle w:val="BodyText"/>
        <w:rPr>
          <w:sz w:val="20"/>
        </w:rPr>
      </w:pPr>
      <w:r>
        <w:rPr/>
        <w:drawing>
          <wp:anchor distT="0" distB="0" distL="0" distR="0" allowOverlap="1" layoutInCell="1" locked="0" behindDoc="0" simplePos="0" relativeHeight="2728">
            <wp:simplePos x="0" y="0"/>
            <wp:positionH relativeFrom="page">
              <wp:posOffset>7331202</wp:posOffset>
            </wp:positionH>
            <wp:positionV relativeFrom="page">
              <wp:posOffset>550163</wp:posOffset>
            </wp:positionV>
            <wp:extent cx="225298" cy="9819127"/>
            <wp:effectExtent l="0" t="0" r="0" b="0"/>
            <wp:wrapNone/>
            <wp:docPr id="39" name="image7.jpeg" descr=""/>
            <wp:cNvGraphicFramePr>
              <a:graphicFrameLocks noChangeAspect="1"/>
            </wp:cNvGraphicFramePr>
            <a:graphic>
              <a:graphicData uri="http://schemas.openxmlformats.org/drawingml/2006/picture">
                <pic:pic>
                  <pic:nvPicPr>
                    <pic:cNvPr id="4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spacing w:before="7"/>
        <w:rPr>
          <w:sz w:val="26"/>
        </w:rPr>
      </w:pPr>
    </w:p>
    <w:p>
      <w:pPr>
        <w:pStyle w:val="BodyText"/>
        <w:spacing w:line="364" w:lineRule="auto" w:before="67"/>
        <w:ind w:left="854" w:right="1650"/>
        <w:jc w:val="both"/>
      </w:pPr>
      <w:r>
        <w:rPr>
          <w:sz w:val="27"/>
        </w:rPr>
        <w:t>E</w:t>
      </w:r>
      <w:r>
        <w:rPr/>
        <w:t>l juguete es el soporte del juego, ya sea este concreto o ideológico, concebido o simplemente utilizado como tal, o puramente fortuito. </w:t>
      </w:r>
      <w:r>
        <w:rPr>
          <w:sz w:val="17"/>
        </w:rPr>
        <w:t>(Campagne,  1996).  </w:t>
      </w:r>
      <w:r>
        <w:rPr/>
        <w:t>Ya que se vive en   un mundo que se comprende mejor en la relación a la tercera dimensión, por soporte, se entiende que se convierte en la base idealizada </w:t>
      </w:r>
      <w:r>
        <w:rPr>
          <w:spacing w:val="23"/>
        </w:rPr>
        <w:t> </w:t>
      </w:r>
      <w:r>
        <w:rPr/>
        <w:t>física.</w:t>
      </w:r>
    </w:p>
    <w:p>
      <w:pPr>
        <w:pStyle w:val="BodyText"/>
        <w:rPr>
          <w:sz w:val="20"/>
        </w:rPr>
      </w:pPr>
    </w:p>
    <w:p>
      <w:pPr>
        <w:pStyle w:val="BodyText"/>
        <w:rPr>
          <w:sz w:val="20"/>
        </w:rPr>
      </w:pPr>
    </w:p>
    <w:p>
      <w:pPr>
        <w:pStyle w:val="BodyText"/>
        <w:spacing w:before="5"/>
        <w:rPr>
          <w:sz w:val="18"/>
        </w:rPr>
      </w:pPr>
      <w:r>
        <w:rPr/>
        <w:pict>
          <v:group style="position:absolute;margin-left:64.019997pt;margin-top:12.558858pt;width:254.7pt;height:33.6pt;mso-position-horizontal-relative:page;mso-position-vertical-relative:paragraph;z-index:2704;mso-wrap-distance-left:0;mso-wrap-distance-right:0" coordorigin="1280,251" coordsize="5094,672">
            <v:shape style="position:absolute;left:1280;top:290;width:5077;height:598" type="#_x0000_t75" stroked="false">
              <v:imagedata r:id="rId28" o:title=""/>
            </v:shape>
            <v:shape style="position:absolute;left:1304;top:334;width:5062;height:582" coordorigin="1304,334" coordsize="5062,582" path="m1304,334l5585,334,5585,916,6366,916e" filled="false" stroked="true" strokeweight=".729pt" strokecolor="#339966">
              <v:path arrowok="t"/>
              <v:stroke dashstyle="dash"/>
            </v:shape>
            <v:shape style="position:absolute;left:5972;top:251;width:167;height:272" type="#_x0000_t202" filled="false" stroked="false">
              <v:textbox inset="0,0,0,0">
                <w:txbxContent>
                  <w:p>
                    <w:pPr>
                      <w:spacing w:line="264" w:lineRule="exact" w:before="0"/>
                      <w:ind w:left="0" w:right="0" w:firstLine="0"/>
                      <w:jc w:val="left"/>
                      <w:rPr>
                        <w:sz w:val="27"/>
                      </w:rPr>
                    </w:pPr>
                    <w:r>
                      <w:rPr>
                        <w:color w:val="008080"/>
                        <w:w w:val="111"/>
                        <w:sz w:val="27"/>
                      </w:rPr>
                      <w:t>9</w:t>
                    </w:r>
                  </w:p>
                </w:txbxContent>
              </v:textbox>
              <w10:wrap type="none"/>
            </v:shape>
            <w10:wrap type="topAndBottom"/>
          </v:group>
        </w:pict>
      </w:r>
    </w:p>
    <w:p>
      <w:pPr>
        <w:spacing w:after="0"/>
        <w:rPr>
          <w:sz w:val="18"/>
        </w:rPr>
        <w:sectPr>
          <w:type w:val="continuous"/>
          <w:pgSz w:w="11900" w:h="16840"/>
          <w:pgMar w:top="860" w:bottom="280" w:left="800" w:right="0"/>
        </w:sectPr>
      </w:pPr>
    </w:p>
    <w:p>
      <w:pPr>
        <w:pStyle w:val="BodyText"/>
        <w:rPr>
          <w:sz w:val="20"/>
        </w:rPr>
      </w:pPr>
      <w:r>
        <w:rPr/>
        <w:drawing>
          <wp:anchor distT="0" distB="0" distL="0" distR="0" allowOverlap="1" layoutInCell="1" locked="0" behindDoc="0" simplePos="0" relativeHeight="3016">
            <wp:simplePos x="0" y="0"/>
            <wp:positionH relativeFrom="page">
              <wp:posOffset>7331202</wp:posOffset>
            </wp:positionH>
            <wp:positionV relativeFrom="page">
              <wp:posOffset>550163</wp:posOffset>
            </wp:positionV>
            <wp:extent cx="225298" cy="9819127"/>
            <wp:effectExtent l="0" t="0" r="0" b="0"/>
            <wp:wrapNone/>
            <wp:docPr id="41" name="image7.jpeg" descr=""/>
            <wp:cNvGraphicFramePr>
              <a:graphicFrameLocks noChangeAspect="1"/>
            </wp:cNvGraphicFramePr>
            <a:graphic>
              <a:graphicData uri="http://schemas.openxmlformats.org/drawingml/2006/picture">
                <pic:pic>
                  <pic:nvPicPr>
                    <pic:cNvPr id="4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2848;mso-wrap-distance-left:0;mso-wrap-distance-right:0" from="47.700001pt,8.26pt" to="126.480001pt,8.26pt" stroked="true" strokeweight="4.863pt" strokecolor="#3366ff">
            <w10:wrap type="topAndBottom"/>
          </v:line>
        </w:pict>
      </w:r>
      <w:r>
        <w:rPr/>
        <w:pict>
          <v:group style="position:absolute;margin-left:125.205002pt;margin-top:25.705pt;width:430.35pt;height:89.05pt;mso-position-horizontal-relative:page;mso-position-vertical-relative:paragraph;z-index:2944;mso-wrap-distance-left:0;mso-wrap-distance-right:0" coordorigin="2504,514" coordsize="8607,1781">
            <v:shape style="position:absolute;left:2582;top:786;width:1651;height:1412" type="#_x0000_t75" stroked="false">
              <v:imagedata r:id="rId29" o:title=""/>
            </v:shape>
            <v:rect style="position:absolute;left:2512;top:697;width:1783;height:1590" filled="false" stroked="true" strokeweight=".729pt" strokecolor="#ff0000"/>
            <v:rect style="position:absolute;left:2593;top:817;width:1618;height:1346" filled="true" fillcolor="#ffffff" stroked="false">
              <v:fill type="solid"/>
            </v:rect>
            <v:shape style="position:absolute;left:5366;top:565;width:5522;height:84" type="#_x0000_t75" stroked="false">
              <v:imagedata r:id="rId30" o:title=""/>
            </v:shape>
            <v:shape style="position:absolute;left:5335;top:649;width:5585;height:546" type="#_x0000_t75" stroked="false">
              <v:imagedata r:id="rId31" o:title=""/>
            </v:shape>
            <v:rect style="position:absolute;left:5137;top:522;width:5966;height:715" filled="false" stroked="true" strokeweight=".729pt" strokecolor="#ff0000"/>
            <v:rect style="position:absolute;left:5396;top:580;width:5437;height:598" filled="true" fillcolor="#ffffff" stroked="false">
              <v:fill type="solid"/>
            </v:rect>
            <v:rect style="position:absolute;left:5396;top:580;width:5437;height:598" filled="false" stroked="true" strokeweight=".729pt" strokecolor="#000000"/>
            <v:shape style="position:absolute;left:4262;top:1039;width:813;height:380" coordorigin="4262,1039" coordsize="813,380" path="m4994,1079l4262,1392,4274,1418,5004,1106,5021,1082,4994,1079xm5065,1058l5042,1058,5054,1084,5004,1106,4956,1171,4951,1177,4952,1186,4960,1191,4966,1196,4975,1195,4980,1188,5075,1059,5065,1058xm5021,1082l5004,1106,5052,1086,5047,1086,5021,1082xm5036,1062l5021,1082,5047,1086,5036,1062xm5044,1062l5036,1062,5047,1086,5052,1086,5054,1084,5044,1062xm5042,1058l4994,1079,5021,1082,5036,1062,5044,1062,5042,1058xm4908,1039l4901,1045,4900,1052,4900,1060,4904,1068,4913,1069,4994,1079,5042,1058,5065,1058,4916,1040,4908,1039xe" filled="true" fillcolor="#000000" stroked="false">
              <v:path arrowok="t"/>
              <v:fill type="solid"/>
            </v:shape>
            <v:shape style="position:absolute;left:5366;top:1519;width:5522;height:94" type="#_x0000_t75" stroked="false">
              <v:imagedata r:id="rId32" o:title=""/>
            </v:shape>
            <v:shape style="position:absolute;left:5335;top:1612;width:5585;height:626" type="#_x0000_t75" stroked="false">
              <v:imagedata r:id="rId33" o:title=""/>
            </v:shape>
            <v:rect style="position:absolute;left:5137;top:1471;width:5966;height:816" filled="false" stroked="true" strokeweight=".729pt" strokecolor="#ff0000"/>
            <v:rect style="position:absolute;left:5396;top:1536;width:5437;height:685" filled="true" fillcolor="#ffffff" stroked="false">
              <v:fill type="solid"/>
            </v:rect>
            <v:shape style="position:absolute;left:4264;top:1392;width:872;height:384" coordorigin="4264,1392" coordsize="872,384" path="m5053,1734l4972,1746,4964,1747,4958,1754,4961,1771,4968,1776,5118,1754,5102,1754,5053,1734xm5081,1730l5053,1734,5102,1754,5104,1749,5096,1749,5081,1730xm5022,1617l5016,1622,5009,1627,5008,1636,5014,1642,5063,1706,5113,1726,5102,1754,5118,1754,5135,1752,5036,1624,5032,1618,5022,1617xm5106,1726l5081,1730,5096,1749,5106,1726xm5113,1726l5106,1726,5096,1749,5104,1749,5113,1726xm4274,1392l4264,1418,5053,1734,5081,1730,5063,1706,4274,1392xm5063,1706l5081,1730,5106,1726,5113,1726,5063,1706xe" filled="true" fillcolor="#000000" stroked="false">
              <v:path arrowok="t"/>
              <v:fill type="solid"/>
            </v:shape>
            <v:shape style="position:absolute;left:5396;top:551;width:5438;height:657" type="#_x0000_t202" filled="false" stroked="false">
              <v:textbox inset="0,0,0,0">
                <w:txbxContent>
                  <w:p>
                    <w:pPr>
                      <w:spacing w:before="108"/>
                      <w:ind w:left="672" w:right="0" w:firstLine="0"/>
                      <w:jc w:val="left"/>
                      <w:rPr>
                        <w:sz w:val="13"/>
                      </w:rPr>
                    </w:pPr>
                    <w:r>
                      <w:rPr>
                        <w:w w:val="105"/>
                        <w:sz w:val="21"/>
                      </w:rPr>
                      <w:t>Juguete:  </w:t>
                    </w:r>
                    <w:r>
                      <w:rPr>
                        <w:w w:val="105"/>
                        <w:sz w:val="13"/>
                      </w:rPr>
                      <w:t>OBJETO DE ENTRETENIMIENTO Y ENSEÑANZA</w:t>
                    </w:r>
                  </w:p>
                </w:txbxContent>
              </v:textbox>
              <w10:wrap type="none"/>
            </v:shape>
            <v:shape style="position:absolute;left:2593;top:817;width:1617;height:1347" type="#_x0000_t202" filled="false" stroked="true" strokeweight=".729pt" strokecolor="#000000">
              <v:textbox inset="0,0,0,0">
                <w:txbxContent>
                  <w:p>
                    <w:pPr>
                      <w:spacing w:line="278" w:lineRule="auto" w:before="73"/>
                      <w:ind w:left="164" w:right="163" w:firstLine="0"/>
                      <w:jc w:val="center"/>
                      <w:rPr>
                        <w:sz w:val="27"/>
                      </w:rPr>
                    </w:pPr>
                    <w:r>
                      <w:rPr>
                        <w:sz w:val="27"/>
                      </w:rPr>
                      <w:t>Entretener y</w:t>
                    </w:r>
                  </w:p>
                  <w:p>
                    <w:pPr>
                      <w:spacing w:before="0"/>
                      <w:ind w:left="162" w:right="163" w:firstLine="0"/>
                      <w:jc w:val="center"/>
                      <w:rPr>
                        <w:sz w:val="27"/>
                      </w:rPr>
                    </w:pPr>
                    <w:r>
                      <w:rPr>
                        <w:sz w:val="27"/>
                      </w:rPr>
                      <w:t>Enseñar</w:t>
                    </w:r>
                  </w:p>
                </w:txbxContent>
              </v:textbox>
              <w10:wrap type="none"/>
            </v:shape>
            <v:shape style="position:absolute;left:5396;top:1536;width:5438;height:686" type="#_x0000_t202" filled="false" stroked="true" strokeweight=".729pt" strokecolor="#000000">
              <v:textbox inset="0,0,0,0">
                <w:txbxContent>
                  <w:p>
                    <w:pPr>
                      <w:spacing w:line="285" w:lineRule="auto" w:before="71"/>
                      <w:ind w:left="2393" w:right="0" w:hanging="2159"/>
                      <w:jc w:val="left"/>
                      <w:rPr>
                        <w:sz w:val="13"/>
                      </w:rPr>
                    </w:pPr>
                    <w:r>
                      <w:rPr>
                        <w:w w:val="105"/>
                        <w:sz w:val="21"/>
                      </w:rPr>
                      <w:t>Juego: </w:t>
                    </w:r>
                    <w:r>
                      <w:rPr>
                        <w:w w:val="105"/>
                        <w:sz w:val="13"/>
                      </w:rPr>
                      <w:t>ACTIVIDAD DE ENTRETENIMIENTO Y ENSEÑANZA SIN USO DE OBJETOS</w:t>
                    </w:r>
                  </w:p>
                </w:txbxContent>
              </v:textbox>
              <w10:wrap type="none"/>
            </v:shape>
            <w10:wrap type="topAndBottom"/>
          </v:group>
        </w:pict>
      </w:r>
    </w:p>
    <w:p>
      <w:pPr>
        <w:pStyle w:val="BodyText"/>
        <w:spacing w:before="1"/>
        <w:rPr>
          <w:sz w:val="20"/>
        </w:rPr>
      </w:pPr>
    </w:p>
    <w:p>
      <w:pPr>
        <w:pStyle w:val="BodyText"/>
        <w:rPr>
          <w:sz w:val="24"/>
        </w:rPr>
      </w:pPr>
    </w:p>
    <w:p>
      <w:pPr>
        <w:spacing w:line="290" w:lineRule="auto" w:before="92"/>
        <w:ind w:left="6772" w:right="1650" w:firstLine="0"/>
        <w:jc w:val="left"/>
        <w:rPr>
          <w:sz w:val="11"/>
        </w:rPr>
      </w:pPr>
      <w:r>
        <w:rPr>
          <w:w w:val="105"/>
          <w:sz w:val="11"/>
        </w:rPr>
        <w:t>FIGURA 3 RELACIÓN JUEGO-JUGUETE REFERENCIA: AUTOR</w:t>
      </w:r>
    </w:p>
    <w:p>
      <w:pPr>
        <w:pStyle w:val="BodyText"/>
        <w:rPr>
          <w:sz w:val="12"/>
        </w:rPr>
      </w:pPr>
    </w:p>
    <w:p>
      <w:pPr>
        <w:pStyle w:val="BodyText"/>
        <w:spacing w:before="9"/>
        <w:rPr>
          <w:sz w:val="17"/>
        </w:rPr>
      </w:pPr>
    </w:p>
    <w:p>
      <w:pPr>
        <w:pStyle w:val="BodyText"/>
        <w:spacing w:line="364" w:lineRule="auto"/>
        <w:ind w:left="854" w:right="1647"/>
        <w:jc w:val="both"/>
        <w:rPr>
          <w:sz w:val="17"/>
        </w:rPr>
      </w:pPr>
      <w:r>
        <w:rPr>
          <w:sz w:val="27"/>
        </w:rPr>
        <w:t>L</w:t>
      </w:r>
      <w:r>
        <w:rPr/>
        <w:t>os juegos y juguetes electrónicos relacionados con la tecnología y la informática, han proporcionado a los niños un juguete totalmente nuevo. El siguiente paso es  la  introducción de juegos interactivos de realidad virtual (Microsoft® Encarta® 2006).  Entonces se debería considerar que los juguetes de este siglo serán virtuales pues son objetos con los que no se interactúa sino a través de un mando o un ávatar en forma de    un alter ego virtual o una fase </w:t>
      </w:r>
      <w:r>
        <w:rPr>
          <w:sz w:val="17"/>
        </w:rPr>
        <w:t>(RAE, </w:t>
      </w:r>
      <w:r>
        <w:rPr>
          <w:spacing w:val="18"/>
          <w:sz w:val="17"/>
        </w:rPr>
        <w:t> </w:t>
      </w:r>
      <w:r>
        <w:rPr>
          <w:sz w:val="17"/>
        </w:rPr>
        <w:t>2012).</w:t>
      </w:r>
    </w:p>
    <w:p>
      <w:pPr>
        <w:pStyle w:val="BodyText"/>
        <w:rPr>
          <w:sz w:val="20"/>
        </w:rPr>
      </w:pPr>
    </w:p>
    <w:p>
      <w:pPr>
        <w:pStyle w:val="BodyText"/>
        <w:spacing w:line="364" w:lineRule="auto" w:before="124"/>
        <w:ind w:left="854" w:right="1648"/>
        <w:jc w:val="both"/>
      </w:pPr>
      <w:r>
        <w:rPr/>
        <w:drawing>
          <wp:anchor distT="0" distB="0" distL="0" distR="0" allowOverlap="1" layoutInCell="1" locked="0" behindDoc="0" simplePos="0" relativeHeight="3040">
            <wp:simplePos x="0" y="0"/>
            <wp:positionH relativeFrom="page">
              <wp:posOffset>1273302</wp:posOffset>
            </wp:positionH>
            <wp:positionV relativeFrom="paragraph">
              <wp:posOffset>1594393</wp:posOffset>
            </wp:positionV>
            <wp:extent cx="3112008" cy="1861565"/>
            <wp:effectExtent l="0" t="0" r="0" b="0"/>
            <wp:wrapNone/>
            <wp:docPr id="43" name="image30.jpeg" descr=""/>
            <wp:cNvGraphicFramePr>
              <a:graphicFrameLocks noChangeAspect="1"/>
            </wp:cNvGraphicFramePr>
            <a:graphic>
              <a:graphicData uri="http://schemas.openxmlformats.org/drawingml/2006/picture">
                <pic:pic>
                  <pic:nvPicPr>
                    <pic:cNvPr id="44" name="image30.jpeg"/>
                    <pic:cNvPicPr/>
                  </pic:nvPicPr>
                  <pic:blipFill>
                    <a:blip r:embed="rId34" cstate="print"/>
                    <a:stretch>
                      <a:fillRect/>
                    </a:stretch>
                  </pic:blipFill>
                  <pic:spPr>
                    <a:xfrm>
                      <a:off x="0" y="0"/>
                      <a:ext cx="3112008" cy="1861565"/>
                    </a:xfrm>
                    <a:prstGeom prst="rect">
                      <a:avLst/>
                    </a:prstGeom>
                  </pic:spPr>
                </pic:pic>
              </a:graphicData>
            </a:graphic>
          </wp:anchor>
        </w:drawing>
      </w:r>
      <w:r>
        <w:rPr>
          <w:sz w:val="27"/>
        </w:rPr>
        <w:t>E</w:t>
      </w:r>
      <w:r>
        <w:rPr/>
        <w:t>l tipo de juego de interacción virtual es de uso cada vez más común dentro  de  la sociedad actual de gran consumo de bienes; vinculado al avance tecnológico y a la expansión de servicios energéticos, resultan en un nuevo modo de interacción social, aparentemente no interpersonal pero que da la oportunidad de contactar a una gran variedad de personas.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spacing w:line="290" w:lineRule="auto" w:before="0"/>
        <w:ind w:left="6596" w:right="2124" w:firstLine="0"/>
        <w:jc w:val="left"/>
        <w:rPr>
          <w:sz w:val="11"/>
        </w:rPr>
      </w:pPr>
      <w:r>
        <w:rPr>
          <w:w w:val="105"/>
          <w:sz w:val="11"/>
        </w:rPr>
        <w:t>IMAGEN 2 REALIDAD VIRTUAL REFERENCIA: TECNOMAGAZINE.NET</w:t>
      </w:r>
    </w:p>
    <w:p>
      <w:pPr>
        <w:pStyle w:val="BodyText"/>
        <w:rPr>
          <w:sz w:val="12"/>
        </w:rPr>
      </w:pPr>
    </w:p>
    <w:p>
      <w:pPr>
        <w:pStyle w:val="BodyText"/>
        <w:rPr>
          <w:sz w:val="12"/>
        </w:rPr>
      </w:pPr>
    </w:p>
    <w:p>
      <w:pPr>
        <w:pStyle w:val="BodyText"/>
        <w:spacing w:before="4"/>
        <w:rPr>
          <w:sz w:val="12"/>
        </w:rPr>
      </w:pPr>
    </w:p>
    <w:p>
      <w:pPr>
        <w:pStyle w:val="BodyText"/>
        <w:spacing w:line="364" w:lineRule="auto" w:before="1"/>
        <w:ind w:left="854" w:right="1649"/>
        <w:jc w:val="both"/>
      </w:pPr>
      <w:r>
        <w:rPr>
          <w:sz w:val="27"/>
        </w:rPr>
        <w:t>N</w:t>
      </w:r>
      <w:r>
        <w:rPr/>
        <w:t>uevos planteamientos y aceptación de personajes dependen de factores como en el aprendizaje, los cuales son: (externos) continuidad, repetición, reforzamiento, y (factores internos) información, capacidades intelectuales, estrategias,   cognoscitivas.</w:t>
      </w:r>
    </w:p>
    <w:p>
      <w:pPr>
        <w:pStyle w:val="BodyText"/>
        <w:spacing w:before="4"/>
        <w:rPr>
          <w:sz w:val="28"/>
        </w:rPr>
      </w:pPr>
      <w:r>
        <w:rPr/>
        <w:pict>
          <v:group style="position:absolute;margin-left:64.019997pt;margin-top:18.277180pt;width:254.7pt;height:33.6pt;mso-position-horizontal-relative:page;mso-position-vertical-relative:paragraph;z-index:2992;mso-wrap-distance-left:0;mso-wrap-distance-right:0" coordorigin="1280,366" coordsize="5094,672">
            <v:shape style="position:absolute;left:1280;top:405;width:5077;height:598" type="#_x0000_t75" stroked="false">
              <v:imagedata r:id="rId35" o:title=""/>
            </v:shape>
            <v:shape style="position:absolute;left:1304;top:448;width:5062;height:582" coordorigin="1304,448" coordsize="5062,582" path="m1304,448l5585,448,5585,1030,6366,1030e" filled="false" stroked="true" strokeweight=".729pt" strokecolor="#339966">
              <v:path arrowok="t"/>
              <v:stroke dashstyle="dash"/>
            </v:shape>
            <v:shape style="position:absolute;left:5797;top:366;width:334;height:272" type="#_x0000_t202" filled="false" stroked="false">
              <v:textbox inset="0,0,0,0">
                <w:txbxContent>
                  <w:p>
                    <w:pPr>
                      <w:spacing w:line="264" w:lineRule="exact" w:before="0"/>
                      <w:ind w:left="0" w:right="-17" w:firstLine="0"/>
                      <w:jc w:val="left"/>
                      <w:rPr>
                        <w:sz w:val="27"/>
                      </w:rPr>
                    </w:pPr>
                    <w:r>
                      <w:rPr>
                        <w:color w:val="008080"/>
                        <w:w w:val="110"/>
                        <w:sz w:val="27"/>
                      </w:rPr>
                      <w:t>10</w:t>
                    </w:r>
                  </w:p>
                </w:txbxContent>
              </v:textbox>
              <w10:wrap type="none"/>
            </v:shape>
            <w10:wrap type="topAndBottom"/>
          </v:group>
        </w:pict>
      </w:r>
    </w:p>
    <w:p>
      <w:pPr>
        <w:spacing w:after="0"/>
        <w:rPr>
          <w:sz w:val="28"/>
        </w:rPr>
        <w:sectPr>
          <w:pgSz w:w="11900" w:h="16840"/>
          <w:pgMar w:top="860" w:bottom="280" w:left="800" w:right="0"/>
        </w:sectPr>
      </w:pPr>
    </w:p>
    <w:p>
      <w:pPr>
        <w:pStyle w:val="BodyText"/>
        <w:rPr>
          <w:sz w:val="20"/>
        </w:rPr>
      </w:pPr>
      <w:r>
        <w:rPr/>
        <w:drawing>
          <wp:anchor distT="0" distB="0" distL="0" distR="0" allowOverlap="1" layoutInCell="1" locked="0" behindDoc="0" simplePos="0" relativeHeight="3160">
            <wp:simplePos x="0" y="0"/>
            <wp:positionH relativeFrom="page">
              <wp:posOffset>7331202</wp:posOffset>
            </wp:positionH>
            <wp:positionV relativeFrom="page">
              <wp:posOffset>550163</wp:posOffset>
            </wp:positionV>
            <wp:extent cx="225298" cy="9819127"/>
            <wp:effectExtent l="0" t="0" r="0" b="0"/>
            <wp:wrapNone/>
            <wp:docPr id="45" name="image7.jpeg" descr=""/>
            <wp:cNvGraphicFramePr>
              <a:graphicFrameLocks noChangeAspect="1"/>
            </wp:cNvGraphicFramePr>
            <a:graphic>
              <a:graphicData uri="http://schemas.openxmlformats.org/drawingml/2006/picture">
                <pic:pic>
                  <pic:nvPicPr>
                    <pic:cNvPr id="4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3088;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9"/>
        <w:jc w:val="both"/>
      </w:pPr>
      <w:r>
        <w:rPr>
          <w:sz w:val="27"/>
        </w:rPr>
        <w:t>D</w:t>
      </w:r>
      <w:r>
        <w:rPr/>
        <w:t>entro de la biomímica (de </w:t>
      </w:r>
      <w:r>
        <w:rPr>
          <w:i/>
        </w:rPr>
        <w:t>bios</w:t>
      </w:r>
      <w:r>
        <w:rPr/>
        <w:t>, que significa </w:t>
      </w:r>
      <w:r>
        <w:rPr>
          <w:i/>
        </w:rPr>
        <w:t>vida</w:t>
      </w:r>
      <w:r>
        <w:rPr/>
        <w:t>, y </w:t>
      </w:r>
      <w:r>
        <w:rPr>
          <w:i/>
        </w:rPr>
        <w:t>mímesis</w:t>
      </w:r>
      <w:r>
        <w:rPr/>
        <w:t>, que significa </w:t>
      </w:r>
      <w:r>
        <w:rPr>
          <w:i/>
        </w:rPr>
        <w:t>imitar</w:t>
      </w:r>
      <w:r>
        <w:rPr/>
        <w:t>) del juego se estudia las mejores ideas, la naturaleza y la relación de los  procesos  para resolver problemas humanos. De primera mano se identifica la función de sociabilización que tiene la relación de individuos con su entorno, en las que se desarrollan  sus  actividades ligadas al juego con factores de contexto que </w:t>
      </w:r>
      <w:r>
        <w:rPr>
          <w:spacing w:val="37"/>
        </w:rPr>
        <w:t> </w:t>
      </w:r>
      <w:r>
        <w:rPr/>
        <w:t>son:</w:t>
      </w:r>
    </w:p>
    <w:p>
      <w:pPr>
        <w:pStyle w:val="BodyText"/>
        <w:rPr>
          <w:sz w:val="20"/>
        </w:rPr>
      </w:pPr>
    </w:p>
    <w:p>
      <w:pPr>
        <w:pStyle w:val="ListParagraph"/>
        <w:numPr>
          <w:ilvl w:val="0"/>
          <w:numId w:val="3"/>
        </w:numPr>
        <w:tabs>
          <w:tab w:pos="1457" w:val="left" w:leader="none"/>
        </w:tabs>
        <w:spacing w:line="367" w:lineRule="auto" w:before="125" w:after="0"/>
        <w:ind w:left="1202" w:right="1647" w:firstLine="0"/>
        <w:jc w:val="left"/>
        <w:rPr>
          <w:sz w:val="21"/>
        </w:rPr>
      </w:pPr>
      <w:r>
        <w:rPr>
          <w:sz w:val="21"/>
        </w:rPr>
        <w:t>Factores de clima. Existen diversos cambios de clima o microclimas que cambian el estado de</w:t>
      </w:r>
      <w:r>
        <w:rPr>
          <w:spacing w:val="28"/>
          <w:sz w:val="21"/>
        </w:rPr>
        <w:t> </w:t>
      </w:r>
      <w:r>
        <w:rPr>
          <w:sz w:val="21"/>
        </w:rPr>
        <w:t>confort.</w:t>
      </w:r>
    </w:p>
    <w:p>
      <w:pPr>
        <w:pStyle w:val="BodyText"/>
        <w:rPr>
          <w:sz w:val="20"/>
        </w:rPr>
      </w:pPr>
    </w:p>
    <w:p>
      <w:pPr>
        <w:pStyle w:val="ListParagraph"/>
        <w:numPr>
          <w:ilvl w:val="0"/>
          <w:numId w:val="3"/>
        </w:numPr>
        <w:tabs>
          <w:tab w:pos="1452" w:val="left" w:leader="none"/>
        </w:tabs>
        <w:spacing w:line="240" w:lineRule="auto" w:before="124" w:after="0"/>
        <w:ind w:left="1451" w:right="0" w:hanging="249"/>
        <w:jc w:val="left"/>
        <w:rPr>
          <w:sz w:val="21"/>
        </w:rPr>
      </w:pPr>
      <w:r>
        <w:rPr>
          <w:sz w:val="21"/>
        </w:rPr>
        <w:t>Factores geográficos. Tipo de suelo, de </w:t>
      </w:r>
      <w:r>
        <w:rPr>
          <w:spacing w:val="25"/>
          <w:sz w:val="21"/>
        </w:rPr>
        <w:t> </w:t>
      </w:r>
      <w:r>
        <w:rPr>
          <w:sz w:val="21"/>
        </w:rPr>
        <w:t>vegetación.</w:t>
      </w:r>
    </w:p>
    <w:p>
      <w:pPr>
        <w:pStyle w:val="BodyText"/>
        <w:rPr>
          <w:sz w:val="20"/>
        </w:rPr>
      </w:pPr>
    </w:p>
    <w:p>
      <w:pPr>
        <w:pStyle w:val="BodyText"/>
        <w:spacing w:before="5"/>
      </w:pPr>
    </w:p>
    <w:p>
      <w:pPr>
        <w:pStyle w:val="ListParagraph"/>
        <w:numPr>
          <w:ilvl w:val="0"/>
          <w:numId w:val="3"/>
        </w:numPr>
        <w:tabs>
          <w:tab w:pos="1439" w:val="left" w:leader="none"/>
        </w:tabs>
        <w:spacing w:line="240" w:lineRule="auto" w:before="1" w:after="0"/>
        <w:ind w:left="1438" w:right="0" w:hanging="236"/>
        <w:jc w:val="left"/>
        <w:rPr>
          <w:sz w:val="21"/>
        </w:rPr>
      </w:pPr>
      <w:r>
        <w:rPr>
          <w:sz w:val="21"/>
        </w:rPr>
        <w:t>Factores sociales. Relación entre </w:t>
      </w:r>
      <w:r>
        <w:rPr>
          <w:spacing w:val="10"/>
          <w:sz w:val="21"/>
        </w:rPr>
        <w:t> </w:t>
      </w:r>
      <w:r>
        <w:rPr>
          <w:sz w:val="21"/>
        </w:rPr>
        <w:t>individuos.</w:t>
      </w:r>
    </w:p>
    <w:p>
      <w:pPr>
        <w:pStyle w:val="BodyText"/>
        <w:rPr>
          <w:sz w:val="20"/>
        </w:rPr>
      </w:pPr>
    </w:p>
    <w:p>
      <w:pPr>
        <w:pStyle w:val="BodyText"/>
        <w:spacing w:before="5"/>
      </w:pPr>
    </w:p>
    <w:p>
      <w:pPr>
        <w:pStyle w:val="ListParagraph"/>
        <w:numPr>
          <w:ilvl w:val="0"/>
          <w:numId w:val="3"/>
        </w:numPr>
        <w:tabs>
          <w:tab w:pos="1511" w:val="left" w:leader="none"/>
        </w:tabs>
        <w:spacing w:line="367" w:lineRule="auto" w:before="1" w:after="0"/>
        <w:ind w:left="1202" w:right="1648" w:firstLine="0"/>
        <w:jc w:val="left"/>
        <w:rPr>
          <w:sz w:val="21"/>
        </w:rPr>
      </w:pPr>
      <w:r>
        <w:rPr>
          <w:sz w:val="21"/>
        </w:rPr>
        <w:t>Factores de percepción. La manera de generar una interpretación individual o colectiva.</w:t>
      </w:r>
    </w:p>
    <w:p>
      <w:pPr>
        <w:pStyle w:val="BodyText"/>
        <w:rPr>
          <w:sz w:val="20"/>
        </w:rPr>
      </w:pPr>
    </w:p>
    <w:p>
      <w:pPr>
        <w:pStyle w:val="ListParagraph"/>
        <w:numPr>
          <w:ilvl w:val="0"/>
          <w:numId w:val="3"/>
        </w:numPr>
        <w:tabs>
          <w:tab w:pos="1452" w:val="left" w:leader="none"/>
        </w:tabs>
        <w:spacing w:line="240" w:lineRule="auto" w:before="124" w:after="0"/>
        <w:ind w:left="1451" w:right="0" w:hanging="249"/>
        <w:jc w:val="left"/>
        <w:rPr>
          <w:sz w:val="21"/>
        </w:rPr>
      </w:pPr>
      <w:r>
        <w:rPr>
          <w:sz w:val="21"/>
        </w:rPr>
        <w:t>Factores estimulantes. Los sentidos y las respuestas </w:t>
      </w:r>
      <w:r>
        <w:rPr>
          <w:spacing w:val="43"/>
          <w:sz w:val="21"/>
        </w:rPr>
        <w:t> </w:t>
      </w:r>
      <w:r>
        <w:rPr>
          <w:sz w:val="21"/>
        </w:rPr>
        <w:t>generadas.</w:t>
      </w:r>
    </w:p>
    <w:p>
      <w:pPr>
        <w:pStyle w:val="BodyText"/>
        <w:rPr>
          <w:sz w:val="20"/>
        </w:rPr>
      </w:pPr>
    </w:p>
    <w:p>
      <w:pPr>
        <w:pStyle w:val="BodyText"/>
        <w:spacing w:before="5"/>
      </w:pPr>
    </w:p>
    <w:p>
      <w:pPr>
        <w:pStyle w:val="ListParagraph"/>
        <w:numPr>
          <w:ilvl w:val="0"/>
          <w:numId w:val="3"/>
        </w:numPr>
        <w:tabs>
          <w:tab w:pos="1392" w:val="left" w:leader="none"/>
        </w:tabs>
        <w:spacing w:line="240" w:lineRule="auto" w:before="1" w:after="0"/>
        <w:ind w:left="1391" w:right="0" w:hanging="189"/>
        <w:jc w:val="left"/>
        <w:rPr>
          <w:sz w:val="21"/>
        </w:rPr>
      </w:pPr>
      <w:r>
        <w:rPr>
          <w:sz w:val="21"/>
        </w:rPr>
        <w:t>Factores materiales. Aquella materia a </w:t>
      </w:r>
      <w:r>
        <w:rPr>
          <w:spacing w:val="26"/>
          <w:sz w:val="21"/>
        </w:rPr>
        <w:t> </w:t>
      </w:r>
      <w:r>
        <w:rPr>
          <w:sz w:val="21"/>
        </w:rPr>
        <w:t>disposición.</w:t>
      </w:r>
    </w:p>
    <w:p>
      <w:pPr>
        <w:pStyle w:val="BodyText"/>
      </w:pPr>
    </w:p>
    <w:p>
      <w:pPr>
        <w:pStyle w:val="BodyText"/>
        <w:spacing w:line="364" w:lineRule="auto"/>
        <w:ind w:left="854" w:right="1650"/>
        <w:jc w:val="both"/>
      </w:pPr>
      <w:r>
        <w:rPr>
          <w:sz w:val="27"/>
        </w:rPr>
        <w:t>E</w:t>
      </w:r>
      <w:r>
        <w:rPr/>
        <w:t>l filósofo inglés Herbert Spencer (1855) contempla la idea de que los organismos se expresan por medio de acciones que pueden no tener un propósito definido inmediato a lo que se entiende como juego por el uso de este tiempo muerto o fuera de sus actividades   de supervivencia. Para el filósofo alemán Karl Groos (1898) el juego es de carácter  instintivo para desarrollar </w:t>
      </w:r>
      <w:r>
        <w:rPr>
          <w:spacing w:val="2"/>
        </w:rPr>
        <w:t> </w:t>
      </w:r>
      <w:r>
        <w:rPr/>
        <w:t>capacidades.</w:t>
      </w:r>
    </w:p>
    <w:p>
      <w:pPr>
        <w:pStyle w:val="BodyText"/>
        <w:spacing w:line="367" w:lineRule="auto" w:before="120"/>
        <w:ind w:left="854" w:right="1649"/>
        <w:jc w:val="both"/>
      </w:pPr>
      <w:r>
        <w:rPr>
          <w:sz w:val="27"/>
        </w:rPr>
        <w:t>E</w:t>
      </w:r>
      <w:r>
        <w:rPr/>
        <w:t>l psicólogo estadounidense Stanley Hall (1924) afirma que el juego está ligado por la historia evolutiva del mismo hombre el cual varía según la edad. Dentro del enfoque operante que es un movimiento de la psicología basándose en investigaciones de condicionamiento, desarrollándose un análisis experimental de B.F.Skinner (1938), se contempla la naturaleza del juego en la que se pueden mostrar tramas lúdicas en lo particular como creatividad, fantasía.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r>
        <w:rPr/>
        <w:pict>
          <v:group style="position:absolute;margin-left:64.019997pt;margin-top:14.222849pt;width:254.7pt;height:33.6pt;mso-position-horizontal-relative:page;mso-position-vertical-relative:paragraph;z-index:3136;mso-wrap-distance-left:0;mso-wrap-distance-right:0" coordorigin="1280,284" coordsize="5094,672">
            <v:shape style="position:absolute;left:1280;top:324;width:5077;height:598" type="#_x0000_t75" stroked="false">
              <v:imagedata r:id="rId36" o:title=""/>
            </v:shape>
            <v:shape style="position:absolute;left:1304;top:367;width:5062;height:582" coordorigin="1304,367" coordsize="5062,582" path="m1304,367l5585,367,5585,949,6366,949e" filled="false" stroked="true" strokeweight=".729pt" strokecolor="#339966">
              <v:path arrowok="t"/>
              <v:stroke dashstyle="dash"/>
            </v:shape>
            <v:shape style="position:absolute;left:5797;top:284;width:334;height:272" type="#_x0000_t202" filled="false" stroked="false">
              <v:textbox inset="0,0,0,0">
                <w:txbxContent>
                  <w:p>
                    <w:pPr>
                      <w:spacing w:line="264" w:lineRule="exact" w:before="0"/>
                      <w:ind w:left="0" w:right="-17" w:firstLine="0"/>
                      <w:jc w:val="left"/>
                      <w:rPr>
                        <w:sz w:val="27"/>
                      </w:rPr>
                    </w:pPr>
                    <w:r>
                      <w:rPr>
                        <w:color w:val="008080"/>
                        <w:w w:val="110"/>
                        <w:sz w:val="27"/>
                      </w:rPr>
                      <w:t>11</w:t>
                    </w:r>
                  </w:p>
                </w:txbxContent>
              </v:textbox>
              <w10:wrap type="none"/>
            </v:shape>
            <w10:wrap type="topAndBottom"/>
          </v:group>
        </w:pict>
      </w:r>
    </w:p>
    <w:p>
      <w:pPr>
        <w:spacing w:after="0"/>
        <w:sectPr>
          <w:pgSz w:w="11900" w:h="16840"/>
          <w:pgMar w:top="860" w:bottom="280" w:left="800" w:right="0"/>
        </w:sectPr>
      </w:pPr>
    </w:p>
    <w:p>
      <w:pPr>
        <w:pStyle w:val="BodyText"/>
        <w:rPr>
          <w:sz w:val="20"/>
        </w:rPr>
      </w:pPr>
      <w:r>
        <w:rPr/>
        <w:drawing>
          <wp:anchor distT="0" distB="0" distL="0" distR="0" allowOverlap="1" layoutInCell="1" locked="0" behindDoc="0" simplePos="0" relativeHeight="3280">
            <wp:simplePos x="0" y="0"/>
            <wp:positionH relativeFrom="page">
              <wp:posOffset>7331202</wp:posOffset>
            </wp:positionH>
            <wp:positionV relativeFrom="page">
              <wp:posOffset>550163</wp:posOffset>
            </wp:positionV>
            <wp:extent cx="225298" cy="9819127"/>
            <wp:effectExtent l="0" t="0" r="0" b="0"/>
            <wp:wrapNone/>
            <wp:docPr id="47" name="image7.jpeg" descr=""/>
            <wp:cNvGraphicFramePr>
              <a:graphicFrameLocks noChangeAspect="1"/>
            </wp:cNvGraphicFramePr>
            <a:graphic>
              <a:graphicData uri="http://schemas.openxmlformats.org/drawingml/2006/picture">
                <pic:pic>
                  <pic:nvPicPr>
                    <pic:cNvPr id="4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3208;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line="295" w:lineRule="auto" w:before="91"/>
        <w:ind w:left="3270" w:right="6263" w:firstLine="0"/>
        <w:jc w:val="left"/>
        <w:rPr>
          <w:sz w:val="11"/>
        </w:rPr>
      </w:pPr>
      <w:r>
        <w:rPr/>
        <w:drawing>
          <wp:anchor distT="0" distB="0" distL="0" distR="0" allowOverlap="1" layoutInCell="1" locked="0" behindDoc="0" simplePos="0" relativeHeight="3304">
            <wp:simplePos x="0" y="0"/>
            <wp:positionH relativeFrom="page">
              <wp:posOffset>4052315</wp:posOffset>
            </wp:positionH>
            <wp:positionV relativeFrom="paragraph">
              <wp:posOffset>-1591958</wp:posOffset>
            </wp:positionV>
            <wp:extent cx="2334701" cy="1750314"/>
            <wp:effectExtent l="0" t="0" r="0" b="0"/>
            <wp:wrapNone/>
            <wp:docPr id="49" name="image33.jpeg" descr=""/>
            <wp:cNvGraphicFramePr>
              <a:graphicFrameLocks noChangeAspect="1"/>
            </wp:cNvGraphicFramePr>
            <a:graphic>
              <a:graphicData uri="http://schemas.openxmlformats.org/drawingml/2006/picture">
                <pic:pic>
                  <pic:nvPicPr>
                    <pic:cNvPr id="50" name="image33.jpeg"/>
                    <pic:cNvPicPr/>
                  </pic:nvPicPr>
                  <pic:blipFill>
                    <a:blip r:embed="rId37" cstate="print"/>
                    <a:stretch>
                      <a:fillRect/>
                    </a:stretch>
                  </pic:blipFill>
                  <pic:spPr>
                    <a:xfrm>
                      <a:off x="0" y="0"/>
                      <a:ext cx="2334701" cy="1750314"/>
                    </a:xfrm>
                    <a:prstGeom prst="rect">
                      <a:avLst/>
                    </a:prstGeom>
                  </pic:spPr>
                </pic:pic>
              </a:graphicData>
            </a:graphic>
          </wp:anchor>
        </w:drawing>
      </w:r>
      <w:r>
        <w:rPr>
          <w:w w:val="105"/>
          <w:sz w:val="11"/>
        </w:rPr>
        <w:t>IMAGEN 3 NIÑOS JUGANDO REFERENCIA: AUTOR</w:t>
      </w:r>
    </w:p>
    <w:p>
      <w:pPr>
        <w:pStyle w:val="BodyText"/>
        <w:spacing w:before="5"/>
        <w:rPr>
          <w:sz w:val="23"/>
        </w:rPr>
      </w:pPr>
    </w:p>
    <w:p>
      <w:pPr>
        <w:pStyle w:val="BodyText"/>
        <w:spacing w:line="364" w:lineRule="auto" w:before="67"/>
        <w:ind w:left="854" w:right="1650"/>
      </w:pPr>
      <w:r>
        <w:rPr>
          <w:sz w:val="27"/>
        </w:rPr>
        <w:t>A </w:t>
      </w:r>
      <w:r>
        <w:rPr/>
        <w:t>continuación, se tiene una aproximación a la interpretación de la actividad del juego en animales y se relaciona a conceptos del comportamiento humano; dichos conceptos convertidos en ideas toman forma a través de los  objetos.</w:t>
      </w:r>
    </w:p>
    <w:p>
      <w:pPr>
        <w:pStyle w:val="BodyText"/>
        <w:rPr>
          <w:sz w:val="20"/>
        </w:rPr>
      </w:pPr>
    </w:p>
    <w:p>
      <w:pPr>
        <w:pStyle w:val="BodyText"/>
        <w:spacing w:before="10"/>
        <w:rPr>
          <w:sz w:val="18"/>
        </w:rPr>
      </w:pPr>
    </w:p>
    <w:p>
      <w:pPr>
        <w:spacing w:line="290" w:lineRule="auto" w:before="1"/>
        <w:ind w:left="6945" w:right="1298" w:firstLine="0"/>
        <w:jc w:val="left"/>
        <w:rPr>
          <w:sz w:val="11"/>
        </w:rPr>
      </w:pPr>
      <w:r>
        <w:rPr>
          <w:w w:val="105"/>
          <w:sz w:val="11"/>
        </w:rPr>
        <w:t>TABLA 1 INTERPRETACIÓN DE BIOMÍMICA DEL JUEGO</w:t>
      </w:r>
    </w:p>
    <w:p>
      <w:pPr>
        <w:spacing w:before="2"/>
        <w:ind w:left="6945" w:right="1298" w:firstLine="0"/>
        <w:jc w:val="left"/>
        <w:rPr>
          <w:sz w:val="11"/>
        </w:rPr>
      </w:pPr>
      <w:r>
        <w:rPr>
          <w:w w:val="105"/>
          <w:sz w:val="11"/>
        </w:rPr>
        <w:t>REFERENCIA: AUTOR</w:t>
      </w:r>
    </w:p>
    <w:p>
      <w:pPr>
        <w:pStyle w:val="BodyText"/>
        <w:spacing w:before="8"/>
        <w:rPr>
          <w:sz w:val="28"/>
        </w:rPr>
      </w:pPr>
    </w:p>
    <w:tbl>
      <w:tblPr>
        <w:tblW w:w="0" w:type="auto"/>
        <w:jc w:val="left"/>
        <w:tblInd w:w="8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6"/>
        <w:gridCol w:w="1340"/>
        <w:gridCol w:w="950"/>
        <w:gridCol w:w="5573"/>
      </w:tblGrid>
      <w:tr>
        <w:trPr>
          <w:trHeight w:val="401" w:hRule="exact"/>
        </w:trPr>
        <w:tc>
          <w:tcPr>
            <w:tcW w:w="876" w:type="dxa"/>
            <w:tcBorders>
              <w:bottom w:val="single" w:sz="12" w:space="0" w:color="000000"/>
              <w:right w:val="single" w:sz="12" w:space="0" w:color="000000"/>
            </w:tcBorders>
            <w:shd w:val="clear" w:color="auto" w:fill="9AFF65"/>
          </w:tcPr>
          <w:p>
            <w:pPr/>
          </w:p>
        </w:tc>
        <w:tc>
          <w:tcPr>
            <w:tcW w:w="2290" w:type="dxa"/>
            <w:gridSpan w:val="2"/>
            <w:tcBorders>
              <w:top w:val="single" w:sz="6" w:space="0" w:color="FFFFFF"/>
              <w:left w:val="single" w:sz="12" w:space="0" w:color="000000"/>
              <w:bottom w:val="single" w:sz="12" w:space="0" w:color="000000"/>
              <w:right w:val="single" w:sz="12" w:space="0" w:color="000000"/>
            </w:tcBorders>
            <w:shd w:val="clear" w:color="auto" w:fill="9AFF65"/>
          </w:tcPr>
          <w:p>
            <w:pPr>
              <w:pStyle w:val="TableParagraph"/>
              <w:ind w:left="350"/>
              <w:rPr>
                <w:b/>
                <w:sz w:val="15"/>
              </w:rPr>
            </w:pPr>
            <w:r>
              <w:rPr>
                <w:b/>
                <w:w w:val="105"/>
                <w:sz w:val="15"/>
              </w:rPr>
              <w:t>RAZON DE JUEGO</w:t>
            </w:r>
          </w:p>
        </w:tc>
        <w:tc>
          <w:tcPr>
            <w:tcW w:w="5573" w:type="dxa"/>
            <w:tcBorders>
              <w:top w:val="single" w:sz="6" w:space="0" w:color="FFFFFF"/>
              <w:left w:val="single" w:sz="12" w:space="0" w:color="000000"/>
              <w:bottom w:val="single" w:sz="12" w:space="0" w:color="000000"/>
              <w:right w:val="single" w:sz="6" w:space="0" w:color="000000"/>
            </w:tcBorders>
            <w:shd w:val="clear" w:color="auto" w:fill="9AFF65"/>
          </w:tcPr>
          <w:p>
            <w:pPr>
              <w:pStyle w:val="TableParagraph"/>
              <w:ind w:left="350"/>
              <w:rPr>
                <w:b/>
                <w:sz w:val="15"/>
              </w:rPr>
            </w:pPr>
            <w:r>
              <w:rPr>
                <w:b/>
                <w:w w:val="105"/>
                <w:sz w:val="15"/>
              </w:rPr>
              <w:t>DESCRIPCIÓN</w:t>
            </w:r>
          </w:p>
        </w:tc>
      </w:tr>
      <w:tr>
        <w:trPr>
          <w:trHeight w:val="685" w:hRule="exact"/>
        </w:trPr>
        <w:tc>
          <w:tcPr>
            <w:tcW w:w="876" w:type="dxa"/>
            <w:tcBorders>
              <w:top w:val="single" w:sz="12" w:space="0" w:color="000000"/>
              <w:bottom w:val="single" w:sz="12" w:space="0" w:color="FFFFFF"/>
            </w:tcBorders>
            <w:shd w:val="clear" w:color="auto" w:fill="9AFF65"/>
          </w:tcPr>
          <w:p>
            <w:pPr>
              <w:pStyle w:val="TableParagraph"/>
              <w:ind w:left="350"/>
              <w:rPr>
                <w:b/>
                <w:sz w:val="15"/>
              </w:rPr>
            </w:pPr>
            <w:r>
              <w:rPr>
                <w:b/>
                <w:w w:val="103"/>
                <w:sz w:val="15"/>
              </w:rPr>
              <w:t>1</w:t>
            </w:r>
          </w:p>
        </w:tc>
        <w:tc>
          <w:tcPr>
            <w:tcW w:w="1340" w:type="dxa"/>
            <w:tcBorders>
              <w:top w:val="single" w:sz="12" w:space="0" w:color="000000"/>
              <w:bottom w:val="single" w:sz="12" w:space="0" w:color="FFFFFF"/>
            </w:tcBorders>
            <w:shd w:val="clear" w:color="auto" w:fill="9AFF65"/>
          </w:tcPr>
          <w:p>
            <w:pPr>
              <w:pStyle w:val="TableParagraph"/>
              <w:ind w:left="364"/>
              <w:rPr>
                <w:b/>
                <w:sz w:val="15"/>
              </w:rPr>
            </w:pPr>
            <w:r>
              <w:rPr>
                <w:b/>
                <w:w w:val="105"/>
                <w:sz w:val="15"/>
              </w:rPr>
              <w:t>CORTEJO</w:t>
            </w:r>
          </w:p>
        </w:tc>
        <w:tc>
          <w:tcPr>
            <w:tcW w:w="950" w:type="dxa"/>
            <w:tcBorders>
              <w:top w:val="single" w:sz="12" w:space="0" w:color="000000"/>
              <w:bottom w:val="single" w:sz="12" w:space="0" w:color="FFFFFF"/>
            </w:tcBorders>
            <w:shd w:val="clear" w:color="auto" w:fill="9AFF65"/>
          </w:tcPr>
          <w:p>
            <w:pPr/>
          </w:p>
        </w:tc>
        <w:tc>
          <w:tcPr>
            <w:tcW w:w="5573" w:type="dxa"/>
            <w:tcBorders>
              <w:top w:val="single" w:sz="12" w:space="0" w:color="000000"/>
              <w:bottom w:val="single" w:sz="12" w:space="0" w:color="FFFFFF"/>
            </w:tcBorders>
            <w:shd w:val="clear" w:color="auto" w:fill="9AFF65"/>
          </w:tcPr>
          <w:p>
            <w:pPr>
              <w:pStyle w:val="TableParagraph"/>
              <w:spacing w:line="247" w:lineRule="auto" w:before="3"/>
              <w:ind w:left="364" w:right="673"/>
              <w:rPr>
                <w:b/>
                <w:sz w:val="15"/>
              </w:rPr>
            </w:pPr>
            <w:r>
              <w:rPr>
                <w:b/>
                <w:w w:val="105"/>
                <w:sz w:val="15"/>
              </w:rPr>
              <w:t>ACTIVIDAD DE INTERÉS, ATRACCIÓN Y APRECIO SEXUAL. DESTACAR DE OTROS MACHOS O HEMBRAS.</w:t>
            </w:r>
          </w:p>
        </w:tc>
      </w:tr>
      <w:tr>
        <w:trPr>
          <w:trHeight w:val="570" w:hRule="exact"/>
        </w:trPr>
        <w:tc>
          <w:tcPr>
            <w:tcW w:w="876" w:type="dxa"/>
            <w:tcBorders>
              <w:top w:val="single" w:sz="12" w:space="0" w:color="FFFFFF"/>
              <w:bottom w:val="single" w:sz="12" w:space="0" w:color="FFFFFF"/>
            </w:tcBorders>
            <w:shd w:val="clear" w:color="auto" w:fill="9AFF65"/>
          </w:tcPr>
          <w:p>
            <w:pPr>
              <w:pStyle w:val="TableParagraph"/>
              <w:ind w:left="350"/>
              <w:rPr>
                <w:b/>
                <w:sz w:val="15"/>
              </w:rPr>
            </w:pPr>
            <w:r>
              <w:rPr>
                <w:b/>
                <w:w w:val="103"/>
                <w:sz w:val="15"/>
              </w:rPr>
              <w:t>2</w:t>
            </w:r>
          </w:p>
        </w:tc>
        <w:tc>
          <w:tcPr>
            <w:tcW w:w="1340" w:type="dxa"/>
            <w:tcBorders>
              <w:top w:val="single" w:sz="12" w:space="0" w:color="FFFFFF"/>
              <w:bottom w:val="single" w:sz="12" w:space="0" w:color="FFFFFF"/>
            </w:tcBorders>
            <w:shd w:val="clear" w:color="auto" w:fill="9AFF65"/>
          </w:tcPr>
          <w:p>
            <w:pPr>
              <w:pStyle w:val="TableParagraph"/>
              <w:ind w:left="364"/>
              <w:rPr>
                <w:b/>
                <w:sz w:val="15"/>
              </w:rPr>
            </w:pPr>
            <w:r>
              <w:rPr>
                <w:b/>
                <w:w w:val="105"/>
                <w:sz w:val="15"/>
              </w:rPr>
              <w:t>RESPETO</w:t>
            </w:r>
          </w:p>
        </w:tc>
        <w:tc>
          <w:tcPr>
            <w:tcW w:w="950" w:type="dxa"/>
            <w:tcBorders>
              <w:top w:val="single" w:sz="12" w:space="0" w:color="FFFFFF"/>
              <w:bottom w:val="single" w:sz="12" w:space="0" w:color="FFFFFF"/>
              <w:right w:val="single" w:sz="12" w:space="0" w:color="FFFFFF"/>
            </w:tcBorders>
            <w:shd w:val="clear" w:color="auto" w:fill="9AFF65"/>
          </w:tcPr>
          <w:p>
            <w:pPr/>
          </w:p>
        </w:tc>
        <w:tc>
          <w:tcPr>
            <w:tcW w:w="5573" w:type="dxa"/>
            <w:tcBorders>
              <w:top w:val="single" w:sz="12" w:space="0" w:color="FFFFFF"/>
              <w:left w:val="single" w:sz="12" w:space="0" w:color="FFFFFF"/>
              <w:bottom w:val="single" w:sz="12" w:space="0" w:color="FFFFFF"/>
            </w:tcBorders>
            <w:shd w:val="clear" w:color="auto" w:fill="9AFF65"/>
          </w:tcPr>
          <w:p>
            <w:pPr>
              <w:pStyle w:val="TableParagraph"/>
              <w:ind w:left="350" w:right="35"/>
              <w:rPr>
                <w:b/>
                <w:sz w:val="15"/>
              </w:rPr>
            </w:pPr>
            <w:r>
              <w:rPr>
                <w:b/>
                <w:w w:val="105"/>
                <w:sz w:val="15"/>
              </w:rPr>
              <w:t>MOSTRAR LIBERTADES Y RESTRICCIONES.</w:t>
            </w:r>
          </w:p>
        </w:tc>
      </w:tr>
      <w:tr>
        <w:trPr>
          <w:trHeight w:val="636" w:hRule="exact"/>
        </w:trPr>
        <w:tc>
          <w:tcPr>
            <w:tcW w:w="876" w:type="dxa"/>
            <w:tcBorders>
              <w:top w:val="single" w:sz="12" w:space="0" w:color="FFFFFF"/>
              <w:bottom w:val="single" w:sz="12" w:space="0" w:color="FFFFFF"/>
            </w:tcBorders>
            <w:shd w:val="clear" w:color="auto" w:fill="9AFF65"/>
          </w:tcPr>
          <w:p>
            <w:pPr>
              <w:pStyle w:val="TableParagraph"/>
              <w:ind w:left="350"/>
              <w:rPr>
                <w:b/>
                <w:sz w:val="15"/>
              </w:rPr>
            </w:pPr>
            <w:r>
              <w:rPr>
                <w:b/>
                <w:w w:val="103"/>
                <w:sz w:val="15"/>
              </w:rPr>
              <w:t>3</w:t>
            </w:r>
          </w:p>
        </w:tc>
        <w:tc>
          <w:tcPr>
            <w:tcW w:w="1340" w:type="dxa"/>
            <w:tcBorders>
              <w:top w:val="single" w:sz="12" w:space="0" w:color="FFFFFF"/>
              <w:bottom w:val="single" w:sz="12" w:space="0" w:color="FFFFFF"/>
            </w:tcBorders>
            <w:shd w:val="clear" w:color="auto" w:fill="9AFF65"/>
          </w:tcPr>
          <w:p>
            <w:pPr>
              <w:pStyle w:val="TableParagraph"/>
              <w:ind w:left="364"/>
              <w:rPr>
                <w:b/>
                <w:sz w:val="15"/>
              </w:rPr>
            </w:pPr>
            <w:r>
              <w:rPr>
                <w:b/>
                <w:w w:val="105"/>
                <w:sz w:val="15"/>
              </w:rPr>
              <w:t>JERARQUIA</w:t>
            </w:r>
          </w:p>
        </w:tc>
        <w:tc>
          <w:tcPr>
            <w:tcW w:w="950" w:type="dxa"/>
            <w:tcBorders>
              <w:top w:val="single" w:sz="12" w:space="0" w:color="FFFFFF"/>
              <w:bottom w:val="single" w:sz="12" w:space="0" w:color="FFFFFF"/>
              <w:right w:val="single" w:sz="12" w:space="0" w:color="FFFFFF"/>
            </w:tcBorders>
            <w:shd w:val="clear" w:color="auto" w:fill="9AFF65"/>
          </w:tcPr>
          <w:p>
            <w:pPr/>
          </w:p>
        </w:tc>
        <w:tc>
          <w:tcPr>
            <w:tcW w:w="5573" w:type="dxa"/>
            <w:tcBorders>
              <w:top w:val="single" w:sz="12" w:space="0" w:color="FFFFFF"/>
              <w:left w:val="single" w:sz="12" w:space="0" w:color="FFFFFF"/>
              <w:bottom w:val="single" w:sz="12" w:space="0" w:color="FFFFFF"/>
            </w:tcBorders>
            <w:shd w:val="clear" w:color="auto" w:fill="9AFF65"/>
          </w:tcPr>
          <w:p>
            <w:pPr>
              <w:pStyle w:val="TableParagraph"/>
              <w:spacing w:line="244" w:lineRule="auto" w:before="3"/>
              <w:ind w:left="350" w:right="35"/>
              <w:rPr>
                <w:b/>
                <w:sz w:val="15"/>
              </w:rPr>
            </w:pPr>
            <w:r>
              <w:rPr>
                <w:b/>
                <w:w w:val="105"/>
                <w:sz w:val="15"/>
              </w:rPr>
              <w:t>ESTABLECER RANGOS DE INTERACCIÓN, ESTABLECER LÍDERES. SUMISIÓN.</w:t>
            </w:r>
          </w:p>
        </w:tc>
      </w:tr>
      <w:tr>
        <w:trPr>
          <w:trHeight w:val="597" w:hRule="exact"/>
        </w:trPr>
        <w:tc>
          <w:tcPr>
            <w:tcW w:w="876" w:type="dxa"/>
            <w:tcBorders>
              <w:top w:val="single" w:sz="12" w:space="0" w:color="FFFFFF"/>
              <w:bottom w:val="single" w:sz="24" w:space="0" w:color="FFFFFF"/>
            </w:tcBorders>
            <w:shd w:val="clear" w:color="auto" w:fill="9AFF65"/>
          </w:tcPr>
          <w:p>
            <w:pPr>
              <w:pStyle w:val="TableParagraph"/>
              <w:ind w:left="350"/>
              <w:rPr>
                <w:b/>
                <w:sz w:val="15"/>
              </w:rPr>
            </w:pPr>
            <w:r>
              <w:rPr>
                <w:b/>
                <w:w w:val="103"/>
                <w:sz w:val="15"/>
              </w:rPr>
              <w:t>4</w:t>
            </w:r>
          </w:p>
        </w:tc>
        <w:tc>
          <w:tcPr>
            <w:tcW w:w="1340" w:type="dxa"/>
            <w:tcBorders>
              <w:top w:val="single" w:sz="12" w:space="0" w:color="FFFFFF"/>
              <w:bottom w:val="single" w:sz="24" w:space="0" w:color="FFFFFF"/>
            </w:tcBorders>
            <w:shd w:val="clear" w:color="auto" w:fill="9AFF65"/>
          </w:tcPr>
          <w:p>
            <w:pPr>
              <w:pStyle w:val="TableParagraph"/>
              <w:ind w:left="364"/>
              <w:rPr>
                <w:b/>
                <w:sz w:val="15"/>
              </w:rPr>
            </w:pPr>
            <w:r>
              <w:rPr>
                <w:b/>
                <w:w w:val="105"/>
                <w:sz w:val="15"/>
              </w:rPr>
              <w:t>IMITACIÓN</w:t>
            </w:r>
          </w:p>
        </w:tc>
        <w:tc>
          <w:tcPr>
            <w:tcW w:w="950" w:type="dxa"/>
            <w:tcBorders>
              <w:top w:val="single" w:sz="12" w:space="0" w:color="FFFFFF"/>
              <w:bottom w:val="single" w:sz="24" w:space="0" w:color="FFFFFF"/>
              <w:right w:val="single" w:sz="12" w:space="0" w:color="FFFFFF"/>
            </w:tcBorders>
            <w:shd w:val="clear" w:color="auto" w:fill="9AFF65"/>
          </w:tcPr>
          <w:p>
            <w:pPr/>
          </w:p>
        </w:tc>
        <w:tc>
          <w:tcPr>
            <w:tcW w:w="5573" w:type="dxa"/>
            <w:tcBorders>
              <w:top w:val="single" w:sz="12" w:space="0" w:color="FFFFFF"/>
              <w:left w:val="single" w:sz="12" w:space="0" w:color="FFFFFF"/>
              <w:bottom w:val="single" w:sz="24" w:space="0" w:color="FFFFFF"/>
            </w:tcBorders>
            <w:shd w:val="clear" w:color="auto" w:fill="9AFF65"/>
          </w:tcPr>
          <w:p>
            <w:pPr>
              <w:pStyle w:val="TableParagraph"/>
              <w:spacing w:line="244" w:lineRule="auto" w:before="3"/>
              <w:ind w:left="350" w:right="716"/>
              <w:rPr>
                <w:b/>
                <w:sz w:val="15"/>
              </w:rPr>
            </w:pPr>
            <w:r>
              <w:rPr>
                <w:b/>
                <w:w w:val="105"/>
                <w:sz w:val="15"/>
              </w:rPr>
              <w:t>RECORDATORIO DE ACTIVIDADES DE SOBREVIVENCIA, Y HABILIDAD.</w:t>
            </w:r>
          </w:p>
        </w:tc>
      </w:tr>
      <w:tr>
        <w:trPr>
          <w:trHeight w:val="604" w:hRule="exact"/>
        </w:trPr>
        <w:tc>
          <w:tcPr>
            <w:tcW w:w="876" w:type="dxa"/>
            <w:tcBorders>
              <w:top w:val="single" w:sz="24" w:space="0" w:color="FFFFFF"/>
              <w:bottom w:val="single" w:sz="17" w:space="0" w:color="FFFFFF"/>
            </w:tcBorders>
            <w:shd w:val="clear" w:color="auto" w:fill="9AFF65"/>
          </w:tcPr>
          <w:p>
            <w:pPr>
              <w:pStyle w:val="TableParagraph"/>
              <w:ind w:left="350"/>
              <w:rPr>
                <w:b/>
                <w:sz w:val="15"/>
              </w:rPr>
            </w:pPr>
            <w:r>
              <w:rPr>
                <w:b/>
                <w:w w:val="103"/>
                <w:sz w:val="15"/>
              </w:rPr>
              <w:t>5</w:t>
            </w:r>
          </w:p>
        </w:tc>
        <w:tc>
          <w:tcPr>
            <w:tcW w:w="1340" w:type="dxa"/>
            <w:tcBorders>
              <w:top w:val="single" w:sz="24" w:space="0" w:color="FFFFFF"/>
              <w:bottom w:val="single" w:sz="17" w:space="0" w:color="FFFFFF"/>
            </w:tcBorders>
            <w:shd w:val="clear" w:color="auto" w:fill="9AFF65"/>
          </w:tcPr>
          <w:p>
            <w:pPr>
              <w:pStyle w:val="TableParagraph"/>
              <w:ind w:left="364"/>
              <w:rPr>
                <w:b/>
                <w:sz w:val="15"/>
              </w:rPr>
            </w:pPr>
            <w:r>
              <w:rPr>
                <w:b/>
                <w:w w:val="105"/>
                <w:sz w:val="15"/>
              </w:rPr>
              <w:t>OBTENCION</w:t>
            </w:r>
          </w:p>
        </w:tc>
        <w:tc>
          <w:tcPr>
            <w:tcW w:w="950" w:type="dxa"/>
            <w:tcBorders>
              <w:top w:val="single" w:sz="24" w:space="0" w:color="FFFFFF"/>
              <w:bottom w:val="single" w:sz="17" w:space="0" w:color="FFFFFF"/>
              <w:right w:val="single" w:sz="12" w:space="0" w:color="FFFFFF"/>
            </w:tcBorders>
            <w:shd w:val="clear" w:color="auto" w:fill="9AFF65"/>
          </w:tcPr>
          <w:p>
            <w:pPr>
              <w:pStyle w:val="TableParagraph"/>
              <w:ind w:left="43"/>
              <w:rPr>
                <w:b/>
                <w:sz w:val="15"/>
              </w:rPr>
            </w:pPr>
            <w:r>
              <w:rPr>
                <w:b/>
                <w:w w:val="105"/>
                <w:sz w:val="15"/>
              </w:rPr>
              <w:t>DE ALGO</w:t>
            </w:r>
          </w:p>
        </w:tc>
        <w:tc>
          <w:tcPr>
            <w:tcW w:w="5573" w:type="dxa"/>
            <w:tcBorders>
              <w:top w:val="single" w:sz="24" w:space="0" w:color="FFFFFF"/>
              <w:left w:val="single" w:sz="12" w:space="0" w:color="FFFFFF"/>
              <w:bottom w:val="single" w:sz="17" w:space="0" w:color="FFFFFF"/>
            </w:tcBorders>
            <w:shd w:val="clear" w:color="auto" w:fill="9AFF65"/>
          </w:tcPr>
          <w:p>
            <w:pPr>
              <w:pStyle w:val="TableParagraph"/>
              <w:spacing w:line="247" w:lineRule="auto" w:before="3"/>
              <w:ind w:left="350" w:right="35"/>
              <w:rPr>
                <w:b/>
                <w:sz w:val="15"/>
              </w:rPr>
            </w:pPr>
            <w:r>
              <w:rPr>
                <w:b/>
                <w:w w:val="105"/>
                <w:sz w:val="15"/>
              </w:rPr>
              <w:t>MODIFICAR</w:t>
            </w:r>
            <w:r>
              <w:rPr>
                <w:b/>
                <w:spacing w:val="-16"/>
                <w:w w:val="105"/>
                <w:sz w:val="15"/>
              </w:rPr>
              <w:t> </w:t>
            </w:r>
            <w:r>
              <w:rPr>
                <w:b/>
                <w:w w:val="105"/>
                <w:sz w:val="15"/>
              </w:rPr>
              <w:t>CONDUCTA,</w:t>
            </w:r>
            <w:r>
              <w:rPr>
                <w:b/>
                <w:spacing w:val="-16"/>
                <w:w w:val="105"/>
                <w:sz w:val="15"/>
              </w:rPr>
              <w:t> </w:t>
            </w:r>
            <w:r>
              <w:rPr>
                <w:b/>
                <w:w w:val="105"/>
                <w:sz w:val="15"/>
              </w:rPr>
              <w:t>GENERAR</w:t>
            </w:r>
            <w:r>
              <w:rPr>
                <w:b/>
                <w:spacing w:val="-16"/>
                <w:w w:val="105"/>
                <w:sz w:val="15"/>
              </w:rPr>
              <w:t> </w:t>
            </w:r>
            <w:r>
              <w:rPr>
                <w:b/>
                <w:w w:val="105"/>
                <w:sz w:val="15"/>
              </w:rPr>
              <w:t>MANIPULACIÓN</w:t>
            </w:r>
            <w:r>
              <w:rPr>
                <w:b/>
                <w:spacing w:val="-16"/>
                <w:w w:val="105"/>
                <w:sz w:val="15"/>
              </w:rPr>
              <w:t> </w:t>
            </w:r>
            <w:r>
              <w:rPr>
                <w:b/>
                <w:w w:val="105"/>
                <w:sz w:val="15"/>
              </w:rPr>
              <w:t>Y</w:t>
            </w:r>
            <w:r>
              <w:rPr>
                <w:b/>
                <w:spacing w:val="-16"/>
                <w:w w:val="105"/>
                <w:sz w:val="15"/>
              </w:rPr>
              <w:t> </w:t>
            </w:r>
            <w:r>
              <w:rPr>
                <w:b/>
                <w:w w:val="105"/>
                <w:sz w:val="15"/>
              </w:rPr>
              <w:t>PROYECCION DE UNA</w:t>
            </w:r>
            <w:r>
              <w:rPr>
                <w:b/>
                <w:spacing w:val="-32"/>
                <w:w w:val="105"/>
                <w:sz w:val="15"/>
              </w:rPr>
              <w:t> </w:t>
            </w:r>
            <w:r>
              <w:rPr>
                <w:b/>
                <w:w w:val="105"/>
                <w:sz w:val="15"/>
              </w:rPr>
              <w:t>NECESIDAD.</w:t>
            </w:r>
          </w:p>
        </w:tc>
      </w:tr>
      <w:tr>
        <w:trPr>
          <w:trHeight w:val="410" w:hRule="exact"/>
        </w:trPr>
        <w:tc>
          <w:tcPr>
            <w:tcW w:w="876" w:type="dxa"/>
            <w:tcBorders>
              <w:top w:val="single" w:sz="17" w:space="0" w:color="FFFFFF"/>
              <w:bottom w:val="single" w:sz="12" w:space="0" w:color="FFFFFF"/>
            </w:tcBorders>
            <w:shd w:val="clear" w:color="auto" w:fill="9AFF65"/>
          </w:tcPr>
          <w:p>
            <w:pPr>
              <w:pStyle w:val="TableParagraph"/>
              <w:ind w:left="350"/>
              <w:rPr>
                <w:b/>
                <w:sz w:val="15"/>
              </w:rPr>
            </w:pPr>
            <w:r>
              <w:rPr>
                <w:b/>
                <w:w w:val="103"/>
                <w:sz w:val="15"/>
              </w:rPr>
              <w:t>6</w:t>
            </w:r>
          </w:p>
        </w:tc>
        <w:tc>
          <w:tcPr>
            <w:tcW w:w="1340" w:type="dxa"/>
            <w:tcBorders>
              <w:top w:val="single" w:sz="17" w:space="0" w:color="FFFFFF"/>
              <w:bottom w:val="single" w:sz="12" w:space="0" w:color="FFFFFF"/>
            </w:tcBorders>
            <w:shd w:val="clear" w:color="auto" w:fill="9AFF65"/>
          </w:tcPr>
          <w:p>
            <w:pPr>
              <w:pStyle w:val="TableParagraph"/>
              <w:ind w:left="364"/>
              <w:rPr>
                <w:b/>
                <w:sz w:val="15"/>
              </w:rPr>
            </w:pPr>
            <w:r>
              <w:rPr>
                <w:b/>
                <w:w w:val="105"/>
                <w:sz w:val="15"/>
              </w:rPr>
              <w:t>ATENCION</w:t>
            </w:r>
          </w:p>
        </w:tc>
        <w:tc>
          <w:tcPr>
            <w:tcW w:w="950" w:type="dxa"/>
            <w:tcBorders>
              <w:top w:val="single" w:sz="17" w:space="0" w:color="FFFFFF"/>
              <w:bottom w:val="single" w:sz="12" w:space="0" w:color="FFFFFF"/>
              <w:right w:val="single" w:sz="12" w:space="0" w:color="FFFFFF"/>
            </w:tcBorders>
            <w:shd w:val="clear" w:color="auto" w:fill="9AFF65"/>
          </w:tcPr>
          <w:p>
            <w:pPr/>
          </w:p>
        </w:tc>
        <w:tc>
          <w:tcPr>
            <w:tcW w:w="5573" w:type="dxa"/>
            <w:tcBorders>
              <w:top w:val="single" w:sz="17" w:space="0" w:color="FFFFFF"/>
              <w:left w:val="single" w:sz="12" w:space="0" w:color="FFFFFF"/>
              <w:bottom w:val="single" w:sz="12" w:space="0" w:color="FFFFFF"/>
            </w:tcBorders>
            <w:shd w:val="clear" w:color="auto" w:fill="9AFF65"/>
          </w:tcPr>
          <w:p>
            <w:pPr>
              <w:pStyle w:val="TableParagraph"/>
              <w:ind w:left="350" w:right="35"/>
              <w:rPr>
                <w:b/>
                <w:sz w:val="15"/>
              </w:rPr>
            </w:pPr>
            <w:r>
              <w:rPr>
                <w:b/>
                <w:w w:val="105"/>
                <w:sz w:val="15"/>
              </w:rPr>
              <w:t>GENERAR ATRACCIÓN O INTERÈS.</w:t>
            </w:r>
          </w:p>
        </w:tc>
      </w:tr>
      <w:tr>
        <w:trPr>
          <w:trHeight w:val="388" w:hRule="exact"/>
        </w:trPr>
        <w:tc>
          <w:tcPr>
            <w:tcW w:w="876" w:type="dxa"/>
            <w:tcBorders>
              <w:top w:val="single" w:sz="12" w:space="0" w:color="FFFFFF"/>
            </w:tcBorders>
            <w:shd w:val="clear" w:color="auto" w:fill="9AFF65"/>
          </w:tcPr>
          <w:p>
            <w:pPr>
              <w:pStyle w:val="TableParagraph"/>
              <w:ind w:left="350"/>
              <w:rPr>
                <w:b/>
                <w:sz w:val="15"/>
              </w:rPr>
            </w:pPr>
            <w:r>
              <w:rPr>
                <w:b/>
                <w:w w:val="103"/>
                <w:sz w:val="15"/>
              </w:rPr>
              <w:t>7</w:t>
            </w:r>
          </w:p>
        </w:tc>
        <w:tc>
          <w:tcPr>
            <w:tcW w:w="1340" w:type="dxa"/>
            <w:tcBorders>
              <w:top w:val="single" w:sz="12" w:space="0" w:color="FFFFFF"/>
            </w:tcBorders>
            <w:shd w:val="clear" w:color="auto" w:fill="9AFF65"/>
          </w:tcPr>
          <w:p>
            <w:pPr>
              <w:pStyle w:val="TableParagraph"/>
              <w:ind w:left="364"/>
              <w:rPr>
                <w:b/>
                <w:sz w:val="15"/>
              </w:rPr>
            </w:pPr>
            <w:r>
              <w:rPr>
                <w:b/>
                <w:w w:val="105"/>
                <w:sz w:val="15"/>
              </w:rPr>
              <w:t>PRÁCTICA</w:t>
            </w:r>
          </w:p>
        </w:tc>
        <w:tc>
          <w:tcPr>
            <w:tcW w:w="950" w:type="dxa"/>
            <w:tcBorders>
              <w:top w:val="single" w:sz="12" w:space="0" w:color="FFFFFF"/>
              <w:right w:val="single" w:sz="12" w:space="0" w:color="FFFFFF"/>
            </w:tcBorders>
            <w:shd w:val="clear" w:color="auto" w:fill="9AFF65"/>
          </w:tcPr>
          <w:p>
            <w:pPr/>
          </w:p>
        </w:tc>
        <w:tc>
          <w:tcPr>
            <w:tcW w:w="5573" w:type="dxa"/>
            <w:tcBorders>
              <w:top w:val="single" w:sz="12" w:space="0" w:color="FFFFFF"/>
              <w:left w:val="single" w:sz="12" w:space="0" w:color="FFFFFF"/>
            </w:tcBorders>
            <w:shd w:val="clear" w:color="auto" w:fill="9AFF65"/>
          </w:tcPr>
          <w:p>
            <w:pPr>
              <w:pStyle w:val="TableParagraph"/>
              <w:ind w:left="350" w:right="35"/>
              <w:rPr>
                <w:b/>
                <w:sz w:val="15"/>
              </w:rPr>
            </w:pPr>
            <w:r>
              <w:rPr>
                <w:b/>
                <w:sz w:val="15"/>
              </w:rPr>
              <w:t>INCREMENTAR  CAPACIDADES.</w:t>
            </w:r>
          </w:p>
        </w:tc>
      </w:tr>
    </w:tbl>
    <w:p>
      <w:pPr>
        <w:pStyle w:val="BodyText"/>
        <w:rPr>
          <w:sz w:val="12"/>
        </w:rPr>
      </w:pPr>
    </w:p>
    <w:p>
      <w:pPr>
        <w:pStyle w:val="BodyText"/>
        <w:rPr>
          <w:sz w:val="12"/>
        </w:rPr>
      </w:pPr>
    </w:p>
    <w:p>
      <w:pPr>
        <w:pStyle w:val="BodyText"/>
        <w:rPr>
          <w:sz w:val="12"/>
        </w:rPr>
      </w:pPr>
    </w:p>
    <w:p>
      <w:pPr>
        <w:pStyle w:val="BodyText"/>
        <w:spacing w:before="8"/>
        <w:rPr>
          <w:sz w:val="13"/>
        </w:rPr>
      </w:pPr>
    </w:p>
    <w:p>
      <w:pPr>
        <w:pStyle w:val="Heading2"/>
        <w:numPr>
          <w:ilvl w:val="1"/>
          <w:numId w:val="3"/>
        </w:numPr>
        <w:tabs>
          <w:tab w:pos="1904" w:val="left" w:leader="none"/>
          <w:tab w:pos="1905" w:val="left" w:leader="none"/>
        </w:tabs>
        <w:spacing w:line="240" w:lineRule="auto" w:before="0" w:after="0"/>
        <w:ind w:left="1904" w:right="0" w:hanging="349"/>
        <w:jc w:val="left"/>
        <w:rPr>
          <w:rFonts w:ascii="Symbol"/>
        </w:rPr>
      </w:pPr>
      <w:bookmarkStart w:name="_TOC_250011" w:id="3"/>
      <w:r>
        <w:rPr>
          <w:w w:val="95"/>
        </w:rPr>
        <w:t>1.2.-</w:t>
      </w:r>
      <w:r>
        <w:rPr>
          <w:spacing w:val="-20"/>
          <w:w w:val="95"/>
        </w:rPr>
        <w:t> </w:t>
      </w:r>
      <w:r>
        <w:rPr>
          <w:w w:val="95"/>
        </w:rPr>
        <w:t>Estudio</w:t>
      </w:r>
      <w:r>
        <w:rPr>
          <w:spacing w:val="-22"/>
          <w:w w:val="95"/>
        </w:rPr>
        <w:t> </w:t>
      </w:r>
      <w:r>
        <w:rPr>
          <w:w w:val="95"/>
        </w:rPr>
        <w:t>del</w:t>
      </w:r>
      <w:r>
        <w:rPr>
          <w:spacing w:val="-22"/>
          <w:w w:val="95"/>
        </w:rPr>
        <w:t> </w:t>
      </w:r>
      <w:bookmarkEnd w:id="3"/>
      <w:r>
        <w:rPr>
          <w:w w:val="95"/>
        </w:rPr>
        <w:t>objeto.</w:t>
      </w:r>
    </w:p>
    <w:p>
      <w:pPr>
        <w:pStyle w:val="BodyText"/>
        <w:spacing w:before="3"/>
        <w:rPr>
          <w:sz w:val="22"/>
        </w:rPr>
      </w:pPr>
    </w:p>
    <w:p>
      <w:pPr>
        <w:spacing w:line="364" w:lineRule="auto" w:before="0"/>
        <w:ind w:left="854" w:right="1648" w:firstLine="0"/>
        <w:jc w:val="both"/>
        <w:rPr>
          <w:i/>
          <w:sz w:val="21"/>
        </w:rPr>
      </w:pPr>
      <w:r>
        <w:rPr>
          <w:sz w:val="27"/>
        </w:rPr>
        <w:t>E</w:t>
      </w:r>
      <w:r>
        <w:rPr>
          <w:sz w:val="21"/>
        </w:rPr>
        <w:t>l objeto comienza como una idea deforme a la que se da forma con el uso de acciones  del pensamiento “</w:t>
      </w:r>
      <w:r>
        <w:rPr>
          <w:i/>
          <w:sz w:val="21"/>
        </w:rPr>
        <w:t>La noción misma del objeto en tanto que objeto es fenomenológica por  </w:t>
      </w:r>
      <w:r>
        <w:rPr>
          <w:i/>
          <w:sz w:val="21"/>
        </w:rPr>
        <w:t>ser  el  concepto  (lógos)  de  aquello  que  se  hace  patente  (fenómeno)  con  su     </w:t>
      </w:r>
      <w:r>
        <w:rPr>
          <w:i/>
          <w:spacing w:val="23"/>
          <w:sz w:val="21"/>
        </w:rPr>
        <w:t> </w:t>
      </w:r>
      <w:r>
        <w:rPr>
          <w:i/>
          <w:sz w:val="21"/>
        </w:rPr>
        <w:t>propia</w:t>
      </w:r>
    </w:p>
    <w:p>
      <w:pPr>
        <w:pStyle w:val="BodyText"/>
        <w:rPr>
          <w:i/>
          <w:sz w:val="20"/>
        </w:rPr>
      </w:pPr>
    </w:p>
    <w:p>
      <w:pPr>
        <w:pStyle w:val="BodyText"/>
        <w:rPr>
          <w:i/>
          <w:sz w:val="20"/>
        </w:rPr>
      </w:pPr>
    </w:p>
    <w:p>
      <w:pPr>
        <w:pStyle w:val="BodyText"/>
        <w:rPr>
          <w:i/>
          <w:sz w:val="20"/>
        </w:rPr>
      </w:pPr>
    </w:p>
    <w:p>
      <w:pPr>
        <w:pStyle w:val="BodyText"/>
        <w:spacing w:before="5"/>
        <w:rPr>
          <w:i/>
          <w:sz w:val="18"/>
        </w:rPr>
      </w:pPr>
      <w:r>
        <w:rPr/>
        <w:pict>
          <v:group style="position:absolute;margin-left:64.019997pt;margin-top:12.579701pt;width:254.7pt;height:33.6pt;mso-position-horizontal-relative:page;mso-position-vertical-relative:paragraph;z-index:3256;mso-wrap-distance-left:0;mso-wrap-distance-right:0" coordorigin="1280,252" coordsize="5094,672">
            <v:shape style="position:absolute;left:1280;top:291;width:5077;height:598" type="#_x0000_t75" stroked="false">
              <v:imagedata r:id="rId36" o:title=""/>
            </v:shape>
            <v:shape style="position:absolute;left:1304;top:334;width:5062;height:582" coordorigin="1304,334" coordsize="5062,582" path="m1304,334l5585,334,5585,916,6366,916e" filled="false" stroked="true" strokeweight=".729pt" strokecolor="#339966">
              <v:path arrowok="t"/>
              <v:stroke dashstyle="dash"/>
            </v:shape>
            <v:shape style="position:absolute;left:5797;top:252;width:334;height:272" type="#_x0000_t202" filled="false" stroked="false">
              <v:textbox inset="0,0,0,0">
                <w:txbxContent>
                  <w:p>
                    <w:pPr>
                      <w:spacing w:line="264" w:lineRule="exact" w:before="0"/>
                      <w:ind w:left="0" w:right="-17" w:firstLine="0"/>
                      <w:jc w:val="left"/>
                      <w:rPr>
                        <w:sz w:val="27"/>
                      </w:rPr>
                    </w:pPr>
                    <w:r>
                      <w:rPr>
                        <w:color w:val="008080"/>
                        <w:w w:val="110"/>
                        <w:sz w:val="27"/>
                      </w:rPr>
                      <w:t>12</w:t>
                    </w:r>
                  </w:p>
                </w:txbxContent>
              </v:textbox>
              <w10:wrap type="none"/>
            </v:shape>
            <w10:wrap type="topAndBottom"/>
          </v:group>
        </w:pict>
      </w:r>
    </w:p>
    <w:p>
      <w:pPr>
        <w:spacing w:after="0"/>
        <w:rPr>
          <w:sz w:val="18"/>
        </w:rPr>
        <w:sectPr>
          <w:pgSz w:w="11900" w:h="16840"/>
          <w:pgMar w:top="860" w:bottom="280" w:left="800" w:right="0"/>
        </w:sectPr>
      </w:pPr>
    </w:p>
    <w:p>
      <w:pPr>
        <w:pStyle w:val="BodyText"/>
        <w:rPr>
          <w:i/>
          <w:sz w:val="20"/>
        </w:rPr>
      </w:pPr>
      <w:r>
        <w:rPr/>
        <w:drawing>
          <wp:anchor distT="0" distB="0" distL="0" distR="0" allowOverlap="1" layoutInCell="1" locked="0" behindDoc="0" simplePos="0" relativeHeight="3640">
            <wp:simplePos x="0" y="0"/>
            <wp:positionH relativeFrom="page">
              <wp:posOffset>7331202</wp:posOffset>
            </wp:positionH>
            <wp:positionV relativeFrom="page">
              <wp:posOffset>550163</wp:posOffset>
            </wp:positionV>
            <wp:extent cx="225298" cy="9819127"/>
            <wp:effectExtent l="0" t="0" r="0" b="0"/>
            <wp:wrapNone/>
            <wp:docPr id="51" name="image7.jpeg" descr=""/>
            <wp:cNvGraphicFramePr>
              <a:graphicFrameLocks noChangeAspect="1"/>
            </wp:cNvGraphicFramePr>
            <a:graphic>
              <a:graphicData uri="http://schemas.openxmlformats.org/drawingml/2006/picture">
                <pic:pic>
                  <pic:nvPicPr>
                    <pic:cNvPr id="5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i/>
          <w:sz w:val="20"/>
        </w:rPr>
      </w:pPr>
    </w:p>
    <w:p>
      <w:pPr>
        <w:pStyle w:val="BodyText"/>
        <w:spacing w:before="7"/>
        <w:rPr>
          <w:i/>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i/>
          <w:sz w:val="6"/>
        </w:rPr>
      </w:pPr>
      <w:r>
        <w:rPr/>
        <w:pict>
          <v:line style="position:absolute;mso-position-horizontal-relative:page;mso-position-vertical-relative:paragraph;z-index:3352;mso-wrap-distance-left:0;mso-wrap-distance-right:0" from="47.700001pt,8.26pt" to="126.480001pt,8.26pt" stroked="true" strokeweight="4.863pt" strokecolor="#3366ff">
            <w10:wrap type="topAndBottom"/>
          </v:line>
        </w:pict>
      </w:r>
    </w:p>
    <w:p>
      <w:pPr>
        <w:pStyle w:val="BodyText"/>
        <w:spacing w:before="1"/>
        <w:rPr>
          <w:i/>
          <w:sz w:val="17"/>
        </w:rPr>
      </w:pPr>
    </w:p>
    <w:p>
      <w:pPr>
        <w:spacing w:line="367" w:lineRule="auto" w:before="77"/>
        <w:ind w:left="854" w:right="1649" w:firstLine="0"/>
        <w:jc w:val="both"/>
        <w:rPr>
          <w:sz w:val="21"/>
        </w:rPr>
      </w:pPr>
      <w:r>
        <w:rPr>
          <w:i/>
          <w:sz w:val="21"/>
        </w:rPr>
        <w:t>objetualidad. La formalidad del objeto se hace explícita en virtud de la reflexión”</w:t>
      </w:r>
      <w:r>
        <w:rPr>
          <w:sz w:val="21"/>
        </w:rPr>
        <w:t>. </w:t>
      </w:r>
      <w:r>
        <w:rPr>
          <w:sz w:val="17"/>
        </w:rPr>
        <w:t>(Millán- Puelles, 1990, p 134</w:t>
      </w:r>
      <w:r>
        <w:rPr>
          <w:sz w:val="21"/>
        </w:rPr>
        <w:t>).</w:t>
      </w:r>
    </w:p>
    <w:p>
      <w:pPr>
        <w:spacing w:line="364" w:lineRule="auto" w:before="119"/>
        <w:ind w:left="854" w:right="1648" w:firstLine="0"/>
        <w:jc w:val="both"/>
        <w:rPr>
          <w:sz w:val="17"/>
        </w:rPr>
      </w:pPr>
      <w:r>
        <w:rPr>
          <w:sz w:val="21"/>
        </w:rPr>
        <w:t>“</w:t>
      </w:r>
      <w:r>
        <w:rPr>
          <w:i/>
          <w:sz w:val="27"/>
        </w:rPr>
        <w:t>E</w:t>
      </w:r>
      <w:r>
        <w:rPr>
          <w:i/>
          <w:sz w:val="21"/>
        </w:rPr>
        <w:t>l término Objetos se utiliza para describir un amplio conjunto de artefactos </w:t>
      </w:r>
      <w:r>
        <w:rPr>
          <w:i/>
          <w:sz w:val="21"/>
        </w:rPr>
        <w:t>tridimensionales donde se encuentran en las actividades cotidianas… constituyen una expresión crucial de las ideas sobre  cómo podríamos  o deberíamos vivir” </w:t>
      </w:r>
      <w:r>
        <w:rPr>
          <w:sz w:val="17"/>
        </w:rPr>
        <w:t>(Heskett, 2008, p.  56)</w:t>
      </w:r>
    </w:p>
    <w:p>
      <w:pPr>
        <w:pStyle w:val="BodyText"/>
        <w:rPr>
          <w:sz w:val="18"/>
        </w:rPr>
      </w:pPr>
    </w:p>
    <w:p>
      <w:pPr>
        <w:pStyle w:val="BodyText"/>
        <w:spacing w:line="364" w:lineRule="auto" w:before="150"/>
        <w:ind w:left="854" w:right="1649" w:firstLine="60"/>
        <w:jc w:val="both"/>
      </w:pPr>
      <w:r>
        <w:rPr>
          <w:sz w:val="27"/>
        </w:rPr>
        <w:t>P</w:t>
      </w:r>
      <w:r>
        <w:rPr/>
        <w:t>ara el estudio de la figura-objeto se contempla que existen diversos elementos para su comprensión como parte cultural en la que la sociedad se manifiesta por medio  de  modelos implícitos y explícitos y que se determinan por estudios antropológicos, sociales, filosóficos, científicos, psicológicos que permiten identificar su carácter. A continuación se determinan los</w:t>
      </w:r>
      <w:r>
        <w:rPr>
          <w:spacing w:val="44"/>
        </w:rPr>
        <w:t> </w:t>
      </w:r>
      <w:r>
        <w:rPr/>
        <w:t>pertinentes.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r>
        <w:rPr/>
        <w:pict>
          <v:group style="position:absolute;margin-left:76.184998pt;margin-top:13.103137pt;width:474.4pt;height:150.35pt;mso-position-horizontal-relative:page;mso-position-vertical-relative:paragraph;z-index:3568;mso-wrap-distance-left:0;mso-wrap-distance-right:0" coordorigin="1524,262" coordsize="9488,3007">
            <v:shape style="position:absolute;left:9187;top:1410;width:1757;height:749" type="#_x0000_t75" stroked="false">
              <v:imagedata r:id="rId38" o:title=""/>
            </v:shape>
            <v:rect style="position:absolute;left:9116;top:1357;width:1888;height:850" filled="false" stroked="true" strokeweight=".729pt" strokecolor="#ff0000"/>
            <v:shape style="position:absolute;left:5666;top:739;width:3053;height:2260" type="#_x0000_t75" stroked="false">
              <v:imagedata r:id="rId39" o:title=""/>
            </v:shape>
            <v:rect style="position:absolute;left:5639;top:711;width:3097;height:2306" filled="false" stroked="true" strokeweight=".729pt" strokecolor="#ff0000"/>
            <v:rect style="position:absolute;left:5683;top:763;width:3011;height:2214" filled="true" fillcolor="#bbe0e3" stroked="false">
              <v:fill type="solid"/>
            </v:rect>
            <v:rect style="position:absolute;left:5683;top:763;width:3011;height:2214" filled="false" stroked="true" strokeweight=".729pt" strokecolor="#ff0000"/>
            <v:shape style="position:absolute;left:3570;top:1640;width:1856;height:914" type="#_x0000_t75" stroked="false">
              <v:imagedata r:id="rId40" o:title=""/>
            </v:shape>
            <v:rect style="position:absolute;left:3557;top:1632;width:1878;height:928" filled="true" fillcolor="#bbe0e3" stroked="false">
              <v:fill type="solid"/>
            </v:rect>
            <v:rect style="position:absolute;left:3558;top:1632;width:1877;height:928" filled="false" stroked="true" strokeweight="2.918pt" strokecolor="#ff0000"/>
            <v:shape style="position:absolute;left:1699;top:1618;width:1318;height:742" type="#_x0000_t75" stroked="false">
              <v:imagedata r:id="rId41" o:title=""/>
            </v:shape>
            <v:rect style="position:absolute;left:1648;top:1562;width:1415;height:848" filled="false" stroked="true" strokeweight=".729pt" strokecolor="#ff0000"/>
            <v:shape style="position:absolute;left:3038;top:1983;width:426;height:180" type="#_x0000_t75" stroked="false">
              <v:imagedata r:id="rId42" o:title=""/>
            </v:shape>
            <v:shape style="position:absolute;left:3055;top:2018;width:426;height:182" coordorigin="3055,2018" coordsize="426,182" path="m3210,2018l3200,2024,3055,2108,3200,2193,3210,2199,3222,2196,3227,2186,3233,2176,3229,2166,3220,2160,3167,2128,3094,2128,3094,2089,3166,2089,3220,2058,3229,2052,3233,2040,3227,2030,3222,2022,3210,2018xm3166,2089l3094,2089,3094,2128,3167,2128,3160,2125,3103,2125,3103,2091,3161,2091,3166,2089xm3481,2089l3166,2089,3132,2108,3167,2128,3481,2128,3481,2089xm3103,2091l3103,2125,3132,2108,3103,2091xm3132,2108l3103,2125,3160,2125,3132,2108xm3161,2091l3103,2091,3132,2108,3161,2091xe" filled="true" fillcolor="#ff0000" stroked="false">
              <v:path arrowok="t"/>
              <v:fill type="solid"/>
            </v:shape>
            <v:shape style="position:absolute;left:4166;top:2469;width:235;height:379" type="#_x0000_t75" stroked="false">
              <v:imagedata r:id="rId43" o:title=""/>
            </v:shape>
            <v:shape style="position:absolute;left:4777;top:2599;width:828;height:400" type="#_x0000_t75" stroked="false">
              <v:imagedata r:id="rId44" o:title=""/>
            </v:shape>
            <v:shape style="position:absolute;left:4794;top:2634;width:828;height:401" coordorigin="4794,2634" coordsize="828,401" path="m5189,2995l4794,2995,4794,3034,5227,3034,5227,3015,5189,3015,5189,2995xm5511,2704l5189,2704,5189,3015,5208,2995,5227,2995,5227,2744,5208,2744,5227,2724,5545,2724,5511,2704xm5227,2995l5208,2995,5189,3015,5227,3015,5227,2995xm5545,2724l5456,2775,5448,2781,5444,2793,5449,2802,5455,2811,5467,2815,5477,2809,5587,2744,5584,2744,5584,2740,5574,2740,5545,2724xm5227,2724l5208,2744,5227,2744,5227,2724xm5545,2724l5227,2724,5227,2744,5510,2744,5545,2724,5545,2724xm5589,2704l5584,2704,5584,2744,5587,2744,5622,2724,5589,2704xm5574,2707l5545,2724,5574,2740,5574,2707xm5584,2707l5574,2707,5574,2740,5584,2740,5584,2707xm5467,2634l5455,2637,5449,2646,5444,2655,5448,2667,5456,2673,5545,2724,5574,2707,5584,2707,5584,2704,5589,2704,5477,2640,5467,2634xe" filled="true" fillcolor="#ff0000" stroked="false">
              <v:path arrowok="t"/>
              <v:fill type="solid"/>
            </v:shape>
            <v:shape style="position:absolute;left:8689;top:1699;width:338;height:181" type="#_x0000_t75" stroked="false">
              <v:imagedata r:id="rId45" o:title=""/>
            </v:shape>
            <v:shape style="position:absolute;left:8705;top:1734;width:340;height:181" type="#_x0000_t75" stroked="false">
              <v:imagedata r:id="rId46" o:title=""/>
            </v:shape>
            <v:rect style="position:absolute;left:9211;top:1460;width:1710;height:710" filled="true" fillcolor="#bbe0e3" stroked="false">
              <v:fill type="solid"/>
            </v:rect>
            <v:rect style="position:absolute;left:9211;top:1460;width:1710;height:710" filled="false" stroked="true" strokeweight=".729pt" strokecolor="#ff0000"/>
            <v:shape style="position:absolute;left:4789;top:2198;width:5363;height:1036" type="#_x0000_t75" stroked="false">
              <v:imagedata r:id="rId47" o:title=""/>
            </v:shape>
            <v:shape style="position:absolute;left:4805;top:2233;width:5364;height:1036" coordorigin="4805,2233" coordsize="5364,1036" path="m10051,3230l4805,3230,4805,3268,10090,3268,10090,3249,10051,3249,10051,3230xm10073,2310l10051,2355,10051,3249,10070,3230,10090,3230,10090,2335,10073,2310xm10090,3230l10070,3230,10051,3249,10090,3249,10090,3230xm10068,2233l9994,2384,9989,2394,9992,2406,10012,2415,10024,2412,10028,2402,10051,2355,10051,2271,10094,2271,10068,2233xm10094,2271l10090,2271,10090,2335,10130,2395,10136,2403,10148,2406,10157,2400,10166,2394,10169,2382,10163,2372,10094,2271xm10090,2271l10051,2271,10051,2355,10073,2310,10055,2283,10087,2281,10090,2281,10090,2271xm10090,2281l10087,2281,10073,2310,10090,2335,10090,2281xm10087,2281l10055,2283,10073,2310,10087,2281xe" filled="true" fillcolor="#ff0000" stroked="false">
              <v:path arrowok="t"/>
              <v:fill type="solid"/>
            </v:shape>
            <v:shape style="position:absolute;left:5456;top:411;width:4667;height:877" type="#_x0000_t75" stroked="false">
              <v:imagedata r:id="rId48" o:title=""/>
            </v:shape>
            <v:shape style="position:absolute;left:5472;top:446;width:4668;height:878" coordorigin="5472,446" coordsize="4668,878" path="m9979,1149l9971,1155,9961,1161,9959,1173,9965,1182,10057,1323,10077,1285,10036,1285,10036,1219,9997,1161,9991,1152,9979,1149xm10036,1219l10036,1285,10074,1285,10074,1275,10038,1275,10053,1246,10036,1219xm10117,1142l10105,1147,10100,1156,10074,1207,10074,1285,10077,1285,10134,1173,10140,1165,10136,1153,10127,1148,10117,1142xm10053,1246l10038,1275,10072,1274,10053,1246xm10074,1207l10053,1246,10072,1274,10038,1275,10074,1275,10074,1207xm10036,465l10036,1219,10053,1246,10074,1207,10074,486,10055,486,10036,465xm10074,446l5472,446,5472,486,10036,486,10036,465,10074,465,10074,446xm10074,465l10036,465,10055,486,10074,486,10074,465xe" filled="true" fillcolor="#ff0000" stroked="false">
              <v:path arrowok="t"/>
              <v:fill type="solid"/>
            </v:shape>
            <v:shape style="position:absolute;left:4039;top:336;width:1274;height:899" type="#_x0000_t75" stroked="false">
              <v:imagedata r:id="rId49" o:title=""/>
            </v:shape>
            <v:rect style="position:absolute;left:3983;top:270;width:1381;height:1019" filled="false" stroked="true" strokeweight=".729pt" strokecolor="#ff0000"/>
            <v:shape style="position:absolute;left:3286;top:609;width:700;height:181" type="#_x0000_t75" stroked="false">
              <v:imagedata r:id="rId50" o:title=""/>
            </v:shape>
            <v:shape style="position:absolute;left:3301;top:645;width:701;height:180" coordorigin="3301,645" coordsize="701,180" path="m3892,754l3836,787,3827,792,3824,804,3829,813,3835,822,3847,825,3856,820,3969,754,3892,754xm3924,735l3892,754,3964,754,3964,752,3953,752,3924,735xm3847,645l3835,648,3829,657,3824,667,3827,679,3836,684,3891,716,3964,716,3964,754,3969,754,4002,735,3857,650,3847,645xm3301,715l3301,753,3892,754,3924,735,3891,716,3301,715xm3953,718l3924,735,3953,752,3953,718xm3964,718l3953,718,3953,752,3964,752,3964,718xm3891,716l3924,735,3953,718,3964,718,3964,716,3891,716xe" filled="true" fillcolor="#ff0000" stroked="false">
              <v:path arrowok="t"/>
              <v:fill type="solid"/>
            </v:shape>
            <v:shape style="position:absolute;left:4200;top:1281;width:180;height:358" type="#_x0000_t75" stroked="false">
              <v:imagedata r:id="rId51" o:title=""/>
            </v:shape>
            <v:shape style="position:absolute;left:4216;top:1317;width:181;height:356" type="#_x0000_t75" stroked="false">
              <v:imagedata r:id="rId52" o:title=""/>
            </v:shape>
            <v:shape style="position:absolute;left:5372;top:1023;width:340;height:180" type="#_x0000_t75" stroked="false">
              <v:imagedata r:id="rId53" o:title=""/>
            </v:shape>
            <v:shape style="position:absolute;left:5389;top:1058;width:338;height:181" type="#_x0000_t75" stroked="false">
              <v:imagedata r:id="rId54" o:title=""/>
            </v:shape>
            <v:shape style="position:absolute;left:1594;top:668;width:1642;height:785" type="#_x0000_t75" stroked="false">
              <v:imagedata r:id="rId55" o:title=""/>
            </v:shape>
            <v:rect style="position:absolute;left:1531;top:616;width:1765;height:889" filled="false" stroked="true" strokeweight=".729pt" strokecolor="#ff0000"/>
            <v:shape style="position:absolute;left:3116;top:2504;width:1512;height:454" type="#_x0000_t75" stroked="false">
              <v:imagedata r:id="rId56" o:title=""/>
            </v:shape>
            <v:shape style="position:absolute;left:3108;top:2958;width:1537;height:274" type="#_x0000_t75" stroked="false">
              <v:imagedata r:id="rId57" o:title=""/>
            </v:shape>
            <v:rect style="position:absolute;left:3048;top:2892;width:1649;height:365" filled="false" stroked="true" strokeweight=".729pt" strokecolor="#ff0000"/>
            <v:rect style="position:absolute;left:3124;top:2924;width:1493;height:299" filled="true" fillcolor="#bbe0e3" stroked="false">
              <v:fill type="solid"/>
            </v:rect>
            <v:rect style="position:absolute;left:3124;top:2924;width:1493;height:299" filled="false" stroked="true" strokeweight=".729pt" strokecolor="#ff0000"/>
            <v:shape style="position:absolute;left:9211;top:1460;width:1752;height:729" type="#_x0000_t202" filled="false" stroked="false">
              <v:textbox inset="0,0,0,0">
                <w:txbxContent>
                  <w:p>
                    <w:pPr>
                      <w:spacing w:line="280" w:lineRule="auto" w:before="62"/>
                      <w:ind w:left="433" w:right="0" w:hanging="161"/>
                      <w:jc w:val="left"/>
                      <w:rPr>
                        <w:sz w:val="21"/>
                      </w:rPr>
                    </w:pPr>
                    <w:r>
                      <w:rPr>
                        <w:sz w:val="21"/>
                      </w:rPr>
                      <w:t>Juego como actividad</w:t>
                    </w:r>
                  </w:p>
                </w:txbxContent>
              </v:textbox>
              <w10:wrap type="none"/>
            </v:shape>
            <v:shape style="position:absolute;left:5810;top:827;width:1763;height:758" type="#_x0000_t202" filled="false" stroked="false">
              <v:textbox inset="0,0,0,0">
                <w:txbxContent>
                  <w:p>
                    <w:pPr>
                      <w:spacing w:line="138" w:lineRule="exact" w:before="0"/>
                      <w:ind w:left="0" w:right="-12" w:firstLine="0"/>
                      <w:jc w:val="left"/>
                      <w:rPr>
                        <w:sz w:val="13"/>
                      </w:rPr>
                    </w:pPr>
                    <w:r>
                      <w:rPr>
                        <w:i/>
                        <w:w w:val="105"/>
                        <w:sz w:val="13"/>
                      </w:rPr>
                      <w:t>Estructura del objeto-</w:t>
                    </w:r>
                    <w:r>
                      <w:rPr>
                        <w:i/>
                        <w:spacing w:val="-13"/>
                        <w:w w:val="105"/>
                        <w:sz w:val="13"/>
                      </w:rPr>
                      <w:t> </w:t>
                    </w:r>
                    <w:r>
                      <w:rPr>
                        <w:i/>
                        <w:w w:val="105"/>
                        <w:sz w:val="13"/>
                      </w:rPr>
                      <w:t>Forma</w:t>
                    </w:r>
                    <w:r>
                      <w:rPr>
                        <w:w w:val="105"/>
                        <w:sz w:val="13"/>
                      </w:rPr>
                      <w:t>.</w:t>
                    </w:r>
                  </w:p>
                  <w:p>
                    <w:pPr>
                      <w:spacing w:line="292" w:lineRule="auto" w:before="31"/>
                      <w:ind w:left="157" w:right="1040" w:firstLine="0"/>
                      <w:jc w:val="left"/>
                      <w:rPr>
                        <w:sz w:val="11"/>
                      </w:rPr>
                    </w:pPr>
                    <w:r>
                      <w:rPr>
                        <w:w w:val="105"/>
                        <w:sz w:val="11"/>
                      </w:rPr>
                      <w:t>Superficie. Textura. Color.</w:t>
                    </w:r>
                  </w:p>
                  <w:p>
                    <w:pPr>
                      <w:spacing w:line="125" w:lineRule="exact" w:before="0"/>
                      <w:ind w:left="157" w:right="-12" w:firstLine="0"/>
                      <w:jc w:val="left"/>
                      <w:rPr>
                        <w:sz w:val="11"/>
                      </w:rPr>
                    </w:pPr>
                    <w:r>
                      <w:rPr>
                        <w:w w:val="105"/>
                        <w:sz w:val="11"/>
                      </w:rPr>
                      <w:t>Aroma.</w:t>
                    </w:r>
                  </w:p>
                </w:txbxContent>
              </v:textbox>
              <w10:wrap type="none"/>
            </v:shape>
            <v:shape style="position:absolute;left:3727;top:1733;width:1538;height:519" type="#_x0000_t202" filled="false" stroked="false">
              <v:textbox inset="0,0,0,0">
                <w:txbxContent>
                  <w:p>
                    <w:pPr>
                      <w:spacing w:line="158" w:lineRule="exact" w:before="0"/>
                      <w:ind w:left="3" w:right="-6" w:firstLine="0"/>
                      <w:jc w:val="left"/>
                      <w:rPr>
                        <w:sz w:val="15"/>
                      </w:rPr>
                    </w:pPr>
                    <w:r>
                      <w:rPr>
                        <w:w w:val="105"/>
                        <w:sz w:val="15"/>
                      </w:rPr>
                      <w:t>LA FIGURA</w:t>
                    </w:r>
                    <w:r>
                      <w:rPr>
                        <w:spacing w:val="-28"/>
                        <w:w w:val="105"/>
                        <w:sz w:val="15"/>
                      </w:rPr>
                      <w:t> </w:t>
                    </w:r>
                    <w:r>
                      <w:rPr>
                        <w:w w:val="105"/>
                        <w:sz w:val="15"/>
                      </w:rPr>
                      <w:t>/OBJETO</w:t>
                    </w:r>
                  </w:p>
                  <w:p>
                    <w:pPr>
                      <w:spacing w:line="180" w:lineRule="atLeast" w:before="3"/>
                      <w:ind w:left="0" w:right="-13" w:firstLine="22"/>
                      <w:jc w:val="left"/>
                      <w:rPr>
                        <w:sz w:val="13"/>
                      </w:rPr>
                    </w:pPr>
                    <w:r>
                      <w:rPr>
                        <w:w w:val="105"/>
                        <w:sz w:val="13"/>
                      </w:rPr>
                      <w:t>idea como elemento que permite su</w:t>
                    </w:r>
                    <w:r>
                      <w:rPr>
                        <w:spacing w:val="-10"/>
                        <w:w w:val="105"/>
                        <w:sz w:val="13"/>
                      </w:rPr>
                      <w:t> </w:t>
                    </w:r>
                    <w:r>
                      <w:rPr>
                        <w:w w:val="105"/>
                        <w:sz w:val="13"/>
                      </w:rPr>
                      <w:t>interpretación.</w:t>
                    </w:r>
                  </w:p>
                </w:txbxContent>
              </v:textbox>
              <w10:wrap type="none"/>
            </v:shape>
            <v:shape style="position:absolute;left:5968;top:1624;width:1242;height:1118" type="#_x0000_t202" filled="false" stroked="false">
              <v:textbox inset="0,0,0,0">
                <w:txbxContent>
                  <w:p>
                    <w:pPr>
                      <w:spacing w:line="138" w:lineRule="exact" w:before="0"/>
                      <w:ind w:left="0" w:right="-7" w:firstLine="0"/>
                      <w:jc w:val="left"/>
                      <w:rPr>
                        <w:i/>
                        <w:sz w:val="13"/>
                      </w:rPr>
                    </w:pPr>
                    <w:r>
                      <w:rPr>
                        <w:i/>
                        <w:w w:val="105"/>
                        <w:sz w:val="13"/>
                      </w:rPr>
                      <w:t>Aspecto</w:t>
                    </w:r>
                    <w:r>
                      <w:rPr>
                        <w:i/>
                        <w:spacing w:val="-16"/>
                        <w:w w:val="105"/>
                        <w:sz w:val="13"/>
                      </w:rPr>
                      <w:t> </w:t>
                    </w:r>
                    <w:r>
                      <w:rPr>
                        <w:i/>
                        <w:w w:val="105"/>
                        <w:sz w:val="13"/>
                      </w:rPr>
                      <w:t>psicológico.</w:t>
                    </w:r>
                  </w:p>
                  <w:p>
                    <w:pPr>
                      <w:spacing w:line="292" w:lineRule="auto" w:before="31"/>
                      <w:ind w:left="0" w:right="281" w:firstLine="0"/>
                      <w:jc w:val="left"/>
                      <w:rPr>
                        <w:sz w:val="11"/>
                      </w:rPr>
                    </w:pPr>
                    <w:r>
                      <w:rPr>
                        <w:w w:val="105"/>
                        <w:sz w:val="11"/>
                      </w:rPr>
                      <w:t>Sensación. </w:t>
                    </w:r>
                    <w:r>
                      <w:rPr>
                        <w:i/>
                        <w:w w:val="105"/>
                        <w:sz w:val="13"/>
                      </w:rPr>
                      <w:t>Aspecto Social. </w:t>
                    </w:r>
                    <w:r>
                      <w:rPr>
                        <w:w w:val="105"/>
                        <w:sz w:val="11"/>
                      </w:rPr>
                      <w:t>Integrador.</w:t>
                    </w:r>
                  </w:p>
                  <w:p>
                    <w:pPr>
                      <w:spacing w:line="290" w:lineRule="auto" w:before="0"/>
                      <w:ind w:left="0" w:right="144" w:firstLine="0"/>
                      <w:jc w:val="left"/>
                      <w:rPr>
                        <w:sz w:val="11"/>
                      </w:rPr>
                    </w:pPr>
                    <w:r>
                      <w:rPr>
                        <w:w w:val="105"/>
                        <w:sz w:val="11"/>
                      </w:rPr>
                      <w:t>Comunicador. </w:t>
                    </w:r>
                    <w:r>
                      <w:rPr>
                        <w:i/>
                        <w:w w:val="105"/>
                        <w:sz w:val="13"/>
                      </w:rPr>
                      <w:t>Aspecto histórico. </w:t>
                    </w:r>
                    <w:r>
                      <w:rPr>
                        <w:w w:val="105"/>
                        <w:sz w:val="11"/>
                      </w:rPr>
                      <w:t>Tradición.</w:t>
                    </w:r>
                  </w:p>
                </w:txbxContent>
              </v:textbox>
              <w10:wrap type="none"/>
            </v:shape>
            <v:shape style="position:absolute;left:4049;top:348;width:1248;height:858" type="#_x0000_t202" filled="true" fillcolor="#bbe0e3" stroked="true" strokeweight=".729pt" strokecolor="#ff0000">
              <v:textbox inset="0,0,0,0">
                <w:txbxContent>
                  <w:p>
                    <w:pPr>
                      <w:spacing w:before="60"/>
                      <w:ind w:left="197" w:right="196" w:firstLine="0"/>
                      <w:jc w:val="center"/>
                      <w:rPr>
                        <w:b/>
                        <w:sz w:val="11"/>
                      </w:rPr>
                    </w:pPr>
                    <w:r>
                      <w:rPr>
                        <w:b/>
                        <w:w w:val="105"/>
                        <w:sz w:val="11"/>
                      </w:rPr>
                      <w:t>PROYECCIÓN:</w:t>
                    </w:r>
                  </w:p>
                  <w:p>
                    <w:pPr>
                      <w:spacing w:line="292" w:lineRule="auto" w:before="27"/>
                      <w:ind w:left="197" w:right="196" w:firstLine="0"/>
                      <w:jc w:val="center"/>
                      <w:rPr>
                        <w:b/>
                        <w:sz w:val="11"/>
                      </w:rPr>
                    </w:pPr>
                    <w:r>
                      <w:rPr>
                        <w:b/>
                        <w:w w:val="105"/>
                        <w:sz w:val="11"/>
                      </w:rPr>
                      <w:t>El objeto como concepto, delimitante, solución,</w:t>
                    </w:r>
                  </w:p>
                </w:txbxContent>
              </v:textbox>
              <v:fill type="solid"/>
              <w10:wrap type="none"/>
            </v:shape>
            <v:shape style="position:absolute;left:1613;top:686;width:1599;height:748" type="#_x0000_t202" filled="true" fillcolor="#bbe0e3" stroked="true" strokeweight=".729pt" strokecolor="#ff0000">
              <v:textbox inset="0,0,0,0">
                <w:txbxContent>
                  <w:p>
                    <w:pPr>
                      <w:spacing w:before="60"/>
                      <w:ind w:left="266" w:right="266" w:firstLine="0"/>
                      <w:jc w:val="center"/>
                      <w:rPr>
                        <w:b/>
                        <w:sz w:val="11"/>
                      </w:rPr>
                    </w:pPr>
                    <w:r>
                      <w:rPr>
                        <w:b/>
                        <w:w w:val="105"/>
                        <w:sz w:val="11"/>
                      </w:rPr>
                      <w:t>PRECEDENTE:  La</w:t>
                    </w:r>
                  </w:p>
                  <w:p>
                    <w:pPr>
                      <w:spacing w:line="292" w:lineRule="auto" w:before="27"/>
                      <w:ind w:left="142" w:right="141" w:firstLine="2"/>
                      <w:jc w:val="center"/>
                      <w:rPr>
                        <w:b/>
                        <w:sz w:val="11"/>
                      </w:rPr>
                    </w:pPr>
                    <w:r>
                      <w:rPr>
                        <w:b/>
                        <w:w w:val="105"/>
                        <w:sz w:val="11"/>
                      </w:rPr>
                      <w:t>generación de elementos extraídos de la mente</w:t>
                    </w:r>
                  </w:p>
                </w:txbxContent>
              </v:textbox>
              <v:fill type="solid"/>
              <w10:wrap type="none"/>
            </v:shape>
            <v:shape style="position:absolute;left:1714;top:1630;width:1281;height:711" type="#_x0000_t202" filled="true" fillcolor="#bbe0e3" stroked="true" strokeweight=".729pt" strokecolor="#ff0000">
              <v:textbox inset="0,0,0,0">
                <w:txbxContent>
                  <w:p>
                    <w:pPr>
                      <w:spacing w:line="292" w:lineRule="auto" w:before="58"/>
                      <w:ind w:left="122" w:right="119" w:firstLine="0"/>
                      <w:jc w:val="center"/>
                      <w:rPr>
                        <w:b/>
                        <w:sz w:val="11"/>
                      </w:rPr>
                    </w:pPr>
                    <w:r>
                      <w:rPr>
                        <w:b/>
                        <w:w w:val="105"/>
                        <w:sz w:val="11"/>
                      </w:rPr>
                      <w:t>ESTRATEGIAS DE PROCEDIMIENTO PARA SU ANÁLISIS</w:t>
                    </w:r>
                  </w:p>
                </w:txbxContent>
              </v:textbox>
              <v:fill type="solid"/>
              <w10:wrap type="none"/>
            </v:shape>
            <v:shape style="position:absolute;left:3086;top:2908;width:1571;height:332" type="#_x0000_t202" filled="false" stroked="false">
              <v:textbox inset="0,0,0,0">
                <w:txbxContent>
                  <w:p>
                    <w:pPr>
                      <w:spacing w:before="81"/>
                      <w:ind w:left="227" w:right="0" w:firstLine="0"/>
                      <w:jc w:val="left"/>
                      <w:rPr>
                        <w:b/>
                        <w:sz w:val="11"/>
                      </w:rPr>
                    </w:pPr>
                    <w:r>
                      <w:rPr>
                        <w:b/>
                        <w:w w:val="105"/>
                        <w:sz w:val="11"/>
                      </w:rPr>
                      <w:t>CARACTERÍSTICAS</w:t>
                    </w:r>
                  </w:p>
                </w:txbxContent>
              </v:textbox>
              <w10:wrap type="none"/>
            </v:shape>
            <w10:wrap type="topAndBottom"/>
          </v:group>
        </w:pict>
      </w:r>
    </w:p>
    <w:p>
      <w:pPr>
        <w:pStyle w:val="BodyText"/>
        <w:rPr>
          <w:sz w:val="20"/>
        </w:rPr>
      </w:pPr>
    </w:p>
    <w:p>
      <w:pPr>
        <w:pStyle w:val="BodyText"/>
        <w:rPr>
          <w:sz w:val="20"/>
        </w:rPr>
      </w:pPr>
    </w:p>
    <w:p>
      <w:pPr>
        <w:pStyle w:val="BodyText"/>
        <w:spacing w:before="2"/>
        <w:rPr>
          <w:sz w:val="23"/>
        </w:rPr>
      </w:pPr>
    </w:p>
    <w:p>
      <w:pPr>
        <w:spacing w:line="290" w:lineRule="auto" w:before="0"/>
        <w:ind w:left="3796" w:right="5269" w:firstLine="0"/>
        <w:jc w:val="left"/>
        <w:rPr>
          <w:sz w:val="11"/>
        </w:rPr>
      </w:pPr>
      <w:r>
        <w:rPr>
          <w:w w:val="105"/>
          <w:sz w:val="11"/>
        </w:rPr>
        <w:t>FIGURA 4 ESTUDIO DEL OBJETO REFERENCIA: AUTOR</w:t>
      </w:r>
    </w:p>
    <w:p>
      <w:pPr>
        <w:pStyle w:val="BodyText"/>
        <w:rPr>
          <w:sz w:val="12"/>
        </w:rPr>
      </w:pPr>
    </w:p>
    <w:p>
      <w:pPr>
        <w:pStyle w:val="BodyText"/>
        <w:rPr>
          <w:sz w:val="12"/>
        </w:rPr>
      </w:pPr>
    </w:p>
    <w:p>
      <w:pPr>
        <w:pStyle w:val="BodyText"/>
        <w:spacing w:before="3"/>
        <w:rPr>
          <w:sz w:val="17"/>
        </w:rPr>
      </w:pPr>
    </w:p>
    <w:p>
      <w:pPr>
        <w:pStyle w:val="Heading3"/>
        <w:ind w:left="1543"/>
        <w:rPr>
          <w:b w:val="0"/>
        </w:rPr>
      </w:pPr>
      <w:r>
        <w:rPr/>
        <w:t>Precedente</w:t>
      </w:r>
      <w:r>
        <w:rPr>
          <w:b w:val="0"/>
        </w:rPr>
        <w:t>:</w:t>
      </w:r>
    </w:p>
    <w:p>
      <w:pPr>
        <w:pStyle w:val="BodyText"/>
        <w:rPr>
          <w:sz w:val="20"/>
        </w:rPr>
      </w:pPr>
    </w:p>
    <w:p>
      <w:pPr>
        <w:pStyle w:val="BodyText"/>
        <w:spacing w:before="5"/>
      </w:pPr>
    </w:p>
    <w:p>
      <w:pPr>
        <w:pStyle w:val="BodyText"/>
        <w:spacing w:line="369" w:lineRule="auto" w:before="1"/>
        <w:ind w:left="854" w:right="1652"/>
        <w:jc w:val="both"/>
      </w:pPr>
      <w:r>
        <w:rPr/>
        <w:t>Dentro de las necesidades que se tienen como individuos a lo largo de nuestra vida y que se  hacen evidentes y variadas, se llega a la generación de ciertos elementos extraídos  </w:t>
      </w:r>
      <w:r>
        <w:rPr>
          <w:spacing w:val="3"/>
        </w:rPr>
        <w:t> </w:t>
      </w:r>
      <w:r>
        <w:rPr/>
        <w:t>de</w:t>
      </w:r>
    </w:p>
    <w:p>
      <w:pPr>
        <w:pStyle w:val="BodyText"/>
        <w:rPr>
          <w:sz w:val="20"/>
        </w:rPr>
      </w:pPr>
    </w:p>
    <w:p>
      <w:pPr>
        <w:pStyle w:val="BodyText"/>
        <w:rPr>
          <w:sz w:val="20"/>
        </w:rPr>
      </w:pPr>
    </w:p>
    <w:p>
      <w:pPr>
        <w:pStyle w:val="BodyText"/>
        <w:rPr>
          <w:sz w:val="20"/>
        </w:rPr>
      </w:pPr>
    </w:p>
    <w:p>
      <w:pPr>
        <w:pStyle w:val="BodyText"/>
        <w:spacing w:before="1"/>
        <w:rPr>
          <w:sz w:val="11"/>
        </w:rPr>
      </w:pPr>
      <w:r>
        <w:rPr/>
        <w:pict>
          <v:group style="position:absolute;margin-left:64.019997pt;margin-top:8.32408pt;width:254.7pt;height:33.6pt;mso-position-horizontal-relative:page;mso-position-vertical-relative:paragraph;z-index:3616;mso-wrap-distance-left:0;mso-wrap-distance-right:0" coordorigin="1280,166" coordsize="5094,672">
            <v:shape style="position:absolute;left:1280;top:206;width:5077;height:598" type="#_x0000_t75" stroked="false">
              <v:imagedata r:id="rId36" o:title=""/>
            </v:shape>
            <v:shape style="position:absolute;left:1304;top:249;width:5062;height:582" coordorigin="1304,249" coordsize="5062,582" path="m1304,249l5585,249,5585,831,6366,831e" filled="false" stroked="true" strokeweight=".729pt" strokecolor="#339966">
              <v:path arrowok="t"/>
              <v:stroke dashstyle="dash"/>
            </v:shape>
            <v:shape style="position:absolute;left:5797;top:166;width:334;height:272" type="#_x0000_t202" filled="false" stroked="false">
              <v:textbox inset="0,0,0,0">
                <w:txbxContent>
                  <w:p>
                    <w:pPr>
                      <w:spacing w:line="264" w:lineRule="exact" w:before="0"/>
                      <w:ind w:left="0" w:right="-17" w:firstLine="0"/>
                      <w:jc w:val="left"/>
                      <w:rPr>
                        <w:sz w:val="27"/>
                      </w:rPr>
                    </w:pPr>
                    <w:r>
                      <w:rPr>
                        <w:color w:val="008080"/>
                        <w:w w:val="110"/>
                        <w:sz w:val="27"/>
                      </w:rPr>
                      <w:t>13</w:t>
                    </w:r>
                  </w:p>
                </w:txbxContent>
              </v:textbox>
              <w10:wrap type="none"/>
            </v:shape>
            <w10:wrap type="topAndBottom"/>
          </v:group>
        </w:pict>
      </w:r>
    </w:p>
    <w:p>
      <w:pPr>
        <w:spacing w:after="0"/>
        <w:rPr>
          <w:sz w:val="11"/>
        </w:rPr>
        <w:sectPr>
          <w:pgSz w:w="11900" w:h="16840"/>
          <w:pgMar w:top="860" w:bottom="280" w:left="800" w:right="0"/>
        </w:sectPr>
      </w:pPr>
    </w:p>
    <w:p>
      <w:pPr>
        <w:pStyle w:val="BodyText"/>
        <w:rPr>
          <w:sz w:val="20"/>
        </w:rPr>
      </w:pPr>
      <w:r>
        <w:rPr/>
        <w:drawing>
          <wp:anchor distT="0" distB="0" distL="0" distR="0" allowOverlap="1" layoutInCell="1" locked="0" behindDoc="0" simplePos="0" relativeHeight="3760">
            <wp:simplePos x="0" y="0"/>
            <wp:positionH relativeFrom="page">
              <wp:posOffset>7331202</wp:posOffset>
            </wp:positionH>
            <wp:positionV relativeFrom="page">
              <wp:posOffset>550163</wp:posOffset>
            </wp:positionV>
            <wp:extent cx="225298" cy="9819127"/>
            <wp:effectExtent l="0" t="0" r="0" b="0"/>
            <wp:wrapNone/>
            <wp:docPr id="53" name="image7.jpeg" descr=""/>
            <wp:cNvGraphicFramePr>
              <a:graphicFrameLocks noChangeAspect="1"/>
            </wp:cNvGraphicFramePr>
            <a:graphic>
              <a:graphicData uri="http://schemas.openxmlformats.org/drawingml/2006/picture">
                <pic:pic>
                  <pic:nvPicPr>
                    <pic:cNvPr id="5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3688;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50"/>
        <w:jc w:val="both"/>
      </w:pPr>
      <w:r>
        <w:rPr/>
        <w:t>nuestra mente como ideas primarias que permiten una solución a éstos  cuestionamientos   y que a su vez generan ideas más complejas tanto como lo sea su </w:t>
      </w:r>
      <w:r>
        <w:rPr>
          <w:spacing w:val="46"/>
        </w:rPr>
        <w:t> </w:t>
      </w:r>
      <w:r>
        <w:rPr/>
        <w:t>problemática.</w:t>
      </w:r>
    </w:p>
    <w:p>
      <w:pPr>
        <w:pStyle w:val="BodyText"/>
        <w:rPr>
          <w:sz w:val="20"/>
        </w:rPr>
      </w:pPr>
    </w:p>
    <w:p>
      <w:pPr>
        <w:spacing w:line="367" w:lineRule="auto" w:before="123"/>
        <w:ind w:left="854" w:right="1648" w:firstLine="0"/>
        <w:jc w:val="both"/>
        <w:rPr>
          <w:sz w:val="17"/>
        </w:rPr>
      </w:pPr>
      <w:r>
        <w:rPr>
          <w:sz w:val="21"/>
        </w:rPr>
        <w:t>Con la concepción de ideas que se transmiten y que gracias a esa interacción  se  enriquece el concepto del entorno por lo que se proyecta en lo que se construye  y se  vuelve un reflejo de nuestras características, “</w:t>
      </w:r>
      <w:r>
        <w:rPr>
          <w:i/>
          <w:sz w:val="21"/>
        </w:rPr>
        <w:t>El objeto designa el mundo real, también su </w:t>
      </w:r>
      <w:r>
        <w:rPr>
          <w:i/>
          <w:sz w:val="21"/>
        </w:rPr>
        <w:t>ausencia, y la del sujeto”. </w:t>
      </w:r>
      <w:r>
        <w:rPr>
          <w:sz w:val="17"/>
        </w:rPr>
        <w:t>(Baudrillard </w:t>
      </w:r>
      <w:r>
        <w:rPr>
          <w:spacing w:val="16"/>
          <w:sz w:val="17"/>
        </w:rPr>
        <w:t> </w:t>
      </w:r>
      <w:r>
        <w:rPr>
          <w:sz w:val="17"/>
        </w:rPr>
        <w:t>2003).</w:t>
      </w:r>
    </w:p>
    <w:p>
      <w:pPr>
        <w:pStyle w:val="Heading3"/>
        <w:spacing w:before="122"/>
        <w:ind w:left="1543"/>
      </w:pPr>
      <w:r>
        <w:rPr/>
        <w:t>Proyección:</w:t>
      </w:r>
    </w:p>
    <w:p>
      <w:pPr>
        <w:pStyle w:val="BodyText"/>
        <w:spacing w:before="11"/>
        <w:rPr>
          <w:b/>
          <w:sz w:val="20"/>
        </w:rPr>
      </w:pPr>
    </w:p>
    <w:p>
      <w:pPr>
        <w:pStyle w:val="BodyText"/>
        <w:spacing w:line="367" w:lineRule="auto"/>
        <w:ind w:left="854" w:right="1649"/>
        <w:jc w:val="both"/>
      </w:pPr>
      <w:r>
        <w:rPr>
          <w:sz w:val="27"/>
        </w:rPr>
        <w:t>D</w:t>
      </w:r>
      <w:r>
        <w:rPr/>
        <w:t>elimitar a manera de asimilación y transmisión como parte del análisis del objeto como concepto, permite identificarlo en sus características, las cuales se someten, generando solución a problemas y necesidades proyectadas en él, por lo que se vuelve un elemento integrante. Entonces se entiende al objeto como un espacio, que se divide en sus características intrínsecas y extrínsecas. </w:t>
      </w:r>
      <w:r>
        <w:rPr>
          <w:i/>
        </w:rPr>
        <w:t>“Diseño como objeto de  gran  complejidad”  </w:t>
      </w:r>
      <w:r>
        <w:rPr>
          <w:sz w:val="17"/>
        </w:rPr>
        <w:t>(Irigoyen 2008), </w:t>
      </w:r>
      <w:r>
        <w:rPr/>
        <w:t>refiere a otra reflexión de esta  relación  objeto-diseño,  puntualizando  que tiene elementos a</w:t>
      </w:r>
      <w:r>
        <w:rPr>
          <w:spacing w:val="46"/>
        </w:rPr>
        <w:t> </w:t>
      </w:r>
      <w:r>
        <w:rPr/>
        <w:t>considerar.</w:t>
      </w:r>
    </w:p>
    <w:p>
      <w:pPr>
        <w:pStyle w:val="Heading3"/>
        <w:spacing w:before="119"/>
        <w:ind w:left="1543"/>
        <w:rPr>
          <w:b w:val="0"/>
        </w:rPr>
      </w:pPr>
      <w:r>
        <w:rPr/>
        <w:t>Estrategias de procedimiento para su  análisis</w:t>
      </w:r>
      <w:r>
        <w:rPr>
          <w:b w:val="0"/>
        </w:rPr>
        <w:t>:</w:t>
      </w:r>
    </w:p>
    <w:p>
      <w:pPr>
        <w:pStyle w:val="BodyText"/>
        <w:spacing w:before="1"/>
      </w:pPr>
    </w:p>
    <w:p>
      <w:pPr>
        <w:pStyle w:val="BodyText"/>
        <w:spacing w:line="367" w:lineRule="auto" w:before="1"/>
        <w:ind w:left="854" w:right="1647"/>
        <w:jc w:val="both"/>
      </w:pPr>
      <w:r>
        <w:rPr>
          <w:sz w:val="27"/>
        </w:rPr>
        <w:t>B</w:t>
      </w:r>
      <w:r>
        <w:rPr/>
        <w:t>asándose en el estudio de normas, guías y estándares relacionados al objeto, se hará análisis individual, colectivo, organizacional y formal contemplándose conceptos y categorías; por otro lado se tomará en cuenta la estructura social, de la cual se prevén las características, estilo de vida, estilo de usos y costumbres del usuario. Sobre responsabilidad social resalta la sustentabilidad, uso y consumo responsable de recursos basados en objetos.</w:t>
      </w:r>
    </w:p>
    <w:p>
      <w:pPr>
        <w:pStyle w:val="BodyText"/>
        <w:spacing w:before="6"/>
        <w:rPr>
          <w:sz w:val="20"/>
        </w:rPr>
      </w:pPr>
    </w:p>
    <w:p>
      <w:pPr>
        <w:pStyle w:val="Heading3"/>
        <w:spacing w:line="610" w:lineRule="atLeast"/>
        <w:ind w:left="1543" w:right="3794"/>
      </w:pPr>
      <w:r>
        <w:rPr/>
        <w:t>Características del objeto por taxonomía propuesta</w:t>
      </w:r>
      <w:r>
        <w:rPr>
          <w:b w:val="0"/>
        </w:rPr>
        <w:t>: </w:t>
      </w:r>
      <w:r>
        <w:rPr/>
        <w:t>Estructura.</w:t>
      </w:r>
    </w:p>
    <w:p>
      <w:pPr>
        <w:pStyle w:val="BodyText"/>
        <w:spacing w:line="244" w:lineRule="auto" w:before="3"/>
        <w:ind w:left="1543" w:right="7757" w:firstLine="57"/>
      </w:pPr>
      <w:r>
        <w:rPr/>
        <w:t>Superficie. Textura.</w:t>
      </w:r>
    </w:p>
    <w:p>
      <w:pPr>
        <w:pStyle w:val="BodyText"/>
        <w:spacing w:line="244" w:lineRule="auto"/>
        <w:ind w:left="1543" w:right="8860"/>
      </w:pPr>
      <w:r>
        <w:rPr/>
        <w:t>Color. Aroma.</w:t>
      </w:r>
    </w:p>
    <w:p>
      <w:pPr>
        <w:pStyle w:val="Heading3"/>
        <w:spacing w:before="123"/>
        <w:ind w:left="1543"/>
      </w:pPr>
      <w:r>
        <w:rPr/>
        <w:t>Aspecto psicológico.</w:t>
      </w:r>
    </w:p>
    <w:p>
      <w:pPr>
        <w:pStyle w:val="BodyText"/>
        <w:spacing w:line="244" w:lineRule="auto" w:before="3"/>
        <w:ind w:left="1543" w:right="7757"/>
      </w:pPr>
      <w:r>
        <w:rPr/>
        <w:t>Sensación. Percepción.</w:t>
      </w:r>
    </w:p>
    <w:p>
      <w:pPr>
        <w:pStyle w:val="BodyText"/>
        <w:rPr>
          <w:sz w:val="20"/>
        </w:rPr>
      </w:pPr>
    </w:p>
    <w:p>
      <w:pPr>
        <w:pStyle w:val="BodyText"/>
        <w:rPr>
          <w:sz w:val="20"/>
        </w:rPr>
      </w:pPr>
    </w:p>
    <w:p>
      <w:pPr>
        <w:pStyle w:val="BodyText"/>
        <w:spacing w:before="4"/>
        <w:rPr>
          <w:sz w:val="10"/>
        </w:rPr>
      </w:pPr>
      <w:r>
        <w:rPr/>
        <w:pict>
          <v:group style="position:absolute;margin-left:64.019997pt;margin-top:7.923832pt;width:254.7pt;height:33.6pt;mso-position-horizontal-relative:page;mso-position-vertical-relative:paragraph;z-index:3736;mso-wrap-distance-left:0;mso-wrap-distance-right:0" coordorigin="1280,158" coordsize="5094,672">
            <v:shape style="position:absolute;left:1280;top:198;width:5077;height:598" type="#_x0000_t75" stroked="false">
              <v:imagedata r:id="rId58" o:title=""/>
            </v:shape>
            <v:shape style="position:absolute;left:1304;top:241;width:5062;height:582" coordorigin="1304,241" coordsize="5062,582" path="m1304,241l5585,241,5585,823,6366,823e" filled="false" stroked="true" strokeweight=".729pt" strokecolor="#339966">
              <v:path arrowok="t"/>
              <v:stroke dashstyle="dash"/>
            </v:shape>
            <v:shape style="position:absolute;left:5797;top:158;width:334;height:272" type="#_x0000_t202" filled="false" stroked="false">
              <v:textbox inset="0,0,0,0">
                <w:txbxContent>
                  <w:p>
                    <w:pPr>
                      <w:spacing w:line="264" w:lineRule="exact" w:before="0"/>
                      <w:ind w:left="0" w:right="-17" w:firstLine="0"/>
                      <w:jc w:val="left"/>
                      <w:rPr>
                        <w:sz w:val="27"/>
                      </w:rPr>
                    </w:pPr>
                    <w:r>
                      <w:rPr>
                        <w:color w:val="008080"/>
                        <w:w w:val="110"/>
                        <w:sz w:val="27"/>
                      </w:rPr>
                      <w:t>14</w:t>
                    </w:r>
                  </w:p>
                </w:txbxContent>
              </v:textbox>
              <w10:wrap type="none"/>
            </v:shape>
            <w10:wrap type="topAndBottom"/>
          </v:group>
        </w:pict>
      </w:r>
    </w:p>
    <w:p>
      <w:pPr>
        <w:spacing w:after="0"/>
        <w:rPr>
          <w:sz w:val="10"/>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3808;mso-wrap-distance-left:0;mso-wrap-distance-right:0" from="47.700001pt,8.26pt" to="126.480001pt,8.26pt" stroked="true" strokeweight="4.863pt" strokecolor="#3366ff">
            <w10:wrap type="topAndBottom"/>
          </v:line>
        </w:pict>
      </w:r>
    </w:p>
    <w:p>
      <w:pPr>
        <w:pStyle w:val="BodyText"/>
        <w:spacing w:before="3"/>
        <w:rPr>
          <w:sz w:val="17"/>
        </w:rPr>
      </w:pPr>
    </w:p>
    <w:p>
      <w:pPr>
        <w:pStyle w:val="Heading3"/>
        <w:spacing w:before="76"/>
        <w:ind w:left="1543"/>
      </w:pPr>
      <w:r>
        <w:rPr/>
        <w:t>Aspecto Social.</w:t>
      </w:r>
    </w:p>
    <w:p>
      <w:pPr>
        <w:pStyle w:val="BodyText"/>
        <w:spacing w:line="244" w:lineRule="auto" w:before="3"/>
        <w:ind w:left="1543" w:right="7757"/>
      </w:pPr>
      <w:r>
        <w:rPr/>
        <w:t>Integrador. Comunicador.</w:t>
      </w:r>
    </w:p>
    <w:p>
      <w:pPr>
        <w:pStyle w:val="Heading3"/>
        <w:spacing w:before="124"/>
        <w:ind w:left="1543"/>
      </w:pPr>
      <w:r>
        <w:rPr/>
        <w:t>Aspecto histórico.</w:t>
      </w:r>
    </w:p>
    <w:p>
      <w:pPr>
        <w:pStyle w:val="BodyText"/>
        <w:spacing w:before="4"/>
        <w:ind w:left="1543" w:right="1298"/>
      </w:pPr>
      <w:r>
        <w:rPr/>
        <w:t>Tradición.</w:t>
      </w:r>
    </w:p>
    <w:p>
      <w:pPr>
        <w:pStyle w:val="BodyText"/>
        <w:rPr>
          <w:sz w:val="20"/>
        </w:rPr>
      </w:pPr>
    </w:p>
    <w:p>
      <w:pPr>
        <w:pStyle w:val="BodyText"/>
        <w:rPr>
          <w:sz w:val="20"/>
        </w:rPr>
      </w:pPr>
    </w:p>
    <w:p>
      <w:pPr>
        <w:pStyle w:val="BodyText"/>
        <w:spacing w:line="367" w:lineRule="auto" w:before="144"/>
        <w:ind w:left="854" w:right="1647"/>
        <w:jc w:val="both"/>
      </w:pPr>
      <w:r>
        <w:rPr>
          <w:sz w:val="27"/>
        </w:rPr>
        <w:t>E</w:t>
      </w:r>
      <w:r>
        <w:rPr/>
        <w:t>l diseño es un producto cultural, depende su importancia y trascendencia en los objetos  en los que se plasma. Existe una antropología del diseño que trata de la interacción entre   el sujeto y los objetos creados para satisfacer necesidades  </w:t>
      </w:r>
      <w:r>
        <w:rPr>
          <w:sz w:val="17"/>
        </w:rPr>
        <w:t>(Sánchez. 2010 p. 47).  </w:t>
      </w:r>
      <w:r>
        <w:rPr/>
        <w:t>Dentro de  la compleja relación que tenemos con los objetos les otorgamos un valor como necesidad   o satisfactor pues tendemos a proyectar nuestros deseos. </w:t>
      </w:r>
      <w:r>
        <w:rPr>
          <w:i/>
        </w:rPr>
        <w:t>“Las necesidades que cubren   </w:t>
      </w:r>
      <w:r>
        <w:rPr>
          <w:i/>
        </w:rPr>
        <w:t>los objetos no son únicamente materiales, también comprenden las no materiales”</w:t>
      </w:r>
      <w:r>
        <w:rPr/>
        <w:t>. </w:t>
      </w:r>
      <w:r>
        <w:rPr>
          <w:sz w:val="17"/>
        </w:rPr>
        <w:t>(Gillam, 1975) </w:t>
      </w:r>
      <w:r>
        <w:rPr/>
        <w:t>a continuación se muestra un diagrama de relación con una  adaptación  que  se realiza del autor y en la que se contempla el aprendizaje como fin último de las relaciones, considerándose también el motivo del</w:t>
      </w:r>
      <w:r>
        <w:rPr>
          <w:spacing w:val="45"/>
        </w:rPr>
        <w:t> </w:t>
      </w:r>
      <w:r>
        <w:rPr/>
        <w:t>ser.</w:t>
      </w:r>
    </w:p>
    <w:p>
      <w:pPr>
        <w:pStyle w:val="BodyText"/>
        <w:spacing w:before="8"/>
        <w:rPr>
          <w:sz w:val="26"/>
        </w:rPr>
      </w:pPr>
    </w:p>
    <w:p>
      <w:pPr>
        <w:pStyle w:val="BodyText"/>
        <w:tabs>
          <w:tab w:pos="2994" w:val="left" w:leader="none"/>
          <w:tab w:pos="4807" w:val="left" w:leader="none"/>
        </w:tabs>
        <w:ind w:left="1344" w:right="1298"/>
      </w:pPr>
      <w:r>
        <w:rPr/>
        <w:drawing>
          <wp:anchor distT="0" distB="0" distL="0" distR="0" allowOverlap="1" layoutInCell="1" locked="0" behindDoc="0" simplePos="0" relativeHeight="3832">
            <wp:simplePos x="0" y="0"/>
            <wp:positionH relativeFrom="page">
              <wp:posOffset>2564892</wp:posOffset>
            </wp:positionH>
            <wp:positionV relativeFrom="paragraph">
              <wp:posOffset>178424</wp:posOffset>
            </wp:positionV>
            <wp:extent cx="106590" cy="214693"/>
            <wp:effectExtent l="0" t="0" r="0" b="0"/>
            <wp:wrapTopAndBottom/>
            <wp:docPr id="55" name="image55.png" descr=""/>
            <wp:cNvGraphicFramePr>
              <a:graphicFrameLocks noChangeAspect="1"/>
            </wp:cNvGraphicFramePr>
            <a:graphic>
              <a:graphicData uri="http://schemas.openxmlformats.org/drawingml/2006/picture">
                <pic:pic>
                  <pic:nvPicPr>
                    <pic:cNvPr id="56" name="image55.png"/>
                    <pic:cNvPicPr/>
                  </pic:nvPicPr>
                  <pic:blipFill>
                    <a:blip r:embed="rId59" cstate="print"/>
                    <a:stretch>
                      <a:fillRect/>
                    </a:stretch>
                  </pic:blipFill>
                  <pic:spPr>
                    <a:xfrm>
                      <a:off x="0" y="0"/>
                      <a:ext cx="106590" cy="214693"/>
                    </a:xfrm>
                    <a:prstGeom prst="rect">
                      <a:avLst/>
                    </a:prstGeom>
                  </pic:spPr>
                </pic:pic>
              </a:graphicData>
            </a:graphic>
          </wp:anchor>
        </w:drawing>
      </w:r>
      <w:r>
        <w:rPr/>
        <w:pict>
          <v:shape style="position:absolute;margin-left:152.399994pt;margin-top:4.029170pt;width:25.8pt;height:8.5pt;mso-position-horizontal-relative:page;mso-position-vertical-relative:paragraph;z-index:-166144" coordorigin="3048,81" coordsize="516,170" path="m3481,180l3410,221,3404,225,3402,234,3406,241,3409,247,3419,250,3426,246,3539,180,3481,180xm3506,165l3481,180,3535,180,3535,178,3528,178,3506,165xm3419,81l3410,83,3406,90,3402,97,3404,106,3412,111,3482,151,3535,151,3535,180,3539,180,3564,166,3426,85,3419,81xm3048,150l3048,179,3481,180,3506,165,3482,151,3048,150xm3528,153l3506,165,3528,178,3528,153xm3535,153l3528,153,3528,178,3535,178,3535,153xm3482,151l3506,165,3528,153,3535,153,3535,151,3482,151xe" filled="true" fillcolor="#000000" stroked="false">
            <v:path arrowok="t"/>
            <v:fill type="solid"/>
            <w10:wrap type="none"/>
          </v:shape>
        </w:pict>
      </w:r>
      <w:r>
        <w:rPr/>
        <w:pict>
          <v:shape style="position:absolute;margin-left:240.600006pt;margin-top:4.029170pt;width:28.8pt;height:8.5pt;mso-position-horizontal-relative:page;mso-position-vertical-relative:paragraph;z-index:-166120" coordorigin="4812,81" coordsize="576,170" path="m4957,81l4951,84,4812,165,4951,245,4957,250,4967,247,4970,240,4975,233,4973,225,4966,220,4895,179,4841,179,4841,150,4896,150,4966,109,4973,106,4975,96,4970,89,4967,83,4957,81xm4896,150l4841,150,4841,179,4895,179,4893,178,4849,178,4849,153,4892,153,4896,150xm5388,150l4896,150,4871,165,4895,179,5388,179,5388,150xm4849,153l4849,178,4871,165,4849,153xm4871,165l4849,178,4893,178,4871,165xm4892,153l4849,153,4871,165,4892,153xe" filled="true" fillcolor="#000000" stroked="false">
            <v:path arrowok="t"/>
            <v:fill type="solid"/>
            <w10:wrap type="none"/>
          </v:shape>
        </w:pict>
      </w:r>
      <w:r>
        <w:rPr/>
        <w:t>Hombre</w:t>
        <w:tab/>
        <w:t>Relación</w:t>
        <w:tab/>
        <w:t>Objeto</w:t>
      </w:r>
    </w:p>
    <w:p>
      <w:pPr>
        <w:pStyle w:val="BodyText"/>
        <w:spacing w:before="171" w:after="96"/>
        <w:ind w:left="2177" w:right="1298"/>
      </w:pPr>
      <w:r>
        <w:rPr/>
        <w:t>Necesidades y Satisfactores</w:t>
      </w:r>
    </w:p>
    <w:p>
      <w:pPr>
        <w:tabs>
          <w:tab w:pos="4172" w:val="left" w:leader="none"/>
        </w:tabs>
        <w:spacing w:line="240" w:lineRule="auto"/>
        <w:ind w:left="2514" w:right="0" w:firstLine="0"/>
        <w:rPr>
          <w:sz w:val="20"/>
        </w:rPr>
      </w:pPr>
      <w:r>
        <w:rPr>
          <w:sz w:val="20"/>
        </w:rPr>
        <w:drawing>
          <wp:inline distT="0" distB="0" distL="0" distR="0">
            <wp:extent cx="106401" cy="214312"/>
            <wp:effectExtent l="0" t="0" r="0" b="0"/>
            <wp:docPr id="57" name="image56.png" descr=""/>
            <wp:cNvGraphicFramePr>
              <a:graphicFrameLocks noChangeAspect="1"/>
            </wp:cNvGraphicFramePr>
            <a:graphic>
              <a:graphicData uri="http://schemas.openxmlformats.org/drawingml/2006/picture">
                <pic:pic>
                  <pic:nvPicPr>
                    <pic:cNvPr id="58" name="image56.png"/>
                    <pic:cNvPicPr/>
                  </pic:nvPicPr>
                  <pic:blipFill>
                    <a:blip r:embed="rId60" cstate="print"/>
                    <a:stretch>
                      <a:fillRect/>
                    </a:stretch>
                  </pic:blipFill>
                  <pic:spPr>
                    <a:xfrm>
                      <a:off x="0" y="0"/>
                      <a:ext cx="106401" cy="214312"/>
                    </a:xfrm>
                    <a:prstGeom prst="rect">
                      <a:avLst/>
                    </a:prstGeom>
                  </pic:spPr>
                </pic:pic>
              </a:graphicData>
            </a:graphic>
          </wp:inline>
        </w:drawing>
      </w:r>
      <w:r>
        <w:rPr>
          <w:sz w:val="20"/>
        </w:rPr>
      </w:r>
      <w:r>
        <w:rPr>
          <w:sz w:val="20"/>
        </w:rPr>
        <w:tab/>
      </w:r>
      <w:r>
        <w:rPr>
          <w:sz w:val="20"/>
        </w:rPr>
        <w:drawing>
          <wp:inline distT="0" distB="0" distL="0" distR="0">
            <wp:extent cx="107156" cy="214312"/>
            <wp:effectExtent l="0" t="0" r="0" b="0"/>
            <wp:docPr id="59" name="image57.png" descr=""/>
            <wp:cNvGraphicFramePr>
              <a:graphicFrameLocks noChangeAspect="1"/>
            </wp:cNvGraphicFramePr>
            <a:graphic>
              <a:graphicData uri="http://schemas.openxmlformats.org/drawingml/2006/picture">
                <pic:pic>
                  <pic:nvPicPr>
                    <pic:cNvPr id="60" name="image57.png"/>
                    <pic:cNvPicPr/>
                  </pic:nvPicPr>
                  <pic:blipFill>
                    <a:blip r:embed="rId61" cstate="print"/>
                    <a:stretch>
                      <a:fillRect/>
                    </a:stretch>
                  </pic:blipFill>
                  <pic:spPr>
                    <a:xfrm>
                      <a:off x="0" y="0"/>
                      <a:ext cx="107156" cy="214312"/>
                    </a:xfrm>
                    <a:prstGeom prst="rect">
                      <a:avLst/>
                    </a:prstGeom>
                  </pic:spPr>
                </pic:pic>
              </a:graphicData>
            </a:graphic>
          </wp:inline>
        </w:drawing>
      </w:r>
      <w:r>
        <w:rPr>
          <w:sz w:val="20"/>
        </w:rPr>
      </w:r>
    </w:p>
    <w:p>
      <w:pPr>
        <w:pStyle w:val="BodyText"/>
        <w:spacing w:before="1"/>
        <w:rPr>
          <w:sz w:val="6"/>
        </w:rPr>
      </w:pPr>
    </w:p>
    <w:p>
      <w:pPr>
        <w:spacing w:after="0"/>
        <w:rPr>
          <w:sz w:val="6"/>
        </w:rPr>
        <w:sectPr>
          <w:pgSz w:w="11900" w:h="16840"/>
          <w:pgMar w:top="860" w:bottom="280" w:left="800" w:right="0"/>
        </w:sectPr>
      </w:pPr>
    </w:p>
    <w:p>
      <w:pPr>
        <w:pStyle w:val="BodyText"/>
        <w:spacing w:before="13"/>
        <w:ind w:right="47"/>
        <w:jc w:val="right"/>
      </w:pPr>
      <w:r>
        <w:rPr/>
        <w:t>Materiales</w:t>
      </w:r>
    </w:p>
    <w:p>
      <w:pPr>
        <w:spacing w:before="43"/>
        <w:ind w:left="0" w:right="265" w:firstLine="0"/>
        <w:jc w:val="right"/>
        <w:rPr>
          <w:sz w:val="19"/>
        </w:rPr>
      </w:pPr>
      <w:r>
        <w:rPr>
          <w:sz w:val="19"/>
        </w:rPr>
        <w:t>-Utilitario</w:t>
      </w:r>
    </w:p>
    <w:p>
      <w:pPr>
        <w:spacing w:before="36"/>
        <w:ind w:left="2213" w:right="0" w:firstLine="0"/>
        <w:jc w:val="left"/>
        <w:rPr>
          <w:sz w:val="19"/>
        </w:rPr>
      </w:pPr>
      <w:r>
        <w:rPr/>
        <w:drawing>
          <wp:anchor distT="0" distB="0" distL="0" distR="0" allowOverlap="1" layoutInCell="1" locked="0" behindDoc="1" simplePos="0" relativeHeight="268269359">
            <wp:simplePos x="0" y="0"/>
            <wp:positionH relativeFrom="page">
              <wp:posOffset>2104644</wp:posOffset>
            </wp:positionH>
            <wp:positionV relativeFrom="paragraph">
              <wp:posOffset>190891</wp:posOffset>
            </wp:positionV>
            <wp:extent cx="107442" cy="215646"/>
            <wp:effectExtent l="0" t="0" r="0" b="0"/>
            <wp:wrapNone/>
            <wp:docPr id="61" name="image58.png" descr=""/>
            <wp:cNvGraphicFramePr>
              <a:graphicFrameLocks noChangeAspect="1"/>
            </wp:cNvGraphicFramePr>
            <a:graphic>
              <a:graphicData uri="http://schemas.openxmlformats.org/drawingml/2006/picture">
                <pic:pic>
                  <pic:nvPicPr>
                    <pic:cNvPr id="62" name="image58.png"/>
                    <pic:cNvPicPr/>
                  </pic:nvPicPr>
                  <pic:blipFill>
                    <a:blip r:embed="rId62" cstate="print"/>
                    <a:stretch>
                      <a:fillRect/>
                    </a:stretch>
                  </pic:blipFill>
                  <pic:spPr>
                    <a:xfrm>
                      <a:off x="0" y="0"/>
                      <a:ext cx="107442" cy="215646"/>
                    </a:xfrm>
                    <a:prstGeom prst="rect">
                      <a:avLst/>
                    </a:prstGeom>
                  </pic:spPr>
                </pic:pic>
              </a:graphicData>
            </a:graphic>
          </wp:anchor>
        </w:drawing>
      </w:r>
      <w:r>
        <w:rPr>
          <w:sz w:val="19"/>
        </w:rPr>
        <w:t>-Económico</w:t>
      </w:r>
    </w:p>
    <w:p>
      <w:pPr>
        <w:pStyle w:val="BodyText"/>
        <w:spacing w:before="5"/>
        <w:rPr>
          <w:sz w:val="25"/>
        </w:rPr>
      </w:pPr>
    </w:p>
    <w:p>
      <w:pPr>
        <w:spacing w:line="280" w:lineRule="auto" w:before="0"/>
        <w:ind w:left="2036" w:right="0" w:firstLine="0"/>
        <w:jc w:val="left"/>
        <w:rPr>
          <w:sz w:val="19"/>
        </w:rPr>
      </w:pPr>
      <w:r>
        <w:rPr>
          <w:w w:val="105"/>
          <w:sz w:val="19"/>
        </w:rPr>
        <w:t>Ergonomía </w:t>
      </w:r>
      <w:r>
        <w:rPr>
          <w:sz w:val="19"/>
        </w:rPr>
        <w:t>Funcionalidad </w:t>
      </w:r>
      <w:r>
        <w:rPr>
          <w:w w:val="105"/>
          <w:sz w:val="19"/>
        </w:rPr>
        <w:t>Durabilidad</w:t>
      </w:r>
    </w:p>
    <w:p>
      <w:pPr>
        <w:pStyle w:val="BodyText"/>
        <w:spacing w:before="13"/>
        <w:ind w:left="327"/>
      </w:pPr>
      <w:r>
        <w:rPr/>
        <w:br w:type="column"/>
      </w:r>
      <w:r>
        <w:rPr/>
        <w:t>No materiales</w:t>
      </w:r>
    </w:p>
    <w:p>
      <w:pPr>
        <w:spacing w:before="43"/>
        <w:ind w:left="327" w:right="0" w:firstLine="0"/>
        <w:jc w:val="left"/>
        <w:rPr>
          <w:sz w:val="19"/>
        </w:rPr>
      </w:pPr>
      <w:r>
        <w:rPr>
          <w:w w:val="105"/>
          <w:sz w:val="19"/>
        </w:rPr>
        <w:t>-Emocionales</w:t>
      </w:r>
    </w:p>
    <w:p>
      <w:pPr>
        <w:spacing w:before="37"/>
        <w:ind w:left="327" w:right="0" w:firstLine="0"/>
        <w:jc w:val="left"/>
        <w:rPr>
          <w:sz w:val="19"/>
        </w:rPr>
      </w:pPr>
      <w:r>
        <w:rPr/>
        <w:pict>
          <v:shape style="position:absolute;margin-left:231.479996pt;margin-top:14.661395pt;width:35.6pt;height:61.2pt;mso-position-horizontal-relative:page;mso-position-vertical-relative:paragraph;z-index:3928" coordorigin="4630,293" coordsize="712,1224" path="m4652,1342l4637,1342,4630,1349,4630,1358,4631,1517,4662,1499,4658,1499,4633,1485,4660,1438,4660,1358,4660,1349,4652,1342xm4660,1438l4633,1485,4658,1499,4663,1492,4661,1492,4638,1480,4661,1467,4660,1438xm4763,1408l4756,1412,4685,1453,4658,1499,4662,1499,4770,1437,4777,1433,4780,1425,4775,1418,4771,1410,4763,1408xm4661,1467l4638,1480,4661,1492,4661,1467xm4685,1453l4661,1467,4661,1492,4663,1492,4685,1453xm5316,293l4660,1438,4661,1467,4685,1453,5341,308,5316,293xe" filled="true" fillcolor="#000000" stroked="false">
            <v:path arrowok="t"/>
            <v:fill type="solid"/>
            <w10:wrap type="none"/>
          </v:shape>
        </w:pict>
      </w:r>
      <w:r>
        <w:rPr>
          <w:w w:val="105"/>
          <w:sz w:val="19"/>
        </w:rPr>
        <w:t>-Espirituales</w:t>
      </w:r>
    </w:p>
    <w:p>
      <w:pPr>
        <w:spacing w:after="0"/>
        <w:jc w:val="left"/>
        <w:rPr>
          <w:sz w:val="19"/>
        </w:rPr>
        <w:sectPr>
          <w:type w:val="continuous"/>
          <w:pgSz w:w="11900" w:h="16840"/>
          <w:pgMar w:top="860" w:bottom="280" w:left="800" w:right="0"/>
          <w:cols w:num="2" w:equalWidth="0">
            <w:col w:w="3249" w:space="40"/>
            <w:col w:w="7811"/>
          </w:cols>
        </w:sectPr>
      </w:pPr>
    </w:p>
    <w:p>
      <w:pPr>
        <w:pStyle w:val="BodyText"/>
        <w:spacing w:before="3"/>
        <w:rPr>
          <w:sz w:val="2"/>
        </w:rPr>
      </w:pPr>
    </w:p>
    <w:p>
      <w:pPr>
        <w:pStyle w:val="BodyText"/>
        <w:ind w:left="2413"/>
        <w:rPr>
          <w:sz w:val="20"/>
        </w:rPr>
      </w:pPr>
      <w:r>
        <w:rPr>
          <w:sz w:val="20"/>
        </w:rPr>
        <w:drawing>
          <wp:inline distT="0" distB="0" distL="0" distR="0">
            <wp:extent cx="224598" cy="223837"/>
            <wp:effectExtent l="0" t="0" r="0" b="0"/>
            <wp:docPr id="63" name="image59.png" descr=""/>
            <wp:cNvGraphicFramePr>
              <a:graphicFrameLocks noChangeAspect="1"/>
            </wp:cNvGraphicFramePr>
            <a:graphic>
              <a:graphicData uri="http://schemas.openxmlformats.org/drawingml/2006/picture">
                <pic:pic>
                  <pic:nvPicPr>
                    <pic:cNvPr id="64" name="image59.png"/>
                    <pic:cNvPicPr/>
                  </pic:nvPicPr>
                  <pic:blipFill>
                    <a:blip r:embed="rId63" cstate="print"/>
                    <a:stretch>
                      <a:fillRect/>
                    </a:stretch>
                  </pic:blipFill>
                  <pic:spPr>
                    <a:xfrm>
                      <a:off x="0" y="0"/>
                      <a:ext cx="224598" cy="223837"/>
                    </a:xfrm>
                    <a:prstGeom prst="rect">
                      <a:avLst/>
                    </a:prstGeom>
                  </pic:spPr>
                </pic:pic>
              </a:graphicData>
            </a:graphic>
          </wp:inline>
        </w:drawing>
      </w:r>
      <w:r>
        <w:rPr>
          <w:sz w:val="20"/>
        </w:rPr>
      </w:r>
    </w:p>
    <w:p>
      <w:pPr>
        <w:spacing w:after="0"/>
        <w:rPr>
          <w:sz w:val="20"/>
        </w:rPr>
        <w:sectPr>
          <w:type w:val="continuous"/>
          <w:pgSz w:w="11900" w:h="16840"/>
          <w:pgMar w:top="860" w:bottom="280" w:left="800" w:right="0"/>
        </w:sectPr>
      </w:pPr>
    </w:p>
    <w:p>
      <w:pPr>
        <w:pStyle w:val="BodyText"/>
        <w:spacing w:before="76"/>
        <w:ind w:left="2738"/>
      </w:pPr>
      <w:r>
        <w:rPr/>
        <w:t>Aprendizaje</w:t>
      </w:r>
    </w:p>
    <w:p>
      <w:pPr>
        <w:pStyle w:val="BodyText"/>
        <w:spacing w:before="109"/>
        <w:jc w:val="right"/>
      </w:pPr>
      <w:r>
        <w:rPr/>
        <w:t>(Gillam, 1975)</w:t>
      </w:r>
    </w:p>
    <w:p>
      <w:pPr>
        <w:spacing w:line="290" w:lineRule="auto" w:before="28"/>
        <w:ind w:left="897" w:right="2678" w:firstLine="0"/>
        <w:jc w:val="left"/>
        <w:rPr>
          <w:sz w:val="11"/>
        </w:rPr>
      </w:pPr>
      <w:r>
        <w:rPr/>
        <w:br w:type="column"/>
      </w:r>
      <w:r>
        <w:rPr>
          <w:w w:val="105"/>
          <w:sz w:val="11"/>
        </w:rPr>
        <w:t>FIGURA 5 ADECUACIÓN DE LA RELACIÓN OBJETO-HOMBRE</w:t>
      </w:r>
    </w:p>
    <w:p>
      <w:pPr>
        <w:spacing w:before="1"/>
        <w:ind w:left="897" w:right="2678" w:firstLine="0"/>
        <w:jc w:val="left"/>
        <w:rPr>
          <w:sz w:val="11"/>
        </w:rPr>
      </w:pPr>
      <w:r>
        <w:rPr>
          <w:w w:val="105"/>
          <w:sz w:val="11"/>
        </w:rPr>
        <w:t>REFERENCIA: ROBERT GUILLAM SCOTT,</w:t>
      </w:r>
    </w:p>
    <w:p>
      <w:pPr>
        <w:spacing w:after="0"/>
        <w:jc w:val="left"/>
        <w:rPr>
          <w:sz w:val="11"/>
        </w:rPr>
        <w:sectPr>
          <w:type w:val="continuous"/>
          <w:pgSz w:w="11900" w:h="16840"/>
          <w:pgMar w:top="860" w:bottom="280" w:left="800" w:right="0"/>
          <w:cols w:num="2" w:equalWidth="0">
            <w:col w:w="5134" w:space="40"/>
            <w:col w:w="5926"/>
          </w:cols>
        </w:sectPr>
      </w:pPr>
    </w:p>
    <w:p>
      <w:pPr>
        <w:pStyle w:val="BodyText"/>
        <w:spacing w:line="364" w:lineRule="auto" w:before="157"/>
        <w:ind w:left="854" w:right="1648"/>
        <w:jc w:val="both"/>
        <w:rPr>
          <w:i/>
        </w:rPr>
      </w:pPr>
      <w:r>
        <w:rPr/>
        <w:drawing>
          <wp:anchor distT="0" distB="0" distL="0" distR="0" allowOverlap="1" layoutInCell="1" locked="0" behindDoc="0" simplePos="0" relativeHeight="3904">
            <wp:simplePos x="0" y="0"/>
            <wp:positionH relativeFrom="page">
              <wp:posOffset>7331202</wp:posOffset>
            </wp:positionH>
            <wp:positionV relativeFrom="page">
              <wp:posOffset>550163</wp:posOffset>
            </wp:positionV>
            <wp:extent cx="225298" cy="9819127"/>
            <wp:effectExtent l="0" t="0" r="0" b="0"/>
            <wp:wrapNone/>
            <wp:docPr id="65" name="image7.jpeg" descr=""/>
            <wp:cNvGraphicFramePr>
              <a:graphicFrameLocks noChangeAspect="1"/>
            </wp:cNvGraphicFramePr>
            <a:graphic>
              <a:graphicData uri="http://schemas.openxmlformats.org/drawingml/2006/picture">
                <pic:pic>
                  <pic:nvPicPr>
                    <pic:cNvPr id="66" name="image7.jpeg"/>
                    <pic:cNvPicPr/>
                  </pic:nvPicPr>
                  <pic:blipFill>
                    <a:blip r:embed="rId11" cstate="print"/>
                    <a:stretch>
                      <a:fillRect/>
                    </a:stretch>
                  </pic:blipFill>
                  <pic:spPr>
                    <a:xfrm>
                      <a:off x="0" y="0"/>
                      <a:ext cx="225298" cy="9819127"/>
                    </a:xfrm>
                    <a:prstGeom prst="rect">
                      <a:avLst/>
                    </a:prstGeom>
                  </pic:spPr>
                </pic:pic>
              </a:graphicData>
            </a:graphic>
          </wp:anchor>
        </w:drawing>
      </w:r>
      <w:r>
        <w:rPr>
          <w:sz w:val="27"/>
        </w:rPr>
        <w:t>E</w:t>
      </w:r>
      <w:r>
        <w:rPr/>
        <w:t>n un proceso de asimilación del entorno, se ha destacado la observación como el fundamento de la comprensión, y como resultado de ésta, se entra en etapa de concientización que si no se vuelve acción o práctica, se pierde en nuestra mente. Se Considera que la conclusión de lo comentado anteriormente se convierte en cambio de forma de conducta que debe reiterarse. </w:t>
      </w:r>
      <w:r>
        <w:rPr>
          <w:i/>
        </w:rPr>
        <w:t>“La familiarización con los objetos puede actuar</w:t>
      </w:r>
    </w:p>
    <w:p>
      <w:pPr>
        <w:pStyle w:val="BodyText"/>
        <w:rPr>
          <w:i/>
          <w:sz w:val="20"/>
        </w:rPr>
      </w:pPr>
    </w:p>
    <w:p>
      <w:pPr>
        <w:pStyle w:val="BodyText"/>
        <w:spacing w:before="7"/>
        <w:rPr>
          <w:i/>
          <w:sz w:val="17"/>
        </w:rPr>
      </w:pPr>
      <w:r>
        <w:rPr/>
        <w:pict>
          <v:group style="position:absolute;margin-left:64.019997pt;margin-top:12.118123pt;width:254.7pt;height:33.6pt;mso-position-horizontal-relative:page;mso-position-vertical-relative:paragraph;z-index:3880;mso-wrap-distance-left:0;mso-wrap-distance-right:0" coordorigin="1280,242" coordsize="5094,672">
            <v:shape style="position:absolute;left:1280;top:282;width:5077;height:598" type="#_x0000_t75" stroked="false">
              <v:imagedata r:id="rId64" o:title=""/>
            </v:shape>
            <v:shape style="position:absolute;left:1304;top:325;width:5062;height:582" coordorigin="1304,325" coordsize="5062,582" path="m1304,325l5585,325,5585,907,6366,907e" filled="false" stroked="true" strokeweight=".729pt" strokecolor="#339966">
              <v:path arrowok="t"/>
              <v:stroke dashstyle="dash"/>
            </v:shape>
            <v:shape style="position:absolute;left:5797;top:242;width:334;height:272" type="#_x0000_t202" filled="false" stroked="false">
              <v:textbox inset="0,0,0,0">
                <w:txbxContent>
                  <w:p>
                    <w:pPr>
                      <w:spacing w:line="264" w:lineRule="exact" w:before="0"/>
                      <w:ind w:left="0" w:right="-17" w:firstLine="0"/>
                      <w:jc w:val="left"/>
                      <w:rPr>
                        <w:sz w:val="27"/>
                      </w:rPr>
                    </w:pPr>
                    <w:r>
                      <w:rPr>
                        <w:color w:val="008080"/>
                        <w:w w:val="110"/>
                        <w:sz w:val="27"/>
                      </w:rPr>
                      <w:t>15</w:t>
                    </w:r>
                  </w:p>
                </w:txbxContent>
              </v:textbox>
              <w10:wrap type="none"/>
            </v:shape>
            <w10:wrap type="topAndBottom"/>
          </v:group>
        </w:pict>
      </w:r>
    </w:p>
    <w:p>
      <w:pPr>
        <w:spacing w:after="0"/>
        <w:rPr>
          <w:sz w:val="17"/>
        </w:rPr>
        <w:sectPr>
          <w:type w:val="continuous"/>
          <w:pgSz w:w="11900" w:h="16840"/>
          <w:pgMar w:top="860" w:bottom="280" w:left="800" w:right="0"/>
        </w:sectPr>
      </w:pPr>
    </w:p>
    <w:p>
      <w:pPr>
        <w:pStyle w:val="BodyText"/>
        <w:rPr>
          <w:i/>
          <w:sz w:val="20"/>
        </w:rPr>
      </w:pPr>
      <w:r>
        <w:rPr/>
        <w:drawing>
          <wp:anchor distT="0" distB="0" distL="0" distR="0" allowOverlap="1" layoutInCell="1" locked="0" behindDoc="0" simplePos="0" relativeHeight="4216">
            <wp:simplePos x="0" y="0"/>
            <wp:positionH relativeFrom="page">
              <wp:posOffset>7331202</wp:posOffset>
            </wp:positionH>
            <wp:positionV relativeFrom="page">
              <wp:posOffset>513587</wp:posOffset>
            </wp:positionV>
            <wp:extent cx="225298" cy="9819127"/>
            <wp:effectExtent l="0" t="0" r="0" b="0"/>
            <wp:wrapNone/>
            <wp:docPr id="67" name="image7.jpeg" descr=""/>
            <wp:cNvGraphicFramePr>
              <a:graphicFrameLocks noChangeAspect="1"/>
            </wp:cNvGraphicFramePr>
            <a:graphic>
              <a:graphicData uri="http://schemas.openxmlformats.org/drawingml/2006/picture">
                <pic:pic>
                  <pic:nvPicPr>
                    <pic:cNvPr id="6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i/>
          <w:sz w:val="20"/>
        </w:rPr>
      </w:pPr>
    </w:p>
    <w:p>
      <w:pPr>
        <w:pStyle w:val="BodyText"/>
        <w:spacing w:before="9"/>
        <w:rPr>
          <w:i/>
          <w:sz w:val="25"/>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i/>
          <w:sz w:val="6"/>
        </w:rPr>
      </w:pPr>
      <w:r>
        <w:rPr/>
        <w:pict>
          <v:line style="position:absolute;mso-position-horizontal-relative:page;mso-position-vertical-relative:paragraph;z-index:4048;mso-wrap-distance-left:0;mso-wrap-distance-right:0" from="47.700001pt,8.26pt" to="126.480001pt,8.26pt" stroked="true" strokeweight="4.863pt" strokecolor="#3366ff">
            <w10:wrap type="topAndBottom"/>
          </v:line>
        </w:pict>
      </w:r>
    </w:p>
    <w:p>
      <w:pPr>
        <w:pStyle w:val="BodyText"/>
        <w:spacing w:before="1"/>
        <w:rPr>
          <w:i/>
          <w:sz w:val="17"/>
        </w:rPr>
      </w:pPr>
    </w:p>
    <w:p>
      <w:pPr>
        <w:spacing w:line="367" w:lineRule="auto" w:before="77"/>
        <w:ind w:left="854" w:right="1650" w:firstLine="0"/>
        <w:jc w:val="both"/>
        <w:rPr>
          <w:sz w:val="17"/>
        </w:rPr>
      </w:pPr>
      <w:r>
        <w:rPr/>
        <w:pict>
          <v:group style="position:absolute;margin-left:82.724998pt;margin-top:54.919205pt;width:439.35pt;height:135.2pt;mso-position-horizontal-relative:page;mso-position-vertical-relative:paragraph;z-index:-165760" coordorigin="1654,1098" coordsize="8787,2704">
            <v:rect style="position:absolute;left:1662;top:1110;width:2450;height:527" filled="true" fillcolor="#993366" stroked="false">
              <v:fill type="solid"/>
            </v:rect>
            <v:rect style="position:absolute;left:4288;top:1461;width:2394;height:529" filled="true" fillcolor="#993366" stroked="false">
              <v:fill type="solid"/>
            </v:rect>
            <v:rect style="position:absolute;left:4288;top:1461;width:2394;height:528" filled="false" stroked="true" strokeweight=".729pt" strokecolor="#000000"/>
            <v:shape style="position:absolute;left:3931;top:1098;width:699;height:370" coordorigin="3931,1098" coordsize="699,370" path="m4549,1433l4468,1438,4459,1438,4453,1445,4454,1454,4454,1462,4462,1468,4469,1467,4630,1457,4597,1457,4549,1433xm4578,1431l4549,1433,4597,1457,4600,1451,4591,1451,4578,1431xm4528,1314l4522,1318,4514,1323,4513,1332,4517,1338,4562,1407,4609,1431,4597,1457,4630,1457,4542,1323,4537,1316,4528,1314xm4602,1430l4578,1431,4591,1451,4602,1430xm4607,1430l4602,1430,4591,1451,4600,1451,4609,1431,4607,1430xm3944,1098l3931,1124,4549,1433,4578,1431,4562,1407,3944,1098xm4562,1407l4578,1431,4602,1430,4607,1430,4562,1407xe" filled="true" fillcolor="#000000" stroked="false">
              <v:path arrowok="t"/>
              <v:fill type="solid"/>
            </v:shape>
            <v:rect style="position:absolute;left:6913;top:1986;width:1307;height:528" filled="true" fillcolor="#993366" stroked="false">
              <v:fill type="solid"/>
            </v:rect>
            <v:rect style="position:absolute;left:6913;top:1986;width:1306;height:528" filled="false" stroked="true" strokeweight=".729pt" strokecolor="#000000"/>
            <v:shape style="position:absolute;left:6554;top:1450;width:2277;height:1056" coordorigin="6554,1450" coordsize="2277,1056" path="m7256,1980l7254,1974,7194,1833,7190,1826,7182,1822,7175,1826,7168,1828,7164,1836,7166,1844,7198,1919,6572,1450,6554,1473,7180,1942,7100,1932,7092,1932,7085,1937,7084,1945,7084,1954,7088,1961,7097,1962,7256,1980m8831,2506l8828,2500,8770,2358,8766,2350,8758,2348,8750,2350,8743,2354,8740,2362,8742,2369,8774,2444,8148,1974,8130,1998,8756,2467,8676,2458,8668,2457,8660,2463,8659,2471,8658,2478,8664,2486,8672,2487,8831,2506e" filled="true" fillcolor="#000000" stroked="false">
              <v:path arrowok="t"/>
              <v:fill type="solid"/>
            </v:shape>
            <v:shape style="position:absolute;left:1662;top:1112;width:2451;height:526" type="#_x0000_t202" filled="false" stroked="true" strokeweight=".729pt" strokecolor="#000000">
              <v:textbox inset="0,0,0,0">
                <w:txbxContent>
                  <w:p>
                    <w:pPr>
                      <w:spacing w:before="49"/>
                      <w:ind w:left="95" w:right="0" w:firstLine="0"/>
                      <w:jc w:val="left"/>
                      <w:rPr>
                        <w:sz w:val="27"/>
                      </w:rPr>
                    </w:pPr>
                    <w:r>
                      <w:rPr>
                        <w:color w:val="FFFFFF"/>
                        <w:sz w:val="27"/>
                      </w:rPr>
                      <w:t>Observación</w:t>
                    </w:r>
                  </w:p>
                </w:txbxContent>
              </v:textbox>
              <w10:wrap type="none"/>
            </v:shape>
            <v:shape style="position:absolute;left:4288;top:1461;width:2394;height:528" type="#_x0000_t202" filled="false" stroked="false">
              <v:textbox inset="0,0,0,0">
                <w:txbxContent>
                  <w:p>
                    <w:pPr>
                      <w:spacing w:before="55"/>
                      <w:ind w:left="104" w:right="0" w:firstLine="0"/>
                      <w:jc w:val="left"/>
                      <w:rPr>
                        <w:sz w:val="27"/>
                      </w:rPr>
                    </w:pPr>
                    <w:r>
                      <w:rPr>
                        <w:color w:val="FFFFFF"/>
                        <w:sz w:val="27"/>
                      </w:rPr>
                      <w:t>Concientización</w:t>
                    </w:r>
                  </w:p>
                </w:txbxContent>
              </v:textbox>
              <w10:wrap type="none"/>
            </v:shape>
            <v:shape style="position:absolute;left:6913;top:1986;width:1307;height:528" type="#_x0000_t202" filled="false" stroked="false">
              <v:textbox inset="0,0,0,0">
                <w:txbxContent>
                  <w:p>
                    <w:pPr>
                      <w:spacing w:before="54"/>
                      <w:ind w:left="104" w:right="0" w:firstLine="0"/>
                      <w:jc w:val="left"/>
                      <w:rPr>
                        <w:sz w:val="27"/>
                      </w:rPr>
                    </w:pPr>
                    <w:r>
                      <w:rPr>
                        <w:color w:val="FFFFFF"/>
                        <w:sz w:val="27"/>
                      </w:rPr>
                      <w:t>Acción</w:t>
                    </w:r>
                  </w:p>
                </w:txbxContent>
              </v:textbox>
              <w10:wrap type="none"/>
            </v:shape>
            <v:shape style="position:absolute;left:8664;top:2512;width:1770;height:1283" type="#_x0000_t202" filled="true" fillcolor="#993366" stroked="true" strokeweight=".729pt" strokecolor="#000000">
              <v:textbox inset="0,0,0,0">
                <w:txbxContent>
                  <w:p>
                    <w:pPr>
                      <w:spacing w:before="49"/>
                      <w:ind w:left="95" w:right="0" w:firstLine="0"/>
                      <w:jc w:val="left"/>
                      <w:rPr>
                        <w:sz w:val="27"/>
                      </w:rPr>
                    </w:pPr>
                    <w:r>
                      <w:rPr>
                        <w:color w:val="FFFFFF"/>
                        <w:sz w:val="27"/>
                      </w:rPr>
                      <w:t>Cambio en formas de conducta</w:t>
                    </w:r>
                  </w:p>
                </w:txbxContent>
              </v:textbox>
              <v:fill type="solid"/>
              <w10:wrap type="none"/>
            </v:shape>
            <w10:wrap type="none"/>
          </v:group>
        </w:pict>
      </w:r>
      <w:r>
        <w:rPr>
          <w:i/>
          <w:sz w:val="21"/>
        </w:rPr>
        <w:t>por si misma para provocar respuestas… pero esta acción necesita un refuerzo”. </w:t>
      </w:r>
      <w:r>
        <w:rPr>
          <w:sz w:val="17"/>
        </w:rPr>
        <w:t>(Piaget, 1946).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7"/>
        </w:rPr>
      </w:pPr>
    </w:p>
    <w:p>
      <w:pPr>
        <w:spacing w:line="295" w:lineRule="auto" w:before="0"/>
        <w:ind w:left="4502" w:right="3794" w:firstLine="0"/>
        <w:jc w:val="left"/>
        <w:rPr>
          <w:sz w:val="11"/>
        </w:rPr>
      </w:pPr>
      <w:r>
        <w:rPr>
          <w:w w:val="105"/>
          <w:sz w:val="11"/>
        </w:rPr>
        <w:t>FIGURA 6 PROCESO PARA CAMBIO DE CONDUCTA</w:t>
      </w:r>
    </w:p>
    <w:p>
      <w:pPr>
        <w:spacing w:line="125" w:lineRule="exact" w:before="0"/>
        <w:ind w:left="1289" w:right="2155" w:firstLine="0"/>
        <w:jc w:val="center"/>
        <w:rPr>
          <w:sz w:val="11"/>
        </w:rPr>
      </w:pPr>
      <w:r>
        <w:rPr>
          <w:w w:val="105"/>
          <w:sz w:val="11"/>
        </w:rPr>
        <w:t>REFERENCIA: AUTOR</w:t>
      </w:r>
    </w:p>
    <w:p>
      <w:pPr>
        <w:pStyle w:val="BodyText"/>
        <w:rPr>
          <w:sz w:val="12"/>
        </w:rPr>
      </w:pPr>
    </w:p>
    <w:p>
      <w:pPr>
        <w:pStyle w:val="BodyText"/>
        <w:rPr>
          <w:sz w:val="12"/>
        </w:rPr>
      </w:pPr>
    </w:p>
    <w:p>
      <w:pPr>
        <w:pStyle w:val="BodyText"/>
        <w:spacing w:before="3"/>
        <w:rPr>
          <w:sz w:val="11"/>
        </w:rPr>
      </w:pPr>
    </w:p>
    <w:p>
      <w:pPr>
        <w:pStyle w:val="BodyText"/>
        <w:spacing w:line="364" w:lineRule="auto"/>
        <w:ind w:left="854" w:right="1648"/>
        <w:jc w:val="both"/>
      </w:pPr>
      <w:r>
        <w:rPr>
          <w:sz w:val="27"/>
        </w:rPr>
        <w:t>E</w:t>
      </w:r>
      <w:r>
        <w:rPr/>
        <w:t>l objeto en su asimilación se vuelve el entorno que puede ser lo artificial y que se refiere   a lo que se transforma, o a lo natural que no se modifica, pero que se adapta. Dentro de la concepción se tiene un reajuste y adaptación de los requerimientos para los que son concebidos y se contempla su relación de valores asignados al objeto por el usuario con base en ideología y</w:t>
      </w:r>
      <w:r>
        <w:rPr>
          <w:spacing w:val="31"/>
        </w:rPr>
        <w:t> </w:t>
      </w:r>
      <w:r>
        <w:rPr/>
        <w:t>estética.</w:t>
      </w:r>
    </w:p>
    <w:p>
      <w:pPr>
        <w:pStyle w:val="BodyText"/>
        <w:rPr>
          <w:sz w:val="20"/>
        </w:rPr>
      </w:pPr>
    </w:p>
    <w:p>
      <w:pPr>
        <w:pStyle w:val="BodyText"/>
        <w:spacing w:line="364" w:lineRule="auto" w:before="124"/>
        <w:ind w:left="854" w:right="1648"/>
        <w:jc w:val="both"/>
      </w:pPr>
      <w:r>
        <w:rPr>
          <w:sz w:val="27"/>
        </w:rPr>
        <w:t>S</w:t>
      </w:r>
      <w:r>
        <w:rPr/>
        <w:t>omos objetuales, “pues el inconsciente se comunica en imágenes y los símbolos son su lenguaje. (Rushforth, 1981, p. 37) la derivación griega de la palabra símbolo, que remite claramente a la necesidad de hacer coincidir los elementos, ideas y   actividades.</w:t>
      </w:r>
    </w:p>
    <w:p>
      <w:pPr>
        <w:pStyle w:val="BodyText"/>
        <w:rPr>
          <w:sz w:val="20"/>
        </w:rPr>
      </w:pPr>
    </w:p>
    <w:p>
      <w:pPr>
        <w:pStyle w:val="BodyText"/>
        <w:spacing w:line="364" w:lineRule="auto" w:before="124"/>
        <w:ind w:left="854" w:right="1650"/>
        <w:jc w:val="both"/>
      </w:pPr>
      <w:r>
        <w:rPr/>
        <w:pict>
          <v:group style="position:absolute;margin-left:216.225006pt;margin-top:127.028137pt;width:115.25pt;height:60.35pt;mso-position-horizontal-relative:page;mso-position-vertical-relative:paragraph;z-index:-165712" coordorigin="4325,2541" coordsize="2305,1207">
            <v:shape style="position:absolute;left:4416;top:2620;width:2136;height:1056" type="#_x0000_t75" stroked="false">
              <v:imagedata r:id="rId65" o:title=""/>
            </v:shape>
            <v:rect style="position:absolute;left:4332;top:2548;width:2290;height:1192" filled="false" stroked="true" strokeweight=".729pt" strokecolor="#cc66ff"/>
            <v:shape style="position:absolute;left:4435;top:2640;width:2079;height:1005" type="#_x0000_t202" filled="true" fillcolor="#cc9900" stroked="true" strokeweight=".729pt" strokecolor="#cc66ff">
              <v:textbox inset="0,0,0,0">
                <w:txbxContent>
                  <w:p>
                    <w:pPr>
                      <w:spacing w:line="280" w:lineRule="auto" w:before="55"/>
                      <w:ind w:left="192" w:right="189" w:firstLine="0"/>
                      <w:jc w:val="center"/>
                      <w:rPr>
                        <w:sz w:val="21"/>
                      </w:rPr>
                    </w:pPr>
                    <w:r>
                      <w:rPr>
                        <w:sz w:val="21"/>
                      </w:rPr>
                      <w:t>Objeto que apoya la actividad o es parte de ésta</w:t>
                    </w:r>
                  </w:p>
                </w:txbxContent>
              </v:textbox>
              <v:fill type="solid"/>
              <w10:wrap type="none"/>
            </v:shape>
            <w10:wrap type="none"/>
          </v:group>
        </w:pict>
      </w:r>
      <w:r>
        <w:rPr>
          <w:sz w:val="27"/>
        </w:rPr>
        <w:t>P</w:t>
      </w:r>
      <w:r>
        <w:rPr/>
        <w:t>or otro lado, también la infraestructura permite ir designando las cualidades de un objeto en su mecánica y estabilidad; la decoración, que aplica como elemento representativo estético, una especie de recreación visual; y por último como herramienta, corresponde a elementos de los que se auxilia el sujeto para realizar un  esfuerzo.</w:t>
      </w:r>
    </w:p>
    <w:p>
      <w:pPr>
        <w:pStyle w:val="BodyText"/>
        <w:spacing w:before="3"/>
        <w:rPr>
          <w:sz w:val="24"/>
        </w:rPr>
      </w:pPr>
      <w:r>
        <w:rPr/>
        <w:pict>
          <v:group style="position:absolute;margin-left:93.644997pt;margin-top:16.739698pt;width:280.350pt;height:43.2pt;mso-position-horizontal-relative:page;mso-position-vertical-relative:paragraph;z-index:4096;mso-wrap-distance-left:0;mso-wrap-distance-right:0" coordorigin="1873,335" coordsize="5607,864">
            <v:shape style="position:absolute;left:1949;top:397;width:1757;height:749" type="#_x0000_t75" stroked="false">
              <v:imagedata r:id="rId66" o:title=""/>
            </v:shape>
            <v:rect style="position:absolute;left:1880;top:342;width:1889;height:848" filled="false" stroked="true" strokeweight=".729pt" strokecolor="#cc66ff"/>
            <v:shape style="position:absolute;left:3814;top:601;width:3666;height:170" coordorigin="3814,601" coordsize="3666,170" path="m7422,686l7326,742,7320,745,7318,755,7321,762,7325,768,7334,771,7342,767,7455,701,7451,701,7451,699,7444,699,7422,686xm7398,672l3814,672,3814,701,7396,701,7422,686,7398,672xm7455,672l7451,672,7451,701,7455,701,7480,687,7455,672xm7444,673l7422,686,7444,699,7444,673xm7451,673l7444,673,7444,699,7451,699,7451,673xm7334,601l7325,604,7318,618,7320,627,7326,630,7422,686,7444,673,7451,673,7451,672,7455,672,7342,605,7334,601xe" filled="true" fillcolor="#000000" stroked="false">
              <v:path arrowok="t"/>
              <v:fill type="solid"/>
            </v:shape>
            <v:shape style="position:absolute;left:1968;top:411;width:1712;height:712" type="#_x0000_t202" filled="true" fillcolor="#cc9900" stroked="true" strokeweight=".729pt" strokecolor="#cc66ff">
              <v:textbox inset="0,0,0,0">
                <w:txbxContent>
                  <w:p>
                    <w:pPr>
                      <w:spacing w:before="51"/>
                      <w:ind w:left="413" w:right="0" w:firstLine="0"/>
                      <w:jc w:val="left"/>
                      <w:rPr>
                        <w:sz w:val="21"/>
                      </w:rPr>
                    </w:pPr>
                    <w:r>
                      <w:rPr>
                        <w:sz w:val="21"/>
                      </w:rPr>
                      <w:t>Actividad</w:t>
                    </w:r>
                  </w:p>
                </w:txbxContent>
              </v:textbox>
              <v:fill type="solid"/>
              <w10:wrap type="none"/>
            </v:shape>
            <w10:wrap type="topAndBottom"/>
          </v:group>
        </w:pict>
      </w:r>
      <w:r>
        <w:rPr/>
        <w:pict>
          <v:group style="position:absolute;margin-left:382.545013pt;margin-top:15.899698pt;width:71.5pt;height:39.85pt;mso-position-horizontal-relative:page;mso-position-vertical-relative:paragraph;z-index:4144;mso-wrap-distance-left:0;mso-wrap-distance-right:0" coordorigin="7651,318" coordsize="1430,797">
            <v:shape style="position:absolute;left:7711;top:376;width:1310;height:684" type="#_x0000_t75" stroked="false">
              <v:imagedata r:id="rId67" o:title=""/>
            </v:shape>
            <v:rect style="position:absolute;left:7658;top:325;width:1415;height:781" filled="false" stroked="true" strokeweight=".729pt" strokecolor="#cc66ff"/>
            <v:shape style="position:absolute;left:7724;top:389;width:1280;height:654" type="#_x0000_t202" filled="true" fillcolor="#cc9900" stroked="true" strokeweight=".729pt" strokecolor="#cc66ff">
              <v:textbox inset="0,0,0,0">
                <w:txbxContent>
                  <w:p>
                    <w:pPr>
                      <w:spacing w:line="280" w:lineRule="auto" w:before="55"/>
                      <w:ind w:left="107" w:right="37" w:firstLine="0"/>
                      <w:jc w:val="left"/>
                      <w:rPr>
                        <w:sz w:val="21"/>
                      </w:rPr>
                    </w:pPr>
                    <w:r>
                      <w:rPr>
                        <w:sz w:val="21"/>
                      </w:rPr>
                      <w:t>Fin (objetivo)</w:t>
                    </w:r>
                  </w:p>
                </w:txbxContent>
              </v:textbox>
              <v:fill type="solid"/>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92" w:lineRule="auto" w:before="0"/>
        <w:ind w:left="6305" w:right="2708" w:firstLine="0"/>
        <w:jc w:val="left"/>
        <w:rPr>
          <w:sz w:val="11"/>
        </w:rPr>
      </w:pPr>
      <w:r>
        <w:rPr>
          <w:w w:val="105"/>
          <w:sz w:val="11"/>
        </w:rPr>
        <w:t>FIGURA 7 OBJETO Y ACTIVIDAD REFERENCIA: AUTOR</w:t>
      </w:r>
    </w:p>
    <w:p>
      <w:pPr>
        <w:pStyle w:val="BodyText"/>
        <w:spacing w:before="4"/>
        <w:rPr>
          <w:sz w:val="12"/>
        </w:rPr>
      </w:pPr>
      <w:r>
        <w:rPr/>
        <w:pict>
          <v:group style="position:absolute;margin-left:64.019997pt;margin-top:9.084882pt;width:254.7pt;height:33.6pt;mso-position-horizontal-relative:page;mso-position-vertical-relative:paragraph;z-index:4192;mso-wrap-distance-left:0;mso-wrap-distance-right:0" coordorigin="1280,182" coordsize="5094,672">
            <v:shape style="position:absolute;left:1280;top:221;width:5077;height:598" type="#_x0000_t75" stroked="false">
              <v:imagedata r:id="rId68" o:title=""/>
            </v:shape>
            <v:shape style="position:absolute;left:1304;top:264;width:5062;height:582" coordorigin="1304,264" coordsize="5062,582" path="m1304,264l5585,264,5585,846,6366,846e" filled="false" stroked="true" strokeweight=".729pt" strokecolor="#339966">
              <v:path arrowok="t"/>
              <v:stroke dashstyle="dash"/>
            </v:shape>
            <v:shape style="position:absolute;left:5797;top:182;width:334;height:272" type="#_x0000_t202" filled="false" stroked="false">
              <v:textbox inset="0,0,0,0">
                <w:txbxContent>
                  <w:p>
                    <w:pPr>
                      <w:spacing w:line="264" w:lineRule="exact" w:before="0"/>
                      <w:ind w:left="0" w:right="-17" w:firstLine="0"/>
                      <w:jc w:val="left"/>
                      <w:rPr>
                        <w:sz w:val="27"/>
                      </w:rPr>
                    </w:pPr>
                    <w:r>
                      <w:rPr>
                        <w:color w:val="008080"/>
                        <w:w w:val="110"/>
                        <w:sz w:val="27"/>
                      </w:rPr>
                      <w:t>16</w:t>
                    </w:r>
                  </w:p>
                </w:txbxContent>
              </v:textbox>
              <w10:wrap type="none"/>
            </v:shape>
            <w10:wrap type="topAndBottom"/>
          </v:group>
        </w:pict>
      </w:r>
    </w:p>
    <w:p>
      <w:pPr>
        <w:spacing w:after="0"/>
        <w:rPr>
          <w:sz w:val="12"/>
        </w:rPr>
        <w:sectPr>
          <w:pgSz w:w="11900" w:h="16840"/>
          <w:pgMar w:top="800" w:bottom="280" w:left="800" w:right="0"/>
        </w:sectPr>
      </w:pPr>
    </w:p>
    <w:p>
      <w:pPr>
        <w:pStyle w:val="BodyText"/>
        <w:rPr>
          <w:sz w:val="20"/>
        </w:rPr>
      </w:pPr>
      <w:r>
        <w:rPr/>
        <w:drawing>
          <wp:anchor distT="0" distB="0" distL="0" distR="0" allowOverlap="1" layoutInCell="1" locked="0" behindDoc="0" simplePos="0" relativeHeight="4504">
            <wp:simplePos x="0" y="0"/>
            <wp:positionH relativeFrom="page">
              <wp:posOffset>7331202</wp:posOffset>
            </wp:positionH>
            <wp:positionV relativeFrom="page">
              <wp:posOffset>550163</wp:posOffset>
            </wp:positionV>
            <wp:extent cx="225298" cy="9819127"/>
            <wp:effectExtent l="0" t="0" r="0" b="0"/>
            <wp:wrapNone/>
            <wp:docPr id="69" name="image7.jpeg" descr=""/>
            <wp:cNvGraphicFramePr>
              <a:graphicFrameLocks noChangeAspect="1"/>
            </wp:cNvGraphicFramePr>
            <a:graphic>
              <a:graphicData uri="http://schemas.openxmlformats.org/drawingml/2006/picture">
                <pic:pic>
                  <pic:nvPicPr>
                    <pic:cNvPr id="7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4432;mso-wrap-distance-left:0;mso-wrap-distance-right:0" from="47.700001pt,8.26pt" to="126.480001pt,8.26pt" stroked="true" strokeweight="4.863pt" strokecolor="#3366ff">
            <w10:wrap type="topAndBottom"/>
          </v:line>
        </w:pict>
      </w:r>
    </w:p>
    <w:p>
      <w:pPr>
        <w:pStyle w:val="BodyText"/>
        <w:spacing w:before="6"/>
        <w:rPr>
          <w:sz w:val="18"/>
        </w:rPr>
      </w:pPr>
    </w:p>
    <w:p>
      <w:pPr>
        <w:pStyle w:val="Heading2"/>
        <w:numPr>
          <w:ilvl w:val="1"/>
          <w:numId w:val="3"/>
        </w:numPr>
        <w:tabs>
          <w:tab w:pos="1904" w:val="left" w:leader="none"/>
          <w:tab w:pos="1905" w:val="left" w:leader="none"/>
        </w:tabs>
        <w:spacing w:line="240" w:lineRule="auto" w:before="61" w:after="0"/>
        <w:ind w:left="1904" w:right="0" w:hanging="349"/>
        <w:jc w:val="left"/>
        <w:rPr>
          <w:rFonts w:ascii="Symbol" w:hAnsi="Symbol"/>
        </w:rPr>
      </w:pPr>
      <w:bookmarkStart w:name="_TOC_250010" w:id="4"/>
      <w:r>
        <w:rPr>
          <w:w w:val="95"/>
        </w:rPr>
        <w:t>1.3.- Introducción al</w:t>
      </w:r>
      <w:r>
        <w:rPr>
          <w:spacing w:val="-3"/>
          <w:w w:val="95"/>
        </w:rPr>
        <w:t> </w:t>
      </w:r>
      <w:bookmarkEnd w:id="4"/>
      <w:r>
        <w:rPr>
          <w:w w:val="95"/>
        </w:rPr>
        <w:t>Juguete.</w:t>
      </w:r>
    </w:p>
    <w:p>
      <w:pPr>
        <w:pStyle w:val="BodyText"/>
        <w:spacing w:before="1"/>
        <w:rPr>
          <w:sz w:val="29"/>
        </w:rPr>
      </w:pPr>
    </w:p>
    <w:p>
      <w:pPr>
        <w:pStyle w:val="Heading2"/>
        <w:tabs>
          <w:tab w:pos="2581" w:val="left" w:leader="none"/>
        </w:tabs>
        <w:ind w:left="2232" w:right="1298"/>
      </w:pPr>
      <w:bookmarkStart w:name="_TOC_250009" w:id="5"/>
      <w:r>
        <w:rPr>
          <w:rFonts w:ascii="Symbol" w:hAnsi="Symbol"/>
        </w:rPr>
        <w:t></w:t>
      </w:r>
      <w:r>
        <w:rPr>
          <w:rFonts w:ascii="Times New Roman" w:hAnsi="Times New Roman"/>
        </w:rPr>
        <w:tab/>
      </w:r>
      <w:r>
        <w:rPr>
          <w:w w:val="95"/>
        </w:rPr>
        <w:t>1.3.1.-</w:t>
      </w:r>
      <w:r>
        <w:rPr>
          <w:spacing w:val="-10"/>
          <w:w w:val="95"/>
        </w:rPr>
        <w:t> </w:t>
      </w:r>
      <w:bookmarkEnd w:id="5"/>
      <w:r>
        <w:rPr>
          <w:w w:val="95"/>
        </w:rPr>
        <w:t>Juguete.</w:t>
      </w:r>
    </w:p>
    <w:p>
      <w:pPr>
        <w:pStyle w:val="BodyText"/>
        <w:rPr>
          <w:sz w:val="24"/>
        </w:rPr>
      </w:pPr>
    </w:p>
    <w:p>
      <w:pPr>
        <w:pStyle w:val="BodyText"/>
        <w:rPr>
          <w:sz w:val="24"/>
        </w:rPr>
      </w:pPr>
    </w:p>
    <w:p>
      <w:pPr>
        <w:spacing w:line="367" w:lineRule="auto" w:before="189"/>
        <w:ind w:left="854" w:right="1650" w:firstLine="0"/>
        <w:jc w:val="left"/>
        <w:rPr>
          <w:sz w:val="17"/>
        </w:rPr>
      </w:pPr>
      <w:r>
        <w:rPr>
          <w:sz w:val="27"/>
        </w:rPr>
        <w:t>P</w:t>
      </w:r>
      <w:r>
        <w:rPr>
          <w:sz w:val="21"/>
        </w:rPr>
        <w:t>or su significado se entinde como objeto que sirve para que jueguen los niños. Del latín </w:t>
      </w:r>
      <w:r>
        <w:rPr>
          <w:i/>
          <w:sz w:val="21"/>
        </w:rPr>
        <w:t>“Ludere, Ludus” </w:t>
      </w:r>
      <w:r>
        <w:rPr>
          <w:sz w:val="21"/>
        </w:rPr>
        <w:t>recreo, competición, juego infantil, juego de azar. </w:t>
      </w:r>
      <w:r>
        <w:rPr>
          <w:i/>
          <w:sz w:val="21"/>
        </w:rPr>
        <w:t>“La imitación es lo que </w:t>
      </w:r>
      <w:r>
        <w:rPr>
          <w:i/>
          <w:sz w:val="21"/>
        </w:rPr>
        <w:t>provoca la atracción del niño por los juguetes, representa una relación con lo usado por    los padres, como: computadoras, portafolios, artículos de cocina entre otros”. </w:t>
      </w:r>
      <w:r>
        <w:rPr>
          <w:sz w:val="17"/>
        </w:rPr>
        <w:t>(Vega, 1997). </w:t>
      </w:r>
      <w:r>
        <w:rPr>
          <w:sz w:val="21"/>
        </w:rPr>
        <w:t>“</w:t>
      </w:r>
      <w:r>
        <w:rPr>
          <w:i/>
          <w:sz w:val="21"/>
        </w:rPr>
        <w:t>Gran parte de la influencia que poseen los juguetes se debe a la misma semiótica, es  </w:t>
      </w:r>
      <w:r>
        <w:rPr>
          <w:i/>
          <w:sz w:val="21"/>
        </w:rPr>
        <w:t>decir el conjunto de signos que se integran para formar un mensaje.” </w:t>
      </w:r>
      <w:r>
        <w:rPr>
          <w:sz w:val="17"/>
        </w:rPr>
        <w:t>(Gordillo, 2006. p. 6).   “</w:t>
      </w:r>
      <w:r>
        <w:rPr>
          <w:i/>
          <w:sz w:val="21"/>
        </w:rPr>
        <w:t>Los juguetes vendrán a ocupar un espacio en torno al niño, instaurando diferentes tipos   </w:t>
      </w:r>
      <w:r>
        <w:rPr>
          <w:i/>
          <w:sz w:val="21"/>
        </w:rPr>
        <w:t>de relaciones con su contexto…que es el de transmisor de conceptos</w:t>
      </w:r>
      <w:r>
        <w:rPr>
          <w:sz w:val="21"/>
        </w:rPr>
        <w:t>.” </w:t>
      </w:r>
      <w:r>
        <w:rPr>
          <w:sz w:val="17"/>
        </w:rPr>
        <w:t>(Vázquez, 2011.p.  </w:t>
      </w:r>
      <w:r>
        <w:rPr>
          <w:spacing w:val="27"/>
          <w:sz w:val="17"/>
        </w:rPr>
        <w:t> </w:t>
      </w:r>
      <w:r>
        <w:rPr>
          <w:sz w:val="17"/>
        </w:rPr>
        <w:t>24)</w:t>
      </w:r>
    </w:p>
    <w:p>
      <w:pPr>
        <w:spacing w:line="367" w:lineRule="auto" w:before="120"/>
        <w:ind w:left="854" w:right="1649" w:firstLine="0"/>
        <w:jc w:val="both"/>
        <w:rPr>
          <w:sz w:val="21"/>
        </w:rPr>
      </w:pPr>
      <w:r>
        <w:rPr/>
        <w:drawing>
          <wp:anchor distT="0" distB="0" distL="0" distR="0" allowOverlap="1" layoutInCell="1" locked="0" behindDoc="1" simplePos="0" relativeHeight="268269887">
            <wp:simplePos x="0" y="0"/>
            <wp:positionH relativeFrom="page">
              <wp:posOffset>4607813</wp:posOffset>
            </wp:positionH>
            <wp:positionV relativeFrom="paragraph">
              <wp:posOffset>1358681</wp:posOffset>
            </wp:positionV>
            <wp:extent cx="1097367" cy="1664207"/>
            <wp:effectExtent l="0" t="0" r="0" b="0"/>
            <wp:wrapNone/>
            <wp:docPr id="71" name="image65.jpeg" descr=""/>
            <wp:cNvGraphicFramePr>
              <a:graphicFrameLocks noChangeAspect="1"/>
            </wp:cNvGraphicFramePr>
            <a:graphic>
              <a:graphicData uri="http://schemas.openxmlformats.org/drawingml/2006/picture">
                <pic:pic>
                  <pic:nvPicPr>
                    <pic:cNvPr id="72" name="image65.jpeg"/>
                    <pic:cNvPicPr/>
                  </pic:nvPicPr>
                  <pic:blipFill>
                    <a:blip r:embed="rId69" cstate="print"/>
                    <a:stretch>
                      <a:fillRect/>
                    </a:stretch>
                  </pic:blipFill>
                  <pic:spPr>
                    <a:xfrm>
                      <a:off x="0" y="0"/>
                      <a:ext cx="1097367" cy="1664207"/>
                    </a:xfrm>
                    <a:prstGeom prst="rect">
                      <a:avLst/>
                    </a:prstGeom>
                  </pic:spPr>
                </pic:pic>
              </a:graphicData>
            </a:graphic>
          </wp:anchor>
        </w:drawing>
      </w:r>
      <w:r>
        <w:rPr>
          <w:i/>
          <w:sz w:val="21"/>
        </w:rPr>
        <w:t>“</w:t>
      </w:r>
      <w:r>
        <w:rPr>
          <w:i/>
          <w:sz w:val="27"/>
        </w:rPr>
        <w:t>E</w:t>
      </w:r>
      <w:r>
        <w:rPr>
          <w:i/>
          <w:sz w:val="21"/>
        </w:rPr>
        <w:t>l juguete físicamente descrito, se caracteriza por estar representado en dimensiones </w:t>
      </w:r>
      <w:r>
        <w:rPr>
          <w:i/>
          <w:sz w:val="21"/>
        </w:rPr>
        <w:t>accesibles… para la manipulación infantil” </w:t>
      </w:r>
      <w:r>
        <w:rPr>
          <w:sz w:val="17"/>
        </w:rPr>
        <w:t>(Díaz, 1997. p. 169). </w:t>
      </w:r>
      <w:r>
        <w:rPr>
          <w:sz w:val="21"/>
        </w:rPr>
        <w:t>Es importante resaltar los cambios de dimensiones que presentan los juguetes no sólo para manipulación  de  diversas edades a los que van dirigidos, sino a consideración de las compañías que las producen por aspectos de consumo y mercadotecnia, como la facilidad de transporte, costos menores, entre</w:t>
      </w:r>
      <w:r>
        <w:rPr>
          <w:spacing w:val="32"/>
          <w:sz w:val="21"/>
        </w:rPr>
        <w:t> </w:t>
      </w:r>
      <w:r>
        <w:rPr>
          <w:sz w:val="21"/>
        </w:rPr>
        <w:t>otras.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line="290" w:lineRule="auto" w:before="0"/>
        <w:ind w:left="3445" w:right="5269" w:firstLine="0"/>
        <w:jc w:val="left"/>
        <w:rPr>
          <w:sz w:val="11"/>
        </w:rPr>
      </w:pPr>
      <w:r>
        <w:rPr>
          <w:w w:val="105"/>
          <w:sz w:val="11"/>
        </w:rPr>
        <w:t>IMAGEN 4 JUGUETE ADAPTADO REFERENCIA: </w:t>
      </w:r>
      <w:hyperlink r:id="rId70">
        <w:r>
          <w:rPr>
            <w:w w:val="105"/>
            <w:sz w:val="11"/>
          </w:rPr>
          <w:t>WWW.FISHER-PRICE.COM</w:t>
        </w:r>
      </w:hyperlink>
    </w:p>
    <w:p>
      <w:pPr>
        <w:pStyle w:val="BodyText"/>
        <w:rPr>
          <w:sz w:val="12"/>
        </w:rPr>
      </w:pPr>
    </w:p>
    <w:p>
      <w:pPr>
        <w:pStyle w:val="BodyText"/>
        <w:spacing w:before="5"/>
        <w:rPr>
          <w:sz w:val="15"/>
        </w:rPr>
      </w:pPr>
    </w:p>
    <w:p>
      <w:pPr>
        <w:pStyle w:val="BodyText"/>
        <w:spacing w:line="364" w:lineRule="auto"/>
        <w:ind w:left="854" w:right="1647"/>
        <w:jc w:val="both"/>
      </w:pPr>
      <w:r>
        <w:rPr>
          <w:sz w:val="27"/>
        </w:rPr>
        <w:t>B</w:t>
      </w:r>
      <w:r>
        <w:rPr/>
        <w:t>asándose en comentarios de Johan Huizinga (2004), en esencia el juguete como el   juego es trasmitido por tradición y permanece en el recuerdo como creación, pudiendo ser repetido. El ejemplo más antiguo son los “Mugidores” del paleolítico hace 20,000 años   (tiras de hueso atadas que hacen sonido de animal). Figuras de muñecas en piedra hace 10,000 años en Japón; se han encontrado juguetes articulados en excavaciones egipcias, elementos arquetípicos de las diferentes culturas y </w:t>
      </w:r>
      <w:r>
        <w:rPr>
          <w:spacing w:val="36"/>
        </w:rPr>
        <w:t> </w:t>
      </w:r>
      <w:r>
        <w:rPr/>
        <w:t>épocas.</w:t>
      </w:r>
    </w:p>
    <w:p>
      <w:pPr>
        <w:pStyle w:val="BodyText"/>
        <w:rPr>
          <w:sz w:val="20"/>
        </w:rPr>
      </w:pPr>
    </w:p>
    <w:p>
      <w:pPr>
        <w:pStyle w:val="BodyText"/>
        <w:spacing w:before="8"/>
        <w:rPr>
          <w:sz w:val="27"/>
        </w:rPr>
      </w:pPr>
      <w:r>
        <w:rPr/>
        <w:pict>
          <v:group style="position:absolute;margin-left:64.019997pt;margin-top:17.876820pt;width:254.7pt;height:33.6pt;mso-position-horizontal-relative:page;mso-position-vertical-relative:paragraph;z-index:4480;mso-wrap-distance-left:0;mso-wrap-distance-right:0" coordorigin="1280,358" coordsize="5094,672">
            <v:shape style="position:absolute;left:1280;top:397;width:5077;height:598" type="#_x0000_t75" stroked="false">
              <v:imagedata r:id="rId71" o:title=""/>
            </v:shape>
            <v:shape style="position:absolute;left:1304;top:440;width:5062;height:582" coordorigin="1304,440" coordsize="5062,582" path="m1304,440l5585,440,5585,1022,6366,1022e" filled="false" stroked="true" strokeweight=".729pt" strokecolor="#339966">
              <v:path arrowok="t"/>
              <v:stroke dashstyle="dash"/>
            </v:shape>
            <v:shape style="position:absolute;left:5797;top:358;width:334;height:272" type="#_x0000_t202" filled="false" stroked="false">
              <v:textbox inset="0,0,0,0">
                <w:txbxContent>
                  <w:p>
                    <w:pPr>
                      <w:spacing w:line="264" w:lineRule="exact" w:before="0"/>
                      <w:ind w:left="0" w:right="-17" w:firstLine="0"/>
                      <w:jc w:val="left"/>
                      <w:rPr>
                        <w:sz w:val="27"/>
                      </w:rPr>
                    </w:pPr>
                    <w:r>
                      <w:rPr>
                        <w:color w:val="008080"/>
                        <w:w w:val="110"/>
                        <w:sz w:val="27"/>
                      </w:rPr>
                      <w:t>17</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4648">
            <wp:simplePos x="0" y="0"/>
            <wp:positionH relativeFrom="page">
              <wp:posOffset>7331202</wp:posOffset>
            </wp:positionH>
            <wp:positionV relativeFrom="page">
              <wp:posOffset>550163</wp:posOffset>
            </wp:positionV>
            <wp:extent cx="225298" cy="9819127"/>
            <wp:effectExtent l="0" t="0" r="0" b="0"/>
            <wp:wrapNone/>
            <wp:docPr id="73" name="image7.jpeg" descr=""/>
            <wp:cNvGraphicFramePr>
              <a:graphicFrameLocks noChangeAspect="1"/>
            </wp:cNvGraphicFramePr>
            <a:graphic>
              <a:graphicData uri="http://schemas.openxmlformats.org/drawingml/2006/picture">
                <pic:pic>
                  <pic:nvPicPr>
                    <pic:cNvPr id="7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4576;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7" w:lineRule="auto" w:before="68"/>
        <w:ind w:left="854" w:right="1647"/>
        <w:jc w:val="both"/>
      </w:pPr>
      <w:r>
        <w:rPr>
          <w:sz w:val="27"/>
        </w:rPr>
        <w:t>E</w:t>
      </w:r>
      <w:r>
        <w:rPr/>
        <w:t>n Mesopotamia. Hace más de 5 milenios los niños babilonios usaban “</w:t>
      </w:r>
      <w:r>
        <w:rPr>
          <w:i/>
        </w:rPr>
        <w:t>Tabas” </w:t>
      </w:r>
      <w:r>
        <w:rPr/>
        <w:t>de huesos de la parte del tarso de corderos o de animales rumiantes para sus juegos. Uno de los juegos de mesa más antiguo es el llamado Juego Real de Ur, de más de 4.500 años de antigüedad. Las muñecas han sido una constante en el transcurso de la historia con testimonios de la época grecorromana fabricadas en barro, marfil, hueso o madera. Los niños romanos también eran asiduos jugadores de tabas, y se  divertían  con  pelotas, yoyos y peonzas. En la Edad Media se introdujeron nuevos materiales para su fabricación como el vidrio; su perfeccionamiento fue tal que en el Renacimiento, llegó  a  ser,  un artículo de lujo por los fastuosos vestidos con los que se </w:t>
      </w:r>
      <w:r>
        <w:rPr>
          <w:spacing w:val="46"/>
        </w:rPr>
        <w:t> </w:t>
      </w:r>
      <w:r>
        <w:rPr/>
        <w:t>ataviaban.</w:t>
      </w:r>
    </w:p>
    <w:p>
      <w:pPr>
        <w:pStyle w:val="BodyText"/>
        <w:spacing w:line="367" w:lineRule="auto" w:before="118"/>
        <w:ind w:left="854" w:right="1650"/>
        <w:jc w:val="both"/>
      </w:pPr>
      <w:r>
        <w:rPr>
          <w:sz w:val="27"/>
        </w:rPr>
        <w:t>E</w:t>
      </w:r>
      <w:r>
        <w:rPr/>
        <w:t>n el siglo XVI la época de los títeres y autómatas, manifestación de los conocimientos mecánicos de la época; así como los famosos soldaditos de plomo. En Europa del siglo XVIII, surge la revolución industrial, y con ella una nueva era que incidirá directamente en  el mundo del juguete. A medida que avanza el siglo se van extendiendo también los   juegos de carácter instructivo y se empieza a hablar por primera vez de juguetes pedagógicos. A mediados de siglo XX, en 1948, se aplica el plástico por primera vez a     una muñeca. La revolución del plástico permitió aumentar la producción y abaratar los precios.</w:t>
      </w:r>
    </w:p>
    <w:p>
      <w:pPr>
        <w:pStyle w:val="BodyText"/>
        <w:spacing w:line="367" w:lineRule="auto" w:before="118"/>
        <w:ind w:left="854" w:right="1648"/>
        <w:jc w:val="both"/>
      </w:pPr>
      <w:r>
        <w:rPr/>
        <w:drawing>
          <wp:anchor distT="0" distB="0" distL="0" distR="0" allowOverlap="1" layoutInCell="1" locked="0" behindDoc="1" simplePos="0" relativeHeight="268270031">
            <wp:simplePos x="0" y="0"/>
            <wp:positionH relativeFrom="page">
              <wp:posOffset>4163567</wp:posOffset>
            </wp:positionH>
            <wp:positionV relativeFrom="paragraph">
              <wp:posOffset>1496095</wp:posOffset>
            </wp:positionV>
            <wp:extent cx="1638495" cy="1917192"/>
            <wp:effectExtent l="0" t="0" r="0" b="0"/>
            <wp:wrapNone/>
            <wp:docPr id="75" name="image67.jpeg" descr=""/>
            <wp:cNvGraphicFramePr>
              <a:graphicFrameLocks noChangeAspect="1"/>
            </wp:cNvGraphicFramePr>
            <a:graphic>
              <a:graphicData uri="http://schemas.openxmlformats.org/drawingml/2006/picture">
                <pic:pic>
                  <pic:nvPicPr>
                    <pic:cNvPr id="76" name="image67.jpeg"/>
                    <pic:cNvPicPr/>
                  </pic:nvPicPr>
                  <pic:blipFill>
                    <a:blip r:embed="rId72" cstate="print"/>
                    <a:stretch>
                      <a:fillRect/>
                    </a:stretch>
                  </pic:blipFill>
                  <pic:spPr>
                    <a:xfrm>
                      <a:off x="0" y="0"/>
                      <a:ext cx="1638495" cy="1917192"/>
                    </a:xfrm>
                    <a:prstGeom prst="rect">
                      <a:avLst/>
                    </a:prstGeom>
                  </pic:spPr>
                </pic:pic>
              </a:graphicData>
            </a:graphic>
          </wp:anchor>
        </w:drawing>
      </w:r>
      <w:r>
        <w:rPr>
          <w:sz w:val="27"/>
        </w:rPr>
        <w:t>L</w:t>
      </w:r>
      <w:r>
        <w:rPr/>
        <w:t>a incorporación de la electricidad a los juguetes se tradujo en la invención del  tren eléctrico en el siglo XX por Joshua Lionel Cowen (1901). Los videojuegos (juegos de computadora) se dieron a conocer en la década de los años 50, cuando a Willy Higgimbothan se le ocurrió un juego interactivo en el que, reproducidos en una pantalla,  dos tenistas jugaban en una pista de dos dimensiones. Como se muestra en la flecha, la imagen era creada en un  osciloscopio.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line="292" w:lineRule="auto" w:before="0"/>
        <w:ind w:left="1870" w:right="6076" w:firstLine="0"/>
        <w:jc w:val="left"/>
        <w:rPr>
          <w:sz w:val="11"/>
        </w:rPr>
      </w:pPr>
      <w:r>
        <w:rPr>
          <w:w w:val="105"/>
          <w:sz w:val="11"/>
        </w:rPr>
        <w:t>IMAGEN 5 COMPUTADORA PARA TENNIS FOR TWO REFERENCIA: BROOKHAVEN NATIONAL LABORATORY, NEW-UPTON, YORK, EU</w:t>
      </w:r>
    </w:p>
    <w:p>
      <w:pPr>
        <w:pStyle w:val="BodyText"/>
        <w:rPr>
          <w:sz w:val="20"/>
        </w:rPr>
      </w:pPr>
    </w:p>
    <w:p>
      <w:pPr>
        <w:pStyle w:val="BodyText"/>
        <w:rPr>
          <w:sz w:val="20"/>
        </w:rPr>
      </w:pPr>
    </w:p>
    <w:p>
      <w:pPr>
        <w:pStyle w:val="BodyText"/>
        <w:rPr>
          <w:sz w:val="20"/>
        </w:rPr>
      </w:pPr>
    </w:p>
    <w:p>
      <w:pPr>
        <w:pStyle w:val="BodyText"/>
        <w:rPr>
          <w:sz w:val="18"/>
        </w:rPr>
      </w:pPr>
      <w:r>
        <w:rPr/>
        <w:pict>
          <v:group style="position:absolute;margin-left:64.019997pt;margin-top:12.327687pt;width:254.7pt;height:33.6pt;mso-position-horizontal-relative:page;mso-position-vertical-relative:paragraph;z-index:4624;mso-wrap-distance-left:0;mso-wrap-distance-right:0" coordorigin="1280,247" coordsize="5094,672">
            <v:shape style="position:absolute;left:1280;top:286;width:5077;height:598" type="#_x0000_t75" stroked="false">
              <v:imagedata r:id="rId73" o:title=""/>
            </v:shape>
            <v:shape style="position:absolute;left:1304;top:329;width:5062;height:582" coordorigin="1304,329" coordsize="5062,582" path="m1304,329l5585,329,5585,911,6366,911e" filled="false" stroked="true" strokeweight=".729pt" strokecolor="#339966">
              <v:path arrowok="t"/>
              <v:stroke dashstyle="dash"/>
            </v:shape>
            <v:shape style="position:absolute;left:5797;top:247;width:334;height:272" type="#_x0000_t202" filled="false" stroked="false">
              <v:textbox inset="0,0,0,0">
                <w:txbxContent>
                  <w:p>
                    <w:pPr>
                      <w:spacing w:line="264" w:lineRule="exact" w:before="0"/>
                      <w:ind w:left="0" w:right="-17" w:firstLine="0"/>
                      <w:jc w:val="left"/>
                      <w:rPr>
                        <w:sz w:val="27"/>
                      </w:rPr>
                    </w:pPr>
                    <w:r>
                      <w:rPr>
                        <w:color w:val="008080"/>
                        <w:w w:val="110"/>
                        <w:sz w:val="27"/>
                      </w:rPr>
                      <w:t>18</w:t>
                    </w:r>
                  </w:p>
                </w:txbxContent>
              </v:textbox>
              <w10:wrap type="none"/>
            </v:shape>
            <w10:wrap type="topAndBottom"/>
          </v:group>
        </w:pict>
      </w:r>
    </w:p>
    <w:p>
      <w:pPr>
        <w:spacing w:after="0"/>
        <w:rPr>
          <w:sz w:val="18"/>
        </w:rPr>
        <w:sectPr>
          <w:pgSz w:w="11900" w:h="16840"/>
          <w:pgMar w:top="860" w:bottom="280" w:left="800" w:right="0"/>
        </w:sectPr>
      </w:pPr>
    </w:p>
    <w:p>
      <w:pPr>
        <w:pStyle w:val="BodyText"/>
        <w:rPr>
          <w:sz w:val="20"/>
        </w:rPr>
      </w:pPr>
      <w:r>
        <w:rPr/>
        <w:drawing>
          <wp:anchor distT="0" distB="0" distL="0" distR="0" allowOverlap="1" layoutInCell="1" locked="0" behindDoc="0" simplePos="0" relativeHeight="4792">
            <wp:simplePos x="0" y="0"/>
            <wp:positionH relativeFrom="page">
              <wp:posOffset>7331202</wp:posOffset>
            </wp:positionH>
            <wp:positionV relativeFrom="page">
              <wp:posOffset>550163</wp:posOffset>
            </wp:positionV>
            <wp:extent cx="225298" cy="9819127"/>
            <wp:effectExtent l="0" t="0" r="0" b="0"/>
            <wp:wrapNone/>
            <wp:docPr id="77" name="image7.jpeg" descr=""/>
            <wp:cNvGraphicFramePr>
              <a:graphicFrameLocks noChangeAspect="1"/>
            </wp:cNvGraphicFramePr>
            <a:graphic>
              <a:graphicData uri="http://schemas.openxmlformats.org/drawingml/2006/picture">
                <pic:pic>
                  <pic:nvPicPr>
                    <pic:cNvPr id="7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4720;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2" w:lineRule="auto" w:before="68"/>
        <w:ind w:left="854" w:right="2124"/>
      </w:pPr>
      <w:r>
        <w:rPr/>
        <w:drawing>
          <wp:anchor distT="0" distB="0" distL="0" distR="0" allowOverlap="1" layoutInCell="1" locked="0" behindDoc="0" simplePos="0" relativeHeight="4816">
            <wp:simplePos x="0" y="0"/>
            <wp:positionH relativeFrom="page">
              <wp:posOffset>2040635</wp:posOffset>
            </wp:positionH>
            <wp:positionV relativeFrom="paragraph">
              <wp:posOffset>1626652</wp:posOffset>
            </wp:positionV>
            <wp:extent cx="1457867" cy="944879"/>
            <wp:effectExtent l="0" t="0" r="0" b="0"/>
            <wp:wrapNone/>
            <wp:docPr id="79" name="image69.jpeg" descr=""/>
            <wp:cNvGraphicFramePr>
              <a:graphicFrameLocks noChangeAspect="1"/>
            </wp:cNvGraphicFramePr>
            <a:graphic>
              <a:graphicData uri="http://schemas.openxmlformats.org/drawingml/2006/picture">
                <pic:pic>
                  <pic:nvPicPr>
                    <pic:cNvPr id="80" name="image69.jpeg"/>
                    <pic:cNvPicPr/>
                  </pic:nvPicPr>
                  <pic:blipFill>
                    <a:blip r:embed="rId74" cstate="print"/>
                    <a:stretch>
                      <a:fillRect/>
                    </a:stretch>
                  </pic:blipFill>
                  <pic:spPr>
                    <a:xfrm>
                      <a:off x="0" y="0"/>
                      <a:ext cx="1457867" cy="944879"/>
                    </a:xfrm>
                    <a:prstGeom prst="rect">
                      <a:avLst/>
                    </a:prstGeom>
                  </pic:spPr>
                </pic:pic>
              </a:graphicData>
            </a:graphic>
          </wp:anchor>
        </w:drawing>
      </w:r>
      <w:r>
        <w:rPr>
          <w:sz w:val="27"/>
        </w:rPr>
        <w:t>L</w:t>
      </w:r>
      <w:r>
        <w:rPr/>
        <w:t>ínea de tiempo del juguete y la figura de acción. Se seleccionaron fechas pertinentes que se mencionan a</w:t>
      </w:r>
      <w:r>
        <w:rPr>
          <w:spacing w:val="54"/>
        </w:rPr>
        <w:t> </w:t>
      </w:r>
      <w:r>
        <w:rPr/>
        <w:t>continuación:</w:t>
      </w:r>
    </w:p>
    <w:p>
      <w:pPr>
        <w:pStyle w:val="BodyText"/>
        <w:spacing w:before="5"/>
        <w:rPr>
          <w:sz w:val="17"/>
        </w:rPr>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1"/>
        <w:gridCol w:w="2395"/>
        <w:gridCol w:w="1576"/>
        <w:gridCol w:w="1859"/>
        <w:gridCol w:w="2333"/>
      </w:tblGrid>
      <w:tr>
        <w:trPr>
          <w:trHeight w:val="965" w:hRule="exact"/>
        </w:trPr>
        <w:tc>
          <w:tcPr>
            <w:tcW w:w="1561" w:type="dxa"/>
            <w:tcBorders>
              <w:left w:val="single" w:sz="3" w:space="0" w:color="000000"/>
            </w:tcBorders>
            <w:shd w:val="clear" w:color="auto" w:fill="D8D8D8"/>
          </w:tcPr>
          <w:p>
            <w:pPr/>
          </w:p>
        </w:tc>
        <w:tc>
          <w:tcPr>
            <w:tcW w:w="2395" w:type="dxa"/>
            <w:shd w:val="clear" w:color="auto" w:fill="D8D8D8"/>
          </w:tcPr>
          <w:p>
            <w:pPr>
              <w:pStyle w:val="TableParagraph"/>
              <w:spacing w:before="1"/>
              <w:rPr>
                <w:sz w:val="21"/>
              </w:rPr>
            </w:pPr>
            <w:r>
              <w:rPr>
                <w:sz w:val="21"/>
              </w:rPr>
              <w:t>3000 a.C.</w:t>
            </w:r>
          </w:p>
        </w:tc>
        <w:tc>
          <w:tcPr>
            <w:tcW w:w="1576" w:type="dxa"/>
            <w:shd w:val="clear" w:color="auto" w:fill="D8D8D8"/>
          </w:tcPr>
          <w:p>
            <w:pPr>
              <w:pStyle w:val="TableParagraph"/>
              <w:spacing w:before="1"/>
              <w:rPr>
                <w:sz w:val="21"/>
              </w:rPr>
            </w:pPr>
            <w:r>
              <w:rPr>
                <w:sz w:val="21"/>
              </w:rPr>
              <w:t>2900 a.C.</w:t>
            </w:r>
          </w:p>
        </w:tc>
        <w:tc>
          <w:tcPr>
            <w:tcW w:w="1859" w:type="dxa"/>
            <w:shd w:val="clear" w:color="auto" w:fill="D8D8D8"/>
          </w:tcPr>
          <w:p>
            <w:pPr>
              <w:pStyle w:val="TableParagraph"/>
              <w:spacing w:before="1"/>
              <w:rPr>
                <w:sz w:val="21"/>
              </w:rPr>
            </w:pPr>
            <w:r>
              <w:rPr>
                <w:sz w:val="21"/>
              </w:rPr>
              <w:t>2600 a.C.</w:t>
            </w:r>
          </w:p>
        </w:tc>
        <w:tc>
          <w:tcPr>
            <w:tcW w:w="2333" w:type="dxa"/>
            <w:shd w:val="clear" w:color="auto" w:fill="D8D8D8"/>
          </w:tcPr>
          <w:p>
            <w:pPr>
              <w:pStyle w:val="TableParagraph"/>
              <w:spacing w:before="1"/>
              <w:ind w:left="100"/>
              <w:rPr>
                <w:sz w:val="21"/>
              </w:rPr>
            </w:pPr>
            <w:r>
              <w:rPr>
                <w:sz w:val="21"/>
              </w:rPr>
              <w:t>2000 a.C.</w:t>
            </w:r>
          </w:p>
        </w:tc>
      </w:tr>
      <w:tr>
        <w:trPr>
          <w:trHeight w:val="279" w:hRule="exact"/>
        </w:trPr>
        <w:tc>
          <w:tcPr>
            <w:tcW w:w="1561" w:type="dxa"/>
            <w:tcBorders>
              <w:left w:val="single" w:sz="3" w:space="0" w:color="000000"/>
              <w:bottom w:val="nil"/>
            </w:tcBorders>
          </w:tcPr>
          <w:p>
            <w:pPr>
              <w:pStyle w:val="TableParagraph"/>
              <w:ind w:left="100"/>
              <w:rPr>
                <w:sz w:val="21"/>
              </w:rPr>
            </w:pPr>
            <w:r>
              <w:rPr>
                <w:sz w:val="21"/>
              </w:rPr>
              <w:t>Inicia desde</w:t>
            </w:r>
          </w:p>
        </w:tc>
        <w:tc>
          <w:tcPr>
            <w:tcW w:w="2395" w:type="dxa"/>
            <w:tcBorders>
              <w:bottom w:val="nil"/>
            </w:tcBorders>
          </w:tcPr>
          <w:p>
            <w:pPr>
              <w:pStyle w:val="TableParagraph"/>
              <w:rPr>
                <w:sz w:val="21"/>
              </w:rPr>
            </w:pPr>
            <w:r>
              <w:rPr>
                <w:sz w:val="21"/>
              </w:rPr>
              <w:t>Juego Real de UR.</w:t>
            </w:r>
          </w:p>
        </w:tc>
        <w:tc>
          <w:tcPr>
            <w:tcW w:w="1576" w:type="dxa"/>
            <w:tcBorders>
              <w:bottom w:val="nil"/>
            </w:tcBorders>
          </w:tcPr>
          <w:p>
            <w:pPr>
              <w:pStyle w:val="TableParagraph"/>
              <w:rPr>
                <w:sz w:val="21"/>
              </w:rPr>
            </w:pPr>
            <w:r>
              <w:rPr>
                <w:sz w:val="21"/>
              </w:rPr>
              <w:t>Mesopotamia.</w:t>
            </w:r>
          </w:p>
        </w:tc>
        <w:tc>
          <w:tcPr>
            <w:tcW w:w="1859" w:type="dxa"/>
            <w:tcBorders>
              <w:bottom w:val="nil"/>
            </w:tcBorders>
          </w:tcPr>
          <w:p>
            <w:pPr>
              <w:pStyle w:val="TableParagraph"/>
              <w:rPr>
                <w:sz w:val="21"/>
              </w:rPr>
            </w:pPr>
            <w:r>
              <w:rPr>
                <w:sz w:val="21"/>
              </w:rPr>
              <w:t>Aparece el juego</w:t>
            </w:r>
          </w:p>
        </w:tc>
        <w:tc>
          <w:tcPr>
            <w:tcW w:w="2333" w:type="dxa"/>
            <w:tcBorders>
              <w:bottom w:val="nil"/>
            </w:tcBorders>
          </w:tcPr>
          <w:p>
            <w:pPr>
              <w:pStyle w:val="TableParagraph"/>
              <w:ind w:left="100"/>
              <w:rPr>
                <w:sz w:val="21"/>
              </w:rPr>
            </w:pPr>
            <w:r>
              <w:rPr>
                <w:sz w:val="21"/>
              </w:rPr>
              <w:t>En Egipto se</w:t>
            </w:r>
          </w:p>
        </w:tc>
      </w:tr>
      <w:tr>
        <w:trPr>
          <w:trHeight w:val="283" w:hRule="exact"/>
        </w:trPr>
        <w:tc>
          <w:tcPr>
            <w:tcW w:w="1561" w:type="dxa"/>
            <w:tcBorders>
              <w:top w:val="nil"/>
              <w:left w:val="single" w:sz="3" w:space="0" w:color="000000"/>
              <w:bottom w:val="nil"/>
            </w:tcBorders>
          </w:tcPr>
          <w:p>
            <w:pPr>
              <w:pStyle w:val="TableParagraph"/>
              <w:spacing w:before="10"/>
              <w:ind w:left="100"/>
              <w:rPr>
                <w:sz w:val="21"/>
              </w:rPr>
            </w:pPr>
            <w:r>
              <w:rPr>
                <w:sz w:val="21"/>
              </w:rPr>
              <w:t>la prehistoria</w:t>
            </w:r>
          </w:p>
        </w:tc>
        <w:tc>
          <w:tcPr>
            <w:tcW w:w="2395" w:type="dxa"/>
            <w:tcBorders>
              <w:top w:val="nil"/>
              <w:bottom w:val="nil"/>
            </w:tcBorders>
          </w:tcPr>
          <w:p>
            <w:pPr/>
          </w:p>
        </w:tc>
        <w:tc>
          <w:tcPr>
            <w:tcW w:w="1576" w:type="dxa"/>
            <w:tcBorders>
              <w:top w:val="nil"/>
              <w:bottom w:val="nil"/>
            </w:tcBorders>
          </w:tcPr>
          <w:p>
            <w:pPr>
              <w:pStyle w:val="TableParagraph"/>
              <w:spacing w:before="10"/>
              <w:rPr>
                <w:sz w:val="21"/>
              </w:rPr>
            </w:pPr>
            <w:r>
              <w:rPr>
                <w:sz w:val="21"/>
              </w:rPr>
              <w:t>Tablero de</w:t>
            </w:r>
          </w:p>
        </w:tc>
        <w:tc>
          <w:tcPr>
            <w:tcW w:w="1859" w:type="dxa"/>
            <w:tcBorders>
              <w:top w:val="nil"/>
              <w:bottom w:val="nil"/>
            </w:tcBorders>
          </w:tcPr>
          <w:p>
            <w:pPr>
              <w:pStyle w:val="TableParagraph"/>
              <w:spacing w:before="10"/>
              <w:rPr>
                <w:sz w:val="21"/>
              </w:rPr>
            </w:pPr>
            <w:r>
              <w:rPr>
                <w:sz w:val="21"/>
              </w:rPr>
              <w:t>parecido al</w:t>
            </w:r>
          </w:p>
        </w:tc>
        <w:tc>
          <w:tcPr>
            <w:tcW w:w="2333" w:type="dxa"/>
            <w:tcBorders>
              <w:top w:val="nil"/>
              <w:bottom w:val="nil"/>
            </w:tcBorders>
          </w:tcPr>
          <w:p>
            <w:pPr>
              <w:pStyle w:val="TableParagraph"/>
              <w:spacing w:before="10"/>
              <w:ind w:left="100"/>
              <w:rPr>
                <w:sz w:val="21"/>
              </w:rPr>
            </w:pPr>
            <w:r>
              <w:rPr>
                <w:sz w:val="21"/>
              </w:rPr>
              <w:t>encuentran</w:t>
            </w:r>
          </w:p>
        </w:tc>
      </w:tr>
      <w:tr>
        <w:trPr>
          <w:trHeight w:val="283" w:hRule="exact"/>
        </w:trPr>
        <w:tc>
          <w:tcPr>
            <w:tcW w:w="1561" w:type="dxa"/>
            <w:tcBorders>
              <w:top w:val="nil"/>
              <w:left w:val="single" w:sz="3" w:space="0" w:color="000000"/>
              <w:bottom w:val="nil"/>
            </w:tcBorders>
          </w:tcPr>
          <w:p>
            <w:pPr>
              <w:pStyle w:val="TableParagraph"/>
              <w:spacing w:before="11"/>
              <w:ind w:left="100"/>
              <w:rPr>
                <w:sz w:val="21"/>
              </w:rPr>
            </w:pPr>
            <w:r>
              <w:rPr>
                <w:sz w:val="21"/>
              </w:rPr>
              <w:t>con figurillas</w:t>
            </w:r>
          </w:p>
        </w:tc>
        <w:tc>
          <w:tcPr>
            <w:tcW w:w="2395" w:type="dxa"/>
            <w:tcBorders>
              <w:top w:val="nil"/>
              <w:bottom w:val="nil"/>
            </w:tcBorders>
          </w:tcPr>
          <w:p>
            <w:pPr/>
          </w:p>
        </w:tc>
        <w:tc>
          <w:tcPr>
            <w:tcW w:w="1576" w:type="dxa"/>
            <w:tcBorders>
              <w:top w:val="nil"/>
              <w:bottom w:val="nil"/>
            </w:tcBorders>
          </w:tcPr>
          <w:p>
            <w:pPr>
              <w:pStyle w:val="TableParagraph"/>
              <w:spacing w:before="11"/>
              <w:rPr>
                <w:sz w:val="21"/>
              </w:rPr>
            </w:pPr>
            <w:r>
              <w:rPr>
                <w:sz w:val="21"/>
              </w:rPr>
              <w:t>juego de</w:t>
            </w:r>
          </w:p>
        </w:tc>
        <w:tc>
          <w:tcPr>
            <w:tcW w:w="1859" w:type="dxa"/>
            <w:tcBorders>
              <w:top w:val="nil"/>
              <w:bottom w:val="nil"/>
            </w:tcBorders>
          </w:tcPr>
          <w:p>
            <w:pPr>
              <w:pStyle w:val="TableParagraph"/>
              <w:spacing w:before="11"/>
              <w:rPr>
                <w:sz w:val="21"/>
              </w:rPr>
            </w:pPr>
            <w:r>
              <w:rPr>
                <w:sz w:val="21"/>
              </w:rPr>
              <w:t>backgammon en</w:t>
            </w:r>
          </w:p>
        </w:tc>
        <w:tc>
          <w:tcPr>
            <w:tcW w:w="2333" w:type="dxa"/>
            <w:tcBorders>
              <w:top w:val="nil"/>
              <w:bottom w:val="nil"/>
            </w:tcBorders>
          </w:tcPr>
          <w:p>
            <w:pPr>
              <w:pStyle w:val="TableParagraph"/>
              <w:spacing w:before="11"/>
              <w:ind w:left="100"/>
              <w:rPr>
                <w:sz w:val="21"/>
              </w:rPr>
            </w:pPr>
            <w:r>
              <w:rPr>
                <w:sz w:val="21"/>
              </w:rPr>
              <w:t>miniaturas, se juega</w:t>
            </w:r>
          </w:p>
        </w:tc>
      </w:tr>
      <w:tr>
        <w:trPr>
          <w:trHeight w:val="283" w:hRule="exact"/>
        </w:trPr>
        <w:tc>
          <w:tcPr>
            <w:tcW w:w="1561" w:type="dxa"/>
            <w:tcBorders>
              <w:top w:val="nil"/>
              <w:left w:val="single" w:sz="3" w:space="0" w:color="000000"/>
              <w:bottom w:val="nil"/>
            </w:tcBorders>
          </w:tcPr>
          <w:p>
            <w:pPr>
              <w:pStyle w:val="TableParagraph"/>
              <w:spacing w:before="11"/>
              <w:ind w:left="100"/>
              <w:rPr>
                <w:sz w:val="21"/>
              </w:rPr>
            </w:pPr>
            <w:r>
              <w:rPr>
                <w:sz w:val="21"/>
              </w:rPr>
              <w:t>encontradas</w:t>
            </w:r>
          </w:p>
        </w:tc>
        <w:tc>
          <w:tcPr>
            <w:tcW w:w="2395" w:type="dxa"/>
            <w:tcBorders>
              <w:top w:val="nil"/>
              <w:bottom w:val="nil"/>
            </w:tcBorders>
          </w:tcPr>
          <w:p>
            <w:pPr/>
          </w:p>
        </w:tc>
        <w:tc>
          <w:tcPr>
            <w:tcW w:w="1576" w:type="dxa"/>
            <w:tcBorders>
              <w:top w:val="nil"/>
              <w:bottom w:val="nil"/>
            </w:tcBorders>
          </w:tcPr>
          <w:p>
            <w:pPr>
              <w:pStyle w:val="TableParagraph"/>
              <w:spacing w:before="11"/>
              <w:rPr>
                <w:sz w:val="21"/>
              </w:rPr>
            </w:pPr>
            <w:r>
              <w:rPr>
                <w:sz w:val="21"/>
              </w:rPr>
              <w:t>TABAS</w:t>
            </w:r>
          </w:p>
        </w:tc>
        <w:tc>
          <w:tcPr>
            <w:tcW w:w="1859" w:type="dxa"/>
            <w:tcBorders>
              <w:top w:val="nil"/>
              <w:bottom w:val="nil"/>
            </w:tcBorders>
          </w:tcPr>
          <w:p>
            <w:pPr>
              <w:pStyle w:val="TableParagraph"/>
              <w:spacing w:before="11"/>
              <w:rPr>
                <w:sz w:val="21"/>
              </w:rPr>
            </w:pPr>
            <w:r>
              <w:rPr>
                <w:sz w:val="21"/>
              </w:rPr>
              <w:t>antigua sumeria</w:t>
            </w:r>
          </w:p>
        </w:tc>
        <w:tc>
          <w:tcPr>
            <w:tcW w:w="2333" w:type="dxa"/>
            <w:tcBorders>
              <w:top w:val="nil"/>
              <w:bottom w:val="nil"/>
            </w:tcBorders>
          </w:tcPr>
          <w:p>
            <w:pPr>
              <w:pStyle w:val="TableParagraph"/>
              <w:spacing w:before="11"/>
              <w:ind w:left="100"/>
              <w:rPr>
                <w:sz w:val="21"/>
              </w:rPr>
            </w:pPr>
            <w:r>
              <w:rPr>
                <w:sz w:val="21"/>
              </w:rPr>
              <w:t>un juego antecesor a</w:t>
            </w:r>
          </w:p>
        </w:tc>
      </w:tr>
      <w:tr>
        <w:trPr>
          <w:trHeight w:val="283" w:hRule="exact"/>
        </w:trPr>
        <w:tc>
          <w:tcPr>
            <w:tcW w:w="1561" w:type="dxa"/>
            <w:tcBorders>
              <w:top w:val="nil"/>
              <w:left w:val="single" w:sz="3" w:space="0" w:color="000000"/>
              <w:bottom w:val="nil"/>
            </w:tcBorders>
          </w:tcPr>
          <w:p>
            <w:pPr>
              <w:pStyle w:val="TableParagraph"/>
              <w:spacing w:before="10"/>
              <w:ind w:left="100"/>
              <w:rPr>
                <w:sz w:val="21"/>
              </w:rPr>
            </w:pPr>
            <w:r>
              <w:rPr>
                <w:sz w:val="21"/>
              </w:rPr>
              <w:t>en tumbas.</w:t>
            </w:r>
          </w:p>
        </w:tc>
        <w:tc>
          <w:tcPr>
            <w:tcW w:w="2395" w:type="dxa"/>
            <w:tcBorders>
              <w:top w:val="nil"/>
              <w:bottom w:val="nil"/>
            </w:tcBorders>
          </w:tcPr>
          <w:p>
            <w:pPr/>
          </w:p>
        </w:tc>
        <w:tc>
          <w:tcPr>
            <w:tcW w:w="1576" w:type="dxa"/>
            <w:tcBorders>
              <w:top w:val="nil"/>
              <w:bottom w:val="nil"/>
            </w:tcBorders>
          </w:tcPr>
          <w:p>
            <w:pPr/>
          </w:p>
        </w:tc>
        <w:tc>
          <w:tcPr>
            <w:tcW w:w="1859" w:type="dxa"/>
            <w:tcBorders>
              <w:top w:val="nil"/>
              <w:bottom w:val="nil"/>
            </w:tcBorders>
          </w:tcPr>
          <w:p>
            <w:pPr>
              <w:pStyle w:val="TableParagraph"/>
              <w:spacing w:before="10"/>
              <w:rPr>
                <w:sz w:val="21"/>
              </w:rPr>
            </w:pPr>
            <w:r>
              <w:rPr>
                <w:sz w:val="21"/>
              </w:rPr>
              <w:t>o en Egipto</w:t>
            </w:r>
          </w:p>
        </w:tc>
        <w:tc>
          <w:tcPr>
            <w:tcW w:w="2333" w:type="dxa"/>
            <w:tcBorders>
              <w:top w:val="nil"/>
              <w:bottom w:val="nil"/>
            </w:tcBorders>
          </w:tcPr>
          <w:p>
            <w:pPr>
              <w:pStyle w:val="TableParagraph"/>
              <w:spacing w:before="10"/>
              <w:ind w:left="100"/>
              <w:rPr>
                <w:sz w:val="21"/>
              </w:rPr>
            </w:pPr>
            <w:r>
              <w:rPr>
                <w:sz w:val="21"/>
              </w:rPr>
              <w:t>las damas llamado</w:t>
            </w:r>
          </w:p>
        </w:tc>
      </w:tr>
      <w:tr>
        <w:trPr>
          <w:trHeight w:val="283" w:hRule="exact"/>
        </w:trPr>
        <w:tc>
          <w:tcPr>
            <w:tcW w:w="1561" w:type="dxa"/>
            <w:tcBorders>
              <w:top w:val="nil"/>
              <w:left w:val="single" w:sz="3" w:space="0" w:color="000000"/>
              <w:bottom w:val="nil"/>
            </w:tcBorders>
          </w:tcPr>
          <w:p>
            <w:pPr/>
          </w:p>
        </w:tc>
        <w:tc>
          <w:tcPr>
            <w:tcW w:w="2395" w:type="dxa"/>
            <w:tcBorders>
              <w:top w:val="nil"/>
              <w:bottom w:val="nil"/>
            </w:tcBorders>
          </w:tcPr>
          <w:p>
            <w:pPr/>
          </w:p>
        </w:tc>
        <w:tc>
          <w:tcPr>
            <w:tcW w:w="1576" w:type="dxa"/>
            <w:tcBorders>
              <w:top w:val="nil"/>
              <w:bottom w:val="nil"/>
            </w:tcBorders>
          </w:tcPr>
          <w:p>
            <w:pPr/>
          </w:p>
        </w:tc>
        <w:tc>
          <w:tcPr>
            <w:tcW w:w="1859" w:type="dxa"/>
            <w:tcBorders>
              <w:top w:val="nil"/>
              <w:bottom w:val="nil"/>
            </w:tcBorders>
          </w:tcPr>
          <w:p>
            <w:pPr>
              <w:pStyle w:val="TableParagraph"/>
              <w:spacing w:before="11"/>
              <w:rPr>
                <w:sz w:val="21"/>
              </w:rPr>
            </w:pPr>
            <w:r>
              <w:rPr>
                <w:sz w:val="21"/>
              </w:rPr>
              <w:t>(Senet). Se usan</w:t>
            </w:r>
          </w:p>
        </w:tc>
        <w:tc>
          <w:tcPr>
            <w:tcW w:w="2333" w:type="dxa"/>
            <w:tcBorders>
              <w:top w:val="nil"/>
              <w:bottom w:val="nil"/>
            </w:tcBorders>
          </w:tcPr>
          <w:p>
            <w:pPr>
              <w:pStyle w:val="TableParagraph"/>
              <w:spacing w:before="11"/>
              <w:ind w:left="100"/>
              <w:rPr>
                <w:sz w:val="21"/>
              </w:rPr>
            </w:pPr>
            <w:r>
              <w:rPr>
                <w:sz w:val="21"/>
              </w:rPr>
              <w:t>Alqueque. Hacen</w:t>
            </w:r>
          </w:p>
        </w:tc>
      </w:tr>
      <w:tr>
        <w:trPr>
          <w:trHeight w:val="283" w:hRule="exact"/>
        </w:trPr>
        <w:tc>
          <w:tcPr>
            <w:tcW w:w="1561" w:type="dxa"/>
            <w:tcBorders>
              <w:top w:val="nil"/>
              <w:left w:val="single" w:sz="3" w:space="0" w:color="000000"/>
              <w:bottom w:val="nil"/>
            </w:tcBorders>
          </w:tcPr>
          <w:p>
            <w:pPr/>
          </w:p>
        </w:tc>
        <w:tc>
          <w:tcPr>
            <w:tcW w:w="2395" w:type="dxa"/>
            <w:tcBorders>
              <w:top w:val="nil"/>
              <w:bottom w:val="nil"/>
            </w:tcBorders>
          </w:tcPr>
          <w:p>
            <w:pPr/>
          </w:p>
        </w:tc>
        <w:tc>
          <w:tcPr>
            <w:tcW w:w="1576" w:type="dxa"/>
            <w:tcBorders>
              <w:top w:val="nil"/>
              <w:bottom w:val="nil"/>
            </w:tcBorders>
          </w:tcPr>
          <w:p>
            <w:pPr/>
          </w:p>
        </w:tc>
        <w:tc>
          <w:tcPr>
            <w:tcW w:w="1859" w:type="dxa"/>
            <w:tcBorders>
              <w:top w:val="nil"/>
              <w:bottom w:val="nil"/>
            </w:tcBorders>
          </w:tcPr>
          <w:p>
            <w:pPr>
              <w:pStyle w:val="TableParagraph"/>
              <w:spacing w:before="11"/>
              <w:rPr>
                <w:sz w:val="21"/>
              </w:rPr>
            </w:pPr>
            <w:r>
              <w:rPr>
                <w:sz w:val="21"/>
              </w:rPr>
              <w:t>canicas de</w:t>
            </w:r>
          </w:p>
        </w:tc>
        <w:tc>
          <w:tcPr>
            <w:tcW w:w="2333" w:type="dxa"/>
            <w:tcBorders>
              <w:top w:val="nil"/>
              <w:bottom w:val="nil"/>
            </w:tcBorders>
          </w:tcPr>
          <w:p>
            <w:pPr>
              <w:pStyle w:val="TableParagraph"/>
              <w:spacing w:before="11"/>
              <w:ind w:left="100"/>
              <w:rPr>
                <w:sz w:val="21"/>
              </w:rPr>
            </w:pPr>
            <w:r>
              <w:rPr>
                <w:sz w:val="21"/>
              </w:rPr>
              <w:t>muñecas de trapo y</w:t>
            </w:r>
          </w:p>
        </w:tc>
      </w:tr>
      <w:tr>
        <w:trPr>
          <w:trHeight w:val="537" w:hRule="exact"/>
        </w:trPr>
        <w:tc>
          <w:tcPr>
            <w:tcW w:w="1561" w:type="dxa"/>
            <w:tcBorders>
              <w:top w:val="nil"/>
              <w:left w:val="single" w:sz="3" w:space="0" w:color="000000"/>
              <w:bottom w:val="nil"/>
            </w:tcBorders>
          </w:tcPr>
          <w:p>
            <w:pPr/>
          </w:p>
        </w:tc>
        <w:tc>
          <w:tcPr>
            <w:tcW w:w="2395" w:type="dxa"/>
            <w:tcBorders>
              <w:top w:val="nil"/>
              <w:bottom w:val="nil"/>
            </w:tcBorders>
          </w:tcPr>
          <w:p>
            <w:pPr>
              <w:pStyle w:val="TableParagraph"/>
              <w:spacing w:before="0"/>
              <w:ind w:left="0"/>
              <w:rPr>
                <w:sz w:val="12"/>
              </w:rPr>
            </w:pPr>
          </w:p>
          <w:p>
            <w:pPr>
              <w:pStyle w:val="TableParagraph"/>
              <w:spacing w:line="290" w:lineRule="auto" w:before="88"/>
              <w:ind w:left="265" w:right="592"/>
              <w:rPr>
                <w:sz w:val="11"/>
              </w:rPr>
            </w:pPr>
            <w:r>
              <w:rPr>
                <w:w w:val="105"/>
                <w:sz w:val="11"/>
              </w:rPr>
              <w:t>IMAGEN 6 JUEGO REAL DE UR</w:t>
            </w:r>
          </w:p>
        </w:tc>
        <w:tc>
          <w:tcPr>
            <w:tcW w:w="1576" w:type="dxa"/>
            <w:tcBorders>
              <w:top w:val="nil"/>
              <w:bottom w:val="nil"/>
            </w:tcBorders>
          </w:tcPr>
          <w:p>
            <w:pPr/>
          </w:p>
        </w:tc>
        <w:tc>
          <w:tcPr>
            <w:tcW w:w="1859" w:type="dxa"/>
            <w:tcBorders>
              <w:top w:val="nil"/>
              <w:bottom w:val="nil"/>
            </w:tcBorders>
          </w:tcPr>
          <w:p>
            <w:pPr>
              <w:pStyle w:val="TableParagraph"/>
              <w:spacing w:line="280" w:lineRule="auto" w:before="11"/>
              <w:ind w:right="182"/>
              <w:rPr>
                <w:sz w:val="21"/>
              </w:rPr>
            </w:pPr>
            <w:r>
              <w:rPr>
                <w:sz w:val="21"/>
              </w:rPr>
              <w:t>mármol en Egipto</w:t>
            </w:r>
          </w:p>
        </w:tc>
        <w:tc>
          <w:tcPr>
            <w:tcW w:w="2333" w:type="dxa"/>
            <w:tcBorders>
              <w:top w:val="nil"/>
              <w:bottom w:val="nil"/>
            </w:tcBorders>
          </w:tcPr>
          <w:p>
            <w:pPr>
              <w:pStyle w:val="TableParagraph"/>
              <w:spacing w:line="280" w:lineRule="auto" w:before="11"/>
              <w:ind w:left="100"/>
              <w:rPr>
                <w:sz w:val="21"/>
              </w:rPr>
            </w:pPr>
            <w:r>
              <w:rPr>
                <w:sz w:val="21"/>
              </w:rPr>
              <w:t>papel. Se usan los primeros patines de</w:t>
            </w:r>
          </w:p>
        </w:tc>
      </w:tr>
      <w:tr>
        <w:trPr>
          <w:trHeight w:val="312" w:hRule="exact"/>
        </w:trPr>
        <w:tc>
          <w:tcPr>
            <w:tcW w:w="1561" w:type="dxa"/>
            <w:tcBorders>
              <w:top w:val="nil"/>
              <w:left w:val="single" w:sz="3" w:space="0" w:color="000000"/>
              <w:bottom w:val="nil"/>
            </w:tcBorders>
          </w:tcPr>
          <w:p>
            <w:pPr/>
          </w:p>
        </w:tc>
        <w:tc>
          <w:tcPr>
            <w:tcW w:w="2395" w:type="dxa"/>
            <w:tcBorders>
              <w:top w:val="nil"/>
              <w:bottom w:val="nil"/>
            </w:tcBorders>
          </w:tcPr>
          <w:p>
            <w:pPr>
              <w:pStyle w:val="TableParagraph"/>
              <w:spacing w:line="125" w:lineRule="exact" w:before="0"/>
              <w:ind w:left="265"/>
              <w:rPr>
                <w:sz w:val="11"/>
              </w:rPr>
            </w:pPr>
            <w:r>
              <w:rPr>
                <w:w w:val="105"/>
                <w:sz w:val="11"/>
              </w:rPr>
              <w:t>REFERENCIA: ARCHIVO</w:t>
            </w:r>
          </w:p>
        </w:tc>
        <w:tc>
          <w:tcPr>
            <w:tcW w:w="1576" w:type="dxa"/>
            <w:tcBorders>
              <w:top w:val="nil"/>
              <w:bottom w:val="nil"/>
            </w:tcBorders>
          </w:tcPr>
          <w:p>
            <w:pPr/>
          </w:p>
        </w:tc>
        <w:tc>
          <w:tcPr>
            <w:tcW w:w="1859" w:type="dxa"/>
            <w:tcBorders>
              <w:top w:val="nil"/>
              <w:bottom w:val="nil"/>
            </w:tcBorders>
          </w:tcPr>
          <w:p>
            <w:pPr/>
          </w:p>
        </w:tc>
        <w:tc>
          <w:tcPr>
            <w:tcW w:w="2333" w:type="dxa"/>
            <w:tcBorders>
              <w:top w:val="nil"/>
              <w:bottom w:val="nil"/>
            </w:tcBorders>
          </w:tcPr>
          <w:p>
            <w:pPr>
              <w:pStyle w:val="TableParagraph"/>
              <w:spacing w:before="40"/>
              <w:ind w:left="100"/>
              <w:rPr>
                <w:sz w:val="21"/>
              </w:rPr>
            </w:pPr>
            <w:r>
              <w:rPr>
                <w:sz w:val="21"/>
              </w:rPr>
              <w:t>hierro en</w:t>
            </w:r>
          </w:p>
        </w:tc>
      </w:tr>
      <w:tr>
        <w:trPr>
          <w:trHeight w:val="492" w:hRule="exact"/>
        </w:trPr>
        <w:tc>
          <w:tcPr>
            <w:tcW w:w="1561" w:type="dxa"/>
            <w:tcBorders>
              <w:top w:val="nil"/>
              <w:left w:val="single" w:sz="3" w:space="0" w:color="000000"/>
            </w:tcBorders>
          </w:tcPr>
          <w:p>
            <w:pPr/>
          </w:p>
        </w:tc>
        <w:tc>
          <w:tcPr>
            <w:tcW w:w="2395" w:type="dxa"/>
            <w:tcBorders>
              <w:top w:val="nil"/>
            </w:tcBorders>
          </w:tcPr>
          <w:p>
            <w:pPr/>
          </w:p>
        </w:tc>
        <w:tc>
          <w:tcPr>
            <w:tcW w:w="1576" w:type="dxa"/>
            <w:tcBorders>
              <w:top w:val="nil"/>
            </w:tcBorders>
          </w:tcPr>
          <w:p>
            <w:pPr/>
          </w:p>
        </w:tc>
        <w:tc>
          <w:tcPr>
            <w:tcW w:w="1859" w:type="dxa"/>
            <w:tcBorders>
              <w:top w:val="nil"/>
            </w:tcBorders>
          </w:tcPr>
          <w:p>
            <w:pPr/>
          </w:p>
        </w:tc>
        <w:tc>
          <w:tcPr>
            <w:tcW w:w="2333" w:type="dxa"/>
            <w:tcBorders>
              <w:top w:val="nil"/>
            </w:tcBorders>
          </w:tcPr>
          <w:p>
            <w:pPr>
              <w:pStyle w:val="TableParagraph"/>
              <w:spacing w:before="10"/>
              <w:ind w:left="100"/>
              <w:rPr>
                <w:sz w:val="21"/>
              </w:rPr>
            </w:pPr>
            <w:r>
              <w:rPr>
                <w:sz w:val="21"/>
              </w:rPr>
              <w:t>Escandinavia.</w:t>
            </w:r>
          </w:p>
        </w:tc>
      </w:tr>
    </w:tbl>
    <w:p>
      <w:pPr>
        <w:pStyle w:val="BodyText"/>
        <w:rPr>
          <w:sz w:val="20"/>
        </w:rPr>
      </w:pPr>
    </w:p>
    <w:p>
      <w:pPr>
        <w:pStyle w:val="BodyText"/>
        <w:spacing w:before="6"/>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7"/>
        <w:gridCol w:w="1544"/>
        <w:gridCol w:w="3013"/>
        <w:gridCol w:w="2266"/>
      </w:tblGrid>
      <w:tr>
        <w:trPr>
          <w:trHeight w:val="965" w:hRule="exact"/>
        </w:trPr>
        <w:tc>
          <w:tcPr>
            <w:tcW w:w="2267" w:type="dxa"/>
            <w:tcBorders>
              <w:left w:val="single" w:sz="3" w:space="0" w:color="000000"/>
            </w:tcBorders>
            <w:shd w:val="clear" w:color="auto" w:fill="CCCCCC"/>
          </w:tcPr>
          <w:p>
            <w:pPr>
              <w:pStyle w:val="TableParagraph"/>
              <w:spacing w:before="1"/>
              <w:ind w:left="100" w:right="133"/>
              <w:rPr>
                <w:sz w:val="21"/>
              </w:rPr>
            </w:pPr>
            <w:r>
              <w:rPr>
                <w:sz w:val="21"/>
              </w:rPr>
              <w:t>1000 a.C.</w:t>
            </w:r>
          </w:p>
        </w:tc>
        <w:tc>
          <w:tcPr>
            <w:tcW w:w="1544" w:type="dxa"/>
            <w:shd w:val="clear" w:color="auto" w:fill="CCCCCC"/>
          </w:tcPr>
          <w:p>
            <w:pPr>
              <w:pStyle w:val="TableParagraph"/>
              <w:spacing w:before="1"/>
              <w:ind w:left="100" w:right="124"/>
              <w:rPr>
                <w:sz w:val="21"/>
              </w:rPr>
            </w:pPr>
            <w:r>
              <w:rPr>
                <w:sz w:val="21"/>
              </w:rPr>
              <w:t>969</w:t>
            </w:r>
          </w:p>
        </w:tc>
        <w:tc>
          <w:tcPr>
            <w:tcW w:w="3013" w:type="dxa"/>
            <w:shd w:val="clear" w:color="auto" w:fill="CCCCCC"/>
          </w:tcPr>
          <w:p>
            <w:pPr>
              <w:pStyle w:val="TableParagraph"/>
              <w:spacing w:before="1"/>
              <w:ind w:right="181"/>
              <w:rPr>
                <w:sz w:val="21"/>
              </w:rPr>
            </w:pPr>
            <w:r>
              <w:rPr>
                <w:sz w:val="21"/>
              </w:rPr>
              <w:t>1500</w:t>
            </w:r>
          </w:p>
        </w:tc>
        <w:tc>
          <w:tcPr>
            <w:tcW w:w="2266" w:type="dxa"/>
            <w:shd w:val="clear" w:color="auto" w:fill="CCCCCC"/>
          </w:tcPr>
          <w:p>
            <w:pPr>
              <w:pStyle w:val="TableParagraph"/>
              <w:spacing w:before="1"/>
              <w:ind w:left="98" w:right="88"/>
              <w:rPr>
                <w:sz w:val="21"/>
              </w:rPr>
            </w:pPr>
            <w:r>
              <w:rPr>
                <w:sz w:val="21"/>
              </w:rPr>
              <w:t>1700</w:t>
            </w:r>
          </w:p>
        </w:tc>
      </w:tr>
      <w:tr>
        <w:trPr>
          <w:trHeight w:val="5526" w:hRule="exact"/>
        </w:trPr>
        <w:tc>
          <w:tcPr>
            <w:tcW w:w="2267" w:type="dxa"/>
            <w:tcBorders>
              <w:left w:val="single" w:sz="3" w:space="0" w:color="000000"/>
            </w:tcBorders>
          </w:tcPr>
          <w:p>
            <w:pPr>
              <w:pStyle w:val="TableParagraph"/>
              <w:spacing w:line="280" w:lineRule="auto" w:before="1"/>
              <w:ind w:left="100" w:right="133"/>
              <w:rPr>
                <w:sz w:val="21"/>
              </w:rPr>
            </w:pPr>
            <w:r>
              <w:rPr>
                <w:sz w:val="21"/>
              </w:rPr>
              <w:t>Aparecen los papalotes en china y los yoyos de piedra en Grecia. Existencia de miniaturas y figurillas referentes a juguetes en México prehispánico.</w:t>
            </w:r>
          </w:p>
        </w:tc>
        <w:tc>
          <w:tcPr>
            <w:tcW w:w="1544" w:type="dxa"/>
          </w:tcPr>
          <w:p>
            <w:pPr>
              <w:pStyle w:val="TableParagraph"/>
              <w:spacing w:line="280" w:lineRule="auto" w:before="1"/>
              <w:ind w:left="100" w:right="124"/>
              <w:rPr>
                <w:sz w:val="21"/>
              </w:rPr>
            </w:pPr>
            <w:r>
              <w:rPr>
                <w:sz w:val="21"/>
              </w:rPr>
              <w:t>Se comienza a usar los juegos de cartas en Asia.</w:t>
            </w:r>
          </w:p>
        </w:tc>
        <w:tc>
          <w:tcPr>
            <w:tcW w:w="3013" w:type="dxa"/>
          </w:tcPr>
          <w:p>
            <w:pPr>
              <w:pStyle w:val="TableParagraph"/>
              <w:spacing w:line="280" w:lineRule="auto" w:before="1"/>
              <w:ind w:right="181"/>
              <w:rPr>
                <w:sz w:val="21"/>
              </w:rPr>
            </w:pPr>
            <w:r>
              <w:rPr>
                <w:sz w:val="21"/>
              </w:rPr>
              <w:t>Aparecen los muñecos articulados y con uso de piezas de metal. Leonardo Da Vinci diseña el “león autómata”. Se realizan soldados de plomo en Alemania.</w:t>
            </w:r>
          </w:p>
          <w:p>
            <w:pPr>
              <w:pStyle w:val="TableParagraph"/>
              <w:spacing w:before="5"/>
              <w:ind w:left="0"/>
              <w:rPr>
                <w:sz w:val="17"/>
              </w:rPr>
            </w:pPr>
          </w:p>
          <w:p>
            <w:pPr>
              <w:pStyle w:val="TableParagraph"/>
              <w:spacing w:before="0"/>
              <w:ind w:left="104"/>
              <w:rPr>
                <w:sz w:val="20"/>
              </w:rPr>
            </w:pPr>
            <w:r>
              <w:rPr>
                <w:sz w:val="20"/>
              </w:rPr>
              <w:drawing>
                <wp:inline distT="0" distB="0" distL="0" distR="0">
                  <wp:extent cx="1782659" cy="1554289"/>
                  <wp:effectExtent l="0" t="0" r="0" b="0"/>
                  <wp:docPr id="81" name="image70.jpeg" descr=""/>
                  <wp:cNvGraphicFramePr>
                    <a:graphicFrameLocks noChangeAspect="1"/>
                  </wp:cNvGraphicFramePr>
                  <a:graphic>
                    <a:graphicData uri="http://schemas.openxmlformats.org/drawingml/2006/picture">
                      <pic:pic>
                        <pic:nvPicPr>
                          <pic:cNvPr id="82" name="image70.jpeg"/>
                          <pic:cNvPicPr/>
                        </pic:nvPicPr>
                        <pic:blipFill>
                          <a:blip r:embed="rId75" cstate="print"/>
                          <a:stretch>
                            <a:fillRect/>
                          </a:stretch>
                        </pic:blipFill>
                        <pic:spPr>
                          <a:xfrm>
                            <a:off x="0" y="0"/>
                            <a:ext cx="1782659" cy="1554289"/>
                          </a:xfrm>
                          <a:prstGeom prst="rect">
                            <a:avLst/>
                          </a:prstGeom>
                        </pic:spPr>
                      </pic:pic>
                    </a:graphicData>
                  </a:graphic>
                </wp:inline>
              </w:drawing>
            </w:r>
            <w:r>
              <w:rPr>
                <w:sz w:val="20"/>
              </w:rPr>
            </w:r>
          </w:p>
          <w:p>
            <w:pPr>
              <w:pStyle w:val="TableParagraph"/>
              <w:spacing w:line="292" w:lineRule="auto" w:before="80"/>
              <w:ind w:left="627" w:right="439"/>
              <w:rPr>
                <w:sz w:val="11"/>
              </w:rPr>
            </w:pPr>
            <w:r>
              <w:rPr>
                <w:w w:val="105"/>
                <w:sz w:val="11"/>
              </w:rPr>
              <w:t>IMAGEN 7 LEÓN AUTÓMATA DE LEONARDO DA VINCI REFERENCIA: BBC.CO.UK</w:t>
            </w:r>
          </w:p>
        </w:tc>
        <w:tc>
          <w:tcPr>
            <w:tcW w:w="2266" w:type="dxa"/>
          </w:tcPr>
          <w:p>
            <w:pPr>
              <w:pStyle w:val="TableParagraph"/>
              <w:spacing w:line="280" w:lineRule="auto" w:before="1"/>
              <w:ind w:left="98" w:right="88"/>
              <w:rPr>
                <w:sz w:val="21"/>
              </w:rPr>
            </w:pPr>
            <w:r>
              <w:rPr>
                <w:sz w:val="21"/>
              </w:rPr>
              <w:t>Revolución Industrial. Se introducen los juguetes de hojalata. Se inventan los patines  de  ruedas por Joseph Merlín.</w:t>
            </w:r>
          </w:p>
          <w:p>
            <w:pPr>
              <w:pStyle w:val="TableParagraph"/>
              <w:spacing w:line="280" w:lineRule="auto" w:before="0"/>
              <w:ind w:left="98" w:right="111"/>
              <w:rPr>
                <w:sz w:val="21"/>
              </w:rPr>
            </w:pPr>
            <w:r>
              <w:rPr>
                <w:sz w:val="21"/>
              </w:rPr>
              <w:t>Se comienza el uso de juguetes pedagógicos</w:t>
            </w:r>
          </w:p>
        </w:tc>
      </w:tr>
    </w:tbl>
    <w:p>
      <w:pPr>
        <w:pStyle w:val="BodyText"/>
        <w:rPr>
          <w:sz w:val="20"/>
        </w:rPr>
      </w:pPr>
    </w:p>
    <w:p>
      <w:pPr>
        <w:pStyle w:val="BodyText"/>
        <w:spacing w:before="2"/>
        <w:rPr>
          <w:sz w:val="11"/>
        </w:rPr>
      </w:pPr>
      <w:r>
        <w:rPr/>
        <w:pict>
          <v:group style="position:absolute;margin-left:64.019997pt;margin-top:8.383007pt;width:254.7pt;height:33.5pt;mso-position-horizontal-relative:page;mso-position-vertical-relative:paragraph;z-index:4768;mso-wrap-distance-left:0;mso-wrap-distance-right:0" coordorigin="1280,168" coordsize="5094,670">
            <v:shape style="position:absolute;left:1280;top:204;width:5077;height:598" type="#_x0000_t75" stroked="false">
              <v:imagedata r:id="rId73" o:title=""/>
            </v:shape>
            <v:shape style="position:absolute;left:1304;top:248;width:5062;height:582" coordorigin="1304,248" coordsize="5062,582" path="m1304,248l5585,248,5585,830,6366,830e" filled="false" stroked="true" strokeweight=".729pt" strokecolor="#339966">
              <v:path arrowok="t"/>
              <v:stroke dashstyle="dash"/>
            </v:shape>
            <v:shape style="position:absolute;left:5803;top:168;width:334;height:272" type="#_x0000_t202" filled="false" stroked="false">
              <v:textbox inset="0,0,0,0">
                <w:txbxContent>
                  <w:p>
                    <w:pPr>
                      <w:spacing w:line="264" w:lineRule="exact" w:before="0"/>
                      <w:ind w:left="0" w:right="-17" w:firstLine="0"/>
                      <w:jc w:val="left"/>
                      <w:rPr>
                        <w:sz w:val="27"/>
                      </w:rPr>
                    </w:pPr>
                    <w:r>
                      <w:rPr>
                        <w:color w:val="008080"/>
                        <w:w w:val="110"/>
                        <w:sz w:val="27"/>
                      </w:rPr>
                      <w:t>19</w:t>
                    </w:r>
                  </w:p>
                </w:txbxContent>
              </v:textbox>
              <w10:wrap type="none"/>
            </v:shape>
            <w10:wrap type="topAndBottom"/>
          </v:group>
        </w:pict>
      </w:r>
    </w:p>
    <w:p>
      <w:pPr>
        <w:spacing w:after="0"/>
        <w:rPr>
          <w:sz w:val="11"/>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4936">
            <wp:simplePos x="0" y="0"/>
            <wp:positionH relativeFrom="page">
              <wp:posOffset>7331202</wp:posOffset>
            </wp:positionH>
            <wp:positionV relativeFrom="page">
              <wp:posOffset>550163</wp:posOffset>
            </wp:positionV>
            <wp:extent cx="225298" cy="9819127"/>
            <wp:effectExtent l="0" t="0" r="0" b="0"/>
            <wp:wrapNone/>
            <wp:docPr id="83" name="image7.jpeg" descr=""/>
            <wp:cNvGraphicFramePr>
              <a:graphicFrameLocks noChangeAspect="1"/>
            </wp:cNvGraphicFramePr>
            <a:graphic>
              <a:graphicData uri="http://schemas.openxmlformats.org/drawingml/2006/picture">
                <pic:pic>
                  <pic:nvPicPr>
                    <pic:cNvPr id="8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4864;mso-wrap-distance-left:0;mso-wrap-distance-right:0" from="47.700001pt,8.26pt" to="126.480001pt,8.26pt" stroked="true" strokeweight="4.863pt" strokecolor="#3366ff">
            <w10:wrap type="topAndBottom"/>
          </v:line>
        </w:pict>
      </w:r>
    </w:p>
    <w:p>
      <w:pPr>
        <w:pStyle w:val="BodyText"/>
        <w:spacing w:before="7" w:after="1"/>
        <w:rPr>
          <w:rFonts w:ascii="Times New Roman"/>
          <w:sz w:val="23"/>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56"/>
        <w:gridCol w:w="1576"/>
        <w:gridCol w:w="2275"/>
        <w:gridCol w:w="3676"/>
      </w:tblGrid>
      <w:tr>
        <w:trPr>
          <w:trHeight w:val="964" w:hRule="exact"/>
        </w:trPr>
        <w:tc>
          <w:tcPr>
            <w:tcW w:w="1856" w:type="dxa"/>
            <w:tcBorders>
              <w:bottom w:val="single" w:sz="4" w:space="0" w:color="000000"/>
              <w:right w:val="single" w:sz="4" w:space="0" w:color="000000"/>
            </w:tcBorders>
            <w:shd w:val="clear" w:color="auto" w:fill="CCFFFF"/>
          </w:tcPr>
          <w:p>
            <w:pPr>
              <w:pStyle w:val="TableParagraph"/>
              <w:ind w:left="100" w:right="153"/>
              <w:rPr>
                <w:sz w:val="21"/>
              </w:rPr>
            </w:pPr>
            <w:r>
              <w:rPr>
                <w:sz w:val="21"/>
              </w:rPr>
              <w:t>1800</w:t>
            </w:r>
          </w:p>
        </w:tc>
        <w:tc>
          <w:tcPr>
            <w:tcW w:w="1576" w:type="dxa"/>
            <w:tcBorders>
              <w:left w:val="single" w:sz="4" w:space="0" w:color="000000"/>
              <w:bottom w:val="single" w:sz="4" w:space="0" w:color="000000"/>
              <w:right w:val="single" w:sz="4" w:space="0" w:color="000000"/>
            </w:tcBorders>
            <w:shd w:val="clear" w:color="auto" w:fill="CCFFFF"/>
          </w:tcPr>
          <w:p>
            <w:pPr>
              <w:pStyle w:val="TableParagraph"/>
              <w:ind w:left="98"/>
              <w:rPr>
                <w:sz w:val="21"/>
              </w:rPr>
            </w:pPr>
            <w:r>
              <w:rPr>
                <w:sz w:val="21"/>
              </w:rPr>
              <w:t>1820</w:t>
            </w:r>
          </w:p>
        </w:tc>
        <w:tc>
          <w:tcPr>
            <w:tcW w:w="2275" w:type="dxa"/>
            <w:tcBorders>
              <w:left w:val="single" w:sz="4" w:space="0" w:color="000000"/>
              <w:bottom w:val="single" w:sz="4" w:space="0" w:color="000000"/>
              <w:right w:val="single" w:sz="4" w:space="0" w:color="000000"/>
            </w:tcBorders>
            <w:shd w:val="clear" w:color="auto" w:fill="CCFFFF"/>
          </w:tcPr>
          <w:p>
            <w:pPr>
              <w:pStyle w:val="TableParagraph"/>
              <w:ind w:left="98" w:right="109"/>
              <w:rPr>
                <w:sz w:val="21"/>
              </w:rPr>
            </w:pPr>
            <w:r>
              <w:rPr>
                <w:sz w:val="21"/>
              </w:rPr>
              <w:t>1840</w:t>
            </w:r>
          </w:p>
        </w:tc>
        <w:tc>
          <w:tcPr>
            <w:tcW w:w="3676" w:type="dxa"/>
            <w:tcBorders>
              <w:left w:val="single" w:sz="4" w:space="0" w:color="000000"/>
              <w:bottom w:val="single" w:sz="4" w:space="0" w:color="000000"/>
              <w:right w:val="single" w:sz="4" w:space="0" w:color="000000"/>
            </w:tcBorders>
            <w:shd w:val="clear" w:color="auto" w:fill="CCFFFF"/>
          </w:tcPr>
          <w:p>
            <w:pPr>
              <w:pStyle w:val="TableParagraph"/>
              <w:ind w:right="85"/>
              <w:rPr>
                <w:sz w:val="21"/>
              </w:rPr>
            </w:pPr>
            <w:r>
              <w:rPr>
                <w:sz w:val="21"/>
              </w:rPr>
              <w:t>1880</w:t>
            </w:r>
          </w:p>
        </w:tc>
      </w:tr>
      <w:tr>
        <w:trPr>
          <w:trHeight w:val="4449" w:hRule="exact"/>
        </w:trPr>
        <w:tc>
          <w:tcPr>
            <w:tcW w:w="1856" w:type="dxa"/>
            <w:tcBorders>
              <w:top w:val="single" w:sz="4" w:space="0" w:color="000000"/>
              <w:bottom w:val="single" w:sz="4" w:space="0" w:color="000000"/>
              <w:right w:val="single" w:sz="4" w:space="0" w:color="000000"/>
            </w:tcBorders>
          </w:tcPr>
          <w:p>
            <w:pPr>
              <w:pStyle w:val="TableParagraph"/>
              <w:spacing w:line="280" w:lineRule="auto" w:before="1"/>
              <w:ind w:left="100" w:right="140"/>
              <w:rPr>
                <w:sz w:val="21"/>
              </w:rPr>
            </w:pPr>
            <w:r>
              <w:rPr>
                <w:sz w:val="21"/>
              </w:rPr>
              <w:t>En Estados Unidos se le otorga la patente para producir muñecas en masa. Aparecen los parques públicos en las ciudades que das pié a los juegos de niños en estos espacios.</w:t>
            </w:r>
          </w:p>
        </w:tc>
        <w:tc>
          <w:tcPr>
            <w:tcW w:w="1576"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left="98"/>
              <w:rPr>
                <w:sz w:val="21"/>
              </w:rPr>
            </w:pPr>
            <w:r>
              <w:rPr>
                <w:sz w:val="21"/>
              </w:rPr>
              <w:t>Johan Maezel inventó la muñeca que habla.</w:t>
            </w:r>
          </w:p>
        </w:tc>
        <w:tc>
          <w:tcPr>
            <w:tcW w:w="2275"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left="98" w:right="109"/>
              <w:rPr>
                <w:sz w:val="21"/>
              </w:rPr>
            </w:pPr>
            <w:r>
              <w:rPr>
                <w:sz w:val="21"/>
              </w:rPr>
              <w:t>“La mansión de la felicidad” es el primer juego de mesa producido en masa inventado por Salem en Estados Unidos. Se usan los bloques de alfabeto para ayudar a los niños a aprenderlo. Margaret Steiff crea los primeros animales rellenos iniciando la colección de osos Steiff.</w:t>
            </w:r>
          </w:p>
        </w:tc>
        <w:tc>
          <w:tcPr>
            <w:tcW w:w="3676"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right="85"/>
              <w:rPr>
                <w:sz w:val="21"/>
              </w:rPr>
            </w:pPr>
            <w:r>
              <w:rPr>
                <w:sz w:val="21"/>
              </w:rPr>
              <w:t>La compañía BRIO en Suecia introduce el set de 8 figuras de tren de madera. Aparece la primera pistola de balines. Tomás Edison su tecnología del fonógrafo para las muñecas que hablan.</w:t>
            </w:r>
          </w:p>
          <w:p>
            <w:pPr>
              <w:pStyle w:val="TableParagraph"/>
              <w:spacing w:before="10"/>
              <w:ind w:left="0"/>
              <w:rPr>
                <w:rFonts w:ascii="Times New Roman"/>
                <w:sz w:val="17"/>
              </w:rPr>
            </w:pPr>
          </w:p>
          <w:p>
            <w:pPr>
              <w:pStyle w:val="TableParagraph"/>
              <w:spacing w:before="0"/>
              <w:ind w:left="106"/>
              <w:rPr>
                <w:rFonts w:ascii="Times New Roman"/>
                <w:sz w:val="20"/>
              </w:rPr>
            </w:pPr>
            <w:r>
              <w:rPr>
                <w:rFonts w:ascii="Times New Roman"/>
                <w:sz w:val="20"/>
              </w:rPr>
              <w:drawing>
                <wp:inline distT="0" distB="0" distL="0" distR="0">
                  <wp:extent cx="1578610" cy="1076325"/>
                  <wp:effectExtent l="0" t="0" r="0" b="0"/>
                  <wp:docPr id="85" name="image71.jpeg" descr=""/>
                  <wp:cNvGraphicFramePr>
                    <a:graphicFrameLocks noChangeAspect="1"/>
                  </wp:cNvGraphicFramePr>
                  <a:graphic>
                    <a:graphicData uri="http://schemas.openxmlformats.org/drawingml/2006/picture">
                      <pic:pic>
                        <pic:nvPicPr>
                          <pic:cNvPr id="86" name="image71.jpeg"/>
                          <pic:cNvPicPr/>
                        </pic:nvPicPr>
                        <pic:blipFill>
                          <a:blip r:embed="rId76" cstate="print"/>
                          <a:stretch>
                            <a:fillRect/>
                          </a:stretch>
                        </pic:blipFill>
                        <pic:spPr>
                          <a:xfrm>
                            <a:off x="0" y="0"/>
                            <a:ext cx="1578610" cy="1076325"/>
                          </a:xfrm>
                          <a:prstGeom prst="rect">
                            <a:avLst/>
                          </a:prstGeom>
                        </pic:spPr>
                      </pic:pic>
                    </a:graphicData>
                  </a:graphic>
                </wp:inline>
              </w:drawing>
            </w:r>
            <w:r>
              <w:rPr>
                <w:rFonts w:ascii="Times New Roman"/>
                <w:sz w:val="20"/>
              </w:rPr>
            </w:r>
          </w:p>
          <w:p>
            <w:pPr>
              <w:pStyle w:val="TableParagraph"/>
              <w:spacing w:line="290" w:lineRule="auto" w:before="104"/>
              <w:ind w:left="560" w:right="597"/>
              <w:rPr>
                <w:sz w:val="11"/>
              </w:rPr>
            </w:pPr>
            <w:r>
              <w:rPr>
                <w:w w:val="105"/>
                <w:sz w:val="11"/>
              </w:rPr>
              <w:t>IMAGEN 8 MUÑECA DE EDISON REFERENCIA: DAVIDBUCKLEY.NET</w:t>
            </w:r>
          </w:p>
        </w:tc>
      </w:tr>
    </w:tbl>
    <w:p>
      <w:pPr>
        <w:pStyle w:val="BodyText"/>
        <w:rPr>
          <w:rFonts w:ascii="Times New Roman"/>
          <w:sz w:val="20"/>
        </w:rPr>
      </w:pPr>
    </w:p>
    <w:p>
      <w:pPr>
        <w:pStyle w:val="BodyText"/>
        <w:spacing w:before="11"/>
        <w:rPr>
          <w:rFonts w:ascii="Times New Roman"/>
          <w:sz w:val="22"/>
        </w:rPr>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1"/>
        <w:gridCol w:w="1925"/>
        <w:gridCol w:w="2276"/>
        <w:gridCol w:w="2975"/>
      </w:tblGrid>
      <w:tr>
        <w:trPr>
          <w:trHeight w:val="965" w:hRule="exact"/>
        </w:trPr>
        <w:tc>
          <w:tcPr>
            <w:tcW w:w="2031" w:type="dxa"/>
            <w:tcBorders>
              <w:left w:val="single" w:sz="3" w:space="0" w:color="000000"/>
            </w:tcBorders>
            <w:shd w:val="clear" w:color="auto" w:fill="CCFFFF"/>
          </w:tcPr>
          <w:p>
            <w:pPr>
              <w:pStyle w:val="TableParagraph"/>
              <w:spacing w:before="1"/>
              <w:ind w:left="100" w:right="86"/>
              <w:rPr>
                <w:sz w:val="21"/>
              </w:rPr>
            </w:pPr>
            <w:r>
              <w:rPr>
                <w:sz w:val="21"/>
              </w:rPr>
              <w:t>1890</w:t>
            </w:r>
          </w:p>
        </w:tc>
        <w:tc>
          <w:tcPr>
            <w:tcW w:w="1925" w:type="dxa"/>
            <w:shd w:val="clear" w:color="auto" w:fill="CCFFFF"/>
          </w:tcPr>
          <w:p>
            <w:pPr>
              <w:pStyle w:val="TableParagraph"/>
              <w:spacing w:before="1"/>
              <w:ind w:left="98" w:right="202"/>
              <w:rPr>
                <w:sz w:val="21"/>
              </w:rPr>
            </w:pPr>
            <w:r>
              <w:rPr>
                <w:sz w:val="21"/>
              </w:rPr>
              <w:t>1896</w:t>
            </w:r>
          </w:p>
        </w:tc>
        <w:tc>
          <w:tcPr>
            <w:tcW w:w="2276" w:type="dxa"/>
            <w:shd w:val="clear" w:color="auto" w:fill="CCFFFF"/>
          </w:tcPr>
          <w:p>
            <w:pPr>
              <w:pStyle w:val="TableParagraph"/>
              <w:spacing w:before="1"/>
              <w:ind w:right="51"/>
              <w:rPr>
                <w:sz w:val="21"/>
              </w:rPr>
            </w:pPr>
            <w:r>
              <w:rPr>
                <w:sz w:val="21"/>
              </w:rPr>
              <w:t>1900</w:t>
            </w:r>
          </w:p>
        </w:tc>
        <w:tc>
          <w:tcPr>
            <w:tcW w:w="2975" w:type="dxa"/>
            <w:tcBorders>
              <w:right w:val="single" w:sz="3" w:space="0" w:color="000000"/>
            </w:tcBorders>
            <w:shd w:val="clear" w:color="auto" w:fill="CCFFFF"/>
          </w:tcPr>
          <w:p>
            <w:pPr>
              <w:pStyle w:val="TableParagraph"/>
              <w:spacing w:before="1"/>
              <w:ind w:left="98" w:right="63"/>
              <w:rPr>
                <w:sz w:val="21"/>
              </w:rPr>
            </w:pPr>
            <w:r>
              <w:rPr>
                <w:sz w:val="21"/>
              </w:rPr>
              <w:t>1902</w:t>
            </w:r>
          </w:p>
        </w:tc>
      </w:tr>
      <w:tr>
        <w:trPr>
          <w:trHeight w:val="5105" w:hRule="exact"/>
        </w:trPr>
        <w:tc>
          <w:tcPr>
            <w:tcW w:w="2031" w:type="dxa"/>
            <w:tcBorders>
              <w:left w:val="single" w:sz="3" w:space="0" w:color="000000"/>
            </w:tcBorders>
          </w:tcPr>
          <w:p>
            <w:pPr>
              <w:pStyle w:val="TableParagraph"/>
              <w:spacing w:line="280" w:lineRule="auto" w:before="1"/>
              <w:ind w:left="100" w:right="86"/>
              <w:rPr>
                <w:sz w:val="21"/>
              </w:rPr>
            </w:pPr>
            <w:r>
              <w:rPr>
                <w:sz w:val="21"/>
              </w:rPr>
              <w:t>Lawrence Margrave, de Australia inventa el papalote de tres dimensiones.</w:t>
            </w:r>
          </w:p>
          <w:p>
            <w:pPr>
              <w:pStyle w:val="TableParagraph"/>
              <w:spacing w:line="280" w:lineRule="auto" w:before="0"/>
              <w:ind w:left="100" w:right="86"/>
              <w:rPr>
                <w:sz w:val="21"/>
              </w:rPr>
            </w:pPr>
            <w:r>
              <w:rPr>
                <w:sz w:val="21"/>
              </w:rPr>
              <w:t>Gund introduce los juguetes musicales y los juguetes suaves.</w:t>
            </w:r>
          </w:p>
        </w:tc>
        <w:tc>
          <w:tcPr>
            <w:tcW w:w="1925" w:type="dxa"/>
          </w:tcPr>
          <w:p>
            <w:pPr>
              <w:pStyle w:val="TableParagraph"/>
              <w:spacing w:line="280" w:lineRule="auto" w:before="1"/>
              <w:ind w:left="98" w:right="202"/>
              <w:rPr>
                <w:sz w:val="21"/>
              </w:rPr>
            </w:pPr>
            <w:r>
              <w:rPr>
                <w:sz w:val="21"/>
              </w:rPr>
              <w:t>Una variante del parchís Hindú llamada Ludo aparece en Inglaterra.</w:t>
            </w:r>
          </w:p>
        </w:tc>
        <w:tc>
          <w:tcPr>
            <w:tcW w:w="2276" w:type="dxa"/>
          </w:tcPr>
          <w:p>
            <w:pPr>
              <w:pStyle w:val="TableParagraph"/>
              <w:spacing w:line="280" w:lineRule="auto" w:before="1"/>
              <w:ind w:right="51"/>
              <w:rPr>
                <w:sz w:val="21"/>
              </w:rPr>
            </w:pPr>
            <w:r>
              <w:rPr>
                <w:sz w:val="21"/>
              </w:rPr>
              <w:t>Aumenta la preocupación por la higiene y los materiales asépticos. Joshua Lionel Cowen crea el tren de baterías.</w:t>
            </w:r>
          </w:p>
        </w:tc>
        <w:tc>
          <w:tcPr>
            <w:tcW w:w="2975" w:type="dxa"/>
            <w:tcBorders>
              <w:right w:val="single" w:sz="3" w:space="0" w:color="000000"/>
            </w:tcBorders>
          </w:tcPr>
          <w:p>
            <w:pPr>
              <w:pStyle w:val="TableParagraph"/>
              <w:spacing w:line="280" w:lineRule="auto" w:before="1"/>
              <w:ind w:left="98" w:right="63"/>
              <w:rPr>
                <w:sz w:val="21"/>
              </w:rPr>
            </w:pPr>
            <w:r>
              <w:rPr>
                <w:sz w:val="21"/>
              </w:rPr>
              <w:t>Comienza el Teddy Bear como denominación para los osos de peluche, basándose en una anécdota del presidente de los Estados Unidos Theodore Roosvelt.</w:t>
            </w:r>
          </w:p>
          <w:p>
            <w:pPr>
              <w:pStyle w:val="TableParagraph"/>
              <w:spacing w:before="4"/>
              <w:ind w:left="0"/>
              <w:rPr>
                <w:rFonts w:ascii="Times New Roman"/>
                <w:sz w:val="29"/>
              </w:rPr>
            </w:pPr>
          </w:p>
          <w:p>
            <w:pPr>
              <w:pStyle w:val="TableParagraph"/>
              <w:spacing w:before="0"/>
              <w:ind w:left="175"/>
              <w:rPr>
                <w:rFonts w:ascii="Times New Roman"/>
                <w:sz w:val="20"/>
              </w:rPr>
            </w:pPr>
            <w:r>
              <w:rPr>
                <w:rFonts w:ascii="Times New Roman"/>
                <w:sz w:val="20"/>
              </w:rPr>
              <w:drawing>
                <wp:inline distT="0" distB="0" distL="0" distR="0">
                  <wp:extent cx="1195134" cy="1475041"/>
                  <wp:effectExtent l="0" t="0" r="0" b="0"/>
                  <wp:docPr id="87" name="image72.jpeg" descr=""/>
                  <wp:cNvGraphicFramePr>
                    <a:graphicFrameLocks noChangeAspect="1"/>
                  </wp:cNvGraphicFramePr>
                  <a:graphic>
                    <a:graphicData uri="http://schemas.openxmlformats.org/drawingml/2006/picture">
                      <pic:pic>
                        <pic:nvPicPr>
                          <pic:cNvPr id="88" name="image72.jpeg"/>
                          <pic:cNvPicPr/>
                        </pic:nvPicPr>
                        <pic:blipFill>
                          <a:blip r:embed="rId77" cstate="print"/>
                          <a:stretch>
                            <a:fillRect/>
                          </a:stretch>
                        </pic:blipFill>
                        <pic:spPr>
                          <a:xfrm>
                            <a:off x="0" y="0"/>
                            <a:ext cx="1195134" cy="1475041"/>
                          </a:xfrm>
                          <a:prstGeom prst="rect">
                            <a:avLst/>
                          </a:prstGeom>
                        </pic:spPr>
                      </pic:pic>
                    </a:graphicData>
                  </a:graphic>
                </wp:inline>
              </w:drawing>
            </w:r>
            <w:r>
              <w:rPr>
                <w:rFonts w:ascii="Times New Roman"/>
                <w:sz w:val="20"/>
              </w:rPr>
            </w:r>
          </w:p>
          <w:p>
            <w:pPr>
              <w:pStyle w:val="TableParagraph"/>
              <w:spacing w:before="7"/>
              <w:ind w:left="0"/>
              <w:rPr>
                <w:rFonts w:ascii="Times New Roman"/>
                <w:sz w:val="17"/>
              </w:rPr>
            </w:pPr>
          </w:p>
          <w:p>
            <w:pPr>
              <w:pStyle w:val="TableParagraph"/>
              <w:spacing w:line="292" w:lineRule="auto" w:before="0"/>
              <w:ind w:left="489" w:right="846"/>
              <w:rPr>
                <w:sz w:val="11"/>
              </w:rPr>
            </w:pPr>
            <w:r>
              <w:rPr>
                <w:w w:val="105"/>
                <w:sz w:val="11"/>
              </w:rPr>
              <w:t>IMAGEN 9 TEDDY BEAR REFERENCIA: SMITHSONIAN</w:t>
            </w:r>
          </w:p>
        </w:tc>
      </w:tr>
    </w:tbl>
    <w:p>
      <w:pPr>
        <w:pStyle w:val="BodyText"/>
        <w:rPr>
          <w:rFonts w:ascii="Times New Roman"/>
          <w:sz w:val="20"/>
        </w:rPr>
      </w:pPr>
    </w:p>
    <w:p>
      <w:pPr>
        <w:pStyle w:val="BodyText"/>
        <w:rPr>
          <w:rFonts w:ascii="Times New Roman"/>
          <w:sz w:val="20"/>
        </w:rPr>
      </w:pPr>
    </w:p>
    <w:p>
      <w:pPr>
        <w:pStyle w:val="BodyText"/>
        <w:spacing w:before="6"/>
        <w:rPr>
          <w:rFonts w:ascii="Times New Roman"/>
          <w:sz w:val="17"/>
        </w:rPr>
      </w:pPr>
      <w:r>
        <w:rPr/>
        <w:pict>
          <v:group style="position:absolute;margin-left:64.019997pt;margin-top:12.063984pt;width:254.7pt;height:33.6pt;mso-position-horizontal-relative:page;mso-position-vertical-relative:paragraph;z-index:4912;mso-wrap-distance-left:0;mso-wrap-distance-right:0" coordorigin="1280,241" coordsize="5094,672">
            <v:shape style="position:absolute;left:1280;top:280;width:5077;height:598" type="#_x0000_t75" stroked="false">
              <v:imagedata r:id="rId78" o:title=""/>
            </v:shape>
            <v:shape style="position:absolute;left:1304;top:324;width:5062;height:582" coordorigin="1304,324" coordsize="5062,582" path="m1304,324l5585,324,5585,906,6366,906e" filled="false" stroked="true" strokeweight=".729pt" strokecolor="#339966">
              <v:path arrowok="t"/>
              <v:stroke dashstyle="dash"/>
            </v:shape>
            <v:shape style="position:absolute;left:5797;top:241;width:334;height:272" type="#_x0000_t202" filled="false" stroked="false">
              <v:textbox inset="0,0,0,0">
                <w:txbxContent>
                  <w:p>
                    <w:pPr>
                      <w:spacing w:line="264" w:lineRule="exact" w:before="0"/>
                      <w:ind w:left="0" w:right="-17" w:firstLine="0"/>
                      <w:jc w:val="left"/>
                      <w:rPr>
                        <w:sz w:val="27"/>
                      </w:rPr>
                    </w:pPr>
                    <w:r>
                      <w:rPr>
                        <w:color w:val="008080"/>
                        <w:w w:val="110"/>
                        <w:sz w:val="27"/>
                      </w:rPr>
                      <w:t>20</w:t>
                    </w:r>
                  </w:p>
                </w:txbxContent>
              </v:textbox>
              <w10:wrap type="none"/>
            </v:shape>
            <w10:wrap type="topAndBottom"/>
          </v:group>
        </w:pict>
      </w:r>
    </w:p>
    <w:p>
      <w:pPr>
        <w:spacing w:after="0"/>
        <w:rPr>
          <w:rFonts w:ascii="Times New Roman"/>
          <w:sz w:val="17"/>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5056">
            <wp:simplePos x="0" y="0"/>
            <wp:positionH relativeFrom="page">
              <wp:posOffset>7331202</wp:posOffset>
            </wp:positionH>
            <wp:positionV relativeFrom="page">
              <wp:posOffset>550163</wp:posOffset>
            </wp:positionV>
            <wp:extent cx="225298" cy="9819127"/>
            <wp:effectExtent l="0" t="0" r="0" b="0"/>
            <wp:wrapNone/>
            <wp:docPr id="89" name="image7.jpeg" descr=""/>
            <wp:cNvGraphicFramePr>
              <a:graphicFrameLocks noChangeAspect="1"/>
            </wp:cNvGraphicFramePr>
            <a:graphic>
              <a:graphicData uri="http://schemas.openxmlformats.org/drawingml/2006/picture">
                <pic:pic>
                  <pic:nvPicPr>
                    <pic:cNvPr id="90" name="image7.jpeg"/>
                    <pic:cNvPicPr/>
                  </pic:nvPicPr>
                  <pic:blipFill>
                    <a:blip r:embed="rId11" cstate="print"/>
                    <a:stretch>
                      <a:fillRect/>
                    </a:stretch>
                  </pic:blipFill>
                  <pic:spPr>
                    <a:xfrm>
                      <a:off x="0" y="0"/>
                      <a:ext cx="225298" cy="9819127"/>
                    </a:xfrm>
                    <a:prstGeom prst="rect">
                      <a:avLst/>
                    </a:prstGeom>
                  </pic:spPr>
                </pic:pic>
              </a:graphicData>
            </a:graphic>
          </wp:anchor>
        </w:drawing>
      </w:r>
      <w:r>
        <w:rPr/>
        <w:pict>
          <v:group style="position:absolute;margin-left:91.739998pt;margin-top:192.059662pt;width:86.65pt;height:94.45pt;mso-position-horizontal-relative:page;mso-position-vertical-relative:page;z-index:-165016" coordorigin="1835,3841" coordsize="1733,1889">
            <v:shape style="position:absolute;left:1835;top:3841;width:1733;height:673" type="#_x0000_t75" stroked="false">
              <v:imagedata r:id="rId79" o:title=""/>
            </v:shape>
            <v:shape style="position:absolute;left:1927;top:4514;width:1610;height:1216" type="#_x0000_t75" stroked="false">
              <v:imagedata r:id="rId80" o:title=""/>
            </v:shape>
            <w10:wrap type="none"/>
          </v:group>
        </w:pict>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4984;mso-wrap-distance-left:0;mso-wrap-distance-right:0" from="47.700001pt,8.26pt" to="126.480001pt,8.26pt" stroked="true" strokeweight="4.863pt" strokecolor="#3366ff">
            <w10:wrap type="topAndBottom"/>
          </v:line>
        </w:pict>
      </w:r>
    </w:p>
    <w:p>
      <w:pPr>
        <w:pStyle w:val="BodyText"/>
        <w:spacing w:before="7" w:after="1"/>
        <w:rPr>
          <w:rFonts w:ascii="Times New Roman"/>
          <w:sz w:val="23"/>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87"/>
        <w:gridCol w:w="1845"/>
        <w:gridCol w:w="1708"/>
        <w:gridCol w:w="1567"/>
        <w:gridCol w:w="1600"/>
      </w:tblGrid>
      <w:tr>
        <w:trPr>
          <w:trHeight w:val="964" w:hRule="exact"/>
        </w:trPr>
        <w:tc>
          <w:tcPr>
            <w:tcW w:w="2487" w:type="dxa"/>
            <w:tcBorders>
              <w:bottom w:val="single" w:sz="4" w:space="0" w:color="000000"/>
              <w:right w:val="single" w:sz="4" w:space="0" w:color="000000"/>
            </w:tcBorders>
            <w:shd w:val="clear" w:color="auto" w:fill="CCFFFF"/>
          </w:tcPr>
          <w:p>
            <w:pPr>
              <w:pStyle w:val="TableParagraph"/>
              <w:ind w:left="100"/>
              <w:rPr>
                <w:sz w:val="21"/>
              </w:rPr>
            </w:pPr>
            <w:r>
              <w:rPr>
                <w:sz w:val="21"/>
              </w:rPr>
              <w:t>1903</w:t>
            </w:r>
          </w:p>
        </w:tc>
        <w:tc>
          <w:tcPr>
            <w:tcW w:w="1845" w:type="dxa"/>
            <w:tcBorders>
              <w:left w:val="single" w:sz="4" w:space="0" w:color="000000"/>
              <w:bottom w:val="single" w:sz="4" w:space="0" w:color="000000"/>
            </w:tcBorders>
            <w:shd w:val="clear" w:color="auto" w:fill="CCFFFF"/>
          </w:tcPr>
          <w:p>
            <w:pPr>
              <w:pStyle w:val="TableParagraph"/>
              <w:rPr>
                <w:sz w:val="21"/>
              </w:rPr>
            </w:pPr>
            <w:r>
              <w:rPr>
                <w:sz w:val="21"/>
              </w:rPr>
              <w:t>1913</w:t>
            </w:r>
          </w:p>
        </w:tc>
        <w:tc>
          <w:tcPr>
            <w:tcW w:w="1708" w:type="dxa"/>
            <w:tcBorders>
              <w:bottom w:val="single" w:sz="4" w:space="0" w:color="000000"/>
              <w:right w:val="single" w:sz="4" w:space="0" w:color="000000"/>
            </w:tcBorders>
            <w:shd w:val="clear" w:color="auto" w:fill="CCFFFF"/>
          </w:tcPr>
          <w:p>
            <w:pPr>
              <w:pStyle w:val="TableParagraph"/>
              <w:ind w:left="100"/>
              <w:rPr>
                <w:sz w:val="21"/>
              </w:rPr>
            </w:pPr>
            <w:r>
              <w:rPr>
                <w:sz w:val="21"/>
              </w:rPr>
              <w:t>1914</w:t>
            </w:r>
          </w:p>
        </w:tc>
        <w:tc>
          <w:tcPr>
            <w:tcW w:w="1567" w:type="dxa"/>
            <w:tcBorders>
              <w:left w:val="single" w:sz="4" w:space="0" w:color="000000"/>
              <w:bottom w:val="single" w:sz="4" w:space="0" w:color="000000"/>
              <w:right w:val="single" w:sz="4" w:space="0" w:color="000000"/>
            </w:tcBorders>
            <w:shd w:val="clear" w:color="auto" w:fill="CCFFFF"/>
          </w:tcPr>
          <w:p>
            <w:pPr>
              <w:pStyle w:val="TableParagraph"/>
              <w:ind w:left="100"/>
              <w:rPr>
                <w:sz w:val="21"/>
              </w:rPr>
            </w:pPr>
            <w:r>
              <w:rPr>
                <w:sz w:val="21"/>
              </w:rPr>
              <w:t>1915</w:t>
            </w:r>
          </w:p>
        </w:tc>
        <w:tc>
          <w:tcPr>
            <w:tcW w:w="1600" w:type="dxa"/>
            <w:tcBorders>
              <w:left w:val="single" w:sz="4" w:space="0" w:color="000000"/>
              <w:bottom w:val="single" w:sz="4" w:space="0" w:color="000000"/>
            </w:tcBorders>
            <w:shd w:val="clear" w:color="auto" w:fill="CCFFFF"/>
          </w:tcPr>
          <w:p>
            <w:pPr>
              <w:pStyle w:val="TableParagraph"/>
              <w:rPr>
                <w:sz w:val="21"/>
              </w:rPr>
            </w:pPr>
            <w:r>
              <w:rPr>
                <w:sz w:val="21"/>
              </w:rPr>
              <w:t>1916</w:t>
            </w:r>
          </w:p>
        </w:tc>
      </w:tr>
      <w:tr>
        <w:trPr>
          <w:trHeight w:val="278" w:hRule="exact"/>
        </w:trPr>
        <w:tc>
          <w:tcPr>
            <w:tcW w:w="2487" w:type="dxa"/>
            <w:tcBorders>
              <w:top w:val="single" w:sz="4" w:space="0" w:color="000000"/>
              <w:bottom w:val="nil"/>
              <w:right w:val="single" w:sz="4" w:space="0" w:color="000000"/>
            </w:tcBorders>
          </w:tcPr>
          <w:p>
            <w:pPr>
              <w:pStyle w:val="TableParagraph"/>
              <w:spacing w:before="1"/>
              <w:ind w:left="100"/>
              <w:rPr>
                <w:sz w:val="21"/>
              </w:rPr>
            </w:pPr>
            <w:r>
              <w:rPr>
                <w:sz w:val="21"/>
              </w:rPr>
              <w:t>Se produce la caja de</w:t>
            </w:r>
          </w:p>
        </w:tc>
        <w:tc>
          <w:tcPr>
            <w:tcW w:w="1845" w:type="dxa"/>
            <w:tcBorders>
              <w:top w:val="single" w:sz="4" w:space="0" w:color="000000"/>
              <w:left w:val="single" w:sz="4" w:space="0" w:color="000000"/>
              <w:bottom w:val="nil"/>
            </w:tcBorders>
          </w:tcPr>
          <w:p>
            <w:pPr>
              <w:pStyle w:val="TableParagraph"/>
              <w:spacing w:before="1"/>
              <w:rPr>
                <w:sz w:val="21"/>
              </w:rPr>
            </w:pPr>
            <w:r>
              <w:rPr>
                <w:sz w:val="21"/>
              </w:rPr>
              <w:t>A.C. Gilbert,</w:t>
            </w:r>
          </w:p>
        </w:tc>
        <w:tc>
          <w:tcPr>
            <w:tcW w:w="1708" w:type="dxa"/>
            <w:tcBorders>
              <w:top w:val="single" w:sz="4" w:space="0" w:color="000000"/>
              <w:bottom w:val="nil"/>
              <w:right w:val="single" w:sz="4" w:space="0" w:color="000000"/>
            </w:tcBorders>
          </w:tcPr>
          <w:p>
            <w:pPr>
              <w:pStyle w:val="TableParagraph"/>
              <w:spacing w:before="1"/>
              <w:ind w:left="100"/>
              <w:rPr>
                <w:sz w:val="21"/>
              </w:rPr>
            </w:pPr>
            <w:r>
              <w:rPr>
                <w:sz w:val="21"/>
              </w:rPr>
              <w:t>Se crea los</w:t>
            </w:r>
          </w:p>
        </w:tc>
        <w:tc>
          <w:tcPr>
            <w:tcW w:w="1567" w:type="dxa"/>
            <w:tcBorders>
              <w:top w:val="single" w:sz="4" w:space="0" w:color="000000"/>
              <w:left w:val="single" w:sz="4" w:space="0" w:color="000000"/>
              <w:bottom w:val="nil"/>
              <w:right w:val="single" w:sz="4" w:space="0" w:color="000000"/>
            </w:tcBorders>
          </w:tcPr>
          <w:p>
            <w:pPr>
              <w:pStyle w:val="TableParagraph"/>
              <w:spacing w:before="1"/>
              <w:ind w:left="100"/>
              <w:rPr>
                <w:sz w:val="21"/>
              </w:rPr>
            </w:pPr>
            <w:r>
              <w:rPr>
                <w:sz w:val="21"/>
              </w:rPr>
              <w:t>Se empiezan</w:t>
            </w:r>
          </w:p>
        </w:tc>
        <w:tc>
          <w:tcPr>
            <w:tcW w:w="1600" w:type="dxa"/>
            <w:tcBorders>
              <w:top w:val="single" w:sz="4" w:space="0" w:color="000000"/>
              <w:left w:val="single" w:sz="4" w:space="0" w:color="000000"/>
              <w:bottom w:val="nil"/>
            </w:tcBorders>
          </w:tcPr>
          <w:p>
            <w:pPr>
              <w:pStyle w:val="TableParagraph"/>
              <w:spacing w:before="1"/>
              <w:rPr>
                <w:sz w:val="21"/>
              </w:rPr>
            </w:pPr>
            <w:r>
              <w:rPr>
                <w:sz w:val="21"/>
              </w:rPr>
              <w:t>John Loyd</w:t>
            </w:r>
          </w:p>
        </w:tc>
      </w:tr>
      <w:tr>
        <w:trPr>
          <w:trHeight w:val="283" w:hRule="exact"/>
        </w:trPr>
        <w:tc>
          <w:tcPr>
            <w:tcW w:w="2487" w:type="dxa"/>
            <w:tcBorders>
              <w:top w:val="nil"/>
              <w:bottom w:val="nil"/>
              <w:right w:val="single" w:sz="4" w:space="0" w:color="000000"/>
            </w:tcBorders>
          </w:tcPr>
          <w:p>
            <w:pPr>
              <w:pStyle w:val="TableParagraph"/>
              <w:spacing w:before="11"/>
              <w:ind w:left="100"/>
              <w:rPr>
                <w:sz w:val="21"/>
              </w:rPr>
            </w:pPr>
            <w:r>
              <w:rPr>
                <w:sz w:val="21"/>
              </w:rPr>
              <w:t>crayones “Crayola”.</w:t>
            </w:r>
          </w:p>
        </w:tc>
        <w:tc>
          <w:tcPr>
            <w:tcW w:w="1845" w:type="dxa"/>
            <w:tcBorders>
              <w:top w:val="nil"/>
              <w:left w:val="single" w:sz="4" w:space="0" w:color="000000"/>
              <w:bottom w:val="nil"/>
            </w:tcBorders>
          </w:tcPr>
          <w:p>
            <w:pPr>
              <w:pStyle w:val="TableParagraph"/>
              <w:spacing w:before="11"/>
              <w:rPr>
                <w:sz w:val="21"/>
              </w:rPr>
            </w:pPr>
            <w:r>
              <w:rPr>
                <w:sz w:val="21"/>
              </w:rPr>
              <w:t>inventa el</w:t>
            </w:r>
          </w:p>
        </w:tc>
        <w:tc>
          <w:tcPr>
            <w:tcW w:w="1708" w:type="dxa"/>
            <w:tcBorders>
              <w:top w:val="nil"/>
              <w:bottom w:val="nil"/>
              <w:right w:val="single" w:sz="4" w:space="0" w:color="000000"/>
            </w:tcBorders>
          </w:tcPr>
          <w:p>
            <w:pPr>
              <w:pStyle w:val="TableParagraph"/>
              <w:spacing w:before="11"/>
              <w:ind w:left="100"/>
              <w:rPr>
                <w:sz w:val="21"/>
              </w:rPr>
            </w:pPr>
            <w:r>
              <w:rPr>
                <w:sz w:val="21"/>
              </w:rPr>
              <w:t>“Tinker toys”</w:t>
            </w:r>
          </w:p>
        </w:tc>
        <w:tc>
          <w:tcPr>
            <w:tcW w:w="1567" w:type="dxa"/>
            <w:tcBorders>
              <w:top w:val="nil"/>
              <w:left w:val="single" w:sz="4" w:space="0" w:color="000000"/>
              <w:bottom w:val="nil"/>
              <w:right w:val="single" w:sz="4" w:space="0" w:color="000000"/>
            </w:tcBorders>
          </w:tcPr>
          <w:p>
            <w:pPr>
              <w:pStyle w:val="TableParagraph"/>
              <w:spacing w:before="11"/>
              <w:ind w:left="100"/>
              <w:rPr>
                <w:sz w:val="21"/>
              </w:rPr>
            </w:pPr>
            <w:r>
              <w:rPr>
                <w:sz w:val="21"/>
              </w:rPr>
              <w:t>a vender las</w:t>
            </w:r>
          </w:p>
        </w:tc>
        <w:tc>
          <w:tcPr>
            <w:tcW w:w="1600" w:type="dxa"/>
            <w:tcBorders>
              <w:top w:val="nil"/>
              <w:left w:val="single" w:sz="4" w:space="0" w:color="000000"/>
              <w:bottom w:val="nil"/>
            </w:tcBorders>
          </w:tcPr>
          <w:p>
            <w:pPr>
              <w:pStyle w:val="TableParagraph"/>
              <w:spacing w:before="11"/>
              <w:rPr>
                <w:sz w:val="21"/>
              </w:rPr>
            </w:pPr>
            <w:r>
              <w:rPr>
                <w:sz w:val="21"/>
              </w:rPr>
              <w:t>Wright inventó</w:t>
            </w:r>
          </w:p>
        </w:tc>
      </w:tr>
      <w:tr>
        <w:trPr>
          <w:trHeight w:val="283" w:hRule="exact"/>
        </w:trPr>
        <w:tc>
          <w:tcPr>
            <w:tcW w:w="2487" w:type="dxa"/>
            <w:tcBorders>
              <w:top w:val="nil"/>
              <w:bottom w:val="nil"/>
              <w:right w:val="single" w:sz="4" w:space="0" w:color="000000"/>
            </w:tcBorders>
          </w:tcPr>
          <w:p>
            <w:pPr/>
          </w:p>
        </w:tc>
        <w:tc>
          <w:tcPr>
            <w:tcW w:w="1845" w:type="dxa"/>
            <w:tcBorders>
              <w:top w:val="nil"/>
              <w:left w:val="single" w:sz="4" w:space="0" w:color="000000"/>
              <w:bottom w:val="nil"/>
            </w:tcBorders>
          </w:tcPr>
          <w:p>
            <w:pPr>
              <w:pStyle w:val="TableParagraph"/>
              <w:spacing w:before="11"/>
              <w:rPr>
                <w:sz w:val="21"/>
              </w:rPr>
            </w:pPr>
            <w:r>
              <w:rPr>
                <w:sz w:val="21"/>
              </w:rPr>
              <w:t>“erector set” que</w:t>
            </w:r>
          </w:p>
        </w:tc>
        <w:tc>
          <w:tcPr>
            <w:tcW w:w="1708" w:type="dxa"/>
            <w:tcBorders>
              <w:top w:val="nil"/>
              <w:bottom w:val="nil"/>
              <w:right w:val="single" w:sz="4" w:space="0" w:color="000000"/>
            </w:tcBorders>
          </w:tcPr>
          <w:p>
            <w:pPr>
              <w:pStyle w:val="TableParagraph"/>
              <w:spacing w:before="11"/>
              <w:ind w:left="100"/>
              <w:rPr>
                <w:sz w:val="21"/>
              </w:rPr>
            </w:pPr>
            <w:r>
              <w:rPr>
                <w:sz w:val="21"/>
              </w:rPr>
              <w:t>como una</w:t>
            </w:r>
          </w:p>
        </w:tc>
        <w:tc>
          <w:tcPr>
            <w:tcW w:w="1567" w:type="dxa"/>
            <w:tcBorders>
              <w:top w:val="nil"/>
              <w:left w:val="single" w:sz="4" w:space="0" w:color="000000"/>
              <w:bottom w:val="nil"/>
              <w:right w:val="single" w:sz="4" w:space="0" w:color="000000"/>
            </w:tcBorders>
          </w:tcPr>
          <w:p>
            <w:pPr>
              <w:pStyle w:val="TableParagraph"/>
              <w:spacing w:before="11"/>
              <w:ind w:left="100"/>
              <w:rPr>
                <w:sz w:val="21"/>
              </w:rPr>
            </w:pPr>
            <w:r>
              <w:rPr>
                <w:sz w:val="21"/>
              </w:rPr>
              <w:t>muñecas</w:t>
            </w:r>
          </w:p>
        </w:tc>
        <w:tc>
          <w:tcPr>
            <w:tcW w:w="1600" w:type="dxa"/>
            <w:tcBorders>
              <w:top w:val="nil"/>
              <w:left w:val="single" w:sz="4" w:space="0" w:color="000000"/>
              <w:bottom w:val="nil"/>
            </w:tcBorders>
          </w:tcPr>
          <w:p>
            <w:pPr>
              <w:pStyle w:val="TableParagraph"/>
              <w:spacing w:before="11"/>
              <w:rPr>
                <w:sz w:val="21"/>
              </w:rPr>
            </w:pPr>
            <w:r>
              <w:rPr>
                <w:sz w:val="21"/>
              </w:rPr>
              <w:t>un juguete de</w:t>
            </w:r>
          </w:p>
        </w:tc>
      </w:tr>
      <w:tr>
        <w:trPr>
          <w:trHeight w:val="283" w:hRule="exact"/>
        </w:trPr>
        <w:tc>
          <w:tcPr>
            <w:tcW w:w="2487" w:type="dxa"/>
            <w:tcBorders>
              <w:top w:val="nil"/>
              <w:bottom w:val="nil"/>
              <w:right w:val="single" w:sz="4" w:space="0" w:color="000000"/>
            </w:tcBorders>
          </w:tcPr>
          <w:p>
            <w:pPr/>
          </w:p>
        </w:tc>
        <w:tc>
          <w:tcPr>
            <w:tcW w:w="1845" w:type="dxa"/>
            <w:tcBorders>
              <w:top w:val="nil"/>
              <w:left w:val="single" w:sz="4" w:space="0" w:color="000000"/>
              <w:bottom w:val="nil"/>
            </w:tcBorders>
          </w:tcPr>
          <w:p>
            <w:pPr>
              <w:pStyle w:val="TableParagraph"/>
              <w:spacing w:before="11"/>
              <w:rPr>
                <w:sz w:val="21"/>
              </w:rPr>
            </w:pPr>
            <w:r>
              <w:rPr>
                <w:sz w:val="21"/>
              </w:rPr>
              <w:t>corresponde a</w:t>
            </w:r>
          </w:p>
        </w:tc>
        <w:tc>
          <w:tcPr>
            <w:tcW w:w="1708" w:type="dxa"/>
            <w:tcBorders>
              <w:top w:val="nil"/>
              <w:bottom w:val="nil"/>
              <w:right w:val="single" w:sz="4" w:space="0" w:color="000000"/>
            </w:tcBorders>
          </w:tcPr>
          <w:p>
            <w:pPr>
              <w:pStyle w:val="TableParagraph"/>
              <w:spacing w:before="11"/>
              <w:ind w:left="100"/>
              <w:rPr>
                <w:sz w:val="21"/>
              </w:rPr>
            </w:pPr>
            <w:r>
              <w:rPr>
                <w:sz w:val="21"/>
              </w:rPr>
              <w:t>alternativa</w:t>
            </w:r>
          </w:p>
        </w:tc>
        <w:tc>
          <w:tcPr>
            <w:tcW w:w="1567" w:type="dxa"/>
            <w:tcBorders>
              <w:top w:val="nil"/>
              <w:left w:val="single" w:sz="4" w:space="0" w:color="000000"/>
              <w:bottom w:val="nil"/>
              <w:right w:val="single" w:sz="4" w:space="0" w:color="000000"/>
            </w:tcBorders>
          </w:tcPr>
          <w:p>
            <w:pPr>
              <w:pStyle w:val="TableParagraph"/>
              <w:spacing w:before="11"/>
              <w:ind w:left="100"/>
              <w:rPr>
                <w:sz w:val="21"/>
              </w:rPr>
            </w:pPr>
            <w:r>
              <w:rPr>
                <w:sz w:val="21"/>
              </w:rPr>
              <w:t>“Raggedy</w:t>
            </w:r>
          </w:p>
        </w:tc>
        <w:tc>
          <w:tcPr>
            <w:tcW w:w="1600" w:type="dxa"/>
            <w:tcBorders>
              <w:top w:val="nil"/>
              <w:left w:val="single" w:sz="4" w:space="0" w:color="000000"/>
              <w:bottom w:val="nil"/>
            </w:tcBorders>
          </w:tcPr>
          <w:p>
            <w:pPr>
              <w:pStyle w:val="TableParagraph"/>
              <w:spacing w:before="11"/>
              <w:rPr>
                <w:sz w:val="21"/>
              </w:rPr>
            </w:pPr>
            <w:r>
              <w:rPr>
                <w:sz w:val="21"/>
              </w:rPr>
              <w:t>ensambles de</w:t>
            </w:r>
          </w:p>
        </w:tc>
      </w:tr>
      <w:tr>
        <w:trPr>
          <w:trHeight w:val="283" w:hRule="exact"/>
        </w:trPr>
        <w:tc>
          <w:tcPr>
            <w:tcW w:w="2487" w:type="dxa"/>
            <w:tcBorders>
              <w:top w:val="nil"/>
              <w:bottom w:val="nil"/>
              <w:right w:val="single" w:sz="4" w:space="0" w:color="000000"/>
            </w:tcBorders>
          </w:tcPr>
          <w:p>
            <w:pPr/>
          </w:p>
        </w:tc>
        <w:tc>
          <w:tcPr>
            <w:tcW w:w="1845" w:type="dxa"/>
            <w:tcBorders>
              <w:top w:val="nil"/>
              <w:left w:val="single" w:sz="4" w:space="0" w:color="000000"/>
              <w:bottom w:val="nil"/>
            </w:tcBorders>
          </w:tcPr>
          <w:p>
            <w:pPr>
              <w:pStyle w:val="TableParagraph"/>
              <w:spacing w:before="10"/>
              <w:rPr>
                <w:sz w:val="21"/>
              </w:rPr>
            </w:pPr>
            <w:r>
              <w:rPr>
                <w:sz w:val="21"/>
              </w:rPr>
              <w:t>juguete</w:t>
            </w:r>
          </w:p>
        </w:tc>
        <w:tc>
          <w:tcPr>
            <w:tcW w:w="1708" w:type="dxa"/>
            <w:tcBorders>
              <w:top w:val="nil"/>
              <w:bottom w:val="nil"/>
              <w:right w:val="single" w:sz="4" w:space="0" w:color="000000"/>
            </w:tcBorders>
          </w:tcPr>
          <w:p>
            <w:pPr>
              <w:pStyle w:val="TableParagraph"/>
              <w:spacing w:before="10"/>
              <w:ind w:left="100"/>
              <w:rPr>
                <w:sz w:val="21"/>
              </w:rPr>
            </w:pPr>
            <w:r>
              <w:rPr>
                <w:sz w:val="21"/>
              </w:rPr>
              <w:t>similar al</w:t>
            </w:r>
          </w:p>
        </w:tc>
        <w:tc>
          <w:tcPr>
            <w:tcW w:w="1567" w:type="dxa"/>
            <w:tcBorders>
              <w:top w:val="nil"/>
              <w:left w:val="single" w:sz="4" w:space="0" w:color="000000"/>
              <w:bottom w:val="nil"/>
              <w:right w:val="single" w:sz="4" w:space="0" w:color="000000"/>
            </w:tcBorders>
          </w:tcPr>
          <w:p>
            <w:pPr>
              <w:pStyle w:val="TableParagraph"/>
              <w:spacing w:before="10"/>
              <w:ind w:left="100"/>
              <w:rPr>
                <w:sz w:val="21"/>
              </w:rPr>
            </w:pPr>
            <w:r>
              <w:rPr>
                <w:sz w:val="21"/>
              </w:rPr>
              <w:t>Ann” por</w:t>
            </w:r>
          </w:p>
        </w:tc>
        <w:tc>
          <w:tcPr>
            <w:tcW w:w="1600" w:type="dxa"/>
            <w:tcBorders>
              <w:top w:val="nil"/>
              <w:left w:val="single" w:sz="4" w:space="0" w:color="000000"/>
              <w:bottom w:val="nil"/>
            </w:tcBorders>
          </w:tcPr>
          <w:p>
            <w:pPr>
              <w:pStyle w:val="TableParagraph"/>
              <w:spacing w:before="10"/>
              <w:rPr>
                <w:sz w:val="21"/>
              </w:rPr>
            </w:pPr>
            <w:r>
              <w:rPr>
                <w:sz w:val="21"/>
              </w:rPr>
              <w:t>madera</w:t>
            </w:r>
          </w:p>
        </w:tc>
      </w:tr>
      <w:tr>
        <w:trPr>
          <w:trHeight w:val="283" w:hRule="exact"/>
        </w:trPr>
        <w:tc>
          <w:tcPr>
            <w:tcW w:w="2487" w:type="dxa"/>
            <w:tcBorders>
              <w:top w:val="nil"/>
              <w:bottom w:val="nil"/>
              <w:right w:val="single" w:sz="4" w:space="0" w:color="000000"/>
            </w:tcBorders>
          </w:tcPr>
          <w:p>
            <w:pPr/>
          </w:p>
        </w:tc>
        <w:tc>
          <w:tcPr>
            <w:tcW w:w="1845" w:type="dxa"/>
            <w:tcBorders>
              <w:top w:val="nil"/>
              <w:left w:val="single" w:sz="4" w:space="0" w:color="000000"/>
              <w:bottom w:val="nil"/>
            </w:tcBorders>
          </w:tcPr>
          <w:p>
            <w:pPr>
              <w:pStyle w:val="TableParagraph"/>
              <w:spacing w:before="11"/>
              <w:rPr>
                <w:sz w:val="21"/>
              </w:rPr>
            </w:pPr>
            <w:r>
              <w:rPr>
                <w:sz w:val="21"/>
              </w:rPr>
              <w:t>motorizado y</w:t>
            </w:r>
          </w:p>
        </w:tc>
        <w:tc>
          <w:tcPr>
            <w:tcW w:w="1708" w:type="dxa"/>
            <w:tcBorders>
              <w:top w:val="nil"/>
              <w:bottom w:val="nil"/>
              <w:right w:val="single" w:sz="4" w:space="0" w:color="000000"/>
            </w:tcBorders>
          </w:tcPr>
          <w:p>
            <w:pPr>
              <w:pStyle w:val="TableParagraph"/>
              <w:spacing w:before="11"/>
              <w:ind w:left="100"/>
              <w:rPr>
                <w:sz w:val="21"/>
              </w:rPr>
            </w:pPr>
            <w:r>
              <w:rPr>
                <w:sz w:val="21"/>
              </w:rPr>
              <w:t>“erector set”</w:t>
            </w:r>
          </w:p>
        </w:tc>
        <w:tc>
          <w:tcPr>
            <w:tcW w:w="1567" w:type="dxa"/>
            <w:tcBorders>
              <w:top w:val="nil"/>
              <w:left w:val="single" w:sz="4" w:space="0" w:color="000000"/>
              <w:bottom w:val="nil"/>
              <w:right w:val="single" w:sz="4" w:space="0" w:color="000000"/>
            </w:tcBorders>
          </w:tcPr>
          <w:p>
            <w:pPr>
              <w:pStyle w:val="TableParagraph"/>
              <w:spacing w:before="11"/>
              <w:ind w:left="100"/>
              <w:rPr>
                <w:sz w:val="21"/>
              </w:rPr>
            </w:pPr>
            <w:r>
              <w:rPr>
                <w:sz w:val="21"/>
              </w:rPr>
              <w:t>Johnny</w:t>
            </w:r>
          </w:p>
        </w:tc>
        <w:tc>
          <w:tcPr>
            <w:tcW w:w="1600" w:type="dxa"/>
            <w:tcBorders>
              <w:top w:val="nil"/>
              <w:left w:val="single" w:sz="4" w:space="0" w:color="000000"/>
              <w:bottom w:val="nil"/>
            </w:tcBorders>
          </w:tcPr>
          <w:p>
            <w:pPr>
              <w:pStyle w:val="TableParagraph"/>
              <w:spacing w:before="11"/>
              <w:rPr>
                <w:sz w:val="21"/>
              </w:rPr>
            </w:pPr>
            <w:r>
              <w:rPr>
                <w:sz w:val="21"/>
              </w:rPr>
              <w:t>llamado</w:t>
            </w:r>
          </w:p>
        </w:tc>
      </w:tr>
      <w:tr>
        <w:trPr>
          <w:trHeight w:val="282" w:hRule="exact"/>
        </w:trPr>
        <w:tc>
          <w:tcPr>
            <w:tcW w:w="2487" w:type="dxa"/>
            <w:tcBorders>
              <w:top w:val="nil"/>
              <w:bottom w:val="nil"/>
              <w:right w:val="single" w:sz="4" w:space="0" w:color="000000"/>
            </w:tcBorders>
          </w:tcPr>
          <w:p>
            <w:pPr/>
          </w:p>
        </w:tc>
        <w:tc>
          <w:tcPr>
            <w:tcW w:w="1845" w:type="dxa"/>
            <w:tcBorders>
              <w:top w:val="nil"/>
              <w:left w:val="single" w:sz="4" w:space="0" w:color="000000"/>
              <w:bottom w:val="nil"/>
            </w:tcBorders>
          </w:tcPr>
          <w:p>
            <w:pPr>
              <w:pStyle w:val="TableParagraph"/>
              <w:spacing w:before="10"/>
              <w:rPr>
                <w:sz w:val="21"/>
              </w:rPr>
            </w:pPr>
            <w:r>
              <w:rPr>
                <w:sz w:val="21"/>
              </w:rPr>
              <w:t>partes de acero.</w:t>
            </w:r>
          </w:p>
        </w:tc>
        <w:tc>
          <w:tcPr>
            <w:tcW w:w="1708" w:type="dxa"/>
            <w:tcBorders>
              <w:top w:val="nil"/>
              <w:bottom w:val="nil"/>
              <w:right w:val="single" w:sz="4" w:space="0" w:color="000000"/>
            </w:tcBorders>
          </w:tcPr>
          <w:p>
            <w:pPr>
              <w:pStyle w:val="TableParagraph"/>
              <w:spacing w:before="10"/>
              <w:ind w:left="100"/>
              <w:rPr>
                <w:sz w:val="21"/>
              </w:rPr>
            </w:pPr>
            <w:r>
              <w:rPr>
                <w:sz w:val="21"/>
              </w:rPr>
              <w:t>pero  para</w:t>
            </w:r>
          </w:p>
        </w:tc>
        <w:tc>
          <w:tcPr>
            <w:tcW w:w="1567" w:type="dxa"/>
            <w:tcBorders>
              <w:top w:val="nil"/>
              <w:left w:val="single" w:sz="4" w:space="0" w:color="000000"/>
              <w:bottom w:val="nil"/>
              <w:right w:val="single" w:sz="4" w:space="0" w:color="000000"/>
            </w:tcBorders>
          </w:tcPr>
          <w:p>
            <w:pPr>
              <w:pStyle w:val="TableParagraph"/>
              <w:spacing w:before="10"/>
              <w:ind w:left="100"/>
              <w:rPr>
                <w:sz w:val="21"/>
              </w:rPr>
            </w:pPr>
            <w:r>
              <w:rPr>
                <w:sz w:val="21"/>
              </w:rPr>
              <w:t>Gruelle</w:t>
            </w:r>
          </w:p>
        </w:tc>
        <w:tc>
          <w:tcPr>
            <w:tcW w:w="1600" w:type="dxa"/>
            <w:tcBorders>
              <w:top w:val="nil"/>
              <w:left w:val="single" w:sz="4" w:space="0" w:color="000000"/>
              <w:bottom w:val="nil"/>
            </w:tcBorders>
          </w:tcPr>
          <w:p>
            <w:pPr>
              <w:pStyle w:val="TableParagraph"/>
              <w:spacing w:before="10"/>
              <w:rPr>
                <w:sz w:val="21"/>
              </w:rPr>
            </w:pPr>
            <w:r>
              <w:rPr>
                <w:sz w:val="21"/>
              </w:rPr>
              <w:t>“Lincoln Logs”</w:t>
            </w:r>
          </w:p>
        </w:tc>
      </w:tr>
      <w:tr>
        <w:trPr>
          <w:trHeight w:val="283" w:hRule="exact"/>
        </w:trPr>
        <w:tc>
          <w:tcPr>
            <w:tcW w:w="2487" w:type="dxa"/>
            <w:tcBorders>
              <w:top w:val="nil"/>
              <w:bottom w:val="nil"/>
              <w:right w:val="single" w:sz="4" w:space="0" w:color="000000"/>
            </w:tcBorders>
          </w:tcPr>
          <w:p>
            <w:pPr/>
          </w:p>
        </w:tc>
        <w:tc>
          <w:tcPr>
            <w:tcW w:w="1845" w:type="dxa"/>
            <w:tcBorders>
              <w:top w:val="nil"/>
              <w:left w:val="single" w:sz="4" w:space="0" w:color="000000"/>
              <w:bottom w:val="nil"/>
            </w:tcBorders>
          </w:tcPr>
          <w:p>
            <w:pPr/>
          </w:p>
        </w:tc>
        <w:tc>
          <w:tcPr>
            <w:tcW w:w="1708" w:type="dxa"/>
            <w:tcBorders>
              <w:top w:val="nil"/>
              <w:bottom w:val="nil"/>
              <w:right w:val="single" w:sz="4" w:space="0" w:color="000000"/>
            </w:tcBorders>
          </w:tcPr>
          <w:p>
            <w:pPr>
              <w:pStyle w:val="TableParagraph"/>
              <w:spacing w:before="10"/>
              <w:ind w:left="100"/>
              <w:rPr>
                <w:sz w:val="21"/>
              </w:rPr>
            </w:pPr>
            <w:r>
              <w:rPr>
                <w:sz w:val="21"/>
              </w:rPr>
              <w:t>niños mas</w:t>
            </w:r>
          </w:p>
        </w:tc>
        <w:tc>
          <w:tcPr>
            <w:tcW w:w="1567" w:type="dxa"/>
            <w:tcBorders>
              <w:top w:val="nil"/>
              <w:left w:val="single" w:sz="4" w:space="0" w:color="000000"/>
              <w:bottom w:val="nil"/>
              <w:right w:val="single" w:sz="4" w:space="0" w:color="000000"/>
            </w:tcBorders>
          </w:tcPr>
          <w:p>
            <w:pPr/>
          </w:p>
        </w:tc>
        <w:tc>
          <w:tcPr>
            <w:tcW w:w="1600" w:type="dxa"/>
            <w:tcBorders>
              <w:top w:val="nil"/>
              <w:left w:val="single" w:sz="4" w:space="0" w:color="000000"/>
              <w:bottom w:val="nil"/>
            </w:tcBorders>
          </w:tcPr>
          <w:p>
            <w:pPr/>
          </w:p>
        </w:tc>
      </w:tr>
      <w:tr>
        <w:trPr>
          <w:trHeight w:val="473" w:hRule="exact"/>
        </w:trPr>
        <w:tc>
          <w:tcPr>
            <w:tcW w:w="2487" w:type="dxa"/>
            <w:tcBorders>
              <w:top w:val="nil"/>
              <w:bottom w:val="nil"/>
              <w:right w:val="single" w:sz="4" w:space="0" w:color="000000"/>
            </w:tcBorders>
          </w:tcPr>
          <w:p>
            <w:pPr/>
          </w:p>
        </w:tc>
        <w:tc>
          <w:tcPr>
            <w:tcW w:w="1845" w:type="dxa"/>
            <w:tcBorders>
              <w:top w:val="nil"/>
              <w:left w:val="single" w:sz="4" w:space="0" w:color="000000"/>
              <w:bottom w:val="nil"/>
            </w:tcBorders>
          </w:tcPr>
          <w:p>
            <w:pPr/>
          </w:p>
        </w:tc>
        <w:tc>
          <w:tcPr>
            <w:tcW w:w="1708" w:type="dxa"/>
            <w:tcBorders>
              <w:top w:val="nil"/>
              <w:bottom w:val="nil"/>
              <w:right w:val="single" w:sz="4" w:space="0" w:color="000000"/>
            </w:tcBorders>
          </w:tcPr>
          <w:p>
            <w:pPr>
              <w:pStyle w:val="TableParagraph"/>
              <w:spacing w:before="11"/>
              <w:ind w:left="100"/>
              <w:rPr>
                <w:sz w:val="21"/>
              </w:rPr>
            </w:pPr>
            <w:r>
              <w:rPr>
                <w:sz w:val="21"/>
              </w:rPr>
              <w:t>chicos.</w:t>
            </w:r>
          </w:p>
        </w:tc>
        <w:tc>
          <w:tcPr>
            <w:tcW w:w="1567" w:type="dxa"/>
            <w:tcBorders>
              <w:top w:val="nil"/>
              <w:left w:val="single" w:sz="4" w:space="0" w:color="000000"/>
              <w:bottom w:val="nil"/>
              <w:right w:val="single" w:sz="4" w:space="0" w:color="000000"/>
            </w:tcBorders>
          </w:tcPr>
          <w:p>
            <w:pPr/>
          </w:p>
        </w:tc>
        <w:tc>
          <w:tcPr>
            <w:tcW w:w="1600" w:type="dxa"/>
            <w:tcBorders>
              <w:top w:val="nil"/>
              <w:left w:val="single" w:sz="4" w:space="0" w:color="000000"/>
              <w:bottom w:val="nil"/>
            </w:tcBorders>
          </w:tcPr>
          <w:p>
            <w:pPr/>
          </w:p>
        </w:tc>
      </w:tr>
      <w:tr>
        <w:trPr>
          <w:trHeight w:val="360" w:hRule="exact"/>
        </w:trPr>
        <w:tc>
          <w:tcPr>
            <w:tcW w:w="2487" w:type="dxa"/>
            <w:tcBorders>
              <w:top w:val="nil"/>
              <w:bottom w:val="nil"/>
              <w:right w:val="single" w:sz="4" w:space="0" w:color="000000"/>
            </w:tcBorders>
          </w:tcPr>
          <w:p>
            <w:pPr>
              <w:pStyle w:val="TableParagraph"/>
              <w:spacing w:before="0"/>
              <w:ind w:left="0"/>
              <w:rPr>
                <w:rFonts w:ascii="Times New Roman"/>
                <w:sz w:val="12"/>
              </w:rPr>
            </w:pPr>
          </w:p>
          <w:p>
            <w:pPr>
              <w:pStyle w:val="TableParagraph"/>
              <w:spacing w:before="77"/>
              <w:ind w:left="140"/>
              <w:rPr>
                <w:sz w:val="11"/>
              </w:rPr>
            </w:pPr>
            <w:r>
              <w:rPr>
                <w:w w:val="105"/>
                <w:sz w:val="11"/>
              </w:rPr>
              <w:t>IMAGEN 10 CRAYOLAS</w:t>
            </w:r>
          </w:p>
        </w:tc>
        <w:tc>
          <w:tcPr>
            <w:tcW w:w="1845" w:type="dxa"/>
            <w:tcBorders>
              <w:top w:val="nil"/>
              <w:left w:val="single" w:sz="4" w:space="0" w:color="000000"/>
              <w:bottom w:val="nil"/>
            </w:tcBorders>
          </w:tcPr>
          <w:p>
            <w:pPr/>
          </w:p>
        </w:tc>
        <w:tc>
          <w:tcPr>
            <w:tcW w:w="1708" w:type="dxa"/>
            <w:tcBorders>
              <w:top w:val="nil"/>
              <w:bottom w:val="nil"/>
              <w:right w:val="single" w:sz="4" w:space="0" w:color="000000"/>
            </w:tcBorders>
          </w:tcPr>
          <w:p>
            <w:pPr/>
          </w:p>
        </w:tc>
        <w:tc>
          <w:tcPr>
            <w:tcW w:w="1567" w:type="dxa"/>
            <w:tcBorders>
              <w:top w:val="nil"/>
              <w:left w:val="single" w:sz="4" w:space="0" w:color="000000"/>
              <w:bottom w:val="nil"/>
              <w:right w:val="single" w:sz="4" w:space="0" w:color="000000"/>
            </w:tcBorders>
          </w:tcPr>
          <w:p>
            <w:pPr/>
          </w:p>
        </w:tc>
        <w:tc>
          <w:tcPr>
            <w:tcW w:w="1600" w:type="dxa"/>
            <w:tcBorders>
              <w:top w:val="nil"/>
              <w:left w:val="single" w:sz="4" w:space="0" w:color="000000"/>
              <w:bottom w:val="nil"/>
            </w:tcBorders>
          </w:tcPr>
          <w:p>
            <w:pPr/>
          </w:p>
        </w:tc>
      </w:tr>
      <w:tr>
        <w:trPr>
          <w:trHeight w:val="829" w:hRule="exact"/>
        </w:trPr>
        <w:tc>
          <w:tcPr>
            <w:tcW w:w="2487" w:type="dxa"/>
            <w:tcBorders>
              <w:top w:val="nil"/>
              <w:bottom w:val="single" w:sz="4" w:space="0" w:color="000000"/>
              <w:right w:val="single" w:sz="4" w:space="0" w:color="000000"/>
            </w:tcBorders>
          </w:tcPr>
          <w:p>
            <w:pPr>
              <w:pStyle w:val="TableParagraph"/>
              <w:spacing w:before="10"/>
              <w:ind w:left="140"/>
              <w:rPr>
                <w:sz w:val="11"/>
              </w:rPr>
            </w:pPr>
            <w:r>
              <w:rPr>
                <w:w w:val="105"/>
                <w:sz w:val="11"/>
              </w:rPr>
              <w:t>REFERENCIA: CRAYOLA.COM.MX</w:t>
            </w:r>
          </w:p>
        </w:tc>
        <w:tc>
          <w:tcPr>
            <w:tcW w:w="1845" w:type="dxa"/>
            <w:tcBorders>
              <w:top w:val="nil"/>
              <w:left w:val="single" w:sz="4" w:space="0" w:color="000000"/>
              <w:bottom w:val="single" w:sz="4" w:space="0" w:color="000000"/>
            </w:tcBorders>
          </w:tcPr>
          <w:p>
            <w:pPr/>
          </w:p>
        </w:tc>
        <w:tc>
          <w:tcPr>
            <w:tcW w:w="1708" w:type="dxa"/>
            <w:tcBorders>
              <w:top w:val="nil"/>
              <w:bottom w:val="single" w:sz="4" w:space="0" w:color="000000"/>
              <w:right w:val="single" w:sz="4" w:space="0" w:color="000000"/>
            </w:tcBorders>
          </w:tcPr>
          <w:p>
            <w:pPr/>
          </w:p>
        </w:tc>
        <w:tc>
          <w:tcPr>
            <w:tcW w:w="1567" w:type="dxa"/>
            <w:tcBorders>
              <w:top w:val="nil"/>
              <w:left w:val="single" w:sz="4" w:space="0" w:color="000000"/>
              <w:bottom w:val="single" w:sz="4" w:space="0" w:color="000000"/>
              <w:right w:val="single" w:sz="4" w:space="0" w:color="000000"/>
            </w:tcBorders>
          </w:tcPr>
          <w:p>
            <w:pPr/>
          </w:p>
        </w:tc>
        <w:tc>
          <w:tcPr>
            <w:tcW w:w="1600" w:type="dxa"/>
            <w:tcBorders>
              <w:top w:val="nil"/>
              <w:left w:val="single" w:sz="4" w:space="0" w:color="000000"/>
              <w:bottom w:val="single" w:sz="4" w:space="0" w:color="000000"/>
            </w:tcBorders>
          </w:tcPr>
          <w:p>
            <w:pPr/>
          </w:p>
        </w:tc>
      </w:tr>
    </w:tbl>
    <w:p>
      <w:pPr>
        <w:pStyle w:val="BodyText"/>
        <w:rPr>
          <w:rFonts w:ascii="Times New Roman"/>
          <w:sz w:val="20"/>
        </w:rPr>
      </w:pPr>
    </w:p>
    <w:p>
      <w:pPr>
        <w:pStyle w:val="BodyText"/>
        <w:spacing w:before="1"/>
        <w:rPr>
          <w:rFonts w:ascii="Times New Roman"/>
          <w:sz w:val="23"/>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57"/>
        <w:gridCol w:w="2769"/>
        <w:gridCol w:w="1280"/>
        <w:gridCol w:w="1926"/>
        <w:gridCol w:w="1925"/>
      </w:tblGrid>
      <w:tr>
        <w:trPr>
          <w:trHeight w:val="964" w:hRule="exact"/>
        </w:trPr>
        <w:tc>
          <w:tcPr>
            <w:tcW w:w="1657" w:type="dxa"/>
            <w:tcBorders>
              <w:bottom w:val="single" w:sz="4" w:space="0" w:color="000000"/>
            </w:tcBorders>
            <w:shd w:val="clear" w:color="auto" w:fill="CCFFFF"/>
          </w:tcPr>
          <w:p>
            <w:pPr>
              <w:pStyle w:val="TableParagraph"/>
              <w:ind w:left="100"/>
              <w:rPr>
                <w:sz w:val="21"/>
              </w:rPr>
            </w:pPr>
            <w:r>
              <w:rPr>
                <w:sz w:val="21"/>
              </w:rPr>
              <w:t>1927</w:t>
            </w:r>
          </w:p>
        </w:tc>
        <w:tc>
          <w:tcPr>
            <w:tcW w:w="2769" w:type="dxa"/>
            <w:tcBorders>
              <w:bottom w:val="single" w:sz="4" w:space="0" w:color="000000"/>
              <w:right w:val="single" w:sz="4" w:space="0" w:color="000000"/>
            </w:tcBorders>
            <w:shd w:val="clear" w:color="auto" w:fill="CCFFFF"/>
          </w:tcPr>
          <w:p>
            <w:pPr>
              <w:pStyle w:val="TableParagraph"/>
              <w:ind w:left="100" w:right="169"/>
              <w:rPr>
                <w:sz w:val="21"/>
              </w:rPr>
            </w:pPr>
            <w:r>
              <w:rPr>
                <w:sz w:val="21"/>
              </w:rPr>
              <w:t>1928</w:t>
            </w:r>
          </w:p>
        </w:tc>
        <w:tc>
          <w:tcPr>
            <w:tcW w:w="1280" w:type="dxa"/>
            <w:tcBorders>
              <w:left w:val="single" w:sz="4" w:space="0" w:color="000000"/>
              <w:bottom w:val="single" w:sz="4" w:space="0" w:color="000000"/>
              <w:right w:val="single" w:sz="4" w:space="0" w:color="000000"/>
            </w:tcBorders>
            <w:shd w:val="clear" w:color="auto" w:fill="CCFFFF"/>
          </w:tcPr>
          <w:p>
            <w:pPr>
              <w:pStyle w:val="TableParagraph"/>
              <w:ind w:left="100" w:right="98"/>
              <w:rPr>
                <w:sz w:val="21"/>
              </w:rPr>
            </w:pPr>
            <w:r>
              <w:rPr>
                <w:sz w:val="21"/>
              </w:rPr>
              <w:t>1929</w:t>
            </w:r>
          </w:p>
        </w:tc>
        <w:tc>
          <w:tcPr>
            <w:tcW w:w="1926" w:type="dxa"/>
            <w:tcBorders>
              <w:left w:val="single" w:sz="4" w:space="0" w:color="000000"/>
              <w:bottom w:val="single" w:sz="4" w:space="0" w:color="000000"/>
              <w:right w:val="single" w:sz="4" w:space="0" w:color="000000"/>
            </w:tcBorders>
            <w:shd w:val="clear" w:color="auto" w:fill="CCFFFF"/>
          </w:tcPr>
          <w:p>
            <w:pPr>
              <w:pStyle w:val="TableParagraph"/>
              <w:ind w:right="16"/>
              <w:rPr>
                <w:sz w:val="21"/>
              </w:rPr>
            </w:pPr>
            <w:r>
              <w:rPr>
                <w:sz w:val="21"/>
              </w:rPr>
              <w:t>1931</w:t>
            </w:r>
          </w:p>
        </w:tc>
        <w:tc>
          <w:tcPr>
            <w:tcW w:w="1925" w:type="dxa"/>
            <w:tcBorders>
              <w:left w:val="single" w:sz="4" w:space="0" w:color="000000"/>
              <w:bottom w:val="single" w:sz="4" w:space="0" w:color="000000"/>
              <w:right w:val="single" w:sz="4" w:space="0" w:color="000000"/>
            </w:tcBorders>
            <w:shd w:val="clear" w:color="auto" w:fill="CCFFFF"/>
          </w:tcPr>
          <w:p>
            <w:pPr>
              <w:pStyle w:val="TableParagraph"/>
              <w:ind w:left="98" w:right="202"/>
              <w:rPr>
                <w:sz w:val="21"/>
              </w:rPr>
            </w:pPr>
            <w:r>
              <w:rPr>
                <w:sz w:val="21"/>
              </w:rPr>
              <w:t>1936</w:t>
            </w:r>
          </w:p>
        </w:tc>
      </w:tr>
      <w:tr>
        <w:trPr>
          <w:trHeight w:val="4663" w:hRule="exact"/>
        </w:trPr>
        <w:tc>
          <w:tcPr>
            <w:tcW w:w="1657" w:type="dxa"/>
            <w:tcBorders>
              <w:top w:val="single" w:sz="4" w:space="0" w:color="000000"/>
              <w:bottom w:val="single" w:sz="4" w:space="0" w:color="000000"/>
            </w:tcBorders>
          </w:tcPr>
          <w:p>
            <w:pPr>
              <w:pStyle w:val="TableParagraph"/>
              <w:spacing w:line="280" w:lineRule="auto" w:before="1"/>
              <w:ind w:left="100"/>
              <w:rPr>
                <w:sz w:val="21"/>
              </w:rPr>
            </w:pPr>
            <w:r>
              <w:rPr>
                <w:sz w:val="21"/>
              </w:rPr>
              <w:t>El poli-estireno es inventado y aunque ya existía el celuloide es mejor para la realización de juguetes.</w:t>
            </w:r>
          </w:p>
        </w:tc>
        <w:tc>
          <w:tcPr>
            <w:tcW w:w="2769" w:type="dxa"/>
            <w:tcBorders>
              <w:top w:val="single" w:sz="4" w:space="0" w:color="000000"/>
              <w:bottom w:val="single" w:sz="4" w:space="0" w:color="000000"/>
              <w:right w:val="single" w:sz="4" w:space="0" w:color="000000"/>
            </w:tcBorders>
          </w:tcPr>
          <w:p>
            <w:pPr>
              <w:pStyle w:val="TableParagraph"/>
              <w:spacing w:line="280" w:lineRule="auto" w:before="1"/>
              <w:ind w:left="100" w:right="169"/>
              <w:rPr>
                <w:sz w:val="21"/>
              </w:rPr>
            </w:pPr>
            <w:r>
              <w:rPr>
                <w:sz w:val="21"/>
              </w:rPr>
              <w:t>Walt Disney inventa el personaje de Mickey Mouse y años más tarde Charlotte Clark hace peluches de este personaje iniciando el mercadeo de Disney.</w:t>
            </w:r>
          </w:p>
          <w:p>
            <w:pPr>
              <w:pStyle w:val="TableParagraph"/>
              <w:spacing w:before="0"/>
              <w:ind w:left="102"/>
              <w:rPr>
                <w:rFonts w:ascii="Times New Roman"/>
                <w:sz w:val="20"/>
              </w:rPr>
            </w:pPr>
            <w:r>
              <w:rPr>
                <w:rFonts w:ascii="Times New Roman"/>
                <w:sz w:val="20"/>
              </w:rPr>
              <w:drawing>
                <wp:inline distT="0" distB="0" distL="0" distR="0">
                  <wp:extent cx="1039031" cy="1238059"/>
                  <wp:effectExtent l="0" t="0" r="0" b="0"/>
                  <wp:docPr id="91" name="image76.jpeg" descr=""/>
                  <wp:cNvGraphicFramePr>
                    <a:graphicFrameLocks noChangeAspect="1"/>
                  </wp:cNvGraphicFramePr>
                  <a:graphic>
                    <a:graphicData uri="http://schemas.openxmlformats.org/drawingml/2006/picture">
                      <pic:pic>
                        <pic:nvPicPr>
                          <pic:cNvPr id="92" name="image76.jpeg"/>
                          <pic:cNvPicPr/>
                        </pic:nvPicPr>
                        <pic:blipFill>
                          <a:blip r:embed="rId81" cstate="print"/>
                          <a:stretch>
                            <a:fillRect/>
                          </a:stretch>
                        </pic:blipFill>
                        <pic:spPr>
                          <a:xfrm>
                            <a:off x="0" y="0"/>
                            <a:ext cx="1039031" cy="1238059"/>
                          </a:xfrm>
                          <a:prstGeom prst="rect">
                            <a:avLst/>
                          </a:prstGeom>
                        </pic:spPr>
                      </pic:pic>
                    </a:graphicData>
                  </a:graphic>
                </wp:inline>
              </w:drawing>
            </w:r>
            <w:r>
              <w:rPr>
                <w:rFonts w:ascii="Times New Roman"/>
                <w:sz w:val="20"/>
              </w:rPr>
            </w:r>
          </w:p>
          <w:p>
            <w:pPr>
              <w:pStyle w:val="TableParagraph"/>
              <w:spacing w:line="292" w:lineRule="auto" w:before="99"/>
              <w:ind w:left="54" w:right="169"/>
              <w:rPr>
                <w:sz w:val="11"/>
              </w:rPr>
            </w:pPr>
            <w:r>
              <w:rPr>
                <w:w w:val="105"/>
                <w:sz w:val="11"/>
              </w:rPr>
              <w:t>IMAGEN 11 MUÑECO MICKEY MOUSE REFERENCIA: WIKIPEDIA.ORG</w:t>
            </w:r>
          </w:p>
        </w:tc>
        <w:tc>
          <w:tcPr>
            <w:tcW w:w="1280"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left="100" w:right="98"/>
              <w:rPr>
                <w:sz w:val="21"/>
              </w:rPr>
            </w:pPr>
            <w:r>
              <w:rPr>
                <w:sz w:val="21"/>
              </w:rPr>
              <w:t>Se populariza el  yoyo, por el empresario Donald Duncan</w:t>
            </w:r>
          </w:p>
        </w:tc>
        <w:tc>
          <w:tcPr>
            <w:tcW w:w="1926"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right="16"/>
              <w:rPr>
                <w:sz w:val="21"/>
              </w:rPr>
            </w:pPr>
            <w:r>
              <w:rPr>
                <w:sz w:val="21"/>
              </w:rPr>
              <w:t>Se introducen las muñecas fabricadas en celuloide, pasta- cartón. Alfred M. Butts, inventa el crucigrama.</w:t>
            </w:r>
          </w:p>
        </w:tc>
        <w:tc>
          <w:tcPr>
            <w:tcW w:w="1925"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left="98" w:right="202"/>
              <w:rPr>
                <w:sz w:val="21"/>
              </w:rPr>
            </w:pPr>
            <w:r>
              <w:rPr>
                <w:sz w:val="21"/>
              </w:rPr>
              <w:t>Los hermanos Parker inventan el “Monopoly”</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rPr>
      </w:pPr>
      <w:r>
        <w:rPr/>
        <w:pict>
          <v:group style="position:absolute;margin-left:64.019997pt;margin-top:14.54789pt;width:254.7pt;height:33.6pt;mso-position-horizontal-relative:page;mso-position-vertical-relative:paragraph;z-index:5032;mso-wrap-distance-left:0;mso-wrap-distance-right:0" coordorigin="1280,291" coordsize="5094,672">
            <v:shape style="position:absolute;left:1280;top:330;width:5077;height:598" type="#_x0000_t75" stroked="false">
              <v:imagedata r:id="rId82" o:title=""/>
            </v:shape>
            <v:shape style="position:absolute;left:1304;top:373;width:5062;height:582" coordorigin="1304,373" coordsize="5062,582" path="m1304,373l5585,373,5585,955,6366,955e" filled="false" stroked="true" strokeweight=".729pt" strokecolor="#339966">
              <v:path arrowok="t"/>
              <v:stroke dashstyle="dash"/>
            </v:shape>
            <v:shape style="position:absolute;left:5797;top:291;width:334;height:272" type="#_x0000_t202" filled="false" stroked="false">
              <v:textbox inset="0,0,0,0">
                <w:txbxContent>
                  <w:p>
                    <w:pPr>
                      <w:spacing w:line="264" w:lineRule="exact" w:before="0"/>
                      <w:ind w:left="0" w:right="-17" w:firstLine="0"/>
                      <w:jc w:val="left"/>
                      <w:rPr>
                        <w:sz w:val="27"/>
                      </w:rPr>
                    </w:pPr>
                    <w:r>
                      <w:rPr>
                        <w:color w:val="008080"/>
                        <w:w w:val="110"/>
                        <w:sz w:val="27"/>
                      </w:rPr>
                      <w:t>21</w:t>
                    </w:r>
                  </w:p>
                </w:txbxContent>
              </v:textbox>
              <w10:wrap type="none"/>
            </v:shape>
            <w10:wrap type="topAndBottom"/>
          </v:group>
        </w:pict>
      </w:r>
    </w:p>
    <w:p>
      <w:pPr>
        <w:spacing w:after="0"/>
        <w:rPr>
          <w:rFonts w:ascii="Times New Roman"/>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5200">
            <wp:simplePos x="0" y="0"/>
            <wp:positionH relativeFrom="page">
              <wp:posOffset>7331202</wp:posOffset>
            </wp:positionH>
            <wp:positionV relativeFrom="page">
              <wp:posOffset>550163</wp:posOffset>
            </wp:positionV>
            <wp:extent cx="225298" cy="9819127"/>
            <wp:effectExtent l="0" t="0" r="0" b="0"/>
            <wp:wrapNone/>
            <wp:docPr id="93" name="image7.jpeg" descr=""/>
            <wp:cNvGraphicFramePr>
              <a:graphicFrameLocks noChangeAspect="1"/>
            </wp:cNvGraphicFramePr>
            <a:graphic>
              <a:graphicData uri="http://schemas.openxmlformats.org/drawingml/2006/picture">
                <pic:pic>
                  <pic:nvPicPr>
                    <pic:cNvPr id="9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5128;mso-wrap-distance-left:0;mso-wrap-distance-right:0" from="47.700001pt,8.26pt" to="126.480001pt,8.26pt" stroked="true" strokeweight="4.863pt" strokecolor="#3366ff">
            <w10:wrap type="topAndBottom"/>
          </v:line>
        </w:pict>
      </w:r>
    </w:p>
    <w:p>
      <w:pPr>
        <w:pStyle w:val="BodyText"/>
        <w:spacing w:before="7" w:after="1"/>
        <w:rPr>
          <w:rFonts w:ascii="Times New Roman"/>
          <w:sz w:val="23"/>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53"/>
        <w:gridCol w:w="1680"/>
        <w:gridCol w:w="1423"/>
        <w:gridCol w:w="3103"/>
        <w:gridCol w:w="1448"/>
      </w:tblGrid>
      <w:tr>
        <w:trPr>
          <w:trHeight w:val="964" w:hRule="exact"/>
        </w:trPr>
        <w:tc>
          <w:tcPr>
            <w:tcW w:w="1553" w:type="dxa"/>
            <w:tcBorders>
              <w:bottom w:val="single" w:sz="4" w:space="0" w:color="000000"/>
              <w:right w:val="single" w:sz="4" w:space="0" w:color="000000"/>
            </w:tcBorders>
            <w:shd w:val="clear" w:color="auto" w:fill="CCFFFF"/>
          </w:tcPr>
          <w:p>
            <w:pPr>
              <w:pStyle w:val="TableParagraph"/>
              <w:ind w:left="100" w:right="191"/>
              <w:rPr>
                <w:sz w:val="21"/>
              </w:rPr>
            </w:pPr>
            <w:r>
              <w:rPr>
                <w:sz w:val="21"/>
              </w:rPr>
              <w:t>1940</w:t>
            </w:r>
          </w:p>
        </w:tc>
        <w:tc>
          <w:tcPr>
            <w:tcW w:w="1680" w:type="dxa"/>
            <w:tcBorders>
              <w:left w:val="single" w:sz="4" w:space="0" w:color="000000"/>
              <w:bottom w:val="single" w:sz="4" w:space="0" w:color="000000"/>
              <w:right w:val="single" w:sz="4" w:space="0" w:color="000000"/>
            </w:tcBorders>
            <w:shd w:val="clear" w:color="auto" w:fill="CCFFFF"/>
          </w:tcPr>
          <w:p>
            <w:pPr>
              <w:pStyle w:val="TableParagraph"/>
              <w:ind w:right="85"/>
              <w:rPr>
                <w:sz w:val="21"/>
              </w:rPr>
            </w:pPr>
            <w:r>
              <w:rPr>
                <w:sz w:val="21"/>
              </w:rPr>
              <w:t>1943</w:t>
            </w:r>
          </w:p>
        </w:tc>
        <w:tc>
          <w:tcPr>
            <w:tcW w:w="1423" w:type="dxa"/>
            <w:tcBorders>
              <w:left w:val="single" w:sz="4" w:space="0" w:color="000000"/>
              <w:bottom w:val="single" w:sz="4" w:space="0" w:color="000000"/>
              <w:right w:val="single" w:sz="4" w:space="0" w:color="000000"/>
            </w:tcBorders>
            <w:shd w:val="clear" w:color="auto" w:fill="CCFFFF"/>
          </w:tcPr>
          <w:p>
            <w:pPr>
              <w:pStyle w:val="TableParagraph"/>
              <w:ind w:left="100" w:right="61"/>
              <w:rPr>
                <w:sz w:val="21"/>
              </w:rPr>
            </w:pPr>
            <w:r>
              <w:rPr>
                <w:sz w:val="21"/>
              </w:rPr>
              <w:t>1949</w:t>
            </w:r>
          </w:p>
        </w:tc>
        <w:tc>
          <w:tcPr>
            <w:tcW w:w="3103" w:type="dxa"/>
            <w:tcBorders>
              <w:left w:val="single" w:sz="4" w:space="0" w:color="000000"/>
              <w:bottom w:val="single" w:sz="4" w:space="0" w:color="000000"/>
              <w:right w:val="single" w:sz="4" w:space="0" w:color="000000"/>
            </w:tcBorders>
            <w:shd w:val="clear" w:color="auto" w:fill="CCFFFF"/>
          </w:tcPr>
          <w:p>
            <w:pPr>
              <w:pStyle w:val="TableParagraph"/>
              <w:ind w:left="98" w:right="71"/>
              <w:rPr>
                <w:sz w:val="21"/>
              </w:rPr>
            </w:pPr>
            <w:r>
              <w:rPr>
                <w:sz w:val="21"/>
              </w:rPr>
              <w:t>1952</w:t>
            </w:r>
          </w:p>
        </w:tc>
        <w:tc>
          <w:tcPr>
            <w:tcW w:w="1448" w:type="dxa"/>
            <w:tcBorders>
              <w:left w:val="single" w:sz="4" w:space="0" w:color="000000"/>
              <w:bottom w:val="single" w:sz="4" w:space="0" w:color="000000"/>
            </w:tcBorders>
            <w:shd w:val="clear" w:color="auto" w:fill="CCFFFF"/>
          </w:tcPr>
          <w:p>
            <w:pPr>
              <w:pStyle w:val="TableParagraph"/>
              <w:ind w:left="98"/>
              <w:rPr>
                <w:sz w:val="21"/>
              </w:rPr>
            </w:pPr>
            <w:r>
              <w:rPr>
                <w:sz w:val="21"/>
              </w:rPr>
              <w:t>1956</w:t>
            </w:r>
          </w:p>
        </w:tc>
      </w:tr>
      <w:tr>
        <w:trPr>
          <w:trHeight w:val="4254" w:hRule="exact"/>
        </w:trPr>
        <w:tc>
          <w:tcPr>
            <w:tcW w:w="1553" w:type="dxa"/>
            <w:tcBorders>
              <w:top w:val="single" w:sz="4" w:space="0" w:color="000000"/>
              <w:right w:val="single" w:sz="4" w:space="0" w:color="000000"/>
            </w:tcBorders>
          </w:tcPr>
          <w:p>
            <w:pPr>
              <w:pStyle w:val="TableParagraph"/>
              <w:spacing w:line="280" w:lineRule="auto" w:before="1"/>
              <w:ind w:left="100" w:right="191"/>
              <w:rPr>
                <w:sz w:val="21"/>
              </w:rPr>
            </w:pPr>
            <w:r>
              <w:rPr>
                <w:sz w:val="21"/>
              </w:rPr>
              <w:t>Se produce en masa modelos de aeroplanos en plástico.</w:t>
            </w:r>
          </w:p>
        </w:tc>
        <w:tc>
          <w:tcPr>
            <w:tcW w:w="1680" w:type="dxa"/>
            <w:tcBorders>
              <w:top w:val="single" w:sz="4" w:space="0" w:color="000000"/>
              <w:left w:val="single" w:sz="4" w:space="0" w:color="000000"/>
              <w:right w:val="single" w:sz="4" w:space="0" w:color="000000"/>
            </w:tcBorders>
          </w:tcPr>
          <w:p>
            <w:pPr>
              <w:pStyle w:val="TableParagraph"/>
              <w:spacing w:line="280" w:lineRule="auto" w:before="1"/>
              <w:ind w:right="85"/>
              <w:rPr>
                <w:sz w:val="21"/>
              </w:rPr>
            </w:pPr>
            <w:r>
              <w:rPr>
                <w:sz w:val="21"/>
              </w:rPr>
              <w:t>Richard James diseña el “slinky” basado en un resorte.</w:t>
            </w:r>
          </w:p>
        </w:tc>
        <w:tc>
          <w:tcPr>
            <w:tcW w:w="1423" w:type="dxa"/>
            <w:tcBorders>
              <w:top w:val="single" w:sz="4" w:space="0" w:color="000000"/>
              <w:left w:val="single" w:sz="4" w:space="0" w:color="000000"/>
              <w:right w:val="single" w:sz="4" w:space="0" w:color="000000"/>
            </w:tcBorders>
          </w:tcPr>
          <w:p>
            <w:pPr>
              <w:pStyle w:val="TableParagraph"/>
              <w:spacing w:line="280" w:lineRule="auto" w:before="1"/>
              <w:ind w:left="100" w:right="61"/>
              <w:rPr>
                <w:sz w:val="21"/>
              </w:rPr>
            </w:pPr>
            <w:r>
              <w:rPr>
                <w:sz w:val="21"/>
              </w:rPr>
              <w:t>Ole Christiansen juguetero danés crea “el lego”.</w:t>
            </w:r>
          </w:p>
        </w:tc>
        <w:tc>
          <w:tcPr>
            <w:tcW w:w="3103" w:type="dxa"/>
            <w:tcBorders>
              <w:top w:val="single" w:sz="4" w:space="0" w:color="000000"/>
              <w:left w:val="single" w:sz="4" w:space="0" w:color="000000"/>
              <w:right w:val="single" w:sz="4" w:space="0" w:color="000000"/>
            </w:tcBorders>
          </w:tcPr>
          <w:p>
            <w:pPr>
              <w:pStyle w:val="TableParagraph"/>
              <w:spacing w:line="280" w:lineRule="auto" w:before="1"/>
              <w:ind w:left="98" w:right="188"/>
              <w:rPr>
                <w:sz w:val="21"/>
              </w:rPr>
            </w:pPr>
            <w:r>
              <w:rPr>
                <w:sz w:val="21"/>
              </w:rPr>
              <w:t>La compañía Hasbro introduce al señor “cabeza de papa”. Jack Odell crea al carro en miniatura “matchbox”.</w:t>
            </w:r>
          </w:p>
          <w:p>
            <w:pPr>
              <w:pStyle w:val="TableParagraph"/>
              <w:spacing w:before="11"/>
              <w:ind w:left="0"/>
              <w:rPr>
                <w:rFonts w:ascii="Times New Roman"/>
                <w:sz w:val="16"/>
              </w:rPr>
            </w:pPr>
          </w:p>
          <w:p>
            <w:pPr>
              <w:pStyle w:val="TableParagraph"/>
              <w:spacing w:before="0"/>
              <w:ind w:left="98"/>
              <w:rPr>
                <w:rFonts w:ascii="Times New Roman"/>
                <w:sz w:val="20"/>
              </w:rPr>
            </w:pPr>
            <w:r>
              <w:rPr>
                <w:rFonts w:ascii="Times New Roman"/>
                <w:sz w:val="20"/>
              </w:rPr>
              <w:drawing>
                <wp:inline distT="0" distB="0" distL="0" distR="0">
                  <wp:extent cx="1678808" cy="1213103"/>
                  <wp:effectExtent l="0" t="0" r="0" b="0"/>
                  <wp:docPr id="95" name="image78.jpeg" descr=""/>
                  <wp:cNvGraphicFramePr>
                    <a:graphicFrameLocks noChangeAspect="1"/>
                  </wp:cNvGraphicFramePr>
                  <a:graphic>
                    <a:graphicData uri="http://schemas.openxmlformats.org/drawingml/2006/picture">
                      <pic:pic>
                        <pic:nvPicPr>
                          <pic:cNvPr id="96" name="image78.jpeg"/>
                          <pic:cNvPicPr/>
                        </pic:nvPicPr>
                        <pic:blipFill>
                          <a:blip r:embed="rId83" cstate="print"/>
                          <a:stretch>
                            <a:fillRect/>
                          </a:stretch>
                        </pic:blipFill>
                        <pic:spPr>
                          <a:xfrm>
                            <a:off x="0" y="0"/>
                            <a:ext cx="1678808" cy="1213103"/>
                          </a:xfrm>
                          <a:prstGeom prst="rect">
                            <a:avLst/>
                          </a:prstGeom>
                        </pic:spPr>
                      </pic:pic>
                    </a:graphicData>
                  </a:graphic>
                </wp:inline>
              </w:drawing>
            </w:r>
            <w:r>
              <w:rPr>
                <w:rFonts w:ascii="Times New Roman"/>
                <w:sz w:val="20"/>
              </w:rPr>
            </w:r>
          </w:p>
          <w:p>
            <w:pPr>
              <w:pStyle w:val="TableParagraph"/>
              <w:spacing w:line="290" w:lineRule="auto" w:before="148"/>
              <w:ind w:left="321" w:right="71"/>
              <w:rPr>
                <w:sz w:val="11"/>
              </w:rPr>
            </w:pPr>
            <w:r>
              <w:rPr>
                <w:w w:val="105"/>
                <w:sz w:val="11"/>
              </w:rPr>
              <w:t>IMAGEN 12 SEÑOR CARA DE PAPA REFERENCIA: MUSEUM OF CHILHOOD UK</w:t>
            </w:r>
          </w:p>
        </w:tc>
        <w:tc>
          <w:tcPr>
            <w:tcW w:w="1448" w:type="dxa"/>
            <w:tcBorders>
              <w:top w:val="single" w:sz="4" w:space="0" w:color="000000"/>
              <w:left w:val="single" w:sz="4" w:space="0" w:color="000000"/>
            </w:tcBorders>
          </w:tcPr>
          <w:p>
            <w:pPr>
              <w:pStyle w:val="TableParagraph"/>
              <w:spacing w:line="280" w:lineRule="auto" w:before="1"/>
              <w:ind w:left="98" w:right="137"/>
              <w:rPr>
                <w:sz w:val="21"/>
              </w:rPr>
            </w:pPr>
            <w:r>
              <w:rPr>
                <w:sz w:val="21"/>
              </w:rPr>
              <w:t>“Play-doh” se introduce al mercado, empieza como limpiador de papel tapiz y termina como juguete.</w:t>
            </w:r>
          </w:p>
        </w:tc>
      </w:tr>
    </w:tbl>
    <w:p>
      <w:pPr>
        <w:pStyle w:val="BodyText"/>
        <w:rPr>
          <w:rFonts w:ascii="Times New Roman"/>
          <w:sz w:val="20"/>
        </w:rPr>
      </w:pPr>
    </w:p>
    <w:p>
      <w:pPr>
        <w:pStyle w:val="BodyText"/>
        <w:spacing w:before="1"/>
        <w:rPr>
          <w:rFonts w:ascii="Times New Roman"/>
          <w:sz w:val="23"/>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55"/>
        <w:gridCol w:w="1981"/>
        <w:gridCol w:w="2338"/>
        <w:gridCol w:w="1864"/>
      </w:tblGrid>
      <w:tr>
        <w:trPr>
          <w:trHeight w:val="964" w:hRule="exact"/>
        </w:trPr>
        <w:tc>
          <w:tcPr>
            <w:tcW w:w="2555" w:type="dxa"/>
            <w:tcBorders>
              <w:bottom w:val="single" w:sz="4" w:space="0" w:color="000000"/>
              <w:right w:val="single" w:sz="4" w:space="0" w:color="000000"/>
            </w:tcBorders>
          </w:tcPr>
          <w:p>
            <w:pPr>
              <w:pStyle w:val="TableParagraph"/>
              <w:ind w:left="100"/>
              <w:rPr>
                <w:sz w:val="21"/>
              </w:rPr>
            </w:pPr>
            <w:r>
              <w:rPr>
                <w:sz w:val="21"/>
              </w:rPr>
              <w:t>1957</w:t>
            </w:r>
          </w:p>
        </w:tc>
        <w:tc>
          <w:tcPr>
            <w:tcW w:w="1981" w:type="dxa"/>
            <w:tcBorders>
              <w:left w:val="single" w:sz="4" w:space="0" w:color="000000"/>
              <w:bottom w:val="single" w:sz="4" w:space="0" w:color="000000"/>
            </w:tcBorders>
          </w:tcPr>
          <w:p>
            <w:pPr>
              <w:pStyle w:val="TableParagraph"/>
              <w:rPr>
                <w:sz w:val="21"/>
              </w:rPr>
            </w:pPr>
            <w:r>
              <w:rPr>
                <w:sz w:val="21"/>
              </w:rPr>
              <w:t>1960</w:t>
            </w:r>
          </w:p>
        </w:tc>
        <w:tc>
          <w:tcPr>
            <w:tcW w:w="2338" w:type="dxa"/>
            <w:tcBorders>
              <w:bottom w:val="single" w:sz="4" w:space="0" w:color="000000"/>
            </w:tcBorders>
          </w:tcPr>
          <w:p>
            <w:pPr>
              <w:pStyle w:val="TableParagraph"/>
              <w:ind w:left="100" w:right="101"/>
              <w:rPr>
                <w:sz w:val="21"/>
              </w:rPr>
            </w:pPr>
            <w:r>
              <w:rPr>
                <w:sz w:val="21"/>
              </w:rPr>
              <w:t>1964</w:t>
            </w:r>
          </w:p>
        </w:tc>
        <w:tc>
          <w:tcPr>
            <w:tcW w:w="1864" w:type="dxa"/>
            <w:tcBorders>
              <w:bottom w:val="single" w:sz="4" w:space="0" w:color="000000"/>
            </w:tcBorders>
          </w:tcPr>
          <w:p>
            <w:pPr>
              <w:pStyle w:val="TableParagraph"/>
              <w:rPr>
                <w:sz w:val="21"/>
              </w:rPr>
            </w:pPr>
            <w:r>
              <w:rPr>
                <w:sz w:val="21"/>
              </w:rPr>
              <w:t>1966</w:t>
            </w:r>
          </w:p>
        </w:tc>
      </w:tr>
      <w:tr>
        <w:trPr>
          <w:trHeight w:val="4592" w:hRule="exact"/>
        </w:trPr>
        <w:tc>
          <w:tcPr>
            <w:tcW w:w="2555" w:type="dxa"/>
            <w:tcBorders>
              <w:top w:val="single" w:sz="4" w:space="0" w:color="000000"/>
              <w:bottom w:val="single" w:sz="4" w:space="0" w:color="000000"/>
              <w:right w:val="single" w:sz="4" w:space="0" w:color="000000"/>
            </w:tcBorders>
          </w:tcPr>
          <w:p>
            <w:pPr>
              <w:pStyle w:val="TableParagraph"/>
              <w:spacing w:line="280" w:lineRule="auto" w:before="1"/>
              <w:ind w:left="100"/>
              <w:rPr>
                <w:sz w:val="21"/>
              </w:rPr>
            </w:pPr>
            <w:r>
              <w:rPr>
                <w:sz w:val="21"/>
              </w:rPr>
              <w:t>Se inventan los “Tonka trucks” en Minnesota en USA. La muñeca Barbie es creada por Elliot Handler, fundador de la cía. “Mattel”. Se crea el Hula Hoops.</w:t>
            </w:r>
          </w:p>
        </w:tc>
        <w:tc>
          <w:tcPr>
            <w:tcW w:w="1981" w:type="dxa"/>
            <w:tcBorders>
              <w:top w:val="single" w:sz="4" w:space="0" w:color="000000"/>
              <w:left w:val="single" w:sz="4" w:space="0" w:color="000000"/>
              <w:bottom w:val="single" w:sz="4" w:space="0" w:color="000000"/>
            </w:tcBorders>
          </w:tcPr>
          <w:p>
            <w:pPr>
              <w:pStyle w:val="TableParagraph"/>
              <w:spacing w:line="280" w:lineRule="auto" w:before="1"/>
              <w:ind w:right="149"/>
              <w:jc w:val="both"/>
              <w:rPr>
                <w:sz w:val="21"/>
              </w:rPr>
            </w:pPr>
            <w:r>
              <w:rPr>
                <w:sz w:val="21"/>
              </w:rPr>
              <w:t>Se crea el juguete de dibujo “Etch-a- Sketch”.</w:t>
            </w:r>
          </w:p>
        </w:tc>
        <w:tc>
          <w:tcPr>
            <w:tcW w:w="2338" w:type="dxa"/>
            <w:tcBorders>
              <w:top w:val="single" w:sz="4" w:space="0" w:color="000000"/>
              <w:bottom w:val="single" w:sz="4" w:space="0" w:color="000000"/>
            </w:tcBorders>
          </w:tcPr>
          <w:p>
            <w:pPr>
              <w:pStyle w:val="TableParagraph"/>
              <w:spacing w:line="280" w:lineRule="auto" w:before="1"/>
              <w:ind w:left="100" w:right="101"/>
              <w:rPr>
                <w:sz w:val="21"/>
              </w:rPr>
            </w:pPr>
            <w:r>
              <w:rPr>
                <w:sz w:val="21"/>
              </w:rPr>
              <w:t>Stanley Weston crea "El Teniente”, que después se convirtió en “G. I. Joe”. Se crea la denominación “Figura de Acción”.</w:t>
            </w:r>
          </w:p>
          <w:p>
            <w:pPr>
              <w:pStyle w:val="TableParagraph"/>
              <w:spacing w:before="0"/>
              <w:ind w:left="100"/>
              <w:rPr>
                <w:rFonts w:ascii="Times New Roman"/>
                <w:sz w:val="20"/>
              </w:rPr>
            </w:pPr>
            <w:r>
              <w:rPr>
                <w:rFonts w:ascii="Times New Roman"/>
                <w:sz w:val="20"/>
              </w:rPr>
              <w:drawing>
                <wp:inline distT="0" distB="0" distL="0" distR="0">
                  <wp:extent cx="1372369" cy="1073467"/>
                  <wp:effectExtent l="0" t="0" r="0" b="0"/>
                  <wp:docPr id="97" name="image79.jpeg" descr=""/>
                  <wp:cNvGraphicFramePr>
                    <a:graphicFrameLocks noChangeAspect="1"/>
                  </wp:cNvGraphicFramePr>
                  <a:graphic>
                    <a:graphicData uri="http://schemas.openxmlformats.org/drawingml/2006/picture">
                      <pic:pic>
                        <pic:nvPicPr>
                          <pic:cNvPr id="98" name="image79.jpeg"/>
                          <pic:cNvPicPr/>
                        </pic:nvPicPr>
                        <pic:blipFill>
                          <a:blip r:embed="rId84" cstate="print"/>
                          <a:stretch>
                            <a:fillRect/>
                          </a:stretch>
                        </pic:blipFill>
                        <pic:spPr>
                          <a:xfrm>
                            <a:off x="0" y="0"/>
                            <a:ext cx="1372369" cy="1073467"/>
                          </a:xfrm>
                          <a:prstGeom prst="rect">
                            <a:avLst/>
                          </a:prstGeom>
                        </pic:spPr>
                      </pic:pic>
                    </a:graphicData>
                  </a:graphic>
                </wp:inline>
              </w:drawing>
            </w:r>
            <w:r>
              <w:rPr>
                <w:rFonts w:ascii="Times New Roman"/>
                <w:sz w:val="20"/>
              </w:rPr>
            </w:r>
          </w:p>
          <w:p>
            <w:pPr>
              <w:pStyle w:val="TableParagraph"/>
              <w:spacing w:line="292" w:lineRule="auto" w:before="172"/>
              <w:ind w:left="157" w:right="406"/>
              <w:rPr>
                <w:sz w:val="11"/>
              </w:rPr>
            </w:pPr>
            <w:r>
              <w:rPr>
                <w:w w:val="105"/>
                <w:sz w:val="11"/>
              </w:rPr>
              <w:t>IMAGEN 13 EL TENIENTE REFERENCIA: TOTALFILM.COM</w:t>
            </w:r>
          </w:p>
        </w:tc>
        <w:tc>
          <w:tcPr>
            <w:tcW w:w="1864" w:type="dxa"/>
            <w:tcBorders>
              <w:top w:val="single" w:sz="4" w:space="0" w:color="000000"/>
              <w:bottom w:val="single" w:sz="4" w:space="0" w:color="000000"/>
            </w:tcBorders>
          </w:tcPr>
          <w:p>
            <w:pPr>
              <w:pStyle w:val="TableParagraph"/>
              <w:spacing w:line="280" w:lineRule="auto" w:before="1"/>
              <w:ind w:right="125"/>
              <w:rPr>
                <w:sz w:val="21"/>
              </w:rPr>
            </w:pPr>
            <w:r>
              <w:rPr>
                <w:sz w:val="21"/>
              </w:rPr>
              <w:t>Elliot Handler crea los carros en miniatura “Hot Wheels”.</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r>
        <w:rPr/>
        <w:pict>
          <v:group style="position:absolute;margin-left:64.019997pt;margin-top:12.966913pt;width:254.7pt;height:33.6pt;mso-position-horizontal-relative:page;mso-position-vertical-relative:paragraph;z-index:5176;mso-wrap-distance-left:0;mso-wrap-distance-right:0" coordorigin="1280,259" coordsize="5094,672">
            <v:shape style="position:absolute;left:1280;top:298;width:5077;height:598" type="#_x0000_t75" stroked="false">
              <v:imagedata r:id="rId85" o:title=""/>
            </v:shape>
            <v:shape style="position:absolute;left:1304;top:342;width:5062;height:582" coordorigin="1304,342" coordsize="5062,582" path="m1304,342l5585,342,5585,924,6366,924e" filled="false" stroked="true" strokeweight=".729pt" strokecolor="#339966">
              <v:path arrowok="t"/>
              <v:stroke dashstyle="dash"/>
            </v:shape>
            <v:shape style="position:absolute;left:5797;top:259;width:334;height:272" type="#_x0000_t202" filled="false" stroked="false">
              <v:textbox inset="0,0,0,0">
                <w:txbxContent>
                  <w:p>
                    <w:pPr>
                      <w:spacing w:line="264" w:lineRule="exact" w:before="0"/>
                      <w:ind w:left="0" w:right="-17" w:firstLine="0"/>
                      <w:jc w:val="left"/>
                      <w:rPr>
                        <w:sz w:val="27"/>
                      </w:rPr>
                    </w:pPr>
                    <w:r>
                      <w:rPr>
                        <w:color w:val="008080"/>
                        <w:w w:val="110"/>
                        <w:sz w:val="27"/>
                      </w:rPr>
                      <w:t>22</w:t>
                    </w:r>
                  </w:p>
                </w:txbxContent>
              </v:textbox>
              <w10:wrap type="none"/>
            </v:shape>
            <w10:wrap type="topAndBottom"/>
          </v:group>
        </w:pict>
      </w:r>
    </w:p>
    <w:p>
      <w:pPr>
        <w:spacing w:after="0"/>
        <w:rPr>
          <w:rFonts w:ascii="Times New Roman"/>
          <w:sz w:val="19"/>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5272">
            <wp:simplePos x="0" y="0"/>
            <wp:positionH relativeFrom="page">
              <wp:posOffset>7331202</wp:posOffset>
            </wp:positionH>
            <wp:positionV relativeFrom="page">
              <wp:posOffset>550163</wp:posOffset>
            </wp:positionV>
            <wp:extent cx="225298" cy="9819127"/>
            <wp:effectExtent l="0" t="0" r="0" b="0"/>
            <wp:wrapNone/>
            <wp:docPr id="99" name="image7.jpeg" descr=""/>
            <wp:cNvGraphicFramePr>
              <a:graphicFrameLocks noChangeAspect="1"/>
            </wp:cNvGraphicFramePr>
            <a:graphic>
              <a:graphicData uri="http://schemas.openxmlformats.org/drawingml/2006/picture">
                <pic:pic>
                  <pic:nvPicPr>
                    <pic:cNvPr id="10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5248;mso-wrap-distance-left:0;mso-wrap-distance-right:0" from="47.700001pt,8.26pt" to="126.480001pt,8.26pt" stroked="true" strokeweight="4.863pt" strokecolor="#3366ff">
            <w10:wrap type="topAndBottom"/>
          </v:line>
        </w:pict>
      </w:r>
    </w:p>
    <w:p>
      <w:pPr>
        <w:pStyle w:val="BodyText"/>
        <w:spacing w:before="7" w:after="1"/>
        <w:rPr>
          <w:rFonts w:ascii="Times New Roman"/>
          <w:sz w:val="23"/>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67"/>
        <w:gridCol w:w="1764"/>
        <w:gridCol w:w="2450"/>
        <w:gridCol w:w="1751"/>
        <w:gridCol w:w="1575"/>
      </w:tblGrid>
      <w:tr>
        <w:trPr>
          <w:trHeight w:val="964" w:hRule="exact"/>
        </w:trPr>
        <w:tc>
          <w:tcPr>
            <w:tcW w:w="1667" w:type="dxa"/>
            <w:tcBorders>
              <w:bottom w:val="single" w:sz="4" w:space="0" w:color="000000"/>
              <w:right w:val="single" w:sz="4" w:space="0" w:color="000000"/>
            </w:tcBorders>
            <w:shd w:val="clear" w:color="auto" w:fill="FF6500"/>
          </w:tcPr>
          <w:p>
            <w:pPr>
              <w:pStyle w:val="TableParagraph"/>
              <w:ind w:left="100" w:right="61"/>
              <w:rPr>
                <w:sz w:val="21"/>
              </w:rPr>
            </w:pPr>
            <w:r>
              <w:rPr>
                <w:sz w:val="21"/>
              </w:rPr>
              <w:t>1972</w:t>
            </w:r>
          </w:p>
        </w:tc>
        <w:tc>
          <w:tcPr>
            <w:tcW w:w="1764" w:type="dxa"/>
            <w:tcBorders>
              <w:left w:val="single" w:sz="4" w:space="0" w:color="000000"/>
              <w:bottom w:val="single" w:sz="4" w:space="0" w:color="000000"/>
              <w:right w:val="single" w:sz="4" w:space="0" w:color="000000"/>
            </w:tcBorders>
            <w:shd w:val="clear" w:color="auto" w:fill="FF6500"/>
          </w:tcPr>
          <w:p>
            <w:pPr>
              <w:pStyle w:val="TableParagraph"/>
              <w:ind w:left="100"/>
              <w:rPr>
                <w:sz w:val="21"/>
              </w:rPr>
            </w:pPr>
            <w:r>
              <w:rPr>
                <w:sz w:val="21"/>
              </w:rPr>
              <w:t>1973</w:t>
            </w:r>
          </w:p>
        </w:tc>
        <w:tc>
          <w:tcPr>
            <w:tcW w:w="2450" w:type="dxa"/>
            <w:tcBorders>
              <w:left w:val="single" w:sz="4" w:space="0" w:color="000000"/>
              <w:bottom w:val="single" w:sz="4" w:space="0" w:color="000000"/>
              <w:right w:val="single" w:sz="4" w:space="0" w:color="000000"/>
            </w:tcBorders>
            <w:shd w:val="clear" w:color="auto" w:fill="FF6500"/>
          </w:tcPr>
          <w:p>
            <w:pPr>
              <w:pStyle w:val="TableParagraph"/>
              <w:ind w:left="98" w:right="98"/>
              <w:rPr>
                <w:sz w:val="21"/>
              </w:rPr>
            </w:pPr>
            <w:r>
              <w:rPr>
                <w:sz w:val="21"/>
              </w:rPr>
              <w:t>1977</w:t>
            </w:r>
          </w:p>
        </w:tc>
        <w:tc>
          <w:tcPr>
            <w:tcW w:w="1751" w:type="dxa"/>
            <w:tcBorders>
              <w:left w:val="single" w:sz="4" w:space="0" w:color="000000"/>
              <w:bottom w:val="single" w:sz="4" w:space="0" w:color="000000"/>
              <w:right w:val="single" w:sz="4" w:space="0" w:color="000000"/>
            </w:tcBorders>
            <w:shd w:val="clear" w:color="auto" w:fill="FF6500"/>
          </w:tcPr>
          <w:p>
            <w:pPr>
              <w:pStyle w:val="TableParagraph"/>
              <w:ind w:left="98" w:right="63"/>
              <w:rPr>
                <w:sz w:val="21"/>
              </w:rPr>
            </w:pPr>
            <w:r>
              <w:rPr>
                <w:sz w:val="21"/>
              </w:rPr>
              <w:t>1983</w:t>
            </w:r>
          </w:p>
        </w:tc>
        <w:tc>
          <w:tcPr>
            <w:tcW w:w="1575" w:type="dxa"/>
            <w:tcBorders>
              <w:left w:val="single" w:sz="4" w:space="0" w:color="000000"/>
              <w:bottom w:val="single" w:sz="4" w:space="0" w:color="000000"/>
            </w:tcBorders>
            <w:shd w:val="clear" w:color="auto" w:fill="FF6500"/>
          </w:tcPr>
          <w:p>
            <w:pPr>
              <w:pStyle w:val="TableParagraph"/>
              <w:ind w:left="98"/>
              <w:rPr>
                <w:sz w:val="21"/>
              </w:rPr>
            </w:pPr>
            <w:r>
              <w:rPr>
                <w:sz w:val="21"/>
              </w:rPr>
              <w:t>1986</w:t>
            </w:r>
          </w:p>
        </w:tc>
      </w:tr>
      <w:tr>
        <w:trPr>
          <w:trHeight w:val="4567" w:hRule="exact"/>
        </w:trPr>
        <w:tc>
          <w:tcPr>
            <w:tcW w:w="1667" w:type="dxa"/>
            <w:tcBorders>
              <w:top w:val="single" w:sz="4" w:space="0" w:color="000000"/>
              <w:bottom w:val="single" w:sz="4" w:space="0" w:color="000000"/>
              <w:right w:val="single" w:sz="4" w:space="0" w:color="000000"/>
            </w:tcBorders>
          </w:tcPr>
          <w:p>
            <w:pPr>
              <w:pStyle w:val="TableParagraph"/>
              <w:spacing w:line="280" w:lineRule="auto" w:before="1"/>
              <w:ind w:left="100" w:right="61"/>
              <w:rPr>
                <w:sz w:val="21"/>
              </w:rPr>
            </w:pPr>
            <w:r>
              <w:rPr>
                <w:sz w:val="21"/>
              </w:rPr>
              <w:t>La compañía Magnavox produce al “Odyssey”, la primera máquina de videojuegos.</w:t>
            </w:r>
          </w:p>
        </w:tc>
        <w:tc>
          <w:tcPr>
            <w:tcW w:w="1764"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left="100"/>
              <w:rPr>
                <w:sz w:val="21"/>
              </w:rPr>
            </w:pPr>
            <w:r>
              <w:rPr>
                <w:sz w:val="21"/>
              </w:rPr>
              <w:t>Se producen “Dungeons &amp; Dragons” por Dave Arneson y Gary Gygax, como un nuevo tipo de juego de fantasía y aventura.</w:t>
            </w:r>
          </w:p>
        </w:tc>
        <w:tc>
          <w:tcPr>
            <w:tcW w:w="2450"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left="98" w:right="98"/>
              <w:rPr>
                <w:sz w:val="21"/>
              </w:rPr>
            </w:pPr>
            <w:r>
              <w:rPr>
                <w:sz w:val="21"/>
              </w:rPr>
              <w:t>La compañía Kenner Toys introduce las figuras de acción de Star Wars.</w:t>
            </w:r>
          </w:p>
          <w:p>
            <w:pPr>
              <w:pStyle w:val="TableParagraph"/>
              <w:spacing w:before="7"/>
              <w:ind w:left="0"/>
              <w:rPr>
                <w:rFonts w:ascii="Times New Roman"/>
                <w:sz w:val="16"/>
              </w:rPr>
            </w:pPr>
          </w:p>
          <w:p>
            <w:pPr>
              <w:pStyle w:val="TableParagraph"/>
              <w:spacing w:before="0"/>
              <w:ind w:left="98"/>
              <w:rPr>
                <w:rFonts w:ascii="Times New Roman"/>
                <w:sz w:val="20"/>
              </w:rPr>
            </w:pPr>
            <w:r>
              <w:rPr>
                <w:rFonts w:ascii="Times New Roman"/>
                <w:sz w:val="20"/>
              </w:rPr>
              <w:drawing>
                <wp:inline distT="0" distB="0" distL="0" distR="0">
                  <wp:extent cx="862094" cy="1304544"/>
                  <wp:effectExtent l="0" t="0" r="0" b="0"/>
                  <wp:docPr id="101" name="image81.jpeg" descr=""/>
                  <wp:cNvGraphicFramePr>
                    <a:graphicFrameLocks noChangeAspect="1"/>
                  </wp:cNvGraphicFramePr>
                  <a:graphic>
                    <a:graphicData uri="http://schemas.openxmlformats.org/drawingml/2006/picture">
                      <pic:pic>
                        <pic:nvPicPr>
                          <pic:cNvPr id="102" name="image81.jpeg"/>
                          <pic:cNvPicPr/>
                        </pic:nvPicPr>
                        <pic:blipFill>
                          <a:blip r:embed="rId86" cstate="print"/>
                          <a:stretch>
                            <a:fillRect/>
                          </a:stretch>
                        </pic:blipFill>
                        <pic:spPr>
                          <a:xfrm>
                            <a:off x="0" y="0"/>
                            <a:ext cx="862094" cy="1304544"/>
                          </a:xfrm>
                          <a:prstGeom prst="rect">
                            <a:avLst/>
                          </a:prstGeom>
                        </pic:spPr>
                      </pic:pic>
                    </a:graphicData>
                  </a:graphic>
                </wp:inline>
              </w:drawing>
            </w:r>
            <w:r>
              <w:rPr>
                <w:rFonts w:ascii="Times New Roman"/>
                <w:sz w:val="20"/>
              </w:rPr>
            </w:r>
          </w:p>
          <w:p>
            <w:pPr>
              <w:pStyle w:val="TableParagraph"/>
              <w:spacing w:before="77"/>
              <w:ind w:left="34" w:right="98"/>
              <w:rPr>
                <w:sz w:val="11"/>
              </w:rPr>
            </w:pPr>
            <w:r>
              <w:rPr>
                <w:w w:val="105"/>
                <w:sz w:val="11"/>
              </w:rPr>
              <w:t>IMAGEN 14 R2D2</w:t>
            </w:r>
          </w:p>
          <w:p>
            <w:pPr>
              <w:pStyle w:val="TableParagraph"/>
              <w:spacing w:before="27"/>
              <w:ind w:left="34" w:right="98"/>
              <w:rPr>
                <w:sz w:val="11"/>
              </w:rPr>
            </w:pPr>
            <w:r>
              <w:rPr>
                <w:w w:val="105"/>
                <w:sz w:val="11"/>
              </w:rPr>
              <w:t>REFERENCIA: REBELSCUM.COM</w:t>
            </w:r>
          </w:p>
        </w:tc>
        <w:tc>
          <w:tcPr>
            <w:tcW w:w="1751" w:type="dxa"/>
            <w:tcBorders>
              <w:top w:val="single" w:sz="4" w:space="0" w:color="000000"/>
              <w:left w:val="single" w:sz="4" w:space="0" w:color="000000"/>
              <w:bottom w:val="single" w:sz="4" w:space="0" w:color="000000"/>
              <w:right w:val="single" w:sz="4" w:space="0" w:color="000000"/>
            </w:tcBorders>
          </w:tcPr>
          <w:p>
            <w:pPr>
              <w:pStyle w:val="TableParagraph"/>
              <w:spacing w:line="280" w:lineRule="auto" w:before="1"/>
              <w:ind w:left="98" w:right="63"/>
              <w:rPr>
                <w:sz w:val="21"/>
              </w:rPr>
            </w:pPr>
            <w:r>
              <w:rPr>
                <w:sz w:val="21"/>
              </w:rPr>
              <w:t>La compañía japonesa Nintendo produce su sistema de entretenimiento.</w:t>
            </w:r>
          </w:p>
        </w:tc>
        <w:tc>
          <w:tcPr>
            <w:tcW w:w="1575" w:type="dxa"/>
            <w:tcBorders>
              <w:top w:val="single" w:sz="4" w:space="0" w:color="000000"/>
              <w:left w:val="single" w:sz="4" w:space="0" w:color="000000"/>
              <w:bottom w:val="single" w:sz="4" w:space="0" w:color="000000"/>
            </w:tcBorders>
          </w:tcPr>
          <w:p>
            <w:pPr>
              <w:pStyle w:val="TableParagraph"/>
              <w:spacing w:line="280" w:lineRule="auto" w:before="1"/>
              <w:ind w:left="98" w:right="157"/>
              <w:rPr>
                <w:sz w:val="21"/>
              </w:rPr>
            </w:pPr>
            <w:r>
              <w:rPr>
                <w:sz w:val="21"/>
              </w:rPr>
              <w:t>El artista Xavier Roberts introdujo la línea “Cabbage Patch Kids”.</w:t>
            </w:r>
          </w:p>
        </w:tc>
      </w:tr>
    </w:tbl>
    <w:p>
      <w:pPr>
        <w:pStyle w:val="BodyText"/>
        <w:rPr>
          <w:rFonts w:ascii="Times New Roman"/>
          <w:sz w:val="20"/>
        </w:rPr>
      </w:pPr>
    </w:p>
    <w:p>
      <w:pPr>
        <w:pStyle w:val="BodyText"/>
        <w:spacing w:before="11"/>
        <w:rPr>
          <w:rFonts w:ascii="Times New Roman"/>
          <w:sz w:val="22"/>
        </w:rPr>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584"/>
        <w:gridCol w:w="1337"/>
        <w:gridCol w:w="1856"/>
        <w:gridCol w:w="3064"/>
      </w:tblGrid>
      <w:tr>
        <w:trPr>
          <w:trHeight w:val="964" w:hRule="exact"/>
        </w:trPr>
        <w:tc>
          <w:tcPr>
            <w:tcW w:w="1541" w:type="dxa"/>
            <w:tcBorders>
              <w:left w:val="single" w:sz="3" w:space="0" w:color="000000"/>
              <w:bottom w:val="single" w:sz="3" w:space="0" w:color="000000"/>
            </w:tcBorders>
            <w:shd w:val="clear" w:color="auto" w:fill="FF6500"/>
          </w:tcPr>
          <w:p>
            <w:pPr>
              <w:pStyle w:val="TableParagraph"/>
              <w:spacing w:before="1"/>
              <w:ind w:left="100" w:right="168"/>
              <w:rPr>
                <w:sz w:val="21"/>
              </w:rPr>
            </w:pPr>
            <w:r>
              <w:rPr>
                <w:sz w:val="21"/>
              </w:rPr>
              <w:t>1987</w:t>
            </w:r>
          </w:p>
        </w:tc>
        <w:tc>
          <w:tcPr>
            <w:tcW w:w="1584" w:type="dxa"/>
            <w:tcBorders>
              <w:bottom w:val="single" w:sz="3" w:space="0" w:color="000000"/>
            </w:tcBorders>
            <w:shd w:val="clear" w:color="auto" w:fill="FF6500"/>
          </w:tcPr>
          <w:p>
            <w:pPr>
              <w:pStyle w:val="TableParagraph"/>
              <w:spacing w:before="1"/>
              <w:ind w:left="100" w:right="151"/>
              <w:rPr>
                <w:sz w:val="21"/>
              </w:rPr>
            </w:pPr>
            <w:r>
              <w:rPr>
                <w:sz w:val="21"/>
              </w:rPr>
              <w:t>1989</w:t>
            </w:r>
          </w:p>
        </w:tc>
        <w:tc>
          <w:tcPr>
            <w:tcW w:w="1337" w:type="dxa"/>
            <w:tcBorders>
              <w:bottom w:val="single" w:sz="3" w:space="0" w:color="000000"/>
            </w:tcBorders>
            <w:shd w:val="clear" w:color="auto" w:fill="FF6500"/>
          </w:tcPr>
          <w:p>
            <w:pPr>
              <w:pStyle w:val="TableParagraph"/>
              <w:spacing w:before="1"/>
              <w:ind w:left="98" w:right="59"/>
              <w:rPr>
                <w:sz w:val="21"/>
              </w:rPr>
            </w:pPr>
            <w:r>
              <w:rPr>
                <w:sz w:val="21"/>
              </w:rPr>
              <w:t>1993</w:t>
            </w:r>
          </w:p>
        </w:tc>
        <w:tc>
          <w:tcPr>
            <w:tcW w:w="1856" w:type="dxa"/>
            <w:tcBorders>
              <w:bottom w:val="single" w:sz="3" w:space="0" w:color="000000"/>
              <w:right w:val="single" w:sz="3" w:space="0" w:color="000000"/>
            </w:tcBorders>
            <w:shd w:val="clear" w:color="auto" w:fill="FF6500"/>
          </w:tcPr>
          <w:p>
            <w:pPr>
              <w:pStyle w:val="TableParagraph"/>
              <w:spacing w:before="1"/>
              <w:ind w:right="153"/>
              <w:rPr>
                <w:sz w:val="21"/>
              </w:rPr>
            </w:pPr>
            <w:r>
              <w:rPr>
                <w:sz w:val="21"/>
              </w:rPr>
              <w:t>2006</w:t>
            </w:r>
          </w:p>
        </w:tc>
        <w:tc>
          <w:tcPr>
            <w:tcW w:w="3064" w:type="dxa"/>
            <w:tcBorders>
              <w:left w:val="single" w:sz="3" w:space="0" w:color="000000"/>
              <w:bottom w:val="single" w:sz="3" w:space="0" w:color="000000"/>
            </w:tcBorders>
            <w:shd w:val="clear" w:color="auto" w:fill="FF6500"/>
          </w:tcPr>
          <w:p>
            <w:pPr>
              <w:pStyle w:val="TableParagraph"/>
              <w:spacing w:before="1"/>
              <w:ind w:left="100" w:right="126"/>
              <w:rPr>
                <w:sz w:val="21"/>
              </w:rPr>
            </w:pPr>
            <w:r>
              <w:rPr>
                <w:sz w:val="21"/>
              </w:rPr>
              <w:t>2011</w:t>
            </w:r>
          </w:p>
        </w:tc>
      </w:tr>
      <w:tr>
        <w:trPr>
          <w:trHeight w:val="4732" w:hRule="exact"/>
        </w:trPr>
        <w:tc>
          <w:tcPr>
            <w:tcW w:w="1541" w:type="dxa"/>
            <w:tcBorders>
              <w:top w:val="single" w:sz="3" w:space="0" w:color="000000"/>
              <w:left w:val="single" w:sz="3" w:space="0" w:color="000000"/>
            </w:tcBorders>
          </w:tcPr>
          <w:p>
            <w:pPr>
              <w:pStyle w:val="TableParagraph"/>
              <w:spacing w:line="280" w:lineRule="auto"/>
              <w:ind w:left="100" w:right="168"/>
              <w:rPr>
                <w:sz w:val="21"/>
              </w:rPr>
            </w:pPr>
            <w:r>
              <w:rPr>
                <w:sz w:val="21"/>
              </w:rPr>
              <w:t>El Ingeniero Scout Stillinger inventó la “Koosh Ball” en un intento por enseñar al niño cómo atrapar.</w:t>
            </w:r>
          </w:p>
        </w:tc>
        <w:tc>
          <w:tcPr>
            <w:tcW w:w="1584" w:type="dxa"/>
            <w:tcBorders>
              <w:top w:val="single" w:sz="3" w:space="0" w:color="000000"/>
            </w:tcBorders>
          </w:tcPr>
          <w:p>
            <w:pPr>
              <w:pStyle w:val="TableParagraph"/>
              <w:spacing w:line="280" w:lineRule="auto"/>
              <w:ind w:left="100" w:right="151"/>
              <w:rPr>
                <w:sz w:val="21"/>
              </w:rPr>
            </w:pPr>
            <w:r>
              <w:rPr>
                <w:sz w:val="21"/>
              </w:rPr>
              <w:t>Nintendo lanza “Game Boy”, un sistema portátil de videojuego.</w:t>
            </w:r>
          </w:p>
        </w:tc>
        <w:tc>
          <w:tcPr>
            <w:tcW w:w="1337" w:type="dxa"/>
            <w:tcBorders>
              <w:top w:val="single" w:sz="3" w:space="0" w:color="000000"/>
            </w:tcBorders>
          </w:tcPr>
          <w:p>
            <w:pPr>
              <w:pStyle w:val="TableParagraph"/>
              <w:spacing w:line="280" w:lineRule="auto"/>
              <w:ind w:left="98" w:right="59"/>
              <w:rPr>
                <w:sz w:val="21"/>
              </w:rPr>
            </w:pPr>
            <w:r>
              <w:rPr>
                <w:sz w:val="21"/>
              </w:rPr>
              <w:t>H. Ty Warner inventa los “Beanie Babies”.</w:t>
            </w:r>
          </w:p>
        </w:tc>
        <w:tc>
          <w:tcPr>
            <w:tcW w:w="1856" w:type="dxa"/>
            <w:tcBorders>
              <w:top w:val="single" w:sz="3" w:space="0" w:color="000000"/>
              <w:right w:val="single" w:sz="3" w:space="0" w:color="000000"/>
            </w:tcBorders>
          </w:tcPr>
          <w:p>
            <w:pPr>
              <w:pStyle w:val="TableParagraph"/>
              <w:spacing w:line="280" w:lineRule="auto"/>
              <w:ind w:right="153"/>
              <w:rPr>
                <w:sz w:val="21"/>
              </w:rPr>
            </w:pPr>
            <w:r>
              <w:rPr>
                <w:sz w:val="21"/>
              </w:rPr>
              <w:t>Nintendo saca la consola Wii de séptima generación en la cual no solo hay controles inalámbricos, además se hace uso de nuevo modo de juego de realidad virtual que depende del movimiento de todo el cuerpo del usuario.</w:t>
            </w:r>
          </w:p>
        </w:tc>
        <w:tc>
          <w:tcPr>
            <w:tcW w:w="3064" w:type="dxa"/>
            <w:tcBorders>
              <w:top w:val="single" w:sz="3" w:space="0" w:color="000000"/>
              <w:left w:val="single" w:sz="3" w:space="0" w:color="000000"/>
            </w:tcBorders>
          </w:tcPr>
          <w:p>
            <w:pPr>
              <w:pStyle w:val="TableParagraph"/>
              <w:spacing w:line="280" w:lineRule="auto"/>
              <w:ind w:left="100" w:right="126"/>
              <w:rPr>
                <w:sz w:val="21"/>
              </w:rPr>
            </w:pPr>
            <w:r>
              <w:rPr>
                <w:sz w:val="21"/>
              </w:rPr>
              <w:t>Empresa mexicana Funky Toys saca a la venta figuras de acción de deportistas.</w:t>
            </w:r>
          </w:p>
          <w:p>
            <w:pPr>
              <w:pStyle w:val="TableParagraph"/>
              <w:spacing w:before="10"/>
              <w:ind w:left="0"/>
              <w:rPr>
                <w:rFonts w:ascii="Times New Roman"/>
                <w:sz w:val="16"/>
              </w:rPr>
            </w:pPr>
          </w:p>
          <w:p>
            <w:pPr>
              <w:pStyle w:val="TableParagraph"/>
              <w:spacing w:before="0"/>
              <w:ind w:left="100"/>
              <w:rPr>
                <w:rFonts w:ascii="Times New Roman"/>
                <w:sz w:val="20"/>
              </w:rPr>
            </w:pPr>
            <w:r>
              <w:rPr>
                <w:rFonts w:ascii="Times New Roman"/>
                <w:sz w:val="20"/>
              </w:rPr>
              <w:drawing>
                <wp:inline distT="0" distB="0" distL="0" distR="0">
                  <wp:extent cx="1804382" cy="830865"/>
                  <wp:effectExtent l="0" t="0" r="0" b="0"/>
                  <wp:docPr id="103" name="image82.jpeg" descr=""/>
                  <wp:cNvGraphicFramePr>
                    <a:graphicFrameLocks noChangeAspect="1"/>
                  </wp:cNvGraphicFramePr>
                  <a:graphic>
                    <a:graphicData uri="http://schemas.openxmlformats.org/drawingml/2006/picture">
                      <pic:pic>
                        <pic:nvPicPr>
                          <pic:cNvPr id="104" name="image82.jpeg"/>
                          <pic:cNvPicPr/>
                        </pic:nvPicPr>
                        <pic:blipFill>
                          <a:blip r:embed="rId87" cstate="print"/>
                          <a:stretch>
                            <a:fillRect/>
                          </a:stretch>
                        </pic:blipFill>
                        <pic:spPr>
                          <a:xfrm>
                            <a:off x="0" y="0"/>
                            <a:ext cx="1804382" cy="830865"/>
                          </a:xfrm>
                          <a:prstGeom prst="rect">
                            <a:avLst/>
                          </a:prstGeom>
                        </pic:spPr>
                      </pic:pic>
                    </a:graphicData>
                  </a:graphic>
                </wp:inline>
              </w:drawing>
            </w:r>
            <w:r>
              <w:rPr>
                <w:rFonts w:ascii="Times New Roman"/>
                <w:sz w:val="20"/>
              </w:rPr>
            </w:r>
          </w:p>
          <w:p>
            <w:pPr>
              <w:pStyle w:val="TableParagraph"/>
              <w:spacing w:before="0"/>
              <w:ind w:left="0"/>
              <w:rPr>
                <w:rFonts w:ascii="Times New Roman"/>
                <w:sz w:val="20"/>
              </w:rPr>
            </w:pPr>
          </w:p>
          <w:p>
            <w:pPr>
              <w:pStyle w:val="TableParagraph"/>
              <w:spacing w:line="292" w:lineRule="auto" w:before="116"/>
              <w:ind w:left="227" w:right="1421"/>
              <w:rPr>
                <w:sz w:val="11"/>
              </w:rPr>
            </w:pPr>
            <w:r>
              <w:rPr>
                <w:w w:val="105"/>
                <w:sz w:val="11"/>
              </w:rPr>
              <w:t>IMAGEN 15 FUNKY TOYS REFERENCIA: FUNKYTOYS.COM.MX</w:t>
            </w:r>
          </w:p>
        </w:tc>
      </w:tr>
    </w:tbl>
    <w:p>
      <w:pPr>
        <w:pStyle w:val="BodyText"/>
        <w:spacing w:before="8"/>
        <w:rPr>
          <w:rFonts w:ascii="Times New Roman"/>
          <w:sz w:val="12"/>
        </w:rPr>
      </w:pPr>
    </w:p>
    <w:p>
      <w:pPr>
        <w:spacing w:line="290" w:lineRule="auto" w:before="91"/>
        <w:ind w:left="1344" w:right="6862" w:firstLine="0"/>
        <w:jc w:val="left"/>
        <w:rPr>
          <w:sz w:val="11"/>
        </w:rPr>
      </w:pPr>
      <w:r>
        <w:rPr>
          <w:w w:val="105"/>
          <w:sz w:val="11"/>
        </w:rPr>
        <w:t>TABLA 2 LÍNEA DE TIEMPO DEL JUGUETE Y LA FIGURA DE ACCIÓN.</w:t>
      </w:r>
    </w:p>
    <w:p>
      <w:pPr>
        <w:spacing w:line="292" w:lineRule="auto" w:before="2"/>
        <w:ind w:left="1344" w:right="6862" w:firstLine="0"/>
        <w:jc w:val="left"/>
        <w:rPr>
          <w:sz w:val="11"/>
        </w:rPr>
      </w:pPr>
      <w:r>
        <w:rPr/>
        <w:pict>
          <v:group style="position:absolute;margin-left:64.019997pt;margin-top:20.581112pt;width:254.7pt;height:33.6pt;mso-position-horizontal-relative:page;mso-position-vertical-relative:paragraph;z-index:-164776" coordorigin="1280,412" coordsize="5094,672">
            <v:shape style="position:absolute;left:1280;top:451;width:5077;height:598" type="#_x0000_t75" stroked="false">
              <v:imagedata r:id="rId88" o:title=""/>
            </v:shape>
            <v:shape style="position:absolute;left:1304;top:494;width:5062;height:582" coordorigin="1304,494" coordsize="5062,582" path="m1304,494l5585,494,5585,1076,6366,1076e" filled="false" stroked="true" strokeweight=".729pt" strokecolor="#339966">
              <v:path arrowok="t"/>
              <v:stroke dashstyle="dash"/>
            </v:shape>
            <v:shape style="position:absolute;left:5797;top:412;width:334;height:272" type="#_x0000_t202" filled="false" stroked="false">
              <v:textbox inset="0,0,0,0">
                <w:txbxContent>
                  <w:p>
                    <w:pPr>
                      <w:spacing w:line="264" w:lineRule="exact" w:before="0"/>
                      <w:ind w:left="0" w:right="-17" w:firstLine="0"/>
                      <w:jc w:val="left"/>
                      <w:rPr>
                        <w:sz w:val="27"/>
                      </w:rPr>
                    </w:pPr>
                    <w:r>
                      <w:rPr>
                        <w:color w:val="008080"/>
                        <w:w w:val="110"/>
                        <w:sz w:val="27"/>
                      </w:rPr>
                      <w:t>23</w:t>
                    </w:r>
                  </w:p>
                </w:txbxContent>
              </v:textbox>
              <w10:wrap type="none"/>
            </v:shape>
            <w10:wrap type="none"/>
          </v:group>
        </w:pict>
      </w:r>
      <w:r>
        <w:rPr>
          <w:w w:val="105"/>
          <w:sz w:val="11"/>
        </w:rPr>
        <w:t>REFERENCIA: (THE AMERICAN INTERNATIONAL TOY FAIR) (ASOCIACIÓN ESPAÑOLA DE FABRICANTES DE JUGUETES)</w:t>
      </w:r>
    </w:p>
    <w:p>
      <w:pPr>
        <w:spacing w:after="0" w:line="292" w:lineRule="auto"/>
        <w:jc w:val="left"/>
        <w:rPr>
          <w:sz w:val="11"/>
        </w:rPr>
        <w:sectPr>
          <w:pgSz w:w="11900" w:h="16840"/>
          <w:pgMar w:top="860" w:bottom="280" w:left="800" w:right="0"/>
        </w:sectPr>
      </w:pPr>
    </w:p>
    <w:p>
      <w:pPr>
        <w:pStyle w:val="BodyText"/>
        <w:rPr>
          <w:sz w:val="20"/>
        </w:rPr>
      </w:pPr>
      <w:r>
        <w:rPr/>
        <w:drawing>
          <wp:anchor distT="0" distB="0" distL="0" distR="0" allowOverlap="1" layoutInCell="1" locked="0" behindDoc="0" simplePos="0" relativeHeight="5440">
            <wp:simplePos x="0" y="0"/>
            <wp:positionH relativeFrom="page">
              <wp:posOffset>7331202</wp:posOffset>
            </wp:positionH>
            <wp:positionV relativeFrom="page">
              <wp:posOffset>550163</wp:posOffset>
            </wp:positionV>
            <wp:extent cx="225298" cy="9819127"/>
            <wp:effectExtent l="0" t="0" r="0" b="0"/>
            <wp:wrapNone/>
            <wp:docPr id="105" name="image7.jpeg" descr=""/>
            <wp:cNvGraphicFramePr>
              <a:graphicFrameLocks noChangeAspect="1"/>
            </wp:cNvGraphicFramePr>
            <a:graphic>
              <a:graphicData uri="http://schemas.openxmlformats.org/drawingml/2006/picture">
                <pic:pic>
                  <pic:nvPicPr>
                    <pic:cNvPr id="10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5368;mso-wrap-distance-left:0;mso-wrap-distance-right:0" from="47.700001pt,8.26pt" to="126.480001pt,8.26pt" stroked="true" strokeweight="4.863pt" strokecolor="#3366ff">
            <w10:wrap type="topAndBottom"/>
          </v:line>
        </w:pict>
      </w:r>
    </w:p>
    <w:p>
      <w:pPr>
        <w:pStyle w:val="BodyText"/>
        <w:spacing w:before="1"/>
        <w:rPr>
          <w:sz w:val="18"/>
        </w:rPr>
      </w:pPr>
    </w:p>
    <w:p>
      <w:pPr>
        <w:pStyle w:val="Heading2"/>
        <w:numPr>
          <w:ilvl w:val="2"/>
          <w:numId w:val="3"/>
        </w:numPr>
        <w:tabs>
          <w:tab w:pos="2581" w:val="left" w:leader="none"/>
          <w:tab w:pos="2582" w:val="left" w:leader="none"/>
        </w:tabs>
        <w:spacing w:line="240" w:lineRule="auto" w:before="62" w:after="0"/>
        <w:ind w:left="2581" w:right="0" w:hanging="349"/>
        <w:jc w:val="left"/>
        <w:rPr>
          <w:rFonts w:ascii="Symbol" w:hAnsi="Symbol"/>
          <w:sz w:val="21"/>
        </w:rPr>
      </w:pPr>
      <w:bookmarkStart w:name="_TOC_250008" w:id="6"/>
      <w:r>
        <w:rPr>
          <w:w w:val="95"/>
        </w:rPr>
        <w:t>1.3.2.- Estereotipos de</w:t>
      </w:r>
      <w:r>
        <w:rPr>
          <w:spacing w:val="-42"/>
          <w:w w:val="95"/>
        </w:rPr>
        <w:t> </w:t>
      </w:r>
      <w:r>
        <w:rPr>
          <w:w w:val="95"/>
        </w:rPr>
        <w:t>Género</w:t>
      </w:r>
      <w:bookmarkEnd w:id="6"/>
      <w:r>
        <w:rPr>
          <w:w w:val="95"/>
          <w:sz w:val="21"/>
        </w:rPr>
        <w:t>.</w:t>
      </w:r>
    </w:p>
    <w:p>
      <w:pPr>
        <w:pStyle w:val="BodyText"/>
        <w:rPr>
          <w:sz w:val="22"/>
        </w:rPr>
      </w:pPr>
    </w:p>
    <w:p>
      <w:pPr>
        <w:pStyle w:val="BodyText"/>
        <w:spacing w:before="8"/>
        <w:rPr>
          <w:sz w:val="20"/>
        </w:rPr>
      </w:pPr>
    </w:p>
    <w:p>
      <w:pPr>
        <w:pStyle w:val="BodyText"/>
        <w:spacing w:line="364" w:lineRule="auto"/>
        <w:ind w:left="854" w:right="1649"/>
        <w:jc w:val="both"/>
        <w:rPr>
          <w:sz w:val="17"/>
        </w:rPr>
      </w:pPr>
      <w:r>
        <w:rPr>
          <w:sz w:val="27"/>
        </w:rPr>
        <w:t>E</w:t>
      </w:r>
      <w:r>
        <w:rPr/>
        <w:t>s evidente que los objetos se basan en  muchos elementos de diseño, en formas de fácil  y común interpretación, “los estereotipos de género son los modelos de conducta que promueve la sociedad para los grupos humanos que por diferencia biológica han sido clasificados como hombres y mujeres” </w:t>
      </w:r>
      <w:r>
        <w:rPr>
          <w:sz w:val="17"/>
        </w:rPr>
        <w:t>(Gordillo. 2006 </w:t>
      </w:r>
      <w:r>
        <w:rPr>
          <w:spacing w:val="41"/>
          <w:sz w:val="17"/>
        </w:rPr>
        <w:t> </w:t>
      </w:r>
      <w:r>
        <w:rPr>
          <w:sz w:val="17"/>
        </w:rPr>
        <w:t>p.5).</w:t>
      </w:r>
    </w:p>
    <w:p>
      <w:pPr>
        <w:pStyle w:val="BodyText"/>
        <w:spacing w:line="364" w:lineRule="auto" w:before="120"/>
        <w:ind w:left="854" w:right="1649"/>
        <w:jc w:val="both"/>
      </w:pPr>
      <w:r>
        <w:rPr>
          <w:sz w:val="27"/>
        </w:rPr>
        <w:t>E</w:t>
      </w:r>
      <w:r>
        <w:rPr/>
        <w:t>n acuerdo con el autor anterior, la conducta sexual es un comportamiento nato, mientras que el comportamiento de género es debido a influencias tanto externas como sociales; invariablemente es claro que no debe dejarse de lado el considerar la fisonomía y los factores químico-biológicos como un</w:t>
      </w:r>
      <w:r>
        <w:rPr>
          <w:spacing w:val="53"/>
        </w:rPr>
        <w:t> </w:t>
      </w:r>
      <w:r>
        <w:rPr/>
        <w:t>conjunto.</w:t>
      </w:r>
    </w:p>
    <w:p>
      <w:pPr>
        <w:pStyle w:val="BodyText"/>
        <w:spacing w:line="364" w:lineRule="auto" w:before="120"/>
        <w:ind w:left="854" w:right="1650"/>
        <w:jc w:val="both"/>
        <w:rPr>
          <w:sz w:val="17"/>
        </w:rPr>
      </w:pPr>
      <w:r>
        <w:rPr/>
        <w:drawing>
          <wp:anchor distT="0" distB="0" distL="0" distR="0" allowOverlap="1" layoutInCell="1" locked="0" behindDoc="0" simplePos="0" relativeHeight="5464">
            <wp:simplePos x="0" y="0"/>
            <wp:positionH relativeFrom="page">
              <wp:posOffset>1050797</wp:posOffset>
            </wp:positionH>
            <wp:positionV relativeFrom="paragraph">
              <wp:posOffset>1089700</wp:posOffset>
            </wp:positionV>
            <wp:extent cx="1363217" cy="2334002"/>
            <wp:effectExtent l="0" t="0" r="0" b="0"/>
            <wp:wrapNone/>
            <wp:docPr id="107" name="image84.jpeg" descr=""/>
            <wp:cNvGraphicFramePr>
              <a:graphicFrameLocks noChangeAspect="1"/>
            </wp:cNvGraphicFramePr>
            <a:graphic>
              <a:graphicData uri="http://schemas.openxmlformats.org/drawingml/2006/picture">
                <pic:pic>
                  <pic:nvPicPr>
                    <pic:cNvPr id="108" name="image84.jpeg"/>
                    <pic:cNvPicPr/>
                  </pic:nvPicPr>
                  <pic:blipFill>
                    <a:blip r:embed="rId89" cstate="print"/>
                    <a:stretch>
                      <a:fillRect/>
                    </a:stretch>
                  </pic:blipFill>
                  <pic:spPr>
                    <a:xfrm>
                      <a:off x="0" y="0"/>
                      <a:ext cx="1363217" cy="2334002"/>
                    </a:xfrm>
                    <a:prstGeom prst="rect">
                      <a:avLst/>
                    </a:prstGeom>
                  </pic:spPr>
                </pic:pic>
              </a:graphicData>
            </a:graphic>
          </wp:anchor>
        </w:drawing>
      </w:r>
      <w:r>
        <w:rPr>
          <w:sz w:val="27"/>
        </w:rPr>
        <w:t>C</w:t>
      </w:r>
      <w:r>
        <w:rPr/>
        <w:t>uando un niño adquiere la capacidad de seleccionar los juguetes propios a su sexo, es porque muestra ya una clara adquisición de los estereotipos promovidos por el medio ambiente y por lo tanto  un definido papel de género. </w:t>
      </w:r>
      <w:r>
        <w:rPr>
          <w:sz w:val="17"/>
        </w:rPr>
        <w:t>(Gordillo 2006, p.   32)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2"/>
        </w:rPr>
      </w:pPr>
    </w:p>
    <w:p>
      <w:pPr>
        <w:spacing w:line="292" w:lineRule="auto" w:before="0"/>
        <w:ind w:left="3445" w:right="6300" w:firstLine="0"/>
        <w:jc w:val="left"/>
        <w:rPr>
          <w:sz w:val="11"/>
        </w:rPr>
      </w:pPr>
      <w:r>
        <w:rPr>
          <w:w w:val="105"/>
          <w:sz w:val="11"/>
        </w:rPr>
        <w:t>IMAGEN 16 JUGUETES PARA NIÑA REFERENCIA: ARCHIVO</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4" w:lineRule="auto" w:before="102"/>
        <w:ind w:left="854" w:right="1649"/>
        <w:jc w:val="both"/>
      </w:pPr>
      <w:r>
        <w:rPr>
          <w:sz w:val="27"/>
        </w:rPr>
        <w:t>L</w:t>
      </w:r>
      <w:r>
        <w:rPr/>
        <w:t>a compañía Mattel diversifica sus productos sobre la base de  dos  factores  determinantes, la edad y el sexo, como se puede observar en su  página  de  internet. </w:t>
      </w:r>
      <w:r>
        <w:rPr>
          <w:sz w:val="17"/>
        </w:rPr>
        <w:t>(Gordillo 2006, p. 36) </w:t>
      </w:r>
      <w:r>
        <w:rPr/>
        <w:t>Es importante para las compañías productoras de juguetes, plantear las características correctas, lo cual se verá reflejado como parte de la estrategia en volumen ventas.</w:t>
      </w:r>
    </w:p>
    <w:p>
      <w:pPr>
        <w:pStyle w:val="BodyText"/>
        <w:rPr>
          <w:sz w:val="20"/>
        </w:rPr>
      </w:pPr>
    </w:p>
    <w:p>
      <w:pPr>
        <w:pStyle w:val="BodyText"/>
        <w:rPr>
          <w:sz w:val="20"/>
        </w:rPr>
      </w:pPr>
    </w:p>
    <w:p>
      <w:pPr>
        <w:pStyle w:val="BodyText"/>
        <w:spacing w:before="2"/>
        <w:rPr>
          <w:sz w:val="27"/>
        </w:rPr>
      </w:pPr>
      <w:r>
        <w:rPr/>
        <w:pict>
          <v:group style="position:absolute;margin-left:64.019997pt;margin-top:17.598454pt;width:254.7pt;height:33.6pt;mso-position-horizontal-relative:page;mso-position-vertical-relative:paragraph;z-index:5416;mso-wrap-distance-left:0;mso-wrap-distance-right:0" coordorigin="1280,352" coordsize="5094,672">
            <v:shape style="position:absolute;left:1280;top:391;width:5077;height:598" type="#_x0000_t75" stroked="false">
              <v:imagedata r:id="rId90" o:title=""/>
            </v:shape>
            <v:shape style="position:absolute;left:1304;top:434;width:5062;height:582" coordorigin="1304,434" coordsize="5062,582" path="m1304,434l5585,434,5585,1016,6366,1016e" filled="false" stroked="true" strokeweight=".729pt" strokecolor="#339966">
              <v:path arrowok="t"/>
              <v:stroke dashstyle="dash"/>
            </v:shape>
            <v:shape style="position:absolute;left:5797;top:352;width:334;height:272" type="#_x0000_t202" filled="false" stroked="false">
              <v:textbox inset="0,0,0,0">
                <w:txbxContent>
                  <w:p>
                    <w:pPr>
                      <w:spacing w:line="264" w:lineRule="exact" w:before="0"/>
                      <w:ind w:left="0" w:right="-17" w:firstLine="0"/>
                      <w:jc w:val="left"/>
                      <w:rPr>
                        <w:sz w:val="27"/>
                      </w:rPr>
                    </w:pPr>
                    <w:r>
                      <w:rPr>
                        <w:color w:val="008080"/>
                        <w:w w:val="110"/>
                        <w:sz w:val="27"/>
                      </w:rPr>
                      <w:t>24</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5584">
            <wp:simplePos x="0" y="0"/>
            <wp:positionH relativeFrom="page">
              <wp:posOffset>7331202</wp:posOffset>
            </wp:positionH>
            <wp:positionV relativeFrom="page">
              <wp:posOffset>550163</wp:posOffset>
            </wp:positionV>
            <wp:extent cx="225298" cy="9819127"/>
            <wp:effectExtent l="0" t="0" r="0" b="0"/>
            <wp:wrapNone/>
            <wp:docPr id="109" name="image7.jpeg" descr=""/>
            <wp:cNvGraphicFramePr>
              <a:graphicFrameLocks noChangeAspect="1"/>
            </wp:cNvGraphicFramePr>
            <a:graphic>
              <a:graphicData uri="http://schemas.openxmlformats.org/drawingml/2006/picture">
                <pic:pic>
                  <pic:nvPicPr>
                    <pic:cNvPr id="11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5512;mso-wrap-distance-left:0;mso-wrap-distance-right:0" from="47.700001pt,8.26pt" to="126.480001pt,8.26pt" stroked="true" strokeweight="4.863pt" strokecolor="#3366ff">
            <w10:wrap type="topAndBottom"/>
          </v:line>
        </w:pict>
      </w:r>
    </w:p>
    <w:p>
      <w:pPr>
        <w:pStyle w:val="BodyText"/>
        <w:spacing w:before="6"/>
        <w:rPr>
          <w:sz w:val="18"/>
        </w:rPr>
      </w:pPr>
    </w:p>
    <w:p>
      <w:pPr>
        <w:pStyle w:val="Heading2"/>
        <w:numPr>
          <w:ilvl w:val="2"/>
          <w:numId w:val="3"/>
        </w:numPr>
        <w:tabs>
          <w:tab w:pos="2581" w:val="left" w:leader="none"/>
          <w:tab w:pos="2582" w:val="left" w:leader="none"/>
        </w:tabs>
        <w:spacing w:line="240" w:lineRule="auto" w:before="61" w:after="0"/>
        <w:ind w:left="2581" w:right="0" w:hanging="349"/>
        <w:jc w:val="left"/>
        <w:rPr>
          <w:rFonts w:ascii="Symbol"/>
        </w:rPr>
      </w:pPr>
      <w:bookmarkStart w:name="_TOC_250007" w:id="7"/>
      <w:r>
        <w:rPr/>
        <w:t>1.3.3.-</w:t>
      </w:r>
      <w:r>
        <w:rPr>
          <w:spacing w:val="-41"/>
        </w:rPr>
        <w:t> </w:t>
      </w:r>
      <w:r>
        <w:rPr/>
        <w:t>Juguete</w:t>
      </w:r>
      <w:r>
        <w:rPr>
          <w:spacing w:val="-41"/>
        </w:rPr>
        <w:t> </w:t>
      </w:r>
      <w:r>
        <w:rPr/>
        <w:t>como</w:t>
      </w:r>
      <w:r>
        <w:rPr>
          <w:spacing w:val="-41"/>
        </w:rPr>
        <w:t> </w:t>
      </w:r>
      <w:r>
        <w:rPr/>
        <w:t>producto</w:t>
      </w:r>
      <w:r>
        <w:rPr>
          <w:spacing w:val="-41"/>
        </w:rPr>
        <w:t> </w:t>
      </w:r>
      <w:r>
        <w:rPr/>
        <w:t>de</w:t>
      </w:r>
      <w:r>
        <w:rPr>
          <w:spacing w:val="-41"/>
        </w:rPr>
        <w:t> </w:t>
      </w:r>
      <w:bookmarkEnd w:id="7"/>
      <w:r>
        <w:rPr/>
        <w:t>venta.</w:t>
      </w:r>
    </w:p>
    <w:p>
      <w:pPr>
        <w:pStyle w:val="BodyText"/>
        <w:spacing w:before="4"/>
        <w:rPr>
          <w:sz w:val="22"/>
        </w:rPr>
      </w:pPr>
    </w:p>
    <w:p>
      <w:pPr>
        <w:spacing w:line="242" w:lineRule="auto" w:before="1"/>
        <w:ind w:left="854" w:right="1649" w:firstLine="0"/>
        <w:jc w:val="both"/>
        <w:rPr>
          <w:sz w:val="17"/>
        </w:rPr>
      </w:pPr>
      <w:r>
        <w:rPr>
          <w:i/>
          <w:sz w:val="27"/>
        </w:rPr>
        <w:t>“B</w:t>
      </w:r>
      <w:r>
        <w:rPr>
          <w:i/>
          <w:sz w:val="21"/>
        </w:rPr>
        <w:t>asándose exclusivamente en las posibilidades de absorción del mercado, sin </w:t>
      </w:r>
      <w:r>
        <w:rPr>
          <w:i/>
          <w:sz w:val="21"/>
        </w:rPr>
        <w:t>preocuparse de si estos juegos o juguetes son verdaderamente útiles…en nuestra civilización de la mercancía, lo que cuenta para los fabricantes es ganar cada vez más… Otra forma de proyectar un juego o un juguete es en cambio la de  considerar  la  producción de algo que resulte útil para el desarrollo individual, sin olvidar naturalemnete   un justo beneficio para la empresa.” </w:t>
      </w:r>
      <w:r>
        <w:rPr>
          <w:sz w:val="17"/>
        </w:rPr>
        <w:t>(Munari, Bruno, 1983 p.  </w:t>
      </w:r>
      <w:r>
        <w:rPr>
          <w:spacing w:val="19"/>
          <w:sz w:val="17"/>
        </w:rPr>
        <w:t> </w:t>
      </w:r>
      <w:r>
        <w:rPr>
          <w:sz w:val="17"/>
        </w:rPr>
        <w:t>242)</w:t>
      </w:r>
    </w:p>
    <w:p>
      <w:pPr>
        <w:pStyle w:val="BodyText"/>
        <w:spacing w:before="8"/>
      </w:pPr>
    </w:p>
    <w:p>
      <w:pPr>
        <w:spacing w:line="364" w:lineRule="auto" w:before="0"/>
        <w:ind w:left="854" w:right="1648" w:firstLine="0"/>
        <w:jc w:val="both"/>
        <w:rPr>
          <w:sz w:val="17"/>
        </w:rPr>
      </w:pPr>
      <w:r>
        <w:rPr>
          <w:sz w:val="27"/>
        </w:rPr>
        <w:t>E</w:t>
      </w:r>
      <w:r>
        <w:rPr>
          <w:sz w:val="21"/>
        </w:rPr>
        <w:t>l sector del juguete como producto, está en continua adaptación al reto de nuevos mercados </w:t>
      </w:r>
      <w:r>
        <w:rPr>
          <w:i/>
          <w:sz w:val="21"/>
        </w:rPr>
        <w:t>“con un fuerte componente territorial sometido durante las últimas décadas a un </w:t>
      </w:r>
      <w:r>
        <w:rPr>
          <w:i/>
          <w:sz w:val="21"/>
        </w:rPr>
        <w:t>importante proceso de adaptación, ante la creciente exigencia de competitividad derivada  de un mercado más globalizado”  </w:t>
      </w:r>
      <w:r>
        <w:rPr>
          <w:sz w:val="17"/>
        </w:rPr>
        <w:t>(Hernández 2004, p. </w:t>
      </w:r>
      <w:r>
        <w:rPr>
          <w:spacing w:val="36"/>
          <w:sz w:val="17"/>
        </w:rPr>
        <w:t> </w:t>
      </w:r>
      <w:r>
        <w:rPr>
          <w:sz w:val="17"/>
        </w:rPr>
        <w:t>346)</w:t>
      </w:r>
    </w:p>
    <w:p>
      <w:pPr>
        <w:pStyle w:val="BodyText"/>
        <w:spacing w:line="364" w:lineRule="auto" w:before="121"/>
        <w:ind w:left="854" w:right="1649"/>
        <w:jc w:val="both"/>
        <w:rPr>
          <w:sz w:val="17"/>
        </w:rPr>
      </w:pPr>
      <w:r>
        <w:rPr>
          <w:sz w:val="27"/>
        </w:rPr>
        <w:t>C</w:t>
      </w:r>
      <w:r>
        <w:rPr/>
        <w:t>ompañías como Hasbro, llegan a generar 3 mil millones de Dólares en ingresos (50% juegos y 50% en juguetes) con 10,000 empleados en todo el  mundo…Mattel  tiene  ingresos anuales de 5 mil millones. </w:t>
      </w:r>
      <w:r>
        <w:rPr>
          <w:sz w:val="17"/>
        </w:rPr>
        <w:t>(Tinsman,2008, p. 85,  </w:t>
      </w:r>
      <w:r>
        <w:rPr>
          <w:spacing w:val="1"/>
          <w:sz w:val="17"/>
        </w:rPr>
        <w:t> </w:t>
      </w:r>
      <w:r>
        <w:rPr>
          <w:sz w:val="17"/>
        </w:rPr>
        <w:t>88)</w:t>
      </w:r>
    </w:p>
    <w:p>
      <w:pPr>
        <w:pStyle w:val="BodyText"/>
        <w:spacing w:line="364" w:lineRule="auto" w:before="121"/>
        <w:ind w:left="854" w:right="1647"/>
        <w:jc w:val="both"/>
        <w:rPr>
          <w:sz w:val="17"/>
        </w:rPr>
      </w:pPr>
      <w:r>
        <w:rPr>
          <w:sz w:val="27"/>
        </w:rPr>
        <w:t>U</w:t>
      </w:r>
      <w:r>
        <w:rPr/>
        <w:t>na conocida característica del mercado del juguete es su marcada estacionalidad. El hecho de que la mayoría de las ventas (entre un 70 y un 80%) se concentren durante la campaña de Navidad provoca importantes problemas tanto en lo relativo al uso de la capacidad productiva como en la propia contratación de trabajadores. </w:t>
      </w:r>
      <w:r>
        <w:rPr>
          <w:sz w:val="17"/>
        </w:rPr>
        <w:t>(Hernández  2004,  p.  348)</w:t>
      </w:r>
    </w:p>
    <w:p>
      <w:pPr>
        <w:pStyle w:val="BodyText"/>
        <w:spacing w:line="364" w:lineRule="auto" w:before="123"/>
        <w:ind w:left="854" w:right="1650"/>
        <w:jc w:val="both"/>
        <w:rPr>
          <w:sz w:val="17"/>
        </w:rPr>
      </w:pPr>
      <w:r>
        <w:rPr>
          <w:sz w:val="27"/>
        </w:rPr>
        <w:t>D</w:t>
      </w:r>
      <w:r>
        <w:rPr/>
        <w:t>e acuerdo a lo planteado por Santamaría (2013), “el diseño se vuelve una fuente de alternativa para la empresa cuya finalidad es el desarrollo de conceptos estratégicos que lleven a obtener el éxito en los productos”</w:t>
      </w:r>
      <w:r>
        <w:rPr>
          <w:sz w:val="17"/>
        </w:rPr>
        <w:t>. (Rubio et al. 2013 p.   133)</w:t>
      </w:r>
    </w:p>
    <w:p>
      <w:pPr>
        <w:pStyle w:val="BodyText"/>
        <w:spacing w:line="364" w:lineRule="auto" w:before="121"/>
        <w:ind w:left="854" w:right="1648"/>
        <w:jc w:val="both"/>
      </w:pPr>
      <w:r>
        <w:rPr>
          <w:sz w:val="27"/>
        </w:rPr>
        <w:t>E</w:t>
      </w:r>
      <w:r>
        <w:rPr/>
        <w:t>mpresas de manufactura tratan de entrar en el campo de productores continuamente, primero puede ser una empresa que basándose en otros diseños sólo manufactura, luego trata de diseñar y manufacturar, y después de imponer un producto propio en el mercado. (Navarrete, 2013)</w:t>
      </w:r>
    </w:p>
    <w:p>
      <w:pPr>
        <w:pStyle w:val="BodyText"/>
        <w:rPr>
          <w:sz w:val="20"/>
        </w:rPr>
      </w:pPr>
    </w:p>
    <w:p>
      <w:pPr>
        <w:pStyle w:val="BodyText"/>
        <w:rPr>
          <w:sz w:val="27"/>
        </w:rPr>
      </w:pPr>
    </w:p>
    <w:p>
      <w:pPr>
        <w:pStyle w:val="Heading2"/>
        <w:numPr>
          <w:ilvl w:val="2"/>
          <w:numId w:val="3"/>
        </w:numPr>
        <w:tabs>
          <w:tab w:pos="2581" w:val="left" w:leader="none"/>
          <w:tab w:pos="2582" w:val="left" w:leader="none"/>
        </w:tabs>
        <w:spacing w:line="240" w:lineRule="auto" w:before="0" w:after="0"/>
        <w:ind w:left="2581" w:right="0" w:hanging="349"/>
        <w:jc w:val="left"/>
        <w:rPr>
          <w:rFonts w:ascii="Symbol" w:hAnsi="Symbol"/>
        </w:rPr>
      </w:pPr>
      <w:bookmarkStart w:name="_TOC_250006" w:id="8"/>
      <w:r>
        <w:rPr>
          <w:w w:val="95"/>
        </w:rPr>
        <w:t>1.3.4.- Taxonomía, clasificación</w:t>
      </w:r>
      <w:r>
        <w:rPr>
          <w:spacing w:val="-47"/>
          <w:w w:val="95"/>
        </w:rPr>
        <w:t> </w:t>
      </w:r>
      <w:bookmarkEnd w:id="8"/>
      <w:r>
        <w:rPr>
          <w:w w:val="95"/>
        </w:rPr>
        <w:t>y elementos.</w:t>
      </w:r>
    </w:p>
    <w:p>
      <w:pPr>
        <w:pStyle w:val="BodyText"/>
        <w:spacing w:before="3"/>
        <w:rPr>
          <w:sz w:val="22"/>
        </w:rPr>
      </w:pPr>
    </w:p>
    <w:p>
      <w:pPr>
        <w:pStyle w:val="BodyText"/>
        <w:ind w:left="854"/>
        <w:jc w:val="both"/>
      </w:pPr>
      <w:r>
        <w:rPr>
          <w:sz w:val="27"/>
        </w:rPr>
        <w:t>T</w:t>
      </w:r>
      <w:r>
        <w:rPr/>
        <w:t>ipos de juguetes por taxonomía propuesta, basada en Díaz Iniesta   (2010):</w:t>
      </w:r>
    </w:p>
    <w:p>
      <w:pPr>
        <w:pStyle w:val="BodyText"/>
        <w:spacing w:before="1"/>
        <w:rPr>
          <w:sz w:val="24"/>
        </w:rPr>
      </w:pPr>
    </w:p>
    <w:p>
      <w:pPr>
        <w:pStyle w:val="BodyText"/>
        <w:ind w:left="1205" w:right="1298"/>
      </w:pPr>
      <w:r>
        <w:rPr>
          <w:b/>
        </w:rPr>
        <w:t>Razonamiento</w:t>
      </w:r>
      <w:r>
        <w:rPr/>
        <w:t>, juegos de asociación y de establecimiento de relaciones   lógicas.</w:t>
      </w:r>
    </w:p>
    <w:p>
      <w:pPr>
        <w:pStyle w:val="BodyText"/>
        <w:rPr>
          <w:sz w:val="20"/>
        </w:rPr>
      </w:pPr>
    </w:p>
    <w:p>
      <w:pPr>
        <w:pStyle w:val="BodyText"/>
        <w:spacing w:before="4"/>
        <w:rPr>
          <w:sz w:val="24"/>
        </w:rPr>
      </w:pPr>
      <w:r>
        <w:rPr/>
        <w:pict>
          <v:group style="position:absolute;margin-left:64.019997pt;margin-top:15.997705pt;width:254.7pt;height:33.6pt;mso-position-horizontal-relative:page;mso-position-vertical-relative:paragraph;z-index:5560;mso-wrap-distance-left:0;mso-wrap-distance-right:0" coordorigin="1280,320" coordsize="5094,672">
            <v:shape style="position:absolute;left:1280;top:359;width:5077;height:598" type="#_x0000_t75" stroked="false">
              <v:imagedata r:id="rId91" o:title=""/>
            </v:shape>
            <v:shape style="position:absolute;left:1304;top:402;width:5062;height:582" coordorigin="1304,402" coordsize="5062,582" path="m1304,402l5585,402,5585,984,6366,984e" filled="false" stroked="true" strokeweight=".729pt" strokecolor="#339966">
              <v:path arrowok="t"/>
              <v:stroke dashstyle="dash"/>
            </v:shape>
            <v:shape style="position:absolute;left:5797;top:320;width:334;height:272" type="#_x0000_t202" filled="false" stroked="false">
              <v:textbox inset="0,0,0,0">
                <w:txbxContent>
                  <w:p>
                    <w:pPr>
                      <w:spacing w:line="264" w:lineRule="exact" w:before="0"/>
                      <w:ind w:left="0" w:right="-17" w:firstLine="0"/>
                      <w:jc w:val="left"/>
                      <w:rPr>
                        <w:sz w:val="27"/>
                      </w:rPr>
                    </w:pPr>
                    <w:r>
                      <w:rPr>
                        <w:color w:val="008080"/>
                        <w:w w:val="110"/>
                        <w:sz w:val="27"/>
                      </w:rPr>
                      <w:t>25</w:t>
                    </w:r>
                  </w:p>
                </w:txbxContent>
              </v:textbox>
              <w10:wrap type="none"/>
            </v:shape>
            <w10:wrap type="topAndBottom"/>
          </v:group>
        </w:pict>
      </w:r>
    </w:p>
    <w:p>
      <w:pPr>
        <w:spacing w:after="0"/>
        <w:rPr>
          <w:sz w:val="24"/>
        </w:rPr>
        <w:sectPr>
          <w:pgSz w:w="11900" w:h="16840"/>
          <w:pgMar w:top="860" w:bottom="280" w:left="800" w:right="0"/>
        </w:sectPr>
      </w:pPr>
    </w:p>
    <w:p>
      <w:pPr>
        <w:pStyle w:val="BodyText"/>
        <w:rPr>
          <w:sz w:val="20"/>
        </w:rPr>
      </w:pPr>
      <w:r>
        <w:rPr/>
        <w:drawing>
          <wp:anchor distT="0" distB="0" distL="0" distR="0" allowOverlap="1" layoutInCell="1" locked="0" behindDoc="0" simplePos="0" relativeHeight="5704">
            <wp:simplePos x="0" y="0"/>
            <wp:positionH relativeFrom="page">
              <wp:posOffset>7331202</wp:posOffset>
            </wp:positionH>
            <wp:positionV relativeFrom="page">
              <wp:posOffset>550163</wp:posOffset>
            </wp:positionV>
            <wp:extent cx="225298" cy="9819127"/>
            <wp:effectExtent l="0" t="0" r="0" b="0"/>
            <wp:wrapNone/>
            <wp:docPr id="111" name="image7.jpeg" descr=""/>
            <wp:cNvGraphicFramePr>
              <a:graphicFrameLocks noChangeAspect="1"/>
            </wp:cNvGraphicFramePr>
            <a:graphic>
              <a:graphicData uri="http://schemas.openxmlformats.org/drawingml/2006/picture">
                <pic:pic>
                  <pic:nvPicPr>
                    <pic:cNvPr id="11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5632;mso-wrap-distance-left:0;mso-wrap-distance-right:0" from="47.700001pt,8.26pt" to="126.480001pt,8.26pt" stroked="true" strokeweight="4.863pt" strokecolor="#3366ff">
            <w10:wrap type="topAndBottom"/>
          </v:line>
        </w:pict>
      </w:r>
    </w:p>
    <w:p>
      <w:pPr>
        <w:pStyle w:val="BodyText"/>
        <w:spacing w:before="3"/>
        <w:rPr>
          <w:sz w:val="17"/>
        </w:rPr>
      </w:pPr>
    </w:p>
    <w:p>
      <w:pPr>
        <w:spacing w:before="76"/>
        <w:ind w:left="1202" w:right="1298" w:firstLine="2"/>
        <w:jc w:val="left"/>
        <w:rPr>
          <w:sz w:val="21"/>
        </w:rPr>
      </w:pPr>
      <w:r>
        <w:rPr>
          <w:b/>
          <w:sz w:val="21"/>
        </w:rPr>
        <w:t>Creatividad e imaginación, </w:t>
      </w:r>
      <w:r>
        <w:rPr>
          <w:sz w:val="21"/>
        </w:rPr>
        <w:t>juegos de imitación, construcción y  expresión.</w:t>
      </w:r>
    </w:p>
    <w:p>
      <w:pPr>
        <w:pStyle w:val="BodyText"/>
        <w:rPr>
          <w:sz w:val="20"/>
        </w:rPr>
      </w:pPr>
    </w:p>
    <w:p>
      <w:pPr>
        <w:pStyle w:val="BodyText"/>
        <w:spacing w:before="5"/>
      </w:pPr>
    </w:p>
    <w:p>
      <w:pPr>
        <w:pStyle w:val="BodyText"/>
        <w:spacing w:line="367" w:lineRule="auto" w:before="1"/>
        <w:ind w:left="1202" w:right="2708"/>
      </w:pPr>
      <w:r>
        <w:rPr>
          <w:b/>
        </w:rPr>
        <w:t>Motricidad gruesa</w:t>
      </w:r>
      <w:r>
        <w:rPr/>
        <w:t>, juguete que invita a moverse, a desarrollar precisión y coordinación.</w:t>
      </w:r>
    </w:p>
    <w:p>
      <w:pPr>
        <w:pStyle w:val="BodyText"/>
        <w:spacing w:before="121"/>
        <w:ind w:left="1202" w:right="1298"/>
      </w:pPr>
      <w:r>
        <w:rPr>
          <w:b/>
        </w:rPr>
        <w:t>Motricidad fina</w:t>
      </w:r>
      <w:r>
        <w:rPr/>
        <w:t>, juego de habilidad o pequeñas piezas que requiera destreza   fina.</w:t>
      </w:r>
    </w:p>
    <w:p>
      <w:pPr>
        <w:pStyle w:val="BodyText"/>
        <w:spacing w:before="1"/>
      </w:pPr>
    </w:p>
    <w:p>
      <w:pPr>
        <w:pStyle w:val="BodyText"/>
        <w:spacing w:before="1"/>
        <w:ind w:left="1202" w:right="1298"/>
      </w:pPr>
      <w:r>
        <w:rPr>
          <w:b/>
        </w:rPr>
        <w:t>Sociabilidad</w:t>
      </w:r>
      <w:r>
        <w:rPr/>
        <w:t>, juegos de imitación fomentando la participación  grupal.</w:t>
      </w:r>
    </w:p>
    <w:p>
      <w:pPr>
        <w:pStyle w:val="BodyText"/>
        <w:spacing w:before="3"/>
      </w:pPr>
    </w:p>
    <w:p>
      <w:pPr>
        <w:pStyle w:val="BodyText"/>
        <w:ind w:left="1202" w:right="1298"/>
      </w:pPr>
      <w:r>
        <w:rPr>
          <w:b/>
        </w:rPr>
        <w:t>Afectividad</w:t>
      </w:r>
      <w:r>
        <w:rPr/>
        <w:t>, que despierten sentimientos de afecto o  apego.</w:t>
      </w:r>
    </w:p>
    <w:p>
      <w:pPr>
        <w:pStyle w:val="BodyText"/>
        <w:spacing w:before="1"/>
      </w:pPr>
    </w:p>
    <w:p>
      <w:pPr>
        <w:pStyle w:val="BodyText"/>
        <w:spacing w:before="1"/>
        <w:ind w:left="1202" w:right="1298"/>
      </w:pPr>
      <w:r>
        <w:rPr>
          <w:b/>
        </w:rPr>
        <w:t>Lenguaje</w:t>
      </w:r>
      <w:r>
        <w:rPr/>
        <w:t>, juego de expresión, de vocabulario, de imitación, preguntas y   respuestas.</w:t>
      </w:r>
    </w:p>
    <w:p>
      <w:pPr>
        <w:pStyle w:val="BodyText"/>
        <w:spacing w:before="1"/>
      </w:pPr>
    </w:p>
    <w:p>
      <w:pPr>
        <w:pStyle w:val="BodyText"/>
        <w:spacing w:before="1"/>
        <w:ind w:left="854"/>
        <w:jc w:val="both"/>
      </w:pPr>
      <w:r>
        <w:rPr>
          <w:sz w:val="27"/>
        </w:rPr>
        <w:t>R</w:t>
      </w:r>
      <w:r>
        <w:rPr/>
        <w:t>oldán Jacobo establece una clasificación  por:</w:t>
      </w:r>
    </w:p>
    <w:p>
      <w:pPr>
        <w:pStyle w:val="BodyText"/>
        <w:spacing w:before="2"/>
        <w:rPr>
          <w:sz w:val="24"/>
        </w:rPr>
      </w:pPr>
    </w:p>
    <w:p>
      <w:pPr>
        <w:pStyle w:val="Heading3"/>
        <w:spacing w:line="482" w:lineRule="auto"/>
        <w:ind w:left="1205" w:right="5510"/>
      </w:pPr>
      <w:r>
        <w:rPr/>
        <w:t>Juguetes mecánicos o electrónicos. Juguetes de fantasía o ciencia ficción. Juguetes educativos.</w:t>
      </w:r>
    </w:p>
    <w:p>
      <w:pPr>
        <w:spacing w:before="8"/>
        <w:ind w:left="1205" w:right="1298" w:firstLine="0"/>
        <w:jc w:val="left"/>
        <w:rPr>
          <w:b/>
          <w:sz w:val="21"/>
        </w:rPr>
      </w:pPr>
      <w:r>
        <w:rPr>
          <w:b/>
          <w:sz w:val="21"/>
        </w:rPr>
        <w:t>Juguetes bélicos.</w:t>
      </w:r>
    </w:p>
    <w:p>
      <w:pPr>
        <w:pStyle w:val="BodyText"/>
        <w:spacing w:before="11"/>
        <w:rPr>
          <w:b/>
          <w:sz w:val="20"/>
        </w:rPr>
      </w:pPr>
    </w:p>
    <w:p>
      <w:pPr>
        <w:pStyle w:val="BodyText"/>
        <w:spacing w:line="364" w:lineRule="auto"/>
        <w:ind w:left="854" w:right="1646"/>
        <w:jc w:val="both"/>
      </w:pPr>
      <w:r>
        <w:rPr>
          <w:sz w:val="27"/>
        </w:rPr>
        <w:t>E</w:t>
      </w:r>
      <w:r>
        <w:rPr/>
        <w:t>n los juguetes existen elementos de empatía con el usuario como lo son por ejemplo el marco psicológico, rol de padre, madre, familiares, estilo de vida, caracteres físicos. Por  otro lado, también hay elementos ergonómicos generados para la interacción  como:  flexión, extensión, rotación, abducción, aducción, supinación, pronación,  </w:t>
      </w:r>
      <w:r>
        <w:rPr>
          <w:spacing w:val="5"/>
        </w:rPr>
        <w:t> </w:t>
      </w:r>
      <w:r>
        <w:rPr/>
        <w:t>antropometría.</w:t>
      </w:r>
    </w:p>
    <w:p>
      <w:pPr>
        <w:pStyle w:val="BodyText"/>
        <w:rPr>
          <w:sz w:val="20"/>
        </w:rPr>
      </w:pPr>
    </w:p>
    <w:p>
      <w:pPr>
        <w:pStyle w:val="BodyText"/>
        <w:rPr>
          <w:sz w:val="20"/>
        </w:rPr>
      </w:pPr>
    </w:p>
    <w:p>
      <w:pPr>
        <w:pStyle w:val="Heading2"/>
        <w:numPr>
          <w:ilvl w:val="2"/>
          <w:numId w:val="3"/>
        </w:numPr>
        <w:tabs>
          <w:tab w:pos="2581" w:val="left" w:leader="none"/>
          <w:tab w:pos="2582" w:val="left" w:leader="none"/>
        </w:tabs>
        <w:spacing w:line="240" w:lineRule="auto" w:before="146" w:after="0"/>
        <w:ind w:left="2581" w:right="0" w:hanging="349"/>
        <w:jc w:val="left"/>
        <w:rPr>
          <w:rFonts w:ascii="Symbol"/>
        </w:rPr>
      </w:pPr>
      <w:bookmarkStart w:name="_TOC_250005" w:id="9"/>
      <w:r>
        <w:rPr>
          <w:w w:val="95"/>
        </w:rPr>
        <w:t>1.3.5.-</w:t>
      </w:r>
      <w:r>
        <w:rPr>
          <w:spacing w:val="-19"/>
          <w:w w:val="95"/>
        </w:rPr>
        <w:t> </w:t>
      </w:r>
      <w:r>
        <w:rPr>
          <w:w w:val="95"/>
        </w:rPr>
        <w:t>Recomendaciones</w:t>
      </w:r>
      <w:r>
        <w:rPr>
          <w:spacing w:val="-19"/>
          <w:w w:val="95"/>
        </w:rPr>
        <w:t> </w:t>
      </w:r>
      <w:r>
        <w:rPr>
          <w:w w:val="95"/>
        </w:rPr>
        <w:t>de</w:t>
      </w:r>
      <w:r>
        <w:rPr>
          <w:spacing w:val="-19"/>
          <w:w w:val="95"/>
        </w:rPr>
        <w:t> </w:t>
      </w:r>
      <w:bookmarkEnd w:id="9"/>
      <w:r>
        <w:rPr>
          <w:w w:val="95"/>
        </w:rPr>
        <w:t>seguridad.</w:t>
      </w:r>
    </w:p>
    <w:p>
      <w:pPr>
        <w:pStyle w:val="BodyText"/>
        <w:spacing w:before="3"/>
        <w:rPr>
          <w:sz w:val="22"/>
        </w:rPr>
      </w:pPr>
    </w:p>
    <w:p>
      <w:pPr>
        <w:pStyle w:val="BodyText"/>
        <w:spacing w:line="364" w:lineRule="auto"/>
        <w:ind w:left="854" w:right="1648"/>
        <w:jc w:val="both"/>
      </w:pPr>
      <w:r>
        <w:rPr>
          <w:sz w:val="27"/>
        </w:rPr>
        <w:t>C</w:t>
      </w:r>
      <w:r>
        <w:rPr/>
        <w:t>onsiderándose las Normas Oficiales y Normas Mexicanas, además de otras certificaciones de juguetes, pueden lograrse mejores condiciones de seguridad ofrecidas  por el producto. Sobre los materiales de un juguete se resaltan a continuación, basándose en algunas recomendaciones de Gordillo (2006) que </w:t>
      </w:r>
      <w:r>
        <w:rPr>
          <w:spacing w:val="35"/>
        </w:rPr>
        <w:t> </w:t>
      </w:r>
      <w:r>
        <w:rPr/>
        <w:t>sean:</w:t>
      </w:r>
    </w:p>
    <w:p>
      <w:pPr>
        <w:pStyle w:val="Heading3"/>
        <w:spacing w:before="121"/>
        <w:ind w:left="1205"/>
        <w:rPr>
          <w:b w:val="0"/>
        </w:rPr>
      </w:pPr>
      <w:r>
        <w:rPr/>
        <w:t>Flexibles y resistentes</w:t>
      </w:r>
      <w:r>
        <w:rPr>
          <w:b w:val="0"/>
        </w:rPr>
        <w:t>.</w:t>
      </w:r>
    </w:p>
    <w:p>
      <w:pPr>
        <w:pStyle w:val="BodyText"/>
        <w:spacing w:before="4"/>
      </w:pPr>
    </w:p>
    <w:p>
      <w:pPr>
        <w:spacing w:before="0"/>
        <w:ind w:left="1202" w:right="1298" w:firstLine="0"/>
        <w:jc w:val="left"/>
        <w:rPr>
          <w:b/>
          <w:sz w:val="21"/>
        </w:rPr>
      </w:pPr>
      <w:r>
        <w:rPr>
          <w:b/>
          <w:sz w:val="21"/>
        </w:rPr>
        <w:t>No tóxicos o contener pintura con  plomo.</w:t>
      </w:r>
    </w:p>
    <w:p>
      <w:pPr>
        <w:pStyle w:val="BodyText"/>
        <w:spacing w:before="1"/>
        <w:rPr>
          <w:b/>
        </w:rPr>
      </w:pPr>
    </w:p>
    <w:p>
      <w:pPr>
        <w:spacing w:before="1"/>
        <w:ind w:left="1202" w:right="1298" w:firstLine="0"/>
        <w:jc w:val="left"/>
        <w:rPr>
          <w:sz w:val="21"/>
        </w:rPr>
      </w:pPr>
      <w:r>
        <w:rPr>
          <w:b/>
          <w:sz w:val="21"/>
        </w:rPr>
        <w:t>Evitar el uso de plásticos rígidos. </w:t>
      </w:r>
      <w:r>
        <w:rPr>
          <w:sz w:val="21"/>
        </w:rPr>
        <w:t>(En la medida de lo  posible)</w:t>
      </w:r>
    </w:p>
    <w:p>
      <w:pPr>
        <w:pStyle w:val="BodyText"/>
        <w:spacing w:before="3"/>
      </w:pPr>
    </w:p>
    <w:p>
      <w:pPr>
        <w:spacing w:before="0"/>
        <w:ind w:left="1202" w:right="1298" w:firstLine="0"/>
        <w:jc w:val="left"/>
        <w:rPr>
          <w:sz w:val="21"/>
        </w:rPr>
      </w:pPr>
      <w:r>
        <w:rPr>
          <w:b/>
          <w:sz w:val="21"/>
        </w:rPr>
        <w:t>Evitar el uso de metal o vidrio. </w:t>
      </w:r>
      <w:r>
        <w:rPr>
          <w:sz w:val="21"/>
        </w:rPr>
        <w:t>(En la medida de lo  posible)</w:t>
      </w:r>
    </w:p>
    <w:p>
      <w:pPr>
        <w:pStyle w:val="BodyText"/>
        <w:rPr>
          <w:sz w:val="20"/>
        </w:rPr>
      </w:pPr>
    </w:p>
    <w:p>
      <w:pPr>
        <w:pStyle w:val="BodyText"/>
        <w:spacing w:before="4"/>
        <w:rPr>
          <w:sz w:val="23"/>
        </w:rPr>
      </w:pPr>
      <w:r>
        <w:rPr/>
        <w:pict>
          <v:group style="position:absolute;margin-left:64.019997pt;margin-top:15.398554pt;width:254.7pt;height:33.6pt;mso-position-horizontal-relative:page;mso-position-vertical-relative:paragraph;z-index:5680;mso-wrap-distance-left:0;mso-wrap-distance-right:0" coordorigin="1280,308" coordsize="5094,672">
            <v:shape style="position:absolute;left:1280;top:347;width:5077;height:598" type="#_x0000_t75" stroked="false">
              <v:imagedata r:id="rId92" o:title=""/>
            </v:shape>
            <v:shape style="position:absolute;left:1304;top:390;width:5062;height:582" coordorigin="1304,390" coordsize="5062,582" path="m1304,390l5585,390,5585,972,6366,972e" filled="false" stroked="true" strokeweight=".729pt" strokecolor="#339966">
              <v:path arrowok="t"/>
              <v:stroke dashstyle="dash"/>
            </v:shape>
            <v:shape style="position:absolute;left:5797;top:308;width:334;height:272" type="#_x0000_t202" filled="false" stroked="false">
              <v:textbox inset="0,0,0,0">
                <w:txbxContent>
                  <w:p>
                    <w:pPr>
                      <w:spacing w:line="264" w:lineRule="exact" w:before="0"/>
                      <w:ind w:left="0" w:right="-17" w:firstLine="0"/>
                      <w:jc w:val="left"/>
                      <w:rPr>
                        <w:sz w:val="27"/>
                      </w:rPr>
                    </w:pPr>
                    <w:r>
                      <w:rPr>
                        <w:color w:val="008080"/>
                        <w:w w:val="110"/>
                        <w:sz w:val="27"/>
                      </w:rPr>
                      <w:t>26</w:t>
                    </w:r>
                  </w:p>
                </w:txbxContent>
              </v:textbox>
              <w10:wrap type="none"/>
            </v:shape>
            <w10:wrap type="topAndBottom"/>
          </v:group>
        </w:pict>
      </w:r>
    </w:p>
    <w:p>
      <w:pPr>
        <w:spacing w:after="0"/>
        <w:rPr>
          <w:sz w:val="23"/>
        </w:rPr>
        <w:sectPr>
          <w:pgSz w:w="11900" w:h="16840"/>
          <w:pgMar w:top="860" w:bottom="280" w:left="800" w:right="0"/>
        </w:sectPr>
      </w:pPr>
    </w:p>
    <w:p>
      <w:pPr>
        <w:pStyle w:val="BodyText"/>
        <w:rPr>
          <w:sz w:val="20"/>
        </w:rPr>
      </w:pPr>
      <w:r>
        <w:rPr/>
        <w:drawing>
          <wp:anchor distT="0" distB="0" distL="0" distR="0" allowOverlap="1" layoutInCell="1" locked="0" behindDoc="0" simplePos="0" relativeHeight="5824">
            <wp:simplePos x="0" y="0"/>
            <wp:positionH relativeFrom="page">
              <wp:posOffset>7331202</wp:posOffset>
            </wp:positionH>
            <wp:positionV relativeFrom="page">
              <wp:posOffset>550163</wp:posOffset>
            </wp:positionV>
            <wp:extent cx="225298" cy="9819127"/>
            <wp:effectExtent l="0" t="0" r="0" b="0"/>
            <wp:wrapNone/>
            <wp:docPr id="113" name="image7.jpeg" descr=""/>
            <wp:cNvGraphicFramePr>
              <a:graphicFrameLocks noChangeAspect="1"/>
            </wp:cNvGraphicFramePr>
            <a:graphic>
              <a:graphicData uri="http://schemas.openxmlformats.org/drawingml/2006/picture">
                <pic:pic>
                  <pic:nvPicPr>
                    <pic:cNvPr id="11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5752;mso-wrap-distance-left:0;mso-wrap-distance-right:0" from="47.700001pt,8.26pt" to="126.480001pt,8.26pt" stroked="true" strokeweight="4.863pt" strokecolor="#3366ff">
            <w10:wrap type="topAndBottom"/>
          </v:line>
        </w:pict>
      </w:r>
    </w:p>
    <w:p>
      <w:pPr>
        <w:pStyle w:val="BodyText"/>
        <w:spacing w:before="3"/>
        <w:rPr>
          <w:sz w:val="17"/>
        </w:rPr>
      </w:pPr>
    </w:p>
    <w:p>
      <w:pPr>
        <w:pStyle w:val="Heading3"/>
        <w:spacing w:line="482" w:lineRule="auto" w:before="76"/>
        <w:ind w:left="1202" w:right="4630"/>
      </w:pPr>
      <w:r>
        <w:rPr/>
        <w:t>Evitar materiales frágiles que se astillen fácilmente</w:t>
      </w:r>
      <w:r>
        <w:rPr>
          <w:b w:val="0"/>
        </w:rPr>
        <w:t>. </w:t>
      </w:r>
      <w:r>
        <w:rPr/>
        <w:t>Y por último evitar esquinas</w:t>
      </w:r>
      <w:r>
        <w:rPr>
          <w:spacing w:val="50"/>
        </w:rPr>
        <w:t> </w:t>
      </w:r>
      <w:r>
        <w:rPr/>
        <w:t>filosas.</w:t>
      </w:r>
    </w:p>
    <w:p>
      <w:pPr>
        <w:pStyle w:val="BodyText"/>
        <w:spacing w:line="364" w:lineRule="auto" w:before="5"/>
        <w:ind w:left="854" w:right="1650"/>
      </w:pPr>
      <w:r>
        <w:rPr>
          <w:sz w:val="27"/>
        </w:rPr>
        <w:t>E</w:t>
      </w:r>
      <w:r>
        <w:rPr/>
        <w:t>n relación a empaque, haciendo una adecuación a lo que Gordillo establece, se recomienda:</w:t>
      </w:r>
    </w:p>
    <w:p>
      <w:pPr>
        <w:pStyle w:val="Heading3"/>
        <w:spacing w:line="482" w:lineRule="auto" w:before="122"/>
        <w:ind w:left="1543" w:right="3794"/>
      </w:pPr>
      <w:r>
        <w:rPr/>
        <w:t>Especificar edad a la que va dirigido el producto. Contener señales de advertencia.</w:t>
      </w:r>
    </w:p>
    <w:p>
      <w:pPr>
        <w:spacing w:line="367" w:lineRule="auto" w:before="7"/>
        <w:ind w:left="1543" w:right="1786" w:firstLine="0"/>
        <w:jc w:val="left"/>
        <w:rPr>
          <w:b/>
          <w:sz w:val="21"/>
        </w:rPr>
      </w:pPr>
      <w:r>
        <w:rPr>
          <w:b/>
          <w:sz w:val="21"/>
        </w:rPr>
        <w:t>Contener instrucciones suficientemente claras para el adulto y en la medida de lo   posible, comprensibles para el  niño al que vaya dirigido el </w:t>
      </w:r>
      <w:r>
        <w:rPr>
          <w:b/>
          <w:spacing w:val="53"/>
          <w:sz w:val="21"/>
        </w:rPr>
        <w:t> </w:t>
      </w:r>
      <w:r>
        <w:rPr>
          <w:b/>
          <w:sz w:val="21"/>
        </w:rPr>
        <w:t>juguete.</w:t>
      </w:r>
    </w:p>
    <w:p>
      <w:pPr>
        <w:spacing w:before="117"/>
        <w:ind w:left="1543" w:right="1298" w:firstLine="0"/>
        <w:jc w:val="left"/>
        <w:rPr>
          <w:sz w:val="21"/>
        </w:rPr>
      </w:pPr>
      <w:r>
        <w:rPr>
          <w:b/>
          <w:sz w:val="21"/>
        </w:rPr>
        <w:t>No usar bolsas de plástico</w:t>
      </w:r>
      <w:r>
        <w:rPr>
          <w:sz w:val="21"/>
        </w:rPr>
        <w:t>. (En la medida de lo  posible)</w:t>
      </w:r>
    </w:p>
    <w:p>
      <w:pPr>
        <w:pStyle w:val="BodyText"/>
        <w:spacing w:before="4"/>
      </w:pPr>
    </w:p>
    <w:p>
      <w:pPr>
        <w:pStyle w:val="Heading3"/>
        <w:ind w:left="1543"/>
      </w:pPr>
      <w:r>
        <w:rPr/>
        <w:t>No emplear lazos o cuerdas.</w:t>
      </w:r>
    </w:p>
    <w:p>
      <w:pPr>
        <w:pStyle w:val="BodyText"/>
        <w:spacing w:before="3"/>
        <w:rPr>
          <w:b/>
        </w:rPr>
      </w:pPr>
    </w:p>
    <w:p>
      <w:pPr>
        <w:spacing w:before="0"/>
        <w:ind w:left="1543" w:right="1298" w:firstLine="0"/>
        <w:jc w:val="left"/>
        <w:rPr>
          <w:b/>
          <w:sz w:val="21"/>
        </w:rPr>
      </w:pPr>
      <w:r>
        <w:rPr>
          <w:b/>
          <w:sz w:val="21"/>
        </w:rPr>
        <w:t>No usar ligas o alambres para sujetar el  juguete.</w:t>
      </w:r>
    </w:p>
    <w:p>
      <w:pPr>
        <w:pStyle w:val="BodyText"/>
        <w:spacing w:before="1"/>
        <w:rPr>
          <w:b/>
        </w:rPr>
      </w:pPr>
    </w:p>
    <w:p>
      <w:pPr>
        <w:spacing w:line="367" w:lineRule="auto" w:before="1"/>
        <w:ind w:left="1543" w:right="1786" w:firstLine="0"/>
        <w:jc w:val="left"/>
        <w:rPr>
          <w:sz w:val="21"/>
        </w:rPr>
      </w:pPr>
      <w:r>
        <w:rPr>
          <w:b/>
          <w:sz w:val="21"/>
        </w:rPr>
        <w:t>Contener una ventana donde se pueda ver al producto dentro del empaque</w:t>
      </w:r>
      <w:r>
        <w:rPr>
          <w:sz w:val="21"/>
        </w:rPr>
        <w:t>. (En la medida de lo posible).</w:t>
      </w:r>
    </w:p>
    <w:p>
      <w:pPr>
        <w:pStyle w:val="BodyText"/>
        <w:rPr>
          <w:sz w:val="20"/>
        </w:rPr>
      </w:pPr>
    </w:p>
    <w:p>
      <w:pPr>
        <w:pStyle w:val="BodyText"/>
        <w:rPr>
          <w:sz w:val="20"/>
        </w:rPr>
      </w:pPr>
    </w:p>
    <w:p>
      <w:pPr>
        <w:pStyle w:val="Heading2"/>
        <w:numPr>
          <w:ilvl w:val="2"/>
          <w:numId w:val="3"/>
        </w:numPr>
        <w:tabs>
          <w:tab w:pos="2581" w:val="left" w:leader="none"/>
          <w:tab w:pos="2582" w:val="left" w:leader="none"/>
        </w:tabs>
        <w:spacing w:line="240" w:lineRule="auto" w:before="145" w:after="0"/>
        <w:ind w:left="2581" w:right="0" w:hanging="349"/>
        <w:jc w:val="left"/>
        <w:rPr>
          <w:rFonts w:ascii="Symbol" w:hAnsi="Symbol"/>
        </w:rPr>
      </w:pPr>
      <w:bookmarkStart w:name="_TOC_250004" w:id="10"/>
      <w:r>
        <w:rPr/>
        <w:t>1.</w:t>
      </w:r>
      <w:r>
        <w:rPr>
          <w:spacing w:val="-40"/>
        </w:rPr>
        <w:t> </w:t>
      </w:r>
      <w:r>
        <w:rPr/>
        <w:t>3.6.-</w:t>
      </w:r>
      <w:r>
        <w:rPr>
          <w:spacing w:val="-39"/>
        </w:rPr>
        <w:t> </w:t>
      </w:r>
      <w:r>
        <w:rPr/>
        <w:t>El</w:t>
      </w:r>
      <w:r>
        <w:rPr>
          <w:spacing w:val="-40"/>
        </w:rPr>
        <w:t> </w:t>
      </w:r>
      <w:r>
        <w:rPr/>
        <w:t>Juguete</w:t>
      </w:r>
      <w:r>
        <w:rPr>
          <w:spacing w:val="-41"/>
        </w:rPr>
        <w:t> </w:t>
      </w:r>
      <w:r>
        <w:rPr/>
        <w:t>en</w:t>
      </w:r>
      <w:r>
        <w:rPr>
          <w:spacing w:val="-41"/>
        </w:rPr>
        <w:t> </w:t>
      </w:r>
      <w:bookmarkEnd w:id="10"/>
      <w:r>
        <w:rPr/>
        <w:t>México.</w:t>
      </w:r>
    </w:p>
    <w:p>
      <w:pPr>
        <w:pStyle w:val="BodyText"/>
        <w:rPr>
          <w:sz w:val="24"/>
        </w:rPr>
      </w:pPr>
    </w:p>
    <w:p>
      <w:pPr>
        <w:pStyle w:val="BodyText"/>
        <w:spacing w:line="364" w:lineRule="auto" w:before="213"/>
        <w:ind w:left="854" w:right="1648"/>
        <w:jc w:val="both"/>
      </w:pPr>
      <w:r>
        <w:rPr>
          <w:sz w:val="27"/>
        </w:rPr>
        <w:t>M</w:t>
      </w:r>
      <w:r>
        <w:rPr/>
        <w:t>uchas de las figuras que se han encontrado son ofrendas de arte funerario prehispánico  y para uso de intención mágica a pesar de que su función primordial era de entretener al niño</w:t>
      </w:r>
      <w:r>
        <w:rPr>
          <w:sz w:val="17"/>
        </w:rPr>
        <w:t>. </w:t>
      </w:r>
      <w:r>
        <w:rPr/>
        <w:t>“Roberto Y. Shimizu, investigador mexicano de arte popular, creador de  la  “cronología histórica de los juguetes”, resalta la presencia de figuritas de barro de ruedas  en la cultura Olmeca y muñecas de barro con extremidades  móviles conocidas como  nenetl</w:t>
      </w:r>
      <w:r>
        <w:rPr>
          <w:spacing w:val="22"/>
        </w:rPr>
        <w:t> </w:t>
      </w:r>
      <w:r>
        <w:rPr/>
        <w:t>que</w:t>
      </w:r>
      <w:r>
        <w:rPr>
          <w:spacing w:val="22"/>
        </w:rPr>
        <w:t> </w:t>
      </w:r>
      <w:r>
        <w:rPr/>
        <w:t>significa</w:t>
      </w:r>
      <w:r>
        <w:rPr>
          <w:spacing w:val="22"/>
        </w:rPr>
        <w:t> </w:t>
      </w:r>
      <w:r>
        <w:rPr/>
        <w:t>nene</w:t>
      </w:r>
      <w:r>
        <w:rPr>
          <w:spacing w:val="22"/>
        </w:rPr>
        <w:t> </w:t>
      </w:r>
      <w:r>
        <w:rPr/>
        <w:t>o</w:t>
      </w:r>
      <w:r>
        <w:rPr>
          <w:spacing w:val="21"/>
        </w:rPr>
        <w:t> </w:t>
      </w:r>
      <w:r>
        <w:rPr/>
        <w:t>nena,</w:t>
      </w:r>
      <w:r>
        <w:rPr>
          <w:spacing w:val="21"/>
        </w:rPr>
        <w:t> </w:t>
      </w:r>
      <w:r>
        <w:rPr/>
        <w:t>perteneciente</w:t>
      </w:r>
      <w:r>
        <w:rPr>
          <w:spacing w:val="23"/>
        </w:rPr>
        <w:t> </w:t>
      </w:r>
      <w:r>
        <w:rPr/>
        <w:t>a</w:t>
      </w:r>
      <w:r>
        <w:rPr>
          <w:spacing w:val="21"/>
        </w:rPr>
        <w:t> </w:t>
      </w:r>
      <w:r>
        <w:rPr/>
        <w:t>la</w:t>
      </w:r>
      <w:r>
        <w:rPr>
          <w:spacing w:val="22"/>
        </w:rPr>
        <w:t> </w:t>
      </w:r>
      <w:r>
        <w:rPr/>
        <w:t>cultura</w:t>
      </w:r>
      <w:r>
        <w:rPr>
          <w:spacing w:val="23"/>
        </w:rPr>
        <w:t> </w:t>
      </w:r>
      <w:r>
        <w:rPr/>
        <w:t>Náhuatl”.</w:t>
      </w:r>
    </w:p>
    <w:p>
      <w:pPr>
        <w:spacing w:before="6"/>
        <w:ind w:left="854" w:right="0" w:firstLine="0"/>
        <w:jc w:val="both"/>
        <w:rPr>
          <w:sz w:val="17"/>
        </w:rPr>
      </w:pPr>
      <w:r>
        <w:rPr/>
        <w:drawing>
          <wp:anchor distT="0" distB="0" distL="0" distR="0" allowOverlap="1" layoutInCell="1" locked="0" behindDoc="0" simplePos="0" relativeHeight="5848">
            <wp:simplePos x="0" y="0"/>
            <wp:positionH relativeFrom="page">
              <wp:posOffset>5385815</wp:posOffset>
            </wp:positionH>
            <wp:positionV relativeFrom="paragraph">
              <wp:posOffset>157643</wp:posOffset>
            </wp:positionV>
            <wp:extent cx="917447" cy="1277111"/>
            <wp:effectExtent l="0" t="0" r="0" b="0"/>
            <wp:wrapNone/>
            <wp:docPr id="115" name="image88.jpeg" descr=""/>
            <wp:cNvGraphicFramePr>
              <a:graphicFrameLocks noChangeAspect="1"/>
            </wp:cNvGraphicFramePr>
            <a:graphic>
              <a:graphicData uri="http://schemas.openxmlformats.org/drawingml/2006/picture">
                <pic:pic>
                  <pic:nvPicPr>
                    <pic:cNvPr id="116" name="image88.jpeg"/>
                    <pic:cNvPicPr/>
                  </pic:nvPicPr>
                  <pic:blipFill>
                    <a:blip r:embed="rId93" cstate="print"/>
                    <a:stretch>
                      <a:fillRect/>
                    </a:stretch>
                  </pic:blipFill>
                  <pic:spPr>
                    <a:xfrm>
                      <a:off x="0" y="0"/>
                      <a:ext cx="917447" cy="1277111"/>
                    </a:xfrm>
                    <a:prstGeom prst="rect">
                      <a:avLst/>
                    </a:prstGeom>
                  </pic:spPr>
                </pic:pic>
              </a:graphicData>
            </a:graphic>
          </wp:anchor>
        </w:drawing>
      </w:r>
      <w:r>
        <w:rPr>
          <w:w w:val="105"/>
          <w:sz w:val="17"/>
        </w:rPr>
        <w:t>(Díaz, 2009).</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4"/>
        </w:rPr>
      </w:pPr>
    </w:p>
    <w:p>
      <w:pPr>
        <w:spacing w:line="292" w:lineRule="auto" w:before="0"/>
        <w:ind w:left="5720" w:right="3794" w:firstLine="0"/>
        <w:jc w:val="left"/>
        <w:rPr>
          <w:sz w:val="11"/>
        </w:rPr>
      </w:pPr>
      <w:r>
        <w:rPr>
          <w:w w:val="105"/>
          <w:sz w:val="11"/>
        </w:rPr>
        <w:t>IMAGEN 17 MONOLITO DE GUERRERO JAGUAR REFERENCIA: INAH</w:t>
      </w:r>
    </w:p>
    <w:p>
      <w:pPr>
        <w:pStyle w:val="BodyText"/>
        <w:rPr>
          <w:sz w:val="20"/>
        </w:rPr>
      </w:pPr>
    </w:p>
    <w:p>
      <w:pPr>
        <w:pStyle w:val="BodyText"/>
        <w:rPr>
          <w:sz w:val="20"/>
        </w:rPr>
      </w:pPr>
    </w:p>
    <w:p>
      <w:pPr>
        <w:pStyle w:val="BodyText"/>
        <w:spacing w:before="6"/>
        <w:rPr>
          <w:sz w:val="24"/>
        </w:rPr>
      </w:pPr>
      <w:r>
        <w:rPr/>
        <w:pict>
          <v:group style="position:absolute;margin-left:64.019997pt;margin-top:16.086811pt;width:254.7pt;height:33.6pt;mso-position-horizontal-relative:page;mso-position-vertical-relative:paragraph;z-index:5800;mso-wrap-distance-left:0;mso-wrap-distance-right:0" coordorigin="1280,322" coordsize="5094,672">
            <v:shape style="position:absolute;left:1280;top:361;width:5077;height:598" type="#_x0000_t75" stroked="false">
              <v:imagedata r:id="rId94" o:title=""/>
            </v:shape>
            <v:shape style="position:absolute;left:1304;top:404;width:5062;height:582" coordorigin="1304,404" coordsize="5062,582" path="m1304,404l5585,404,5585,986,6366,986e" filled="false" stroked="true" strokeweight=".729pt" strokecolor="#339966">
              <v:path arrowok="t"/>
              <v:stroke dashstyle="dash"/>
            </v:shape>
            <v:shape style="position:absolute;left:5797;top:322;width:334;height:272" type="#_x0000_t202" filled="false" stroked="false">
              <v:textbox inset="0,0,0,0">
                <w:txbxContent>
                  <w:p>
                    <w:pPr>
                      <w:spacing w:line="264" w:lineRule="exact" w:before="0"/>
                      <w:ind w:left="0" w:right="-17" w:firstLine="0"/>
                      <w:jc w:val="left"/>
                      <w:rPr>
                        <w:sz w:val="27"/>
                      </w:rPr>
                    </w:pPr>
                    <w:r>
                      <w:rPr>
                        <w:color w:val="008080"/>
                        <w:w w:val="110"/>
                        <w:sz w:val="27"/>
                      </w:rPr>
                      <w:t>27</w:t>
                    </w:r>
                  </w:p>
                </w:txbxContent>
              </v:textbox>
              <w10:wrap type="none"/>
            </v:shape>
            <w10:wrap type="topAndBottom"/>
          </v:group>
        </w:pict>
      </w:r>
    </w:p>
    <w:p>
      <w:pPr>
        <w:spacing w:after="0"/>
        <w:rPr>
          <w:sz w:val="24"/>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5896;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7" w:lineRule="auto" w:before="68"/>
        <w:ind w:left="854" w:right="1647"/>
        <w:jc w:val="both"/>
        <w:rPr>
          <w:sz w:val="17"/>
        </w:rPr>
      </w:pPr>
      <w:r>
        <w:rPr>
          <w:sz w:val="27"/>
        </w:rPr>
        <w:t>C</w:t>
      </w:r>
      <w:r>
        <w:rPr/>
        <w:t>omúnmente las mismas técnicas que sirven para la producción de la alfarería, de la cestería, de los trabajos en madera y otros materiales, son aprovechados para fabricar juguetes. A esta producción pudiera llamársele de ritual o de ritmo cronológico. Pero hay otra, la que en forma permanente crea la imaginación infantil o adulta, transformada en juguetes de cerámica, fibra, trapos, maderas, cartón, hojalatería, tule y barro. </w:t>
      </w:r>
      <w:r>
        <w:rPr>
          <w:sz w:val="17"/>
        </w:rPr>
        <w:t>(Museo de culturas populares IMC).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1900" w:h="16840"/>
          <w:pgMar w:top="860" w:bottom="280" w:left="800" w:right="0"/>
        </w:sectPr>
      </w:pPr>
    </w:p>
    <w:p>
      <w:pPr>
        <w:pStyle w:val="BodyText"/>
        <w:rPr>
          <w:sz w:val="12"/>
        </w:rPr>
      </w:pPr>
    </w:p>
    <w:p>
      <w:pPr>
        <w:pStyle w:val="BodyText"/>
        <w:rPr>
          <w:sz w:val="12"/>
        </w:rPr>
      </w:pPr>
    </w:p>
    <w:p>
      <w:pPr>
        <w:spacing w:line="292" w:lineRule="auto" w:before="91"/>
        <w:ind w:left="820" w:right="1639" w:firstLine="0"/>
        <w:jc w:val="left"/>
        <w:rPr>
          <w:sz w:val="11"/>
        </w:rPr>
      </w:pPr>
      <w:r>
        <w:rPr/>
        <w:drawing>
          <wp:anchor distT="0" distB="0" distL="0" distR="0" allowOverlap="1" layoutInCell="1" locked="0" behindDoc="0" simplePos="0" relativeHeight="6016">
            <wp:simplePos x="0" y="0"/>
            <wp:positionH relativeFrom="page">
              <wp:posOffset>2606801</wp:posOffset>
            </wp:positionH>
            <wp:positionV relativeFrom="paragraph">
              <wp:posOffset>-897014</wp:posOffset>
            </wp:positionV>
            <wp:extent cx="871850" cy="1431035"/>
            <wp:effectExtent l="0" t="0" r="0" b="0"/>
            <wp:wrapNone/>
            <wp:docPr id="117" name="image90.png" descr=""/>
            <wp:cNvGraphicFramePr>
              <a:graphicFrameLocks noChangeAspect="1"/>
            </wp:cNvGraphicFramePr>
            <a:graphic>
              <a:graphicData uri="http://schemas.openxmlformats.org/drawingml/2006/picture">
                <pic:pic>
                  <pic:nvPicPr>
                    <pic:cNvPr id="118" name="image90.png"/>
                    <pic:cNvPicPr/>
                  </pic:nvPicPr>
                  <pic:blipFill>
                    <a:blip r:embed="rId95" cstate="print"/>
                    <a:stretch>
                      <a:fillRect/>
                    </a:stretch>
                  </pic:blipFill>
                  <pic:spPr>
                    <a:xfrm>
                      <a:off x="0" y="0"/>
                      <a:ext cx="871850" cy="1431035"/>
                    </a:xfrm>
                    <a:prstGeom prst="rect">
                      <a:avLst/>
                    </a:prstGeom>
                  </pic:spPr>
                </pic:pic>
              </a:graphicData>
            </a:graphic>
          </wp:anchor>
        </w:drawing>
      </w:r>
      <w:r>
        <w:rPr>
          <w:w w:val="105"/>
          <w:sz w:val="11"/>
        </w:rPr>
        <w:t>IMAGEN 18 MUÑECA OTOMÍ DEL MUSEO DE CULTURAS POPULARES, IMC</w:t>
      </w:r>
    </w:p>
    <w:p>
      <w:pPr>
        <w:spacing w:before="1"/>
        <w:ind w:left="820" w:right="1639" w:firstLine="0"/>
        <w:jc w:val="left"/>
        <w:rPr>
          <w:sz w:val="11"/>
        </w:rPr>
      </w:pPr>
      <w:r>
        <w:rPr>
          <w:w w:val="105"/>
          <w:sz w:val="11"/>
        </w:rPr>
        <w:t>REFERENCIA: ARCHIVO</w:t>
      </w:r>
    </w:p>
    <w:p>
      <w:pPr>
        <w:pStyle w:val="BodyText"/>
        <w:rPr>
          <w:sz w:val="12"/>
        </w:rPr>
      </w:pPr>
      <w:r>
        <w:rPr/>
        <w:br w:type="column"/>
      </w:r>
      <w:r>
        <w:rPr>
          <w:sz w:val="12"/>
        </w:rPr>
      </w:r>
    </w:p>
    <w:p>
      <w:pPr>
        <w:pStyle w:val="BodyText"/>
        <w:spacing w:before="6"/>
        <w:rPr>
          <w:sz w:val="11"/>
        </w:rPr>
      </w:pPr>
    </w:p>
    <w:p>
      <w:pPr>
        <w:spacing w:line="292" w:lineRule="auto" w:before="0"/>
        <w:ind w:left="478" w:right="4490" w:firstLine="0"/>
        <w:jc w:val="left"/>
        <w:rPr>
          <w:sz w:val="11"/>
        </w:rPr>
      </w:pPr>
      <w:r>
        <w:rPr>
          <w:w w:val="105"/>
          <w:sz w:val="11"/>
        </w:rPr>
        <w:t>IMAGEN 19 MINIATURAS DEL MUSEO DE CULTURAS POPULARES, IMC</w:t>
      </w:r>
    </w:p>
    <w:p>
      <w:pPr>
        <w:spacing w:before="0"/>
        <w:ind w:left="478" w:right="4490" w:firstLine="0"/>
        <w:jc w:val="left"/>
        <w:rPr>
          <w:sz w:val="11"/>
        </w:rPr>
      </w:pPr>
      <w:r>
        <w:rPr/>
        <w:drawing>
          <wp:anchor distT="0" distB="0" distL="0" distR="0" allowOverlap="1" layoutInCell="1" locked="0" behindDoc="0" simplePos="0" relativeHeight="5992">
            <wp:simplePos x="0" y="0"/>
            <wp:positionH relativeFrom="page">
              <wp:posOffset>4830317</wp:posOffset>
            </wp:positionH>
            <wp:positionV relativeFrom="paragraph">
              <wp:posOffset>-1063009</wp:posOffset>
            </wp:positionV>
            <wp:extent cx="1560735" cy="1165097"/>
            <wp:effectExtent l="0" t="0" r="0" b="0"/>
            <wp:wrapNone/>
            <wp:docPr id="119" name="image91.jpeg" descr=""/>
            <wp:cNvGraphicFramePr>
              <a:graphicFrameLocks noChangeAspect="1"/>
            </wp:cNvGraphicFramePr>
            <a:graphic>
              <a:graphicData uri="http://schemas.openxmlformats.org/drawingml/2006/picture">
                <pic:pic>
                  <pic:nvPicPr>
                    <pic:cNvPr id="120" name="image91.jpeg"/>
                    <pic:cNvPicPr/>
                  </pic:nvPicPr>
                  <pic:blipFill>
                    <a:blip r:embed="rId96" cstate="print"/>
                    <a:stretch>
                      <a:fillRect/>
                    </a:stretch>
                  </pic:blipFill>
                  <pic:spPr>
                    <a:xfrm>
                      <a:off x="0" y="0"/>
                      <a:ext cx="1560735" cy="1165097"/>
                    </a:xfrm>
                    <a:prstGeom prst="rect">
                      <a:avLst/>
                    </a:prstGeom>
                  </pic:spPr>
                </pic:pic>
              </a:graphicData>
            </a:graphic>
          </wp:anchor>
        </w:drawing>
      </w:r>
      <w:r>
        <w:rPr>
          <w:w w:val="105"/>
          <w:sz w:val="11"/>
        </w:rPr>
        <w:t>REFERENCIA: ARCHIVO</w:t>
      </w:r>
    </w:p>
    <w:p>
      <w:pPr>
        <w:spacing w:after="0"/>
        <w:jc w:val="left"/>
        <w:rPr>
          <w:sz w:val="11"/>
        </w:rPr>
        <w:sectPr>
          <w:type w:val="continuous"/>
          <w:pgSz w:w="11900" w:h="16840"/>
          <w:pgMar w:top="860" w:bottom="280" w:left="800" w:right="0"/>
          <w:cols w:num="2" w:equalWidth="0">
            <w:col w:w="4679" w:space="40"/>
            <w:col w:w="6381"/>
          </w:cols>
        </w:sectPr>
      </w:pPr>
    </w:p>
    <w:p>
      <w:pPr>
        <w:pStyle w:val="BodyText"/>
        <w:spacing w:before="1"/>
        <w:rPr>
          <w:sz w:val="28"/>
        </w:rPr>
      </w:pPr>
      <w:r>
        <w:rPr/>
        <w:drawing>
          <wp:anchor distT="0" distB="0" distL="0" distR="0" allowOverlap="1" layoutInCell="1" locked="0" behindDoc="0" simplePos="0" relativeHeight="5968">
            <wp:simplePos x="0" y="0"/>
            <wp:positionH relativeFrom="page">
              <wp:posOffset>7331202</wp:posOffset>
            </wp:positionH>
            <wp:positionV relativeFrom="page">
              <wp:posOffset>550163</wp:posOffset>
            </wp:positionV>
            <wp:extent cx="225298" cy="9819127"/>
            <wp:effectExtent l="0" t="0" r="0" b="0"/>
            <wp:wrapNone/>
            <wp:docPr id="121" name="image7.jpeg" descr=""/>
            <wp:cNvGraphicFramePr>
              <a:graphicFrameLocks noChangeAspect="1"/>
            </wp:cNvGraphicFramePr>
            <a:graphic>
              <a:graphicData uri="http://schemas.openxmlformats.org/drawingml/2006/picture">
                <pic:pic>
                  <pic:nvPicPr>
                    <pic:cNvPr id="12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spacing w:line="364" w:lineRule="auto" w:before="67"/>
        <w:ind w:left="854" w:right="1649"/>
        <w:jc w:val="both"/>
      </w:pPr>
      <w:r>
        <w:rPr>
          <w:sz w:val="27"/>
        </w:rPr>
        <w:t>E</w:t>
      </w:r>
      <w:r>
        <w:rPr/>
        <w:t>xistía una preferencia por la parte utilitaria del juguete y la parte  educativa  que  generaban contemplando la importancia de juegos de interacción y preparación como el juego de pelota. Tras la conquista española del siglo XVI era comprensible la introducción de elementos de juego distintos que enriquecieron la actividad lúdica y de  </w:t>
      </w:r>
      <w:r>
        <w:rPr>
          <w:spacing w:val="22"/>
        </w:rPr>
        <w:t> </w:t>
      </w:r>
      <w:r>
        <w:rPr/>
        <w:t>entretenimiento.</w:t>
      </w:r>
    </w:p>
    <w:p>
      <w:pPr>
        <w:pStyle w:val="BodyText"/>
        <w:spacing w:line="367" w:lineRule="auto" w:before="120"/>
        <w:ind w:left="854" w:right="1649"/>
        <w:jc w:val="both"/>
      </w:pPr>
      <w:r>
        <w:rPr>
          <w:sz w:val="27"/>
        </w:rPr>
        <w:t>A </w:t>
      </w:r>
      <w:r>
        <w:rPr/>
        <w:t>lo largo de la historia de México se han marcado las épocas por sucesos que generan cambio en los objetos, la economía y la introducción de la pequeña industria son sólo algunos factores que determinaron nuevos usos, costumbres y materiales como  cera, vidrio,  metales, etc. en  la época de independencia era más común encontrar miniaturas   de juguetes de madera o plomo, pero también se consideran los de cartón y  </w:t>
      </w:r>
      <w:r>
        <w:rPr>
          <w:spacing w:val="17"/>
        </w:rPr>
        <w:t> </w:t>
      </w:r>
      <w:r>
        <w:rPr/>
        <w:t>henequén.</w:t>
      </w:r>
    </w:p>
    <w:p>
      <w:pPr>
        <w:pStyle w:val="BodyText"/>
        <w:spacing w:line="364" w:lineRule="auto" w:before="119"/>
        <w:ind w:left="854" w:right="1647"/>
        <w:jc w:val="both"/>
      </w:pPr>
      <w:r>
        <w:rPr>
          <w:sz w:val="27"/>
        </w:rPr>
        <w:t>C</w:t>
      </w:r>
      <w:r>
        <w:rPr/>
        <w:t>on la entrada de nuevas tecnologías en la época de grandes urbes de principios del    siglo XX se dio un fenómeno de condición localista para productos como los juguetes y la diferenciación entre el juguete plástico y el de regiones externas a la ciudad. Lamentablemente es raro encontrar en al actualidad juguetes hechos  a  mano,  por  ejemplo el trompo de san Antonio la Isla, Estado de México, que refiere a toda una carga cultural de la que se aleja con el  tiempo.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r>
        <w:rPr/>
        <w:pict>
          <v:group style="position:absolute;margin-left:64.019997pt;margin-top:11.039739pt;width:254.7pt;height:33.6pt;mso-position-horizontal-relative:page;mso-position-vertical-relative:paragraph;z-index:5944;mso-wrap-distance-left:0;mso-wrap-distance-right:0" coordorigin="1280,221" coordsize="5094,672">
            <v:shape style="position:absolute;left:1280;top:260;width:5077;height:598" type="#_x0000_t75" stroked="false">
              <v:imagedata r:id="rId97" o:title=""/>
            </v:shape>
            <v:shape style="position:absolute;left:1304;top:303;width:5062;height:582" coordorigin="1304,303" coordsize="5062,582" path="m1304,303l5585,303,5585,885,6366,885e" filled="false" stroked="true" strokeweight=".729pt" strokecolor="#339966">
              <v:path arrowok="t"/>
              <v:stroke dashstyle="dash"/>
            </v:shape>
            <v:shape style="position:absolute;left:5797;top:221;width:334;height:272" type="#_x0000_t202" filled="false" stroked="false">
              <v:textbox inset="0,0,0,0">
                <w:txbxContent>
                  <w:p>
                    <w:pPr>
                      <w:spacing w:line="264" w:lineRule="exact" w:before="0"/>
                      <w:ind w:left="0" w:right="-17" w:firstLine="0"/>
                      <w:jc w:val="left"/>
                      <w:rPr>
                        <w:sz w:val="27"/>
                      </w:rPr>
                    </w:pPr>
                    <w:r>
                      <w:rPr>
                        <w:color w:val="008080"/>
                        <w:w w:val="110"/>
                        <w:sz w:val="27"/>
                      </w:rPr>
                      <w:t>28</w:t>
                    </w:r>
                  </w:p>
                </w:txbxContent>
              </v:textbox>
              <w10:wrap type="none"/>
            </v:shape>
            <w10:wrap type="topAndBottom"/>
          </v:group>
        </w:pict>
      </w:r>
    </w:p>
    <w:p>
      <w:pPr>
        <w:spacing w:after="0"/>
        <w:rPr>
          <w:sz w:val="15"/>
        </w:rPr>
        <w:sectPr>
          <w:type w:val="continuous"/>
          <w:pgSz w:w="11900" w:h="16840"/>
          <w:pgMar w:top="860" w:bottom="280" w:left="800" w:right="0"/>
        </w:sectPr>
      </w:pPr>
    </w:p>
    <w:p>
      <w:pPr>
        <w:pStyle w:val="BodyText"/>
        <w:rPr>
          <w:sz w:val="20"/>
        </w:rPr>
      </w:pPr>
      <w:r>
        <w:rPr/>
        <w:drawing>
          <wp:anchor distT="0" distB="0" distL="0" distR="0" allowOverlap="1" layoutInCell="1" locked="0" behindDoc="0" simplePos="0" relativeHeight="6136">
            <wp:simplePos x="0" y="0"/>
            <wp:positionH relativeFrom="page">
              <wp:posOffset>7331202</wp:posOffset>
            </wp:positionH>
            <wp:positionV relativeFrom="page">
              <wp:posOffset>550163</wp:posOffset>
            </wp:positionV>
            <wp:extent cx="225298" cy="9819127"/>
            <wp:effectExtent l="0" t="0" r="0" b="0"/>
            <wp:wrapNone/>
            <wp:docPr id="123" name="image7.jpeg" descr=""/>
            <wp:cNvGraphicFramePr>
              <a:graphicFrameLocks noChangeAspect="1"/>
            </wp:cNvGraphicFramePr>
            <a:graphic>
              <a:graphicData uri="http://schemas.openxmlformats.org/drawingml/2006/picture">
                <pic:pic>
                  <pic:nvPicPr>
                    <pic:cNvPr id="12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6064;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spacing w:line="290" w:lineRule="auto" w:before="92"/>
        <w:ind w:left="3971" w:right="4630" w:firstLine="0"/>
        <w:jc w:val="left"/>
        <w:rPr>
          <w:sz w:val="11"/>
        </w:rPr>
      </w:pPr>
      <w:r>
        <w:rPr/>
        <w:drawing>
          <wp:anchor distT="0" distB="0" distL="0" distR="0" allowOverlap="1" layoutInCell="1" locked="0" behindDoc="0" simplePos="0" relativeHeight="6160">
            <wp:simplePos x="0" y="0"/>
            <wp:positionH relativeFrom="page">
              <wp:posOffset>1384554</wp:posOffset>
            </wp:positionH>
            <wp:positionV relativeFrom="paragraph">
              <wp:posOffset>-1323099</wp:posOffset>
            </wp:positionV>
            <wp:extent cx="1310592" cy="1741169"/>
            <wp:effectExtent l="0" t="0" r="0" b="0"/>
            <wp:wrapNone/>
            <wp:docPr id="125" name="image93.png" descr=""/>
            <wp:cNvGraphicFramePr>
              <a:graphicFrameLocks noChangeAspect="1"/>
            </wp:cNvGraphicFramePr>
            <a:graphic>
              <a:graphicData uri="http://schemas.openxmlformats.org/drawingml/2006/picture">
                <pic:pic>
                  <pic:nvPicPr>
                    <pic:cNvPr id="126" name="image93.png"/>
                    <pic:cNvPicPr/>
                  </pic:nvPicPr>
                  <pic:blipFill>
                    <a:blip r:embed="rId98" cstate="print"/>
                    <a:stretch>
                      <a:fillRect/>
                    </a:stretch>
                  </pic:blipFill>
                  <pic:spPr>
                    <a:xfrm>
                      <a:off x="0" y="0"/>
                      <a:ext cx="1310592" cy="1741169"/>
                    </a:xfrm>
                    <a:prstGeom prst="rect">
                      <a:avLst/>
                    </a:prstGeom>
                  </pic:spPr>
                </pic:pic>
              </a:graphicData>
            </a:graphic>
          </wp:anchor>
        </w:drawing>
      </w:r>
      <w:r>
        <w:rPr>
          <w:w w:val="105"/>
          <w:sz w:val="11"/>
        </w:rPr>
        <w:t>IMAGEN 20 TROMPO DE MADERA, SAN ANTONIO LA ISLA</w:t>
      </w:r>
    </w:p>
    <w:p>
      <w:pPr>
        <w:spacing w:line="292" w:lineRule="auto" w:before="2"/>
        <w:ind w:left="3971" w:right="4630" w:firstLine="0"/>
        <w:jc w:val="left"/>
        <w:rPr>
          <w:sz w:val="11"/>
        </w:rPr>
      </w:pPr>
      <w:r>
        <w:rPr>
          <w:w w:val="105"/>
          <w:sz w:val="11"/>
        </w:rPr>
        <w:t>REFERENCIA: CONACULTA, DIRECCION GENERAL DE CULTURAS POPULARES</w:t>
      </w:r>
    </w:p>
    <w:p>
      <w:pPr>
        <w:pStyle w:val="BodyText"/>
        <w:spacing w:before="11"/>
        <w:rPr>
          <w:sz w:val="17"/>
        </w:rPr>
      </w:pPr>
    </w:p>
    <w:p>
      <w:pPr>
        <w:pStyle w:val="BodyText"/>
        <w:spacing w:line="367" w:lineRule="auto" w:before="67"/>
        <w:ind w:left="854" w:right="1648"/>
        <w:jc w:val="both"/>
      </w:pPr>
      <w:r>
        <w:rPr>
          <w:sz w:val="27"/>
        </w:rPr>
        <w:t>R</w:t>
      </w:r>
      <w:r>
        <w:rPr/>
        <w:t>esulta complicado hacer una concepción de </w:t>
      </w:r>
      <w:r>
        <w:rPr>
          <w:i/>
        </w:rPr>
        <w:t>lo mexicano</w:t>
      </w:r>
      <w:r>
        <w:rPr/>
        <w:t>, por lo que en  un  breve  análisis, se toman unas interpretaciones hechas por Octavio Paz, en su libro </w:t>
      </w:r>
      <w:r>
        <w:rPr>
          <w:i/>
        </w:rPr>
        <w:t>El Laberinto  </w:t>
      </w:r>
      <w:r>
        <w:rPr>
          <w:i/>
        </w:rPr>
        <w:t>de la Soledad</w:t>
      </w:r>
      <w:r>
        <w:rPr/>
        <w:t>, y en el que resaltan por ejemplo, los cambios históricos, tanto como la cultura mexicana, que expresan de alguna manera las tentativas y tendencias, a veces contradictorias de la nación; la facilidad con la que se cae en la efusión sentimental y la rehuimos, encerrados pero buscando la preservación, aspirando a crear un mundo ordenado, basándonos en ser resignados, pacientes y </w:t>
      </w:r>
      <w:r>
        <w:rPr>
          <w:spacing w:val="16"/>
        </w:rPr>
        <w:t> </w:t>
      </w:r>
      <w:r>
        <w:rPr/>
        <w:t>sufridos.</w:t>
      </w:r>
    </w:p>
    <w:p>
      <w:pPr>
        <w:pStyle w:val="BodyText"/>
        <w:spacing w:before="1"/>
        <w:rPr>
          <w:sz w:val="17"/>
        </w:rPr>
      </w:pPr>
    </w:p>
    <w:p>
      <w:pPr>
        <w:pStyle w:val="BodyText"/>
        <w:spacing w:line="364" w:lineRule="auto"/>
        <w:ind w:left="854" w:right="1648"/>
        <w:jc w:val="both"/>
      </w:pPr>
      <w:r>
        <w:rPr>
          <w:sz w:val="27"/>
        </w:rPr>
        <w:t>D</w:t>
      </w:r>
      <w:r>
        <w:rPr/>
        <w:t>ifícilmente se atreve a ser uno mismo, pero muy clavado en ser un pueblo ritual en el   que la fiesta se vuelve un desahogo. Dependen del Estado de la República o de cada  región las diferencias en forma de hablar y tradiciones propias. Dentro de  esta  complejidad, coexisten elementos que unen, los juguetes son un ejemplo integrador social mexicano y por ende la figura de acción que está en la actualidad  ya arraigada al común  de la</w:t>
      </w:r>
      <w:r>
        <w:rPr>
          <w:spacing w:val="23"/>
        </w:rPr>
        <w:t> </w:t>
      </w:r>
      <w:r>
        <w:rPr/>
        <w:t>sociedad.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r>
        <w:rPr/>
        <w:pict>
          <v:group style="position:absolute;margin-left:64.019997pt;margin-top:16.074476pt;width:254.7pt;height:32.65pt;mso-position-horizontal-relative:page;mso-position-vertical-relative:paragraph;z-index:6112;mso-wrap-distance-left:0;mso-wrap-distance-right:0" coordorigin="1280,321" coordsize="5094,653">
            <v:shape style="position:absolute;left:1280;top:341;width:5077;height:598" type="#_x0000_t75" stroked="false">
              <v:imagedata r:id="rId99" o:title=""/>
            </v:shape>
            <v:shape style="position:absolute;left:1304;top:385;width:5062;height:582" coordorigin="1304,385" coordsize="5062,582" path="m1304,385l5585,385,5585,967,6366,967e" filled="false" stroked="true" strokeweight=".729pt" strokecolor="#339966">
              <v:path arrowok="t"/>
              <v:stroke dashstyle="dash"/>
            </v:shape>
            <v:shape style="position:absolute;left:5797;top:321;width:334;height:272" type="#_x0000_t202" filled="false" stroked="false">
              <v:textbox inset="0,0,0,0">
                <w:txbxContent>
                  <w:p>
                    <w:pPr>
                      <w:spacing w:line="264" w:lineRule="exact" w:before="0"/>
                      <w:ind w:left="0" w:right="-17" w:firstLine="0"/>
                      <w:jc w:val="left"/>
                      <w:rPr>
                        <w:sz w:val="27"/>
                      </w:rPr>
                    </w:pPr>
                    <w:r>
                      <w:rPr>
                        <w:color w:val="008080"/>
                        <w:w w:val="110"/>
                        <w:sz w:val="27"/>
                      </w:rPr>
                      <w:t>29</w:t>
                    </w:r>
                  </w:p>
                </w:txbxContent>
              </v:textbox>
              <w10:wrap type="none"/>
            </v:shape>
            <w10:wrap type="topAndBottom"/>
          </v:group>
        </w:pict>
      </w:r>
    </w:p>
    <w:p>
      <w:pPr>
        <w:spacing w:after="0"/>
        <w:rPr>
          <w:sz w:val="24"/>
        </w:rPr>
        <w:sectPr>
          <w:pgSz w:w="11900" w:h="16840"/>
          <w:pgMar w:top="860" w:bottom="280" w:left="800" w:right="0"/>
        </w:sectPr>
      </w:pPr>
    </w:p>
    <w:p>
      <w:pPr>
        <w:pStyle w:val="BodyText"/>
        <w:rPr>
          <w:sz w:val="20"/>
        </w:rPr>
      </w:pPr>
      <w:r>
        <w:rPr/>
        <w:drawing>
          <wp:anchor distT="0" distB="0" distL="0" distR="0" allowOverlap="1" layoutInCell="1" locked="0" behindDoc="0" simplePos="0" relativeHeight="6280">
            <wp:simplePos x="0" y="0"/>
            <wp:positionH relativeFrom="page">
              <wp:posOffset>7331202</wp:posOffset>
            </wp:positionH>
            <wp:positionV relativeFrom="page">
              <wp:posOffset>550163</wp:posOffset>
            </wp:positionV>
            <wp:extent cx="225298" cy="9819127"/>
            <wp:effectExtent l="0" t="0" r="0" b="0"/>
            <wp:wrapNone/>
            <wp:docPr id="127" name="image7.jpeg" descr=""/>
            <wp:cNvGraphicFramePr>
              <a:graphicFrameLocks noChangeAspect="1"/>
            </wp:cNvGraphicFramePr>
            <a:graphic>
              <a:graphicData uri="http://schemas.openxmlformats.org/drawingml/2006/picture">
                <pic:pic>
                  <pic:nvPicPr>
                    <pic:cNvPr id="12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6208;mso-wrap-distance-left:0;mso-wrap-distance-right:0" from="47.700001pt,8.26pt" to="126.480001pt,8.26pt" stroked="true" strokeweight="4.863pt" strokecolor="#3366ff">
            <w10:wrap type="topAndBottom"/>
          </v:line>
        </w:pict>
      </w:r>
    </w:p>
    <w:p>
      <w:pPr>
        <w:pStyle w:val="BodyText"/>
        <w:spacing w:before="6"/>
        <w:rPr>
          <w:sz w:val="18"/>
        </w:rPr>
      </w:pPr>
    </w:p>
    <w:p>
      <w:pPr>
        <w:pStyle w:val="Heading2"/>
        <w:numPr>
          <w:ilvl w:val="1"/>
          <w:numId w:val="3"/>
        </w:numPr>
        <w:tabs>
          <w:tab w:pos="1904" w:val="left" w:leader="none"/>
          <w:tab w:pos="1905" w:val="left" w:leader="none"/>
        </w:tabs>
        <w:spacing w:line="240" w:lineRule="auto" w:before="61" w:after="0"/>
        <w:ind w:left="1904" w:right="0" w:hanging="348"/>
        <w:jc w:val="left"/>
        <w:rPr>
          <w:rFonts w:ascii="Symbol" w:hAnsi="Symbol"/>
        </w:rPr>
      </w:pPr>
      <w:bookmarkStart w:name="_TOC_250003" w:id="11"/>
      <w:r>
        <w:rPr>
          <w:w w:val="95"/>
        </w:rPr>
        <w:t>1.4.-</w:t>
      </w:r>
      <w:r>
        <w:rPr>
          <w:spacing w:val="-13"/>
          <w:w w:val="95"/>
        </w:rPr>
        <w:t> </w:t>
      </w:r>
      <w:r>
        <w:rPr>
          <w:w w:val="95"/>
        </w:rPr>
        <w:t>La</w:t>
      </w:r>
      <w:r>
        <w:rPr>
          <w:spacing w:val="-13"/>
          <w:w w:val="95"/>
        </w:rPr>
        <w:t> </w:t>
      </w:r>
      <w:r>
        <w:rPr>
          <w:w w:val="95"/>
        </w:rPr>
        <w:t>Figura</w:t>
      </w:r>
      <w:r>
        <w:rPr>
          <w:spacing w:val="-13"/>
          <w:w w:val="95"/>
        </w:rPr>
        <w:t> </w:t>
      </w:r>
      <w:r>
        <w:rPr>
          <w:w w:val="95"/>
        </w:rPr>
        <w:t>de</w:t>
      </w:r>
      <w:r>
        <w:rPr>
          <w:spacing w:val="-13"/>
          <w:w w:val="95"/>
        </w:rPr>
        <w:t> </w:t>
      </w:r>
      <w:bookmarkEnd w:id="11"/>
      <w:r>
        <w:rPr>
          <w:w w:val="95"/>
        </w:rPr>
        <w:t>Acción.</w:t>
      </w:r>
    </w:p>
    <w:p>
      <w:pPr>
        <w:pStyle w:val="BodyText"/>
        <w:rPr>
          <w:sz w:val="24"/>
        </w:rPr>
      </w:pPr>
    </w:p>
    <w:p>
      <w:pPr>
        <w:pStyle w:val="BodyText"/>
        <w:rPr>
          <w:sz w:val="24"/>
        </w:rPr>
      </w:pPr>
    </w:p>
    <w:p>
      <w:pPr>
        <w:pStyle w:val="Heading2"/>
        <w:numPr>
          <w:ilvl w:val="2"/>
          <w:numId w:val="3"/>
        </w:numPr>
        <w:tabs>
          <w:tab w:pos="2581" w:val="left" w:leader="none"/>
          <w:tab w:pos="2582" w:val="left" w:leader="none"/>
        </w:tabs>
        <w:spacing w:line="240" w:lineRule="auto" w:before="209" w:after="0"/>
        <w:ind w:left="2581" w:right="0" w:hanging="347"/>
        <w:jc w:val="left"/>
        <w:rPr>
          <w:rFonts w:ascii="Symbol" w:hAnsi="Symbol"/>
        </w:rPr>
      </w:pPr>
      <w:bookmarkStart w:name="_TOC_250002" w:id="12"/>
      <w:r>
        <w:rPr/>
        <w:t>1.4.1.-</w:t>
      </w:r>
      <w:r>
        <w:rPr>
          <w:spacing w:val="-43"/>
        </w:rPr>
        <w:t> </w:t>
      </w:r>
      <w:r>
        <w:rPr/>
        <w:t>Inicios</w:t>
      </w:r>
      <w:r>
        <w:rPr>
          <w:spacing w:val="-43"/>
        </w:rPr>
        <w:t> </w:t>
      </w:r>
      <w:r>
        <w:rPr/>
        <w:t>de</w:t>
      </w:r>
      <w:r>
        <w:rPr>
          <w:spacing w:val="-43"/>
        </w:rPr>
        <w:t> </w:t>
      </w:r>
      <w:r>
        <w:rPr/>
        <w:t>la</w:t>
      </w:r>
      <w:r>
        <w:rPr>
          <w:spacing w:val="-42"/>
        </w:rPr>
        <w:t> </w:t>
      </w:r>
      <w:r>
        <w:rPr/>
        <w:t>Figura</w:t>
      </w:r>
      <w:r>
        <w:rPr>
          <w:spacing w:val="-42"/>
        </w:rPr>
        <w:t> </w:t>
      </w:r>
      <w:r>
        <w:rPr/>
        <w:t>de</w:t>
      </w:r>
      <w:r>
        <w:rPr>
          <w:spacing w:val="-42"/>
        </w:rPr>
        <w:t> </w:t>
      </w:r>
      <w:bookmarkEnd w:id="12"/>
      <w:r>
        <w:rPr/>
        <w:t>Acción.</w:t>
      </w:r>
    </w:p>
    <w:p>
      <w:pPr>
        <w:pStyle w:val="BodyText"/>
        <w:spacing w:before="2"/>
        <w:rPr>
          <w:sz w:val="22"/>
        </w:rPr>
      </w:pPr>
    </w:p>
    <w:p>
      <w:pPr>
        <w:pStyle w:val="BodyText"/>
        <w:spacing w:line="364" w:lineRule="auto"/>
        <w:ind w:left="854" w:right="1649"/>
        <w:jc w:val="both"/>
      </w:pPr>
      <w:r>
        <w:rPr>
          <w:sz w:val="27"/>
        </w:rPr>
        <w:t>H</w:t>
      </w:r>
      <w:r>
        <w:rPr/>
        <w:t>ablar de los inicios de la figura de acción, requiere comentar de juguetes  que  se remontan a las épocas de piezas talladas en madera, creación de soldados de plomo, y la evolución que llevó hasta la creación de la figura de acción como un identificador de tipo   de juguete, con un fin comercial pero bien aceptado por el </w:t>
      </w:r>
      <w:r>
        <w:rPr>
          <w:spacing w:val="52"/>
        </w:rPr>
        <w:t> </w:t>
      </w:r>
      <w:r>
        <w:rPr/>
        <w:t>consumidor.</w:t>
      </w:r>
    </w:p>
    <w:p>
      <w:pPr>
        <w:pStyle w:val="BodyText"/>
        <w:spacing w:line="367" w:lineRule="auto" w:before="120"/>
        <w:ind w:left="854" w:right="1647"/>
        <w:jc w:val="both"/>
        <w:rPr>
          <w:sz w:val="17"/>
        </w:rPr>
      </w:pPr>
      <w:r>
        <w:rPr/>
        <w:drawing>
          <wp:anchor distT="0" distB="0" distL="0" distR="0" allowOverlap="1" layoutInCell="1" locked="0" behindDoc="0" simplePos="0" relativeHeight="6304">
            <wp:simplePos x="0" y="0"/>
            <wp:positionH relativeFrom="page">
              <wp:posOffset>1162050</wp:posOffset>
            </wp:positionH>
            <wp:positionV relativeFrom="paragraph">
              <wp:posOffset>1970568</wp:posOffset>
            </wp:positionV>
            <wp:extent cx="2334005" cy="1750313"/>
            <wp:effectExtent l="0" t="0" r="0" b="0"/>
            <wp:wrapNone/>
            <wp:docPr id="129" name="image95.jpeg" descr=""/>
            <wp:cNvGraphicFramePr>
              <a:graphicFrameLocks noChangeAspect="1"/>
            </wp:cNvGraphicFramePr>
            <a:graphic>
              <a:graphicData uri="http://schemas.openxmlformats.org/drawingml/2006/picture">
                <pic:pic>
                  <pic:nvPicPr>
                    <pic:cNvPr id="130" name="image95.jpeg"/>
                    <pic:cNvPicPr/>
                  </pic:nvPicPr>
                  <pic:blipFill>
                    <a:blip r:embed="rId100" cstate="print"/>
                    <a:stretch>
                      <a:fillRect/>
                    </a:stretch>
                  </pic:blipFill>
                  <pic:spPr>
                    <a:xfrm>
                      <a:off x="0" y="0"/>
                      <a:ext cx="2334005" cy="1750313"/>
                    </a:xfrm>
                    <a:prstGeom prst="rect">
                      <a:avLst/>
                    </a:prstGeom>
                  </pic:spPr>
                </pic:pic>
              </a:graphicData>
            </a:graphic>
          </wp:anchor>
        </w:drawing>
      </w:r>
      <w:r>
        <w:rPr>
          <w:sz w:val="27"/>
        </w:rPr>
        <w:t>E</w:t>
      </w:r>
      <w:r>
        <w:rPr/>
        <w:t>l término figura de acción fue creado por la compañía Hasbro en 1964 para el  lanzamiento de su figura G.I.JOE, dirigida a niños que no querían jugar con muñecas y poder generar una diferenciación para comercialización “figurín de un personaje de alguna película, comic-book, juego de video o programa de televisión, construida de plástico o algún otro material. Por lo general vendidas como juguetes para niños o como artículos de colección de adultos. Las figuras de acción a las que se les puede cambiar la ropa son denominadas muñecos de acción”. </w:t>
      </w:r>
      <w:r>
        <w:rPr>
          <w:sz w:val="17"/>
        </w:rPr>
        <w:t>(Anders, </w:t>
      </w:r>
      <w:r>
        <w:rPr>
          <w:spacing w:val="39"/>
          <w:sz w:val="17"/>
        </w:rPr>
        <w:t> </w:t>
      </w:r>
      <w:r>
        <w:rPr>
          <w:sz w:val="17"/>
        </w:rPr>
        <w:t>2005)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92" w:lineRule="auto" w:before="122"/>
        <w:ind w:left="5021" w:right="3917" w:hanging="2"/>
        <w:jc w:val="center"/>
        <w:rPr>
          <w:sz w:val="11"/>
        </w:rPr>
      </w:pPr>
      <w:r>
        <w:rPr>
          <w:w w:val="105"/>
          <w:sz w:val="11"/>
        </w:rPr>
        <w:t>IMAGEN 21 Y-F21 FIGURA DE ACCIÓN REFERENCIA: YAMATO</w:t>
      </w:r>
      <w:r>
        <w:rPr>
          <w:rFonts w:ascii="Symbol" w:hAnsi="Symbol"/>
          <w:w w:val="105"/>
          <w:sz w:val="11"/>
        </w:rPr>
        <w:t></w:t>
      </w:r>
      <w:r>
        <w:rPr>
          <w:rFonts w:ascii="Times New Roman" w:hAnsi="Times New Roman"/>
          <w:w w:val="105"/>
          <w:sz w:val="11"/>
        </w:rPr>
        <w:t> </w:t>
      </w:r>
      <w:r>
        <w:rPr>
          <w:w w:val="105"/>
          <w:sz w:val="11"/>
        </w:rPr>
        <w:t>TOYS JAPAN</w:t>
      </w:r>
    </w:p>
    <w:p>
      <w:pPr>
        <w:pStyle w:val="BodyText"/>
        <w:rPr>
          <w:sz w:val="12"/>
        </w:rPr>
      </w:pPr>
    </w:p>
    <w:p>
      <w:pPr>
        <w:pStyle w:val="BodyText"/>
        <w:rPr>
          <w:sz w:val="12"/>
        </w:rPr>
      </w:pPr>
    </w:p>
    <w:p>
      <w:pPr>
        <w:pStyle w:val="BodyText"/>
        <w:rPr>
          <w:sz w:val="12"/>
        </w:rPr>
      </w:pPr>
    </w:p>
    <w:p>
      <w:pPr>
        <w:pStyle w:val="BodyText"/>
        <w:spacing w:before="1"/>
        <w:rPr>
          <w:sz w:val="14"/>
        </w:rPr>
      </w:pPr>
    </w:p>
    <w:p>
      <w:pPr>
        <w:pStyle w:val="BodyText"/>
        <w:spacing w:line="364" w:lineRule="auto"/>
        <w:ind w:left="854" w:right="1649"/>
        <w:jc w:val="both"/>
      </w:pPr>
      <w:r>
        <w:rPr>
          <w:sz w:val="27"/>
        </w:rPr>
        <w:t>E</w:t>
      </w:r>
      <w:r>
        <w:rPr/>
        <w:t>ste concepto terminó por definirse como una figura a pequeña escala (como de un superhéroe) que se utiliza sobre todo como un juguete. Una figura de juguete con articulaciones, extremidades movibles, lo que representa un personaje de dibujos  animados, películas, etc., o una persona real o un animal, a menudo conocido por una acción excitante o poderes </w:t>
      </w:r>
      <w:r>
        <w:rPr>
          <w:spacing w:val="10"/>
        </w:rPr>
        <w:t> </w:t>
      </w:r>
      <w:r>
        <w:rPr/>
        <w:t>extraordinarios.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group style="position:absolute;margin-left:64.019997pt;margin-top:16.500187pt;width:254.7pt;height:33.6pt;mso-position-horizontal-relative:page;mso-position-vertical-relative:paragraph;z-index:6256;mso-wrap-distance-left:0;mso-wrap-distance-right:0" coordorigin="1280,330" coordsize="5094,672">
            <v:shape style="position:absolute;left:1280;top:369;width:5077;height:598" type="#_x0000_t75" stroked="false">
              <v:imagedata r:id="rId101" o:title=""/>
            </v:shape>
            <v:shape style="position:absolute;left:1304;top:412;width:5062;height:582" coordorigin="1304,412" coordsize="5062,582" path="m1304,412l5585,412,5585,994,6366,994e" filled="false" stroked="true" strokeweight=".729pt" strokecolor="#339966">
              <v:path arrowok="t"/>
              <v:stroke dashstyle="dash"/>
            </v:shape>
            <v:shape style="position:absolute;left:5797;top:330;width:334;height:272" type="#_x0000_t202" filled="false" stroked="false">
              <v:textbox inset="0,0,0,0">
                <w:txbxContent>
                  <w:p>
                    <w:pPr>
                      <w:spacing w:line="264" w:lineRule="exact" w:before="0"/>
                      <w:ind w:left="0" w:right="-17" w:firstLine="0"/>
                      <w:jc w:val="left"/>
                      <w:rPr>
                        <w:sz w:val="27"/>
                      </w:rPr>
                    </w:pPr>
                    <w:r>
                      <w:rPr>
                        <w:color w:val="008080"/>
                        <w:w w:val="110"/>
                        <w:sz w:val="27"/>
                      </w:rPr>
                      <w:t>30</w:t>
                    </w:r>
                  </w:p>
                </w:txbxContent>
              </v:textbox>
              <w10:wrap type="none"/>
            </v:shape>
            <w10:wrap type="topAndBottom"/>
          </v:group>
        </w:pict>
      </w:r>
    </w:p>
    <w:p>
      <w:pPr>
        <w:spacing w:after="0"/>
        <w:rPr>
          <w:sz w:val="25"/>
        </w:rPr>
        <w:sectPr>
          <w:pgSz w:w="11900" w:h="16840"/>
          <w:pgMar w:top="860" w:bottom="280" w:left="800" w:right="0"/>
        </w:sectPr>
      </w:pPr>
    </w:p>
    <w:p>
      <w:pPr>
        <w:pStyle w:val="BodyText"/>
        <w:rPr>
          <w:sz w:val="20"/>
        </w:rPr>
      </w:pPr>
      <w:r>
        <w:rPr/>
        <w:drawing>
          <wp:anchor distT="0" distB="0" distL="0" distR="0" allowOverlap="1" layoutInCell="1" locked="0" behindDoc="0" simplePos="0" relativeHeight="6472">
            <wp:simplePos x="0" y="0"/>
            <wp:positionH relativeFrom="page">
              <wp:posOffset>7331202</wp:posOffset>
            </wp:positionH>
            <wp:positionV relativeFrom="page">
              <wp:posOffset>550163</wp:posOffset>
            </wp:positionV>
            <wp:extent cx="225298" cy="9819127"/>
            <wp:effectExtent l="0" t="0" r="0" b="0"/>
            <wp:wrapNone/>
            <wp:docPr id="131" name="image7.jpeg" descr=""/>
            <wp:cNvGraphicFramePr>
              <a:graphicFrameLocks noChangeAspect="1"/>
            </wp:cNvGraphicFramePr>
            <a:graphic>
              <a:graphicData uri="http://schemas.openxmlformats.org/drawingml/2006/picture">
                <pic:pic>
                  <pic:nvPicPr>
                    <pic:cNvPr id="13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6352;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before="68"/>
        <w:ind w:left="854" w:right="1298"/>
      </w:pPr>
      <w:r>
        <w:rPr>
          <w:sz w:val="27"/>
        </w:rPr>
        <w:t>L</w:t>
      </w:r>
      <w:r>
        <w:rPr/>
        <w:t>a creación en 1959  de la muñeca Barbie, la cual se     vendió en bastedad e incluso hasta</w:t>
      </w:r>
    </w:p>
    <w:p>
      <w:pPr>
        <w:spacing w:before="160"/>
        <w:ind w:left="854" w:right="1298" w:firstLine="0"/>
        <w:jc w:val="left"/>
        <w:rPr>
          <w:sz w:val="15"/>
        </w:rPr>
      </w:pPr>
      <w:r>
        <w:rPr>
          <w:sz w:val="21"/>
        </w:rPr>
        <w:t>hoy  sigue  siendo  el  juguete  producido  más  vendido  del  mundo,  </w:t>
      </w:r>
      <w:r>
        <w:rPr>
          <w:sz w:val="15"/>
        </w:rPr>
        <w:t>(Tinsman,  Brian,2008,  p  88),</w:t>
      </w:r>
    </w:p>
    <w:p>
      <w:pPr>
        <w:pStyle w:val="BodyText"/>
        <w:spacing w:before="128"/>
        <w:ind w:left="854" w:right="1298"/>
      </w:pPr>
      <w:r>
        <w:rPr/>
        <w:drawing>
          <wp:anchor distT="0" distB="0" distL="0" distR="0" allowOverlap="1" layoutInCell="1" locked="0" behindDoc="0" simplePos="0" relativeHeight="6544">
            <wp:simplePos x="0" y="0"/>
            <wp:positionH relativeFrom="page">
              <wp:posOffset>4052315</wp:posOffset>
            </wp:positionH>
            <wp:positionV relativeFrom="paragraph">
              <wp:posOffset>611745</wp:posOffset>
            </wp:positionV>
            <wp:extent cx="1556003" cy="2222749"/>
            <wp:effectExtent l="0" t="0" r="0" b="0"/>
            <wp:wrapNone/>
            <wp:docPr id="133" name="image97.jpeg" descr=""/>
            <wp:cNvGraphicFramePr>
              <a:graphicFrameLocks noChangeAspect="1"/>
            </wp:cNvGraphicFramePr>
            <a:graphic>
              <a:graphicData uri="http://schemas.openxmlformats.org/drawingml/2006/picture">
                <pic:pic>
                  <pic:nvPicPr>
                    <pic:cNvPr id="134" name="image97.jpeg"/>
                    <pic:cNvPicPr/>
                  </pic:nvPicPr>
                  <pic:blipFill>
                    <a:blip r:embed="rId102" cstate="print"/>
                    <a:stretch>
                      <a:fillRect/>
                    </a:stretch>
                  </pic:blipFill>
                  <pic:spPr>
                    <a:xfrm>
                      <a:off x="0" y="0"/>
                      <a:ext cx="1556003" cy="2222749"/>
                    </a:xfrm>
                    <a:prstGeom prst="rect">
                      <a:avLst/>
                    </a:prstGeom>
                  </pic:spPr>
                </pic:pic>
              </a:graphicData>
            </a:graphic>
          </wp:anchor>
        </w:drawing>
      </w:r>
      <w:r>
        <w:rPr/>
        <w:t>requería un contrapunto que es la figura de</w:t>
      </w:r>
      <w:r>
        <w:rPr>
          <w:spacing w:val="54"/>
        </w:rPr>
        <w:t> </w:t>
      </w:r>
      <w:r>
        <w:rPr/>
        <w:t>acción.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spacing w:line="290" w:lineRule="auto" w:before="1"/>
        <w:ind w:left="3095" w:right="5269" w:firstLine="0"/>
        <w:jc w:val="left"/>
        <w:rPr>
          <w:sz w:val="11"/>
        </w:rPr>
      </w:pPr>
      <w:r>
        <w:rPr>
          <w:w w:val="105"/>
          <w:sz w:val="11"/>
        </w:rPr>
        <w:t>IMAGEN 22 BARBIE® I CAN BE…™ BABY DOCTOR DOLL</w:t>
      </w:r>
    </w:p>
    <w:p>
      <w:pPr>
        <w:spacing w:before="2"/>
        <w:ind w:left="3095" w:right="1298" w:firstLine="0"/>
        <w:jc w:val="left"/>
        <w:rPr>
          <w:sz w:val="11"/>
        </w:rPr>
      </w:pPr>
      <w:r>
        <w:rPr>
          <w:w w:val="105"/>
          <w:sz w:val="11"/>
        </w:rPr>
        <w:t>REFERENCIA: SHOP.MATTEL.COM</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4"/>
        <w:rPr>
          <w:sz w:val="15"/>
        </w:rPr>
      </w:pPr>
    </w:p>
    <w:p>
      <w:pPr>
        <w:pStyle w:val="BodyText"/>
        <w:spacing w:line="244" w:lineRule="auto"/>
        <w:ind w:left="854" w:right="1648"/>
        <w:jc w:val="both"/>
        <w:rPr>
          <w:sz w:val="17"/>
        </w:rPr>
      </w:pPr>
      <w:r>
        <w:rPr/>
        <w:pict>
          <v:shape style="position:absolute;margin-left:214.080002pt;margin-top:178.503128pt;width:38.5pt;height:22.45pt;mso-position-horizontal-relative:page;mso-position-vertical-relative:paragraph;z-index:6496" coordorigin="4282,3570" coordsize="770,449" path="m4361,3600l4332,3600,4347,3625,5036,4019,5051,3994,4361,3600xm4450,3570l4442,3570,4282,3571,4362,3709,4366,3716,4375,3719,4382,3715,4388,3710,4391,3702,4387,3695,4347,3625,4300,3598,4314,3572,4452,3572,4450,3570xm4314,3572l4300,3598,4347,3625,4332,3600,4307,3600,4320,3578,4324,3578,4314,3572xm4320,3578l4307,3600,4332,3600,4320,3578xm4332,3600l4307,3600,4332,3600,4332,3600xm4324,3578l4320,3578,4332,3600,4361,3600,4324,3578xm4452,3572l4314,3572,4361,3600,4451,3599,4457,3592,4457,3576,4452,3572xe" filled="true" fillcolor="#000000" stroked="false">
            <v:path arrowok="t"/>
            <v:fill type="solid"/>
            <w10:wrap type="none"/>
          </v:shape>
        </w:pict>
      </w:r>
      <w:r>
        <w:rPr/>
        <w:pict>
          <v:shape style="position:absolute;margin-left:379.73999pt;margin-top:169.503128pt;width:26.55pt;height:29.35pt;mso-position-horizontal-relative:page;mso-position-vertical-relative:paragraph;z-index:6520" coordorigin="7595,3390" coordsize="531,587" path="m8087,3433l8057,3443,7595,3956,7618,3977,8081,3461,8087,3433xm8123,3402l8094,3402,8116,3422,8081,3461,8064,3541,8062,3550,8066,3557,8075,3559,8083,3560,8090,3556,8092,3547,8123,3402xm8125,3390l7972,3439,7964,3442,7961,3450,7963,3457,7966,3466,7974,3469,7981,3467,8057,3443,8094,3402,8123,3402,8125,3390xm8102,3409l8092,3409,8110,3426,8087,3433,8081,3461,8116,3422,8102,3409xm8094,3402l8057,3443,8087,3433,8092,3409,8102,3409,8094,3402xm8092,3409l8087,3433,8110,3426,8092,3409xe" filled="true" fillcolor="#000000" stroked="false">
            <v:path arrowok="t"/>
            <v:fill type="solid"/>
            <w10:wrap type="none"/>
          </v:shape>
        </w:pict>
      </w:r>
      <w:r>
        <w:rPr/>
        <w:pict>
          <v:shape style="position:absolute;margin-left:249pt;margin-top:94.08313pt;width:262.650pt;height:66.1pt;mso-position-horizontal-relative:page;mso-position-vertical-relative:paragraph;z-index:6568" type="#_x0000_t202" filled="false" stroked="true" strokeweight=".729pt" strokecolor="#000000">
            <v:textbox inset="0,0,0,0">
              <w:txbxContent>
                <w:p>
                  <w:pPr>
                    <w:spacing w:line="283" w:lineRule="auto" w:before="71"/>
                    <w:ind w:left="146" w:right="143" w:firstLine="0"/>
                    <w:jc w:val="center"/>
                    <w:rPr>
                      <w:sz w:val="17"/>
                    </w:rPr>
                  </w:pPr>
                  <w:r>
                    <w:rPr>
                      <w:w w:val="105"/>
                      <w:sz w:val="21"/>
                    </w:rPr>
                    <w:t>Parte</w:t>
                  </w:r>
                  <w:r>
                    <w:rPr>
                      <w:spacing w:val="-23"/>
                      <w:w w:val="105"/>
                      <w:sz w:val="21"/>
                    </w:rPr>
                    <w:t> </w:t>
                  </w:r>
                  <w:r>
                    <w:rPr>
                      <w:w w:val="105"/>
                      <w:sz w:val="21"/>
                    </w:rPr>
                    <w:t>de</w:t>
                  </w:r>
                  <w:r>
                    <w:rPr>
                      <w:spacing w:val="-23"/>
                      <w:w w:val="105"/>
                      <w:sz w:val="21"/>
                    </w:rPr>
                    <w:t> </w:t>
                  </w:r>
                  <w:r>
                    <w:rPr>
                      <w:w w:val="105"/>
                      <w:sz w:val="21"/>
                    </w:rPr>
                    <w:t>la</w:t>
                  </w:r>
                  <w:r>
                    <w:rPr>
                      <w:spacing w:val="-22"/>
                      <w:w w:val="105"/>
                      <w:sz w:val="21"/>
                    </w:rPr>
                    <w:t> </w:t>
                  </w:r>
                  <w:r>
                    <w:rPr>
                      <w:w w:val="105"/>
                      <w:sz w:val="21"/>
                    </w:rPr>
                    <w:t>conducta</w:t>
                  </w:r>
                  <w:r>
                    <w:rPr>
                      <w:spacing w:val="-24"/>
                      <w:w w:val="105"/>
                      <w:sz w:val="21"/>
                    </w:rPr>
                    <w:t> </w:t>
                  </w:r>
                  <w:r>
                    <w:rPr>
                      <w:w w:val="105"/>
                      <w:sz w:val="21"/>
                    </w:rPr>
                    <w:t>social</w:t>
                  </w:r>
                  <w:r>
                    <w:rPr>
                      <w:spacing w:val="-24"/>
                      <w:w w:val="105"/>
                      <w:sz w:val="21"/>
                    </w:rPr>
                    <w:t> </w:t>
                  </w:r>
                  <w:r>
                    <w:rPr>
                      <w:w w:val="105"/>
                      <w:sz w:val="21"/>
                    </w:rPr>
                    <w:t>que</w:t>
                  </w:r>
                  <w:r>
                    <w:rPr>
                      <w:spacing w:val="-24"/>
                      <w:w w:val="105"/>
                      <w:sz w:val="21"/>
                    </w:rPr>
                    <w:t> </w:t>
                  </w:r>
                  <w:r>
                    <w:rPr>
                      <w:w w:val="105"/>
                      <w:sz w:val="21"/>
                    </w:rPr>
                    <w:t>evoluciona.</w:t>
                  </w:r>
                  <w:r>
                    <w:rPr>
                      <w:spacing w:val="-24"/>
                      <w:w w:val="105"/>
                      <w:sz w:val="21"/>
                    </w:rPr>
                    <w:t> </w:t>
                  </w:r>
                  <w:r>
                    <w:rPr>
                      <w:w w:val="105"/>
                      <w:sz w:val="17"/>
                    </w:rPr>
                    <w:t>(Técnicas de producción y personajes han continuado su evolución con las</w:t>
                  </w:r>
                  <w:r>
                    <w:rPr>
                      <w:spacing w:val="-26"/>
                      <w:w w:val="105"/>
                      <w:sz w:val="17"/>
                    </w:rPr>
                    <w:t> </w:t>
                  </w:r>
                  <w:r>
                    <w:rPr>
                      <w:w w:val="105"/>
                      <w:sz w:val="17"/>
                    </w:rPr>
                    <w:t>tendencias</w:t>
                  </w:r>
                  <w:r>
                    <w:rPr>
                      <w:spacing w:val="-25"/>
                      <w:w w:val="105"/>
                      <w:sz w:val="17"/>
                    </w:rPr>
                    <w:t> </w:t>
                  </w:r>
                  <w:r>
                    <w:rPr>
                      <w:w w:val="105"/>
                      <w:sz w:val="17"/>
                    </w:rPr>
                    <w:t>cambiantes,</w:t>
                  </w:r>
                  <w:r>
                    <w:rPr>
                      <w:spacing w:val="-25"/>
                      <w:w w:val="105"/>
                      <w:sz w:val="17"/>
                    </w:rPr>
                    <w:t> </w:t>
                  </w:r>
                  <w:r>
                    <w:rPr>
                      <w:w w:val="105"/>
                      <w:sz w:val="17"/>
                    </w:rPr>
                    <w:t>toyshopuk.com)</w:t>
                  </w:r>
                </w:p>
              </w:txbxContent>
            </v:textbox>
            <w10:wrap type="none"/>
          </v:shape>
        </w:pict>
      </w:r>
      <w:r>
        <w:rPr/>
        <w:pict>
          <v:shape style="position:absolute;margin-left:82.739998pt;margin-top:96.123131pt;width:131.3pt;height:103.1pt;mso-position-horizontal-relative:page;mso-position-vertical-relative:paragraph;z-index:6592" type="#_x0000_t202" filled="false" stroked="true" strokeweight=".729pt" strokecolor="#000000">
            <v:textbox inset="0,0,0,0">
              <w:txbxContent>
                <w:p>
                  <w:pPr>
                    <w:pStyle w:val="BodyText"/>
                    <w:spacing w:line="244" w:lineRule="auto" w:before="71"/>
                    <w:ind w:left="140" w:right="78"/>
                  </w:pPr>
                  <w:r>
                    <w:rPr/>
                    <w:t>Diversas figuras de Acción han marcado épocas</w:t>
                  </w:r>
                </w:p>
                <w:p>
                  <w:pPr>
                    <w:pStyle w:val="BodyText"/>
                    <w:rPr>
                      <w:sz w:val="17"/>
                    </w:rPr>
                  </w:pPr>
                </w:p>
                <w:p>
                  <w:pPr>
                    <w:spacing w:before="0"/>
                    <w:ind w:left="140" w:right="78" w:firstLine="0"/>
                    <w:jc w:val="left"/>
                    <w:rPr>
                      <w:sz w:val="17"/>
                    </w:rPr>
                  </w:pPr>
                  <w:r>
                    <w:rPr>
                      <w:w w:val="105"/>
                      <w:sz w:val="17"/>
                    </w:rPr>
                    <w:t>(G. I. JOE Hasbro 1964)</w:t>
                  </w:r>
                </w:p>
                <w:p>
                  <w:pPr>
                    <w:spacing w:line="283" w:lineRule="auto" w:before="36"/>
                    <w:ind w:left="140" w:right="78" w:firstLine="0"/>
                    <w:jc w:val="left"/>
                    <w:rPr>
                      <w:sz w:val="17"/>
                    </w:rPr>
                  </w:pPr>
                  <w:r>
                    <w:rPr>
                      <w:w w:val="105"/>
                      <w:sz w:val="17"/>
                    </w:rPr>
                    <w:t>(Aventureros de Acción, Lilly Ledy 1972)</w:t>
                  </w:r>
                </w:p>
              </w:txbxContent>
            </v:textbox>
            <w10:wrap type="none"/>
          </v:shape>
        </w:pict>
      </w:r>
      <w:r>
        <w:rPr>
          <w:sz w:val="27"/>
        </w:rPr>
        <w:t>L</w:t>
      </w:r>
      <w:r>
        <w:rPr/>
        <w:t>as técnicas de producción y los personajes han evolucionado con las tendencias de los niños (consumidores), o coleccionistas observándose que de acuerdo con el tipo de  película o serie, hay una preferencia de personaje y por lo mismo de juguete de figura de acción. La calidad va imponiéndose e incluso hay productores como MacFarlane Toys     que crearon el concepto de Figuras de Acción Ultra para su gama de productos premium. </w:t>
      </w:r>
      <w:r>
        <w:rPr>
          <w:sz w:val="17"/>
        </w:rPr>
        <w:t>(Maya,</w:t>
      </w:r>
      <w:r>
        <w:rPr>
          <w:spacing w:val="20"/>
          <w:sz w:val="17"/>
        </w:rPr>
        <w:t> </w:t>
      </w:r>
      <w:r>
        <w:rPr>
          <w:sz w:val="17"/>
        </w:rPr>
        <w:t>2013)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shape style="position:absolute;margin-left:249pt;margin-top:11.298873pt;width:131.3pt;height:26.3pt;mso-position-horizontal-relative:page;mso-position-vertical-relative:paragraph;z-index:6376;mso-wrap-distance-left:0;mso-wrap-distance-right:0" type="#_x0000_t202" filled="false" stroked="true" strokeweight=".729pt" strokecolor="#000000">
            <v:textbox inset="0,0,0,0">
              <w:txbxContent>
                <w:p>
                  <w:pPr>
                    <w:spacing w:before="70"/>
                    <w:ind w:left="140" w:right="78" w:firstLine="0"/>
                    <w:jc w:val="left"/>
                    <w:rPr>
                      <w:b/>
                      <w:sz w:val="27"/>
                    </w:rPr>
                  </w:pPr>
                  <w:r>
                    <w:rPr>
                      <w:b/>
                      <w:sz w:val="27"/>
                    </w:rPr>
                    <w:t>Figura de Acción</w:t>
                  </w:r>
                </w:p>
              </w:txbxContent>
            </v:textbox>
            <w10:wrap type="topAndBottom"/>
          </v:shape>
        </w:pict>
      </w:r>
    </w:p>
    <w:p>
      <w:pPr>
        <w:pStyle w:val="BodyText"/>
        <w:spacing w:before="6"/>
        <w:rPr>
          <w:sz w:val="6"/>
        </w:rPr>
      </w:pPr>
    </w:p>
    <w:p>
      <w:pPr>
        <w:pStyle w:val="BodyText"/>
        <w:ind w:left="6797"/>
        <w:rPr>
          <w:sz w:val="20"/>
        </w:rPr>
      </w:pPr>
      <w:r>
        <w:rPr>
          <w:sz w:val="20"/>
        </w:rPr>
        <w:pict>
          <v:group style="width:35.050pt;height:26.55pt;mso-position-horizontal-relative:char;mso-position-vertical-relative:line" coordorigin="0,0" coordsize="701,531">
            <v:shape style="position:absolute;left:0;top:0;width:701;height:531" coordorigin="0,0" coordsize="701,531" path="m538,482l530,488,529,496,528,504,534,511,542,512,701,530,698,524,670,524,628,493,546,484,538,482xm628,493l670,524,674,518,665,518,655,496,628,493xm628,372l620,376,612,378,608,388,612,395,644,470,686,502,670,524,698,524,638,383,636,376,628,372xm655,496l665,518,679,499,655,496xm644,470l655,496,679,499,665,518,674,518,686,502,644,470xm18,0l0,23,628,493,655,496,644,470,18,0xe" filled="true" fillcolor="#000000" stroked="false">
              <v:path arrowok="t"/>
              <v:fill type="solid"/>
            </v:shape>
          </v:group>
        </w:pict>
      </w:r>
      <w:r>
        <w:rPr>
          <w:sz w:val="20"/>
        </w:rPr>
      </w:r>
    </w:p>
    <w:p>
      <w:pPr>
        <w:pStyle w:val="BodyText"/>
        <w:rPr>
          <w:sz w:val="18"/>
        </w:rPr>
      </w:pPr>
    </w:p>
    <w:p>
      <w:pPr>
        <w:pStyle w:val="BodyText"/>
        <w:rPr>
          <w:sz w:val="18"/>
        </w:rPr>
      </w:pPr>
    </w:p>
    <w:p>
      <w:pPr>
        <w:pStyle w:val="BodyText"/>
        <w:spacing w:before="6"/>
        <w:rPr>
          <w:sz w:val="25"/>
        </w:rPr>
      </w:pPr>
    </w:p>
    <w:p>
      <w:pPr>
        <w:spacing w:line="292" w:lineRule="auto" w:before="0"/>
        <w:ind w:left="820" w:right="8374" w:firstLine="0"/>
        <w:jc w:val="left"/>
        <w:rPr>
          <w:sz w:val="11"/>
        </w:rPr>
      </w:pPr>
      <w:r>
        <w:rPr/>
        <w:pict>
          <v:shape style="position:absolute;margin-left:178.979996pt;margin-top:-36.780758pt;width:323.9pt;height:59.3pt;mso-position-horizontal-relative:page;mso-position-vertical-relative:paragraph;z-index:-163480" type="#_x0000_t202" filled="false" stroked="true" strokeweight=".729pt" strokecolor="#000000">
            <v:textbox inset="0,0,0,0">
              <w:txbxContent>
                <w:p>
                  <w:pPr>
                    <w:pStyle w:val="BodyText"/>
                    <w:spacing w:before="71"/>
                    <w:ind w:left="2361" w:right="2361"/>
                    <w:jc w:val="center"/>
                  </w:pPr>
                  <w:r>
                    <w:rPr/>
                    <w:t>Diseño Conciente.</w:t>
                  </w:r>
                </w:p>
                <w:p>
                  <w:pPr>
                    <w:pStyle w:val="BodyText"/>
                    <w:spacing w:before="7"/>
                    <w:rPr>
                      <w:sz w:val="20"/>
                    </w:rPr>
                  </w:pPr>
                </w:p>
                <w:p>
                  <w:pPr>
                    <w:spacing w:line="283" w:lineRule="auto" w:before="0"/>
                    <w:ind w:left="140" w:right="0" w:firstLine="0"/>
                    <w:jc w:val="left"/>
                    <w:rPr>
                      <w:sz w:val="17"/>
                    </w:rPr>
                  </w:pPr>
                  <w:r>
                    <w:rPr>
                      <w:w w:val="105"/>
                      <w:sz w:val="17"/>
                    </w:rPr>
                    <w:t>(La</w:t>
                  </w:r>
                  <w:r>
                    <w:rPr>
                      <w:spacing w:val="-12"/>
                      <w:w w:val="105"/>
                      <w:sz w:val="17"/>
                    </w:rPr>
                    <w:t> </w:t>
                  </w:r>
                  <w:r>
                    <w:rPr>
                      <w:w w:val="105"/>
                      <w:sz w:val="17"/>
                    </w:rPr>
                    <w:t>ética</w:t>
                  </w:r>
                  <w:r>
                    <w:rPr>
                      <w:spacing w:val="-12"/>
                      <w:w w:val="105"/>
                      <w:sz w:val="17"/>
                    </w:rPr>
                    <w:t> </w:t>
                  </w:r>
                  <w:r>
                    <w:rPr>
                      <w:w w:val="105"/>
                      <w:sz w:val="17"/>
                    </w:rPr>
                    <w:t>y</w:t>
                  </w:r>
                  <w:r>
                    <w:rPr>
                      <w:spacing w:val="-12"/>
                      <w:w w:val="105"/>
                      <w:sz w:val="17"/>
                    </w:rPr>
                    <w:t> </w:t>
                  </w:r>
                  <w:r>
                    <w:rPr>
                      <w:w w:val="105"/>
                      <w:sz w:val="17"/>
                    </w:rPr>
                    <w:t>la</w:t>
                  </w:r>
                  <w:r>
                    <w:rPr>
                      <w:spacing w:val="-11"/>
                      <w:w w:val="105"/>
                      <w:sz w:val="17"/>
                    </w:rPr>
                    <w:t> </w:t>
                  </w:r>
                  <w:r>
                    <w:rPr>
                      <w:w w:val="105"/>
                      <w:sz w:val="17"/>
                    </w:rPr>
                    <w:t>responsabilidad</w:t>
                  </w:r>
                  <w:r>
                    <w:rPr>
                      <w:spacing w:val="-10"/>
                      <w:w w:val="105"/>
                      <w:sz w:val="17"/>
                    </w:rPr>
                    <w:t> </w:t>
                  </w:r>
                  <w:r>
                    <w:rPr>
                      <w:w w:val="105"/>
                      <w:sz w:val="17"/>
                    </w:rPr>
                    <w:t>pueden</w:t>
                  </w:r>
                  <w:r>
                    <w:rPr>
                      <w:spacing w:val="-11"/>
                      <w:w w:val="105"/>
                      <w:sz w:val="17"/>
                    </w:rPr>
                    <w:t> </w:t>
                  </w:r>
                  <w:r>
                    <w:rPr>
                      <w:w w:val="105"/>
                      <w:sz w:val="17"/>
                    </w:rPr>
                    <w:t>informar</w:t>
                  </w:r>
                  <w:r>
                    <w:rPr>
                      <w:spacing w:val="-12"/>
                      <w:w w:val="105"/>
                      <w:sz w:val="17"/>
                    </w:rPr>
                    <w:t> </w:t>
                  </w:r>
                  <w:r>
                    <w:rPr>
                      <w:w w:val="105"/>
                      <w:sz w:val="17"/>
                    </w:rPr>
                    <w:t>las</w:t>
                  </w:r>
                  <w:r>
                    <w:rPr>
                      <w:spacing w:val="-11"/>
                      <w:w w:val="105"/>
                      <w:sz w:val="17"/>
                    </w:rPr>
                    <w:t> </w:t>
                  </w:r>
                  <w:r>
                    <w:rPr>
                      <w:w w:val="105"/>
                      <w:sz w:val="17"/>
                    </w:rPr>
                    <w:t>decisiones</w:t>
                  </w:r>
                  <w:r>
                    <w:rPr>
                      <w:spacing w:val="-12"/>
                      <w:w w:val="105"/>
                      <w:sz w:val="17"/>
                    </w:rPr>
                    <w:t> </w:t>
                  </w:r>
                  <w:r>
                    <w:rPr>
                      <w:w w:val="105"/>
                      <w:sz w:val="17"/>
                    </w:rPr>
                    <w:t>de</w:t>
                  </w:r>
                  <w:r>
                    <w:rPr>
                      <w:spacing w:val="-11"/>
                      <w:w w:val="105"/>
                      <w:sz w:val="17"/>
                    </w:rPr>
                    <w:t> </w:t>
                  </w:r>
                  <w:r>
                    <w:rPr>
                      <w:w w:val="105"/>
                      <w:sz w:val="17"/>
                    </w:rPr>
                    <w:t>diseño</w:t>
                  </w:r>
                  <w:r>
                    <w:rPr>
                      <w:spacing w:val="-12"/>
                      <w:w w:val="105"/>
                      <w:sz w:val="17"/>
                    </w:rPr>
                    <w:t> </w:t>
                  </w:r>
                  <w:r>
                    <w:rPr>
                      <w:w w:val="105"/>
                      <w:sz w:val="17"/>
                    </w:rPr>
                    <w:t>sin constreñir</w:t>
                  </w:r>
                  <w:r>
                    <w:rPr>
                      <w:spacing w:val="-19"/>
                      <w:w w:val="105"/>
                      <w:sz w:val="17"/>
                    </w:rPr>
                    <w:t> </w:t>
                  </w:r>
                  <w:r>
                    <w:rPr>
                      <w:w w:val="105"/>
                      <w:sz w:val="17"/>
                    </w:rPr>
                    <w:t>innovación</w:t>
                  </w:r>
                  <w:r>
                    <w:rPr>
                      <w:spacing w:val="12"/>
                      <w:w w:val="105"/>
                      <w:sz w:val="17"/>
                    </w:rPr>
                    <w:t> </w:t>
                  </w:r>
                  <w:r>
                    <w:rPr>
                      <w:w w:val="105"/>
                      <w:sz w:val="17"/>
                    </w:rPr>
                    <w:t>y</w:t>
                  </w:r>
                  <w:r>
                    <w:rPr>
                      <w:spacing w:val="-21"/>
                      <w:w w:val="105"/>
                      <w:sz w:val="17"/>
                    </w:rPr>
                    <w:t> </w:t>
                  </w:r>
                  <w:r>
                    <w:rPr>
                      <w:w w:val="105"/>
                      <w:sz w:val="17"/>
                    </w:rPr>
                    <w:t>desarrollo</w:t>
                  </w:r>
                  <w:r>
                    <w:rPr>
                      <w:spacing w:val="-20"/>
                      <w:w w:val="105"/>
                      <w:sz w:val="17"/>
                    </w:rPr>
                    <w:t> </w:t>
                  </w:r>
                  <w:r>
                    <w:rPr>
                      <w:w w:val="105"/>
                      <w:sz w:val="17"/>
                    </w:rPr>
                    <w:t>tecnológico,</w:t>
                  </w:r>
                  <w:r>
                    <w:rPr>
                      <w:spacing w:val="-19"/>
                      <w:w w:val="105"/>
                      <w:sz w:val="17"/>
                    </w:rPr>
                    <w:t> </w:t>
                  </w:r>
                  <w:r>
                    <w:rPr>
                      <w:w w:val="105"/>
                      <w:sz w:val="17"/>
                    </w:rPr>
                    <w:t>John</w:t>
                  </w:r>
                  <w:r>
                    <w:rPr>
                      <w:spacing w:val="-20"/>
                      <w:w w:val="105"/>
                      <w:sz w:val="17"/>
                    </w:rPr>
                    <w:t> </w:t>
                  </w:r>
                  <w:r>
                    <w:rPr>
                      <w:w w:val="105"/>
                      <w:sz w:val="17"/>
                    </w:rPr>
                    <w:t>Thackara</w:t>
                  </w:r>
                  <w:r>
                    <w:rPr>
                      <w:spacing w:val="-19"/>
                      <w:w w:val="105"/>
                      <w:sz w:val="17"/>
                    </w:rPr>
                    <w:t> </w:t>
                  </w:r>
                  <w:r>
                    <w:rPr>
                      <w:w w:val="105"/>
                      <w:sz w:val="17"/>
                    </w:rPr>
                    <w:t>2005)</w:t>
                  </w:r>
                </w:p>
              </w:txbxContent>
            </v:textbox>
            <w10:wrap type="none"/>
          </v:shape>
        </w:pict>
      </w:r>
      <w:r>
        <w:rPr>
          <w:w w:val="105"/>
          <w:sz w:val="11"/>
        </w:rPr>
        <w:t>FIGURA 8 JUGUETE DE FIGURA DE ACCIÓN Y PROBLEMÁTICA REFERENCIA: AUTOR</w:t>
      </w:r>
    </w:p>
    <w:p>
      <w:pPr>
        <w:pStyle w:val="BodyText"/>
        <w:rPr>
          <w:sz w:val="20"/>
        </w:rPr>
      </w:pPr>
    </w:p>
    <w:p>
      <w:pPr>
        <w:pStyle w:val="BodyText"/>
        <w:spacing w:before="9"/>
        <w:rPr>
          <w:sz w:val="20"/>
        </w:rPr>
      </w:pPr>
      <w:r>
        <w:rPr/>
        <w:pict>
          <v:group style="position:absolute;margin-left:64.019997pt;margin-top:13.905736pt;width:254.7pt;height:33.6pt;mso-position-horizontal-relative:page;mso-position-vertical-relative:paragraph;z-index:6448;mso-wrap-distance-left:0;mso-wrap-distance-right:0" coordorigin="1280,278" coordsize="5094,672">
            <v:shape style="position:absolute;left:1280;top:317;width:5077;height:598" type="#_x0000_t75" stroked="false">
              <v:imagedata r:id="rId103" o:title=""/>
            </v:shape>
            <v:shape style="position:absolute;left:1304;top:360;width:5062;height:582" coordorigin="1304,360" coordsize="5062,582" path="m1304,360l5585,360,5585,942,6366,942e" filled="false" stroked="true" strokeweight=".729pt" strokecolor="#339966">
              <v:path arrowok="t"/>
              <v:stroke dashstyle="dash"/>
            </v:shape>
            <v:shape style="position:absolute;left:5797;top:278;width:334;height:272" type="#_x0000_t202" filled="false" stroked="false">
              <v:textbox inset="0,0,0,0">
                <w:txbxContent>
                  <w:p>
                    <w:pPr>
                      <w:spacing w:line="264" w:lineRule="exact" w:before="0"/>
                      <w:ind w:left="0" w:right="-17" w:firstLine="0"/>
                      <w:jc w:val="left"/>
                      <w:rPr>
                        <w:sz w:val="27"/>
                      </w:rPr>
                    </w:pPr>
                    <w:r>
                      <w:rPr>
                        <w:color w:val="008080"/>
                        <w:w w:val="110"/>
                        <w:sz w:val="27"/>
                      </w:rPr>
                      <w:t>31</w:t>
                    </w:r>
                  </w:p>
                </w:txbxContent>
              </v:textbox>
              <w10:wrap type="none"/>
            </v:shape>
            <w10:wrap type="topAndBottom"/>
          </v:group>
        </w:pict>
      </w:r>
    </w:p>
    <w:p>
      <w:pPr>
        <w:spacing w:after="0"/>
        <w:rPr>
          <w:sz w:val="20"/>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26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6664;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974" w:right="1649"/>
        <w:jc w:val="both"/>
      </w:pPr>
      <w:r>
        <w:rPr>
          <w:sz w:val="27"/>
        </w:rPr>
        <w:t>E</w:t>
      </w:r>
      <w:r>
        <w:rPr/>
        <w:t>xisten modernas figuras  de acción  que ya incluyen sistemas  cada vez  más complejos de tecnología, la cual provee sonidos, luces, movimientos, y que se pueden ajustar a diversos presupuestos, es decir, tal vez un parlante tiene alta definición de sonido, sería perfecto aunque más caro, para una figura de acción que va a representar una gran variedad de respuestas sonoras y que resulten claras; pero dependiendo del tipo  de juguete, se puede hacer uso de elementos sonoros simples que tal vez sólo requieren un sonido suficientemente identificable (como lo sería un </w:t>
      </w:r>
      <w:r>
        <w:rPr>
          <w:spacing w:val="41"/>
        </w:rPr>
        <w:t> </w:t>
      </w:r>
      <w:r>
        <w:rPr/>
        <w:t>zumbido).</w:t>
      </w:r>
    </w:p>
    <w:p>
      <w:pPr>
        <w:pStyle w:val="BodyText"/>
        <w:rPr>
          <w:sz w:val="20"/>
        </w:rPr>
      </w:pPr>
    </w:p>
    <w:p>
      <w:pPr>
        <w:pStyle w:val="BodyText"/>
        <w:spacing w:line="364" w:lineRule="auto" w:before="125"/>
        <w:ind w:left="974" w:right="1649"/>
        <w:jc w:val="both"/>
      </w:pPr>
      <w:r>
        <w:rPr>
          <w:sz w:val="27"/>
        </w:rPr>
        <w:t>L</w:t>
      </w:r>
      <w:r>
        <w:rPr/>
        <w:t>a tecnología de punta siempre se ofrecerá al mercado a precios altos, pero es posible  usar elementos tecnológicos no siempre recientes, que con un uso en conjunto a otros materiales, cambios de diseño, y adecuaciones técnicas  pueda ser   </w:t>
      </w:r>
      <w:r>
        <w:rPr>
          <w:spacing w:val="11"/>
        </w:rPr>
        <w:t> </w:t>
      </w:r>
      <w:r>
        <w:rPr/>
        <w:t>competitivo.</w:t>
      </w:r>
    </w:p>
    <w:p>
      <w:pPr>
        <w:pStyle w:val="BodyText"/>
        <w:rPr>
          <w:sz w:val="20"/>
        </w:rPr>
      </w:pPr>
    </w:p>
    <w:p>
      <w:pPr>
        <w:pStyle w:val="BodyText"/>
        <w:spacing w:line="364" w:lineRule="auto" w:before="124"/>
        <w:ind w:left="974" w:right="1649"/>
        <w:jc w:val="both"/>
      </w:pPr>
      <w:r>
        <w:rPr>
          <w:sz w:val="27"/>
        </w:rPr>
        <w:t>C</w:t>
      </w:r>
      <w:r>
        <w:rPr/>
        <w:t>ompañías productoras se han aprovechado de la mercadotecnia para retomar y también actualizar al héroe del pasado y se ven versiones hasta del mismo o los mismos villanos que los acompañaban. Pero sin importar la manera de diseñarse, siempre hay un proceso de diseño como en el organigrama siguiente en el que se aprecia un proceso general propuesto.</w:t>
      </w:r>
    </w:p>
    <w:p>
      <w:pPr>
        <w:pStyle w:val="BodyText"/>
        <w:spacing w:before="10"/>
        <w:rPr>
          <w:sz w:val="22"/>
        </w:rPr>
      </w:pPr>
    </w:p>
    <w:p>
      <w:pPr>
        <w:spacing w:after="0"/>
        <w:rPr>
          <w:sz w:val="22"/>
        </w:rPr>
        <w:sectPr>
          <w:pgSz w:w="11900" w:h="16840"/>
          <w:pgMar w:top="860" w:bottom="280" w:left="680" w:right="0"/>
        </w:sectPr>
      </w:pPr>
    </w:p>
    <w:p>
      <w:pPr>
        <w:spacing w:line="285" w:lineRule="auto" w:before="88"/>
        <w:ind w:left="538" w:right="-14" w:firstLine="0"/>
        <w:jc w:val="left"/>
        <w:rPr>
          <w:sz w:val="14"/>
        </w:rPr>
      </w:pPr>
      <w:r>
        <w:rPr/>
        <w:drawing>
          <wp:anchor distT="0" distB="0" distL="0" distR="0" allowOverlap="1" layoutInCell="1" locked="0" behindDoc="0" simplePos="0" relativeHeight="6784">
            <wp:simplePos x="0" y="0"/>
            <wp:positionH relativeFrom="page">
              <wp:posOffset>889253</wp:posOffset>
            </wp:positionH>
            <wp:positionV relativeFrom="paragraph">
              <wp:posOffset>359489</wp:posOffset>
            </wp:positionV>
            <wp:extent cx="100584" cy="242315"/>
            <wp:effectExtent l="0" t="0" r="0" b="0"/>
            <wp:wrapNone/>
            <wp:docPr id="135" name="image99.png" descr=""/>
            <wp:cNvGraphicFramePr>
              <a:graphicFrameLocks noChangeAspect="1"/>
            </wp:cNvGraphicFramePr>
            <a:graphic>
              <a:graphicData uri="http://schemas.openxmlformats.org/drawingml/2006/picture">
                <pic:pic>
                  <pic:nvPicPr>
                    <pic:cNvPr id="136" name="image99.png"/>
                    <pic:cNvPicPr/>
                  </pic:nvPicPr>
                  <pic:blipFill>
                    <a:blip r:embed="rId104" cstate="print"/>
                    <a:stretch>
                      <a:fillRect/>
                    </a:stretch>
                  </pic:blipFill>
                  <pic:spPr>
                    <a:xfrm>
                      <a:off x="0" y="0"/>
                      <a:ext cx="100584" cy="242315"/>
                    </a:xfrm>
                    <a:prstGeom prst="rect">
                      <a:avLst/>
                    </a:prstGeom>
                  </pic:spPr>
                </pic:pic>
              </a:graphicData>
            </a:graphic>
          </wp:anchor>
        </w:drawing>
      </w:r>
      <w:r>
        <w:rPr>
          <w:w w:val="105"/>
          <w:sz w:val="14"/>
        </w:rPr>
        <w:t>Juego con</w:t>
      </w:r>
      <w:r>
        <w:rPr>
          <w:spacing w:val="-15"/>
          <w:w w:val="105"/>
          <w:sz w:val="14"/>
        </w:rPr>
        <w:t> </w:t>
      </w:r>
      <w:r>
        <w:rPr>
          <w:w w:val="105"/>
          <w:sz w:val="14"/>
        </w:rPr>
        <w:t>elementos físicos.</w:t>
      </w:r>
    </w:p>
    <w:p>
      <w:pPr>
        <w:spacing w:before="87"/>
        <w:ind w:left="537" w:right="0" w:firstLine="0"/>
        <w:jc w:val="left"/>
        <w:rPr>
          <w:sz w:val="14"/>
        </w:rPr>
      </w:pPr>
      <w:r>
        <w:rPr/>
        <w:br w:type="column"/>
      </w:r>
      <w:r>
        <w:rPr>
          <w:w w:val="105"/>
          <w:sz w:val="14"/>
        </w:rPr>
        <w:t>Diseño de Accesorios</w:t>
      </w:r>
    </w:p>
    <w:p>
      <w:pPr>
        <w:spacing w:after="0"/>
        <w:jc w:val="left"/>
        <w:rPr>
          <w:sz w:val="14"/>
        </w:rPr>
        <w:sectPr>
          <w:type w:val="continuous"/>
          <w:pgSz w:w="11900" w:h="16840"/>
          <w:pgMar w:top="860" w:bottom="280" w:left="680" w:right="0"/>
          <w:cols w:num="2" w:equalWidth="0">
            <w:col w:w="1927" w:space="2741"/>
            <w:col w:w="6552"/>
          </w:cols>
        </w:sectPr>
      </w:pPr>
    </w:p>
    <w:p>
      <w:pPr>
        <w:pStyle w:val="BodyText"/>
        <w:spacing w:before="1"/>
        <w:rPr>
          <w:sz w:val="20"/>
        </w:rPr>
      </w:pPr>
    </w:p>
    <w:p>
      <w:pPr>
        <w:spacing w:after="0"/>
        <w:rPr>
          <w:sz w:val="20"/>
        </w:rPr>
        <w:sectPr>
          <w:type w:val="continuous"/>
          <w:pgSz w:w="11900" w:h="16840"/>
          <w:pgMar w:top="860" w:bottom="280" w:left="680" w:right="0"/>
        </w:sectPr>
      </w:pPr>
    </w:p>
    <w:p>
      <w:pPr>
        <w:pStyle w:val="BodyText"/>
        <w:rPr>
          <w:sz w:val="14"/>
        </w:rPr>
      </w:pPr>
    </w:p>
    <w:p>
      <w:pPr>
        <w:pStyle w:val="BodyText"/>
        <w:rPr>
          <w:sz w:val="14"/>
        </w:rPr>
      </w:pPr>
    </w:p>
    <w:p>
      <w:pPr>
        <w:spacing w:line="290" w:lineRule="auto" w:before="114"/>
        <w:ind w:left="538" w:right="-16" w:firstLine="0"/>
        <w:jc w:val="left"/>
        <w:rPr>
          <w:sz w:val="14"/>
        </w:rPr>
      </w:pPr>
      <w:r>
        <w:rPr/>
        <w:drawing>
          <wp:anchor distT="0" distB="0" distL="0" distR="0" allowOverlap="1" layoutInCell="1" locked="0" behindDoc="0" simplePos="0" relativeHeight="6832">
            <wp:simplePos x="0" y="0"/>
            <wp:positionH relativeFrom="page">
              <wp:posOffset>889253</wp:posOffset>
            </wp:positionH>
            <wp:positionV relativeFrom="paragraph">
              <wp:posOffset>375999</wp:posOffset>
            </wp:positionV>
            <wp:extent cx="100584" cy="210312"/>
            <wp:effectExtent l="0" t="0" r="0" b="0"/>
            <wp:wrapNone/>
            <wp:docPr id="137" name="image100.png" descr=""/>
            <wp:cNvGraphicFramePr>
              <a:graphicFrameLocks noChangeAspect="1"/>
            </wp:cNvGraphicFramePr>
            <a:graphic>
              <a:graphicData uri="http://schemas.openxmlformats.org/drawingml/2006/picture">
                <pic:pic>
                  <pic:nvPicPr>
                    <pic:cNvPr id="138" name="image100.png"/>
                    <pic:cNvPicPr/>
                  </pic:nvPicPr>
                  <pic:blipFill>
                    <a:blip r:embed="rId105" cstate="print"/>
                    <a:stretch>
                      <a:fillRect/>
                    </a:stretch>
                  </pic:blipFill>
                  <pic:spPr>
                    <a:xfrm>
                      <a:off x="0" y="0"/>
                      <a:ext cx="100584" cy="210312"/>
                    </a:xfrm>
                    <a:prstGeom prst="rect">
                      <a:avLst/>
                    </a:prstGeom>
                  </pic:spPr>
                </pic:pic>
              </a:graphicData>
            </a:graphic>
          </wp:anchor>
        </w:drawing>
      </w:r>
      <w:r>
        <w:rPr>
          <w:w w:val="105"/>
          <w:sz w:val="14"/>
        </w:rPr>
        <w:t>Juguetes</w:t>
      </w:r>
      <w:r>
        <w:rPr>
          <w:spacing w:val="-14"/>
          <w:w w:val="105"/>
          <w:sz w:val="14"/>
        </w:rPr>
        <w:t> </w:t>
      </w:r>
      <w:r>
        <w:rPr>
          <w:w w:val="105"/>
          <w:sz w:val="14"/>
        </w:rPr>
        <w:t>articulados o para</w:t>
      </w:r>
      <w:r>
        <w:rPr>
          <w:spacing w:val="-9"/>
          <w:w w:val="105"/>
          <w:sz w:val="14"/>
        </w:rPr>
        <w:t> </w:t>
      </w:r>
      <w:r>
        <w:rPr>
          <w:w w:val="105"/>
          <w:sz w:val="14"/>
        </w:rPr>
        <w:t>niños.</w:t>
      </w:r>
    </w:p>
    <w:p>
      <w:pPr>
        <w:spacing w:line="285" w:lineRule="auto" w:before="87"/>
        <w:ind w:left="538" w:right="-14" w:firstLine="0"/>
        <w:jc w:val="left"/>
        <w:rPr>
          <w:sz w:val="14"/>
        </w:rPr>
      </w:pPr>
      <w:r>
        <w:rPr/>
        <w:br w:type="column"/>
      </w:r>
      <w:r>
        <w:rPr>
          <w:w w:val="105"/>
          <w:sz w:val="14"/>
        </w:rPr>
        <w:t>Medio del que</w:t>
      </w:r>
      <w:r>
        <w:rPr>
          <w:spacing w:val="-17"/>
          <w:w w:val="105"/>
          <w:sz w:val="14"/>
        </w:rPr>
        <w:t> </w:t>
      </w:r>
      <w:r>
        <w:rPr>
          <w:w w:val="105"/>
          <w:sz w:val="14"/>
        </w:rPr>
        <w:t>proviene el</w:t>
      </w:r>
      <w:r>
        <w:rPr>
          <w:spacing w:val="-10"/>
          <w:w w:val="105"/>
          <w:sz w:val="14"/>
        </w:rPr>
        <w:t> </w:t>
      </w:r>
      <w:r>
        <w:rPr>
          <w:w w:val="105"/>
          <w:sz w:val="14"/>
        </w:rPr>
        <w:t>personaje:</w:t>
      </w:r>
    </w:p>
    <w:p>
      <w:pPr>
        <w:pStyle w:val="BodyText"/>
        <w:spacing w:before="1"/>
        <w:rPr>
          <w:sz w:val="17"/>
        </w:rPr>
      </w:pPr>
    </w:p>
    <w:p>
      <w:pPr>
        <w:spacing w:before="0"/>
        <w:ind w:left="538" w:right="-14" w:firstLine="0"/>
        <w:jc w:val="left"/>
        <w:rPr>
          <w:sz w:val="14"/>
        </w:rPr>
      </w:pPr>
      <w:r>
        <w:rPr>
          <w:w w:val="105"/>
          <w:sz w:val="14"/>
        </w:rPr>
        <w:t>-Películas</w:t>
      </w:r>
    </w:p>
    <w:p>
      <w:pPr>
        <w:pStyle w:val="BodyText"/>
        <w:spacing w:before="8"/>
        <w:rPr>
          <w:sz w:val="19"/>
        </w:rPr>
      </w:pPr>
    </w:p>
    <w:p>
      <w:pPr>
        <w:spacing w:before="0"/>
        <w:ind w:left="538" w:right="-14" w:firstLine="0"/>
        <w:jc w:val="left"/>
        <w:rPr>
          <w:sz w:val="14"/>
        </w:rPr>
      </w:pPr>
      <w:r>
        <w:rPr/>
        <w:pict>
          <v:shape style="position:absolute;margin-left:302.459991pt;margin-top:.865228pt;width:22.6pt;height:10.2pt;mso-position-horizontal-relative:page;mso-position-vertical-relative:paragraph;z-index:6952" coordorigin="6049,17" coordsize="452,204" path="m6105,54l6086,58,6097,72,6494,221,6500,203,6105,54xm6204,17l6199,19,6049,44,6145,161,6149,165,6155,166,6158,163,6163,159,6163,153,6160,149,6097,72,6064,59,6071,41,6181,41,6202,38,6208,37,6211,32,6210,26,6209,21,6204,17xm6071,41l6064,59,6097,72,6088,61,6068,61,6074,44,6077,44,6071,41xm6074,44l6068,61,6086,58,6074,44xm6086,58l6068,61,6088,61,6086,58xm6077,44l6074,44,6086,58,6105,54,6077,44xm6181,41l6071,41,6105,54,6181,41xe" filled="true" fillcolor="#000000" stroked="false">
            <v:path arrowok="t"/>
            <v:fill type="solid"/>
            <w10:wrap type="none"/>
          </v:shape>
        </w:pict>
      </w:r>
      <w:r>
        <w:rPr>
          <w:w w:val="105"/>
          <w:sz w:val="14"/>
        </w:rPr>
        <w:t>-Cómics</w:t>
      </w:r>
    </w:p>
    <w:p>
      <w:pPr>
        <w:spacing w:line="288" w:lineRule="auto" w:before="87"/>
        <w:ind w:left="537" w:right="2652" w:firstLine="0"/>
        <w:jc w:val="left"/>
        <w:rPr>
          <w:sz w:val="14"/>
        </w:rPr>
      </w:pPr>
      <w:r>
        <w:rPr/>
        <w:br w:type="column"/>
      </w:r>
      <w:r>
        <w:rPr>
          <w:w w:val="105"/>
          <w:sz w:val="14"/>
        </w:rPr>
        <w:t>Características físicas. Cualidades de personalidad (empatía psicológica).</w:t>
      </w:r>
    </w:p>
    <w:p>
      <w:pPr>
        <w:spacing w:line="285" w:lineRule="auto" w:before="0"/>
        <w:ind w:left="537" w:right="2652" w:firstLine="0"/>
        <w:jc w:val="left"/>
        <w:rPr>
          <w:sz w:val="14"/>
        </w:rPr>
      </w:pPr>
      <w:r>
        <w:rPr/>
        <w:pict>
          <v:shape style="position:absolute;margin-left:332.579987pt;margin-top:-47.793697pt;width:7.95pt;height:77.8pt;mso-position-horizontal-relative:page;mso-position-vertical-relative:paragraph;z-index:6856" coordorigin="6652,-956" coordsize="159,1556" path="m6731,-918l6721,-901,6721,599,6740,599,6740,-901,6731,-918xm6731,-956l6654,-825,6652,-820,6653,-814,6662,-809,6668,-811,6671,-815,6721,-901,6721,-937,6742,-937,6731,-956xm6742,-937l6740,-937,6740,-901,6791,-815,6793,-811,6799,-809,6809,-814,6810,-820,6808,-825,6742,-937xm6740,-932l6739,-932,6731,-918,6740,-901,6740,-932xm6740,-937l6721,-937,6721,-901,6731,-918,6722,-932,6740,-932,6740,-937xm6739,-932l6722,-932,6731,-918,6739,-932xe" filled="true" fillcolor="#000000" stroked="false">
            <v:path arrowok="t"/>
            <v:fill type="solid"/>
            <w10:wrap type="none"/>
          </v:shape>
        </w:pict>
      </w:r>
      <w:r>
        <w:rPr/>
        <w:pict>
          <v:shape style="position:absolute;margin-left:348.059998pt;margin-top:20.246302pt;width:22.6pt;height:10.2pt;mso-position-horizontal-relative:page;mso-position-vertical-relative:paragraph;z-index:6904" coordorigin="6961,405" coordsize="452,204" path="m7357,442l6961,591,6967,609,7364,460,7376,445,7357,442xm7398,429l7391,429,7398,447,7364,460,7302,537,7298,541,7300,547,7307,554,7314,553,7316,549,7412,431,7398,429xm7376,445l7364,460,7395,448,7393,448,7376,445xm7387,431l7376,445,7393,448,7387,431xm7392,431l7387,431,7393,448,7395,448,7398,447,7392,431xm7391,429l7357,442,7376,445,7387,431,7392,431,7391,429xm7258,405l7253,409,7252,413,7252,419,7254,424,7260,425,7357,442,7391,429,7398,429,7264,406,7258,405xe" filled="true" fillcolor="#000000" stroked="false">
            <v:path arrowok="t"/>
            <v:fill type="solid"/>
            <w10:wrap type="none"/>
          </v:shape>
        </w:pict>
      </w:r>
      <w:r>
        <w:rPr>
          <w:w w:val="105"/>
          <w:sz w:val="14"/>
        </w:rPr>
        <w:t>Argumento o razón de su existencia.</w:t>
      </w:r>
    </w:p>
    <w:p>
      <w:pPr>
        <w:spacing w:after="0" w:line="285" w:lineRule="auto"/>
        <w:jc w:val="left"/>
        <w:rPr>
          <w:sz w:val="14"/>
        </w:rPr>
        <w:sectPr>
          <w:type w:val="continuous"/>
          <w:pgSz w:w="11900" w:h="16840"/>
          <w:pgMar w:top="860" w:bottom="280" w:left="680" w:right="0"/>
          <w:cols w:num="3" w:equalWidth="0">
            <w:col w:w="1877" w:space="1625"/>
            <w:col w:w="2056" w:space="278"/>
            <w:col w:w="5384"/>
          </w:cols>
        </w:sectPr>
      </w:pPr>
    </w:p>
    <w:p>
      <w:pPr>
        <w:pStyle w:val="BodyText"/>
        <w:spacing w:before="1"/>
        <w:rPr>
          <w:sz w:val="16"/>
        </w:rPr>
      </w:pPr>
    </w:p>
    <w:p>
      <w:pPr>
        <w:spacing w:before="87"/>
        <w:ind w:left="815" w:right="0" w:firstLine="0"/>
        <w:jc w:val="center"/>
        <w:rPr>
          <w:sz w:val="14"/>
        </w:rPr>
      </w:pPr>
      <w:r>
        <w:rPr/>
        <w:pict>
          <v:shape style="position:absolute;margin-left:383.220001pt;margin-top:6.836232pt;width:63.25pt;height:7.95pt;mso-position-horizontal-relative:page;mso-position-vertical-relative:paragraph;z-index:6808" coordorigin="7664,137" coordsize="1265,159" path="m8890,216l8788,276,8783,278,8782,284,8786,294,8792,295,8797,293,8913,226,8909,226,8909,224,8904,224,8890,216xm8873,206l7664,206,7664,226,8873,226,8890,216,8873,206xm8913,206l8909,206,8909,226,8913,226,8929,216,8913,206xm8904,208l8890,216,8904,224,8904,208xm8909,208l8904,208,8904,224,8909,224,8909,208xm8792,137l8786,138,8782,148,8783,154,8788,156,8890,216,8904,208,8909,208,8909,206,8913,206,8797,139,8792,137xe" filled="true" fillcolor="#000000" stroked="false">
            <v:path arrowok="t"/>
            <v:fill type="solid"/>
            <w10:wrap type="none"/>
          </v:shape>
        </w:pict>
      </w:r>
      <w:r>
        <w:rPr/>
        <w:pict>
          <v:shape style="position:absolute;margin-left:121.620003pt;margin-top:6.836232pt;width:28.2pt;height:7.95pt;mso-position-horizontal-relative:page;mso-position-vertical-relative:paragraph;z-index:6880" coordorigin="2432,137" coordsize="564,159" path="m2568,137l2563,139,2432,216,2563,293,2568,295,2574,294,2576,289,2580,284,2578,278,2573,276,2487,226,2452,226,2452,206,2487,206,2573,156,2578,154,2580,148,2576,143,2574,138,2568,137xm2487,206l2452,206,2452,226,2487,226,2485,224,2456,224,2456,208,2485,208,2487,206xm2996,206l2487,206,2471,216,2487,226,2996,226,2996,206xm2456,208l2456,224,2471,216,2456,208xm2471,216l2456,224,2485,224,2471,216xm2485,208l2456,208,2471,216,2485,208xe" filled="true" fillcolor="#000000" stroked="false">
            <v:path arrowok="t"/>
            <v:fill type="solid"/>
            <w10:wrap type="none"/>
          </v:shape>
        </w:pict>
      </w:r>
      <w:r>
        <w:rPr/>
        <w:pict>
          <v:shape style="position:absolute;margin-left:254.880005pt;margin-top:6.836232pt;width:30.3pt;height:7.95pt;mso-position-horizontal-relative:page;mso-position-vertical-relative:paragraph;z-index:6928" coordorigin="5098,137" coordsize="606,159" path="m5665,216l5563,276,5558,278,5557,284,5562,294,5568,295,5573,293,5687,226,5684,226,5684,224,5680,224,5665,216xm5649,206l5098,206,5098,226,5649,226,5665,216,5649,206xm5687,206l5684,206,5684,226,5687,226,5704,216,5687,206xm5680,208l5665,216,5680,224,5680,208xm5684,208l5680,208,5680,224,5684,224,5684,208xm5568,137l5562,138,5557,148,5558,154,5563,156,5665,216,5680,208,5684,208,5684,206,5687,206,5573,139,5568,137xe" filled="true" fillcolor="#000000" stroked="false">
            <v:path arrowok="t"/>
            <v:fill type="solid"/>
            <w10:wrap type="none"/>
          </v:shape>
        </w:pict>
      </w:r>
      <w:r>
        <w:rPr/>
        <w:pict>
          <v:shape style="position:absolute;margin-left:39pt;margin-top:-6.723768pt;width:75.7pt;height:24.8pt;mso-position-horizontal-relative:page;mso-position-vertical-relative:paragraph;z-index:7000" type="#_x0000_t202" filled="true" fillcolor="#ffcc00" stroked="false">
            <v:textbox inset="0,0,0,0">
              <w:txbxContent>
                <w:p>
                  <w:pPr>
                    <w:spacing w:line="285" w:lineRule="auto" w:before="47"/>
                    <w:ind w:left="88" w:right="0" w:firstLine="0"/>
                    <w:jc w:val="left"/>
                    <w:rPr>
                      <w:sz w:val="14"/>
                    </w:rPr>
                  </w:pPr>
                  <w:r>
                    <w:rPr>
                      <w:w w:val="105"/>
                      <w:sz w:val="14"/>
                    </w:rPr>
                    <w:t>Antecedentes de la Figura de Acción</w:t>
                  </w:r>
                </w:p>
              </w:txbxContent>
            </v:textbox>
            <v:fill type="solid"/>
            <w10:wrap type="none"/>
          </v:shape>
        </w:pict>
      </w:r>
      <w:r>
        <w:rPr/>
        <w:pict>
          <v:shape style="position:absolute;margin-left:161.520004pt;margin-top:2.036232pt;width:87.55pt;height:15.1pt;mso-position-horizontal-relative:page;mso-position-vertical-relative:paragraph;z-index:7024" type="#_x0000_t202" filled="true" fillcolor="#ff3300" stroked="false">
            <v:textbox inset="0,0,0,0">
              <w:txbxContent>
                <w:p>
                  <w:pPr>
                    <w:spacing w:before="46"/>
                    <w:ind w:left="88" w:right="0" w:firstLine="0"/>
                    <w:jc w:val="left"/>
                    <w:rPr>
                      <w:sz w:val="14"/>
                    </w:rPr>
                  </w:pPr>
                  <w:r>
                    <w:rPr>
                      <w:w w:val="105"/>
                      <w:sz w:val="14"/>
                    </w:rPr>
                    <w:t>FIGURA DE ACCIÓN</w:t>
                  </w:r>
                </w:p>
              </w:txbxContent>
            </v:textbox>
            <v:fill type="solid"/>
            <w10:wrap type="none"/>
          </v:shape>
        </w:pict>
      </w:r>
      <w:r>
        <w:rPr/>
        <w:pict>
          <v:shape style="position:absolute;margin-left:453.299988pt;margin-top:2.036232pt;width:75.850pt;height:17.55pt;mso-position-horizontal-relative:page;mso-position-vertical-relative:paragraph;z-index:7048" type="#_x0000_t202" filled="true" fillcolor="#ffcc99" stroked="false">
            <v:textbox inset="0,0,0,0">
              <w:txbxContent>
                <w:p>
                  <w:pPr>
                    <w:spacing w:before="46"/>
                    <w:ind w:left="128" w:right="0" w:firstLine="0"/>
                    <w:jc w:val="left"/>
                    <w:rPr>
                      <w:sz w:val="14"/>
                    </w:rPr>
                  </w:pPr>
                  <w:r>
                    <w:rPr>
                      <w:w w:val="105"/>
                      <w:sz w:val="14"/>
                    </w:rPr>
                    <w:t>Actualidad cultural</w:t>
                  </w:r>
                </w:p>
              </w:txbxContent>
            </v:textbox>
            <v:fill type="solid"/>
            <w10:wrap type="none"/>
          </v:shape>
        </w:pict>
      </w:r>
      <w:r>
        <w:rPr>
          <w:w w:val="104"/>
          <w:sz w:val="14"/>
          <w:shd w:fill="FF9900" w:color="auto" w:val="clear"/>
        </w:rPr>
        <w:t> </w:t>
      </w:r>
      <w:r>
        <w:rPr>
          <w:sz w:val="14"/>
          <w:shd w:fill="FF9900" w:color="auto" w:val="clear"/>
        </w:rPr>
        <w:t> </w:t>
      </w:r>
      <w:r>
        <w:rPr>
          <w:w w:val="105"/>
          <w:sz w:val="14"/>
          <w:shd w:fill="FF9900" w:color="auto" w:val="clear"/>
        </w:rPr>
        <w:t>Diseño del Personaje</w:t>
      </w:r>
      <w:r>
        <w:rPr>
          <w:sz w:val="14"/>
          <w:shd w:fill="FF9900" w:color="auto" w:val="clear"/>
        </w:rPr>
        <w:t> </w:t>
      </w:r>
    </w:p>
    <w:p>
      <w:pPr>
        <w:pStyle w:val="BodyText"/>
        <w:spacing w:before="10"/>
        <w:rPr>
          <w:sz w:val="8"/>
        </w:rPr>
      </w:pPr>
    </w:p>
    <w:p>
      <w:pPr>
        <w:spacing w:after="0"/>
        <w:rPr>
          <w:sz w:val="8"/>
        </w:rPr>
        <w:sectPr>
          <w:type w:val="continuous"/>
          <w:pgSz w:w="11900" w:h="16840"/>
          <w:pgMar w:top="860" w:bottom="280" w:left="680" w:right="0"/>
        </w:sectPr>
      </w:pPr>
    </w:p>
    <w:p>
      <w:pPr>
        <w:spacing w:line="288" w:lineRule="auto" w:before="87"/>
        <w:ind w:left="2522" w:right="-18" w:firstLine="0"/>
        <w:jc w:val="left"/>
        <w:rPr>
          <w:sz w:val="14"/>
        </w:rPr>
      </w:pPr>
      <w:r>
        <w:rPr>
          <w:spacing w:val="-1"/>
          <w:w w:val="105"/>
          <w:sz w:val="14"/>
        </w:rPr>
        <w:t>TÉRMINO </w:t>
      </w:r>
      <w:r>
        <w:rPr>
          <w:w w:val="105"/>
          <w:sz w:val="14"/>
        </w:rPr>
        <w:t>CREADO EN 1964</w:t>
      </w:r>
    </w:p>
    <w:p>
      <w:pPr>
        <w:pStyle w:val="BodyText"/>
        <w:spacing w:before="4" w:after="40"/>
        <w:rPr>
          <w:sz w:val="15"/>
        </w:rPr>
      </w:pPr>
      <w:r>
        <w:rPr/>
        <w:br w:type="column"/>
      </w:r>
      <w:r>
        <w:rPr>
          <w:sz w:val="15"/>
        </w:rPr>
      </w:r>
    </w:p>
    <w:p>
      <w:pPr>
        <w:pStyle w:val="BodyText"/>
        <w:ind w:left="519"/>
        <w:rPr>
          <w:sz w:val="20"/>
        </w:rPr>
      </w:pPr>
      <w:r>
        <w:rPr>
          <w:sz w:val="20"/>
        </w:rPr>
        <w:pict>
          <v:group style="width:7.95pt;height:25.3pt;mso-position-horizontal-relative:char;mso-position-vertical-relative:line" coordorigin="0,0" coordsize="159,506">
            <v:shape style="position:absolute;left:0;top:0;width:159;height:506" coordorigin="0,0" coordsize="159,506" path="m11,358l6,361,2,364,0,370,4,374,79,505,90,486,70,486,70,450,20,365,17,360,11,358xm70,450l70,486,89,486,89,481,71,481,79,467,70,450xm148,358l142,360,139,365,89,451,89,486,90,486,156,374,158,370,157,364,152,361,148,358xm79,467l71,481,88,481,79,467xm89,451l79,467,88,481,89,481,89,451xm89,0l70,0,70,450,79,467,89,451,89,0xe" filled="true" fillcolor="#000000" stroked="false">
              <v:path arrowok="t"/>
              <v:fill type="solid"/>
            </v:shape>
          </v:group>
        </w:pict>
      </w:r>
      <w:r>
        <w:rPr>
          <w:sz w:val="20"/>
        </w:rPr>
      </w:r>
    </w:p>
    <w:p>
      <w:pPr>
        <w:spacing w:line="264" w:lineRule="auto" w:before="37"/>
        <w:ind w:left="222" w:right="-13" w:firstLine="0"/>
        <w:jc w:val="left"/>
        <w:rPr>
          <w:sz w:val="14"/>
        </w:rPr>
      </w:pPr>
      <w:r>
        <w:rPr>
          <w:w w:val="105"/>
          <w:sz w:val="14"/>
        </w:rPr>
        <w:t>Figura de Acción en México, 1972,</w:t>
      </w:r>
      <w:r>
        <w:rPr>
          <w:spacing w:val="-10"/>
          <w:w w:val="105"/>
          <w:sz w:val="14"/>
        </w:rPr>
        <w:t> </w:t>
      </w:r>
      <w:r>
        <w:rPr>
          <w:w w:val="105"/>
          <w:sz w:val="14"/>
        </w:rPr>
        <w:t>se</w:t>
      </w:r>
      <w:r>
        <w:rPr>
          <w:spacing w:val="-5"/>
          <w:w w:val="105"/>
          <w:sz w:val="14"/>
        </w:rPr>
        <w:t> </w:t>
      </w:r>
      <w:r>
        <w:rPr>
          <w:w w:val="105"/>
          <w:sz w:val="14"/>
        </w:rPr>
        <w:t>da</w:t>
      </w:r>
      <w:r>
        <w:rPr>
          <w:sz w:val="14"/>
        </w:rPr>
        <w:t>  </w:t>
      </w:r>
      <w:r>
        <w:rPr>
          <w:spacing w:val="4"/>
          <w:sz w:val="14"/>
        </w:rPr>
        <w:t> </w:t>
      </w:r>
      <w:r>
        <w:rPr>
          <w:spacing w:val="4"/>
          <w:position w:val="-5"/>
          <w:sz w:val="14"/>
        </w:rPr>
        <w:drawing>
          <wp:inline distT="0" distB="0" distL="0" distR="0">
            <wp:extent cx="209550" cy="100584"/>
            <wp:effectExtent l="0" t="0" r="0" b="0"/>
            <wp:docPr id="139" name="image101.png" descr=""/>
            <wp:cNvGraphicFramePr>
              <a:graphicFrameLocks noChangeAspect="1"/>
            </wp:cNvGraphicFramePr>
            <a:graphic>
              <a:graphicData uri="http://schemas.openxmlformats.org/drawingml/2006/picture">
                <pic:pic>
                  <pic:nvPicPr>
                    <pic:cNvPr id="140" name="image101.png"/>
                    <pic:cNvPicPr/>
                  </pic:nvPicPr>
                  <pic:blipFill>
                    <a:blip r:embed="rId106" cstate="print"/>
                    <a:stretch>
                      <a:fillRect/>
                    </a:stretch>
                  </pic:blipFill>
                  <pic:spPr>
                    <a:xfrm>
                      <a:off x="0" y="0"/>
                      <a:ext cx="209550" cy="100584"/>
                    </a:xfrm>
                    <a:prstGeom prst="rect">
                      <a:avLst/>
                    </a:prstGeom>
                  </pic:spPr>
                </pic:pic>
              </a:graphicData>
            </a:graphic>
          </wp:inline>
        </w:drawing>
      </w:r>
      <w:r>
        <w:rPr>
          <w:spacing w:val="4"/>
          <w:position w:val="-5"/>
          <w:sz w:val="14"/>
        </w:rPr>
      </w:r>
      <w:r>
        <w:rPr>
          <w:rFonts w:ascii="Times New Roman" w:hAnsi="Times New Roman"/>
          <w:spacing w:val="4"/>
          <w:position w:val="-5"/>
          <w:sz w:val="14"/>
        </w:rPr>
        <w:t> </w:t>
      </w:r>
      <w:r>
        <w:rPr>
          <w:w w:val="105"/>
          <w:sz w:val="14"/>
        </w:rPr>
        <w:t>a conocer con</w:t>
      </w:r>
      <w:r>
        <w:rPr>
          <w:spacing w:val="-14"/>
          <w:w w:val="105"/>
          <w:sz w:val="14"/>
        </w:rPr>
        <w:t> </w:t>
      </w:r>
      <w:r>
        <w:rPr>
          <w:w w:val="105"/>
          <w:sz w:val="14"/>
        </w:rPr>
        <w:t>los</w:t>
      </w:r>
    </w:p>
    <w:p>
      <w:pPr>
        <w:spacing w:line="285" w:lineRule="auto" w:before="15"/>
        <w:ind w:left="222" w:right="340" w:firstLine="0"/>
        <w:jc w:val="left"/>
        <w:rPr>
          <w:sz w:val="14"/>
        </w:rPr>
      </w:pPr>
      <w:r>
        <w:rPr>
          <w:w w:val="105"/>
          <w:sz w:val="14"/>
        </w:rPr>
        <w:t>Aventureros de Acción Lily Ledy.</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spacing w:before="6"/>
        <w:rPr>
          <w:sz w:val="12"/>
        </w:rPr>
      </w:pPr>
    </w:p>
    <w:p>
      <w:pPr>
        <w:spacing w:line="288" w:lineRule="auto" w:before="0"/>
        <w:ind w:left="301" w:right="-14" w:firstLine="0"/>
        <w:jc w:val="left"/>
        <w:rPr>
          <w:sz w:val="14"/>
        </w:rPr>
      </w:pPr>
      <w:r>
        <w:rPr>
          <w:w w:val="105"/>
          <w:sz w:val="14"/>
        </w:rPr>
        <w:t>Diseño de juguete</w:t>
      </w:r>
      <w:r>
        <w:rPr>
          <w:spacing w:val="-15"/>
          <w:w w:val="105"/>
          <w:sz w:val="14"/>
        </w:rPr>
        <w:t> </w:t>
      </w:r>
      <w:r>
        <w:rPr>
          <w:w w:val="105"/>
          <w:sz w:val="14"/>
        </w:rPr>
        <w:t>de luchador y reproducciones de juguetes.</w:t>
      </w:r>
    </w:p>
    <w:p>
      <w:pPr>
        <w:spacing w:line="285" w:lineRule="auto" w:before="87"/>
        <w:ind w:left="1497" w:right="853" w:firstLine="0"/>
        <w:jc w:val="left"/>
        <w:rPr>
          <w:sz w:val="14"/>
        </w:rPr>
      </w:pPr>
      <w:r>
        <w:rPr/>
        <w:br w:type="column"/>
      </w:r>
      <w:r>
        <w:rPr>
          <w:w w:val="105"/>
          <w:sz w:val="14"/>
        </w:rPr>
        <w:t>Cambios de conducta social y de consumo.</w:t>
      </w:r>
    </w:p>
    <w:p>
      <w:pPr>
        <w:pStyle w:val="BodyText"/>
        <w:spacing w:before="2"/>
        <w:rPr>
          <w:sz w:val="17"/>
        </w:rPr>
      </w:pPr>
    </w:p>
    <w:p>
      <w:pPr>
        <w:spacing w:line="285" w:lineRule="auto" w:before="0"/>
        <w:ind w:left="1497" w:right="672" w:firstLine="0"/>
        <w:jc w:val="left"/>
        <w:rPr>
          <w:sz w:val="14"/>
        </w:rPr>
      </w:pPr>
      <w:r>
        <w:rPr/>
        <w:pict>
          <v:shape style="position:absolute;margin-left:388.859985pt;margin-top:-31.17404pt;width:57.7pt;height:31.65pt;mso-position-horizontal-relative:page;mso-position-vertical-relative:paragraph;z-index:6976" coordorigin="7777,-623" coordsize="1154,633" path="m8878,-601l7777,-9,7786,9,8887,-584,8897,-600,8878,-601xm8930,-617l8909,-617,8918,-601,8887,-584,8836,-499,8832,-494,8833,-488,8843,-483,8849,-484,8851,-489,8930,-617xm8897,-600l8887,-584,8916,-599,8914,-599,8897,-600xm8905,-614l8897,-600,8914,-599,8905,-614xm8911,-614l8905,-614,8914,-599,8916,-599,8918,-601,8911,-614xm8909,-617l8878,-601,8897,-600,8905,-614,8911,-614,8909,-617xm8779,-623l8774,-623,8770,-620,8770,-609,8773,-604,8779,-604,8878,-601,8909,-617,8930,-617,8930,-619,8779,-623xe" filled="true" fillcolor="#000000" stroked="false">
            <v:path arrowok="t"/>
            <v:fill type="solid"/>
            <w10:wrap type="none"/>
          </v:shape>
        </w:pict>
      </w:r>
      <w:r>
        <w:rPr>
          <w:w w:val="105"/>
          <w:sz w:val="14"/>
        </w:rPr>
        <w:t>Nuevas tendencias de diseño de producto.</w:t>
      </w:r>
    </w:p>
    <w:p>
      <w:pPr>
        <w:pStyle w:val="BodyText"/>
        <w:spacing w:before="2"/>
        <w:rPr>
          <w:sz w:val="17"/>
        </w:rPr>
      </w:pPr>
    </w:p>
    <w:p>
      <w:pPr>
        <w:spacing w:line="285" w:lineRule="auto" w:before="0"/>
        <w:ind w:left="1497" w:right="853" w:firstLine="0"/>
        <w:jc w:val="left"/>
        <w:rPr>
          <w:sz w:val="14"/>
        </w:rPr>
      </w:pPr>
      <w:r>
        <w:rPr>
          <w:w w:val="105"/>
          <w:sz w:val="14"/>
        </w:rPr>
        <w:t>Nuevos materiales y procesos de manufactura.</w:t>
      </w:r>
    </w:p>
    <w:p>
      <w:pPr>
        <w:spacing w:after="0" w:line="285" w:lineRule="auto"/>
        <w:jc w:val="left"/>
        <w:rPr>
          <w:sz w:val="14"/>
        </w:rPr>
        <w:sectPr>
          <w:type w:val="continuous"/>
          <w:pgSz w:w="11900" w:h="16840"/>
          <w:pgMar w:top="860" w:bottom="280" w:left="680" w:right="0"/>
          <w:cols w:num="4" w:equalWidth="0">
            <w:col w:w="3195" w:space="40"/>
            <w:col w:w="1981" w:space="40"/>
            <w:col w:w="1682" w:space="40"/>
            <w:col w:w="4242"/>
          </w:cols>
        </w:sectPr>
      </w:pPr>
    </w:p>
    <w:p>
      <w:pPr>
        <w:pStyle w:val="BodyText"/>
        <w:rPr>
          <w:sz w:val="20"/>
        </w:rPr>
      </w:pPr>
      <w:r>
        <w:rPr/>
        <w:drawing>
          <wp:anchor distT="0" distB="0" distL="0" distR="0" allowOverlap="1" layoutInCell="1" locked="0" behindDoc="0" simplePos="0" relativeHeight="6760">
            <wp:simplePos x="0" y="0"/>
            <wp:positionH relativeFrom="page">
              <wp:posOffset>7331202</wp:posOffset>
            </wp:positionH>
            <wp:positionV relativeFrom="page">
              <wp:posOffset>550163</wp:posOffset>
            </wp:positionV>
            <wp:extent cx="225298" cy="9819127"/>
            <wp:effectExtent l="0" t="0" r="0" b="0"/>
            <wp:wrapNone/>
            <wp:docPr id="141" name="image7.jpeg" descr=""/>
            <wp:cNvGraphicFramePr>
              <a:graphicFrameLocks noChangeAspect="1"/>
            </wp:cNvGraphicFramePr>
            <a:graphic>
              <a:graphicData uri="http://schemas.openxmlformats.org/drawingml/2006/picture">
                <pic:pic>
                  <pic:nvPicPr>
                    <pic:cNvPr id="14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spacing w:before="11"/>
        <w:rPr>
          <w:sz w:val="16"/>
        </w:rPr>
      </w:pPr>
    </w:p>
    <w:p>
      <w:pPr>
        <w:spacing w:line="290" w:lineRule="auto" w:before="91"/>
        <w:ind w:left="6366" w:right="1453" w:firstLine="0"/>
        <w:jc w:val="left"/>
        <w:rPr>
          <w:sz w:val="11"/>
        </w:rPr>
      </w:pPr>
      <w:r>
        <w:rPr>
          <w:w w:val="105"/>
          <w:sz w:val="11"/>
        </w:rPr>
        <w:t>FIGURA 9 RELACIÓN PARA FIGURA DE ACCIÓN REFERENCIA: AUTOR</w:t>
      </w:r>
    </w:p>
    <w:p>
      <w:pPr>
        <w:pStyle w:val="BodyText"/>
        <w:rPr>
          <w:sz w:val="20"/>
        </w:rPr>
      </w:pPr>
    </w:p>
    <w:p>
      <w:pPr>
        <w:pStyle w:val="BodyText"/>
        <w:rPr>
          <w:sz w:val="20"/>
        </w:rPr>
      </w:pPr>
    </w:p>
    <w:p>
      <w:pPr>
        <w:pStyle w:val="BodyText"/>
        <w:rPr>
          <w:sz w:val="20"/>
        </w:rPr>
      </w:pPr>
    </w:p>
    <w:p>
      <w:pPr>
        <w:pStyle w:val="BodyText"/>
        <w:spacing w:before="9"/>
        <w:rPr>
          <w:sz w:val="12"/>
        </w:rPr>
      </w:pPr>
      <w:r>
        <w:rPr/>
        <w:pict>
          <v:group style="position:absolute;margin-left:64.019997pt;margin-top:9.329349pt;width:254.7pt;height:33.6pt;mso-position-horizontal-relative:page;mso-position-vertical-relative:paragraph;z-index:6736;mso-wrap-distance-left:0;mso-wrap-distance-right:0" coordorigin="1280,187" coordsize="5094,672">
            <v:shape style="position:absolute;left:1280;top:226;width:5077;height:598" type="#_x0000_t75" stroked="false">
              <v:imagedata r:id="rId107" o:title=""/>
            </v:shape>
            <v:shape style="position:absolute;left:1304;top:269;width:5062;height:582" coordorigin="1304,269" coordsize="5062,582" path="m1304,269l5585,269,5585,851,6366,851e" filled="false" stroked="true" strokeweight=".729pt" strokecolor="#339966">
              <v:path arrowok="t"/>
              <v:stroke dashstyle="dash"/>
            </v:shape>
            <v:shape style="position:absolute;left:5797;top:187;width:334;height:272" type="#_x0000_t202" filled="false" stroked="false">
              <v:textbox inset="0,0,0,0">
                <w:txbxContent>
                  <w:p>
                    <w:pPr>
                      <w:spacing w:line="264" w:lineRule="exact" w:before="0"/>
                      <w:ind w:left="0" w:right="-17" w:firstLine="0"/>
                      <w:jc w:val="left"/>
                      <w:rPr>
                        <w:sz w:val="27"/>
                      </w:rPr>
                    </w:pPr>
                    <w:r>
                      <w:rPr>
                        <w:color w:val="008080"/>
                        <w:w w:val="110"/>
                        <w:sz w:val="27"/>
                      </w:rPr>
                      <w:t>32</w:t>
                    </w:r>
                  </w:p>
                </w:txbxContent>
              </v:textbox>
              <w10:wrap type="none"/>
            </v:shape>
            <w10:wrap type="topAndBottom"/>
          </v:group>
        </w:pict>
      </w:r>
    </w:p>
    <w:p>
      <w:pPr>
        <w:spacing w:after="0"/>
        <w:rPr>
          <w:sz w:val="12"/>
        </w:rPr>
        <w:sectPr>
          <w:type w:val="continuous"/>
          <w:pgSz w:w="11900" w:h="16840"/>
          <w:pgMar w:top="860" w:bottom="280" w:left="68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7096;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50"/>
        <w:jc w:val="both"/>
      </w:pPr>
      <w:r>
        <w:rPr>
          <w:sz w:val="27"/>
        </w:rPr>
        <w:t>H</w:t>
      </w:r>
      <w:r>
        <w:rPr/>
        <w:t>ay figuras de acción como las de los héroes, que no se pierden con el tiempo y por   varias generaciones, niños han jugado e imaginado con los mismos personajes. Por otro lado, hay figuras que se han regionalizado o que han marcado la cultura de un país específico como en el caso de </w:t>
      </w:r>
      <w:r>
        <w:rPr>
          <w:spacing w:val="2"/>
        </w:rPr>
        <w:t> </w:t>
      </w:r>
      <w:r>
        <w:rPr/>
        <w:t>México.</w:t>
      </w:r>
    </w:p>
    <w:p>
      <w:pPr>
        <w:pStyle w:val="BodyText"/>
        <w:rPr>
          <w:sz w:val="20"/>
        </w:rPr>
      </w:pPr>
    </w:p>
    <w:p>
      <w:pPr>
        <w:pStyle w:val="BodyText"/>
        <w:rPr>
          <w:sz w:val="20"/>
        </w:rPr>
      </w:pPr>
    </w:p>
    <w:p>
      <w:pPr>
        <w:pStyle w:val="Heading2"/>
        <w:numPr>
          <w:ilvl w:val="2"/>
          <w:numId w:val="3"/>
        </w:numPr>
        <w:tabs>
          <w:tab w:pos="2581" w:val="left" w:leader="none"/>
          <w:tab w:pos="2582" w:val="left" w:leader="none"/>
        </w:tabs>
        <w:spacing w:line="240" w:lineRule="auto" w:before="148" w:after="0"/>
        <w:ind w:left="2581" w:right="0" w:hanging="349"/>
        <w:jc w:val="left"/>
        <w:rPr>
          <w:rFonts w:ascii="Symbol" w:hAnsi="Symbol"/>
        </w:rPr>
      </w:pPr>
      <w:bookmarkStart w:name="_TOC_250001" w:id="13"/>
      <w:r>
        <w:rPr>
          <w:w w:val="95"/>
        </w:rPr>
        <w:t>1.4.2.-Figura</w:t>
      </w:r>
      <w:r>
        <w:rPr>
          <w:spacing w:val="-13"/>
          <w:w w:val="95"/>
        </w:rPr>
        <w:t> </w:t>
      </w:r>
      <w:r>
        <w:rPr>
          <w:w w:val="95"/>
        </w:rPr>
        <w:t>de</w:t>
      </w:r>
      <w:r>
        <w:rPr>
          <w:spacing w:val="-13"/>
          <w:w w:val="95"/>
        </w:rPr>
        <w:t> </w:t>
      </w:r>
      <w:r>
        <w:rPr>
          <w:w w:val="95"/>
        </w:rPr>
        <w:t>Acción</w:t>
      </w:r>
      <w:r>
        <w:rPr>
          <w:spacing w:val="-13"/>
          <w:w w:val="95"/>
        </w:rPr>
        <w:t> </w:t>
      </w:r>
      <w:r>
        <w:rPr>
          <w:w w:val="95"/>
        </w:rPr>
        <w:t>en</w:t>
      </w:r>
      <w:r>
        <w:rPr>
          <w:spacing w:val="-14"/>
          <w:w w:val="95"/>
        </w:rPr>
        <w:t> </w:t>
      </w:r>
      <w:bookmarkEnd w:id="13"/>
      <w:r>
        <w:rPr>
          <w:w w:val="95"/>
        </w:rPr>
        <w:t>México.</w:t>
      </w:r>
    </w:p>
    <w:p>
      <w:pPr>
        <w:pStyle w:val="BodyText"/>
        <w:spacing w:before="3"/>
        <w:rPr>
          <w:sz w:val="22"/>
        </w:rPr>
      </w:pPr>
    </w:p>
    <w:p>
      <w:pPr>
        <w:pStyle w:val="BodyText"/>
        <w:spacing w:line="362" w:lineRule="auto"/>
        <w:ind w:left="854" w:right="1649"/>
        <w:jc w:val="both"/>
      </w:pPr>
      <w:r>
        <w:rPr>
          <w:sz w:val="27"/>
        </w:rPr>
        <w:t>C</w:t>
      </w:r>
      <w:r>
        <w:rPr/>
        <w:t>abe destacar la gran cantidad de juguetes encontrados en pilas funerarias, lo cual hace referencia a la importancia de estos objetos como aporte fundamental de las  culturas.</w:t>
      </w:r>
    </w:p>
    <w:p>
      <w:pPr>
        <w:pStyle w:val="BodyText"/>
        <w:spacing w:line="364" w:lineRule="auto" w:before="123"/>
        <w:ind w:left="854" w:right="1647"/>
        <w:jc w:val="both"/>
      </w:pPr>
      <w:r>
        <w:rPr>
          <w:sz w:val="27"/>
        </w:rPr>
        <w:t>E</w:t>
      </w:r>
      <w:r>
        <w:rPr/>
        <w:t>n cuanto a México, y las piezas encontradas, se puede inferir la búsqueda por la identificación y relación del entorno social, entendiéndose la relevancia de diferentes  objetos deportivos y militares que a lo largo de la historia del país han sido actividades representativas, por lo que figuras de guerreros de barro, soldados de plomo y más actualmente  el luchador enmascarado, puntualizan cambios de costumbres y materiales   de</w:t>
      </w:r>
      <w:r>
        <w:rPr>
          <w:spacing w:val="15"/>
        </w:rPr>
        <w:t> </w:t>
      </w:r>
      <w:r>
        <w:rPr/>
        <w:t>época.</w:t>
      </w:r>
    </w:p>
    <w:p>
      <w:pPr>
        <w:pStyle w:val="BodyText"/>
        <w:spacing w:line="364" w:lineRule="auto" w:before="121"/>
        <w:ind w:left="854" w:right="1649"/>
        <w:jc w:val="both"/>
      </w:pPr>
      <w:r>
        <w:rPr>
          <w:sz w:val="27"/>
        </w:rPr>
        <w:t>E</w:t>
      </w:r>
      <w:r>
        <w:rPr/>
        <w:t>l cargar con el paradigma cultural objetual permite a través de la trascendencia temporal de los objetos entender la vestimenta, actividad y ciertos fundamentos a considerar en la cultura y tradición.</w:t>
      </w:r>
    </w:p>
    <w:p>
      <w:pPr>
        <w:pStyle w:val="BodyText"/>
        <w:spacing w:before="7"/>
        <w:rPr>
          <w:sz w:val="27"/>
        </w:rPr>
      </w:pPr>
    </w:p>
    <w:p>
      <w:pPr>
        <w:spacing w:line="292" w:lineRule="auto" w:before="1"/>
        <w:ind w:left="6946" w:right="2255" w:firstLine="0"/>
        <w:jc w:val="left"/>
        <w:rPr>
          <w:sz w:val="11"/>
        </w:rPr>
      </w:pPr>
      <w:r>
        <w:rPr/>
        <w:pict>
          <v:group style="position:absolute;margin-left:91.5pt;margin-top:1.308911pt;width:292.45pt;height:153pt;mso-position-horizontal-relative:page;mso-position-vertical-relative:paragraph;z-index:7192" coordorigin="1830,26" coordsize="5849,3060">
            <v:shape style="position:absolute;left:4806;top:26;width:2017;height:3060" type="#_x0000_t75" stroked="false">
              <v:imagedata r:id="rId108" o:title=""/>
            </v:shape>
            <v:shape style="position:absolute;left:1830;top:715;width:2914;height:1975" type="#_x0000_t75" stroked="false">
              <v:imagedata r:id="rId109" o:title=""/>
            </v:shape>
            <v:shape style="position:absolute;left:3989;top:1813;width:772;height:539" coordorigin="3989,1813" coordsize="772,539" path="m4684,2262l4595,2313,4586,2318,4583,2330,4588,2340,4594,2349,4606,2352,4615,2347,4728,2281,4722,2281,4722,2279,4712,2279,4684,2262xm4355,1832l4355,2281,4651,2281,4684,2262,4394,2262,4374,2243,4394,2243,4394,1851,4374,1851,4355,1832xm4728,2243l4722,2243,4722,2281,4728,2281,4760,2262,4728,2243xm4712,2245l4684,2262,4712,2279,4712,2245xm4722,2245l4712,2245,4712,2279,4722,2279,4722,2245xm4394,2243l4374,2243,4394,2262,4394,2243xm4651,2243l4394,2243,4394,2262,4684,2262,4651,2243xm4606,2172l4594,2174,4588,2184,4583,2193,4586,2205,4595,2210,4684,2262,4712,2245,4722,2245,4722,2243,4728,2243,4615,2177,4606,2172xm4394,1813l3989,1813,3989,1851,4355,1851,4355,1832,4394,1832,4394,1813xm4394,1832l4355,1832,4374,1851,4394,1851,4394,1832xe" filled="true" fillcolor="#000000" stroked="false">
              <v:path arrowok="t"/>
              <v:fill type="solid"/>
            </v:shape>
            <v:shape style="position:absolute;left:6889;top:1476;width:773;height:540" type="#_x0000_t75" stroked="false">
              <v:imagedata r:id="rId110" o:title=""/>
            </v:shape>
            <v:shape style="position:absolute;left:6906;top:1511;width:773;height:540" coordorigin="6906,1511" coordsize="773,540" path="m7272,2012l6906,2012,6906,2051,7312,2051,7312,2031,7272,2031,7272,2012xm7567,1581l7272,1581,7272,2031,7292,2012,7312,2012,7312,1621,7292,1621,7312,1602,7601,1602,7602,1602,7567,1581xm7312,2012l7292,2012,7272,2031,7312,2031,7312,2012xm7602,1602l7513,1652,7505,1658,7501,1670,7507,1680,7512,1688,7524,1692,7534,1686,7646,1621,7640,1621,7640,1619,7631,1619,7602,1602xm7312,1602l7292,1621,7312,1621,7312,1602xm7601,1602l7312,1602,7312,1621,7568,1621,7601,1602xm7644,1581l7640,1581,7640,1621,7646,1621,7679,1602,7644,1581xm7631,1585l7602,1602,7631,1619,7631,1585xm7640,1585l7631,1585,7631,1619,7640,1619,7640,1585xm7524,1511l7512,1514,7507,1524,7501,1533,7505,1544,7513,1550,7602,1602,7631,1585,7640,1585,7640,1581,7644,1581,7534,1517,7524,1511xe" filled="true" fillcolor="#000000" stroked="false">
              <v:path arrowok="t"/>
              <v:fill type="solid"/>
            </v:shape>
            <w10:wrap type="none"/>
          </v:group>
        </w:pict>
      </w:r>
      <w:r>
        <w:rPr>
          <w:w w:val="105"/>
          <w:sz w:val="11"/>
        </w:rPr>
        <w:t>IMAGEN 25 LUCHADOR DE PLÁSTICOEL SANTO REFERENCIA: COLECCIÓN PRIVADA,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after="0"/>
        <w:rPr>
          <w:sz w:val="18"/>
        </w:rPr>
        <w:sectPr>
          <w:pgSz w:w="11900" w:h="16840"/>
          <w:pgMar w:top="860" w:bottom="280" w:left="800" w:right="0"/>
        </w:sectPr>
      </w:pPr>
    </w:p>
    <w:p>
      <w:pPr>
        <w:spacing w:line="292" w:lineRule="auto" w:before="91"/>
        <w:ind w:left="995" w:right="0" w:firstLine="0"/>
        <w:jc w:val="left"/>
        <w:rPr>
          <w:sz w:val="11"/>
        </w:rPr>
      </w:pPr>
      <w:r>
        <w:rPr>
          <w:w w:val="105"/>
          <w:sz w:val="11"/>
        </w:rPr>
        <w:t>IMAGEN 23 LUCHADOR OLMECA REFERENCIA: MUSEO NACIONAL DE ANTROPOLOGÍA E HISTORIA, MÉXICO</w:t>
      </w:r>
    </w:p>
    <w:p>
      <w:pPr>
        <w:pStyle w:val="BodyText"/>
        <w:rPr>
          <w:sz w:val="12"/>
        </w:rPr>
      </w:pPr>
      <w:r>
        <w:rPr/>
        <w:br w:type="column"/>
      </w:r>
      <w:r>
        <w:rPr>
          <w:sz w:val="12"/>
        </w:rPr>
      </w:r>
    </w:p>
    <w:p>
      <w:pPr>
        <w:pStyle w:val="BodyText"/>
        <w:rPr>
          <w:sz w:val="12"/>
        </w:rPr>
      </w:pPr>
    </w:p>
    <w:p>
      <w:pPr>
        <w:pStyle w:val="BodyText"/>
        <w:spacing w:before="1"/>
        <w:rPr>
          <w:sz w:val="17"/>
        </w:rPr>
      </w:pPr>
    </w:p>
    <w:p>
      <w:pPr>
        <w:spacing w:line="292" w:lineRule="auto" w:before="0"/>
        <w:ind w:left="784" w:right="5018" w:firstLine="0"/>
        <w:jc w:val="left"/>
        <w:rPr>
          <w:sz w:val="11"/>
        </w:rPr>
      </w:pPr>
      <w:r>
        <w:rPr/>
        <w:drawing>
          <wp:anchor distT="0" distB="0" distL="0" distR="0" allowOverlap="1" layoutInCell="1" locked="0" behindDoc="0" simplePos="0" relativeHeight="7216">
            <wp:simplePos x="0" y="0"/>
            <wp:positionH relativeFrom="page">
              <wp:posOffset>4941569</wp:posOffset>
            </wp:positionH>
            <wp:positionV relativeFrom="paragraph">
              <wp:posOffset>-1716037</wp:posOffset>
            </wp:positionV>
            <wp:extent cx="1279989" cy="1629917"/>
            <wp:effectExtent l="0" t="0" r="0" b="0"/>
            <wp:wrapNone/>
            <wp:docPr id="143" name="image106.jpeg" descr=""/>
            <wp:cNvGraphicFramePr>
              <a:graphicFrameLocks noChangeAspect="1"/>
            </wp:cNvGraphicFramePr>
            <a:graphic>
              <a:graphicData uri="http://schemas.openxmlformats.org/drawingml/2006/picture">
                <pic:pic>
                  <pic:nvPicPr>
                    <pic:cNvPr id="144" name="image106.jpeg"/>
                    <pic:cNvPicPr/>
                  </pic:nvPicPr>
                  <pic:blipFill>
                    <a:blip r:embed="rId111" cstate="print"/>
                    <a:stretch>
                      <a:fillRect/>
                    </a:stretch>
                  </pic:blipFill>
                  <pic:spPr>
                    <a:xfrm>
                      <a:off x="0" y="0"/>
                      <a:ext cx="1279989" cy="1629917"/>
                    </a:xfrm>
                    <a:prstGeom prst="rect">
                      <a:avLst/>
                    </a:prstGeom>
                  </pic:spPr>
                </pic:pic>
              </a:graphicData>
            </a:graphic>
          </wp:anchor>
        </w:drawing>
      </w:r>
      <w:r>
        <w:rPr>
          <w:w w:val="105"/>
          <w:sz w:val="11"/>
        </w:rPr>
        <w:t>IMAGEN 24 SOLDADOS DE PLOMO REFERENCIA: MUSEO UNIVERSITARIO DE ARTES POPULARES, COLIMA, MÉXICO</w:t>
      </w:r>
    </w:p>
    <w:p>
      <w:pPr>
        <w:spacing w:after="0" w:line="292" w:lineRule="auto"/>
        <w:jc w:val="left"/>
        <w:rPr>
          <w:sz w:val="11"/>
        </w:rPr>
        <w:sectPr>
          <w:type w:val="continuous"/>
          <w:pgSz w:w="11900" w:h="16840"/>
          <w:pgMar w:top="860" w:bottom="280" w:left="800" w:right="0"/>
          <w:cols w:num="2" w:equalWidth="0">
            <w:col w:w="3147" w:space="40"/>
            <w:col w:w="7913"/>
          </w:cols>
        </w:sectPr>
      </w:pPr>
    </w:p>
    <w:p>
      <w:pPr>
        <w:pStyle w:val="BodyText"/>
        <w:rPr>
          <w:sz w:val="20"/>
        </w:rPr>
      </w:pPr>
      <w:r>
        <w:rPr/>
        <w:drawing>
          <wp:anchor distT="0" distB="0" distL="0" distR="0" allowOverlap="1" layoutInCell="1" locked="0" behindDoc="0" simplePos="0" relativeHeight="7168">
            <wp:simplePos x="0" y="0"/>
            <wp:positionH relativeFrom="page">
              <wp:posOffset>7331202</wp:posOffset>
            </wp:positionH>
            <wp:positionV relativeFrom="page">
              <wp:posOffset>550163</wp:posOffset>
            </wp:positionV>
            <wp:extent cx="225298" cy="9819127"/>
            <wp:effectExtent l="0" t="0" r="0" b="0"/>
            <wp:wrapNone/>
            <wp:docPr id="145" name="image7.jpeg" descr=""/>
            <wp:cNvGraphicFramePr>
              <a:graphicFrameLocks noChangeAspect="1"/>
            </wp:cNvGraphicFramePr>
            <a:graphic>
              <a:graphicData uri="http://schemas.openxmlformats.org/drawingml/2006/picture">
                <pic:pic>
                  <pic:nvPicPr>
                    <pic:cNvPr id="14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rPr>
          <w:sz w:val="20"/>
        </w:rPr>
      </w:pPr>
    </w:p>
    <w:p>
      <w:pPr>
        <w:pStyle w:val="BodyText"/>
        <w:spacing w:before="10"/>
        <w:rPr>
          <w:sz w:val="13"/>
        </w:rPr>
      </w:pPr>
    </w:p>
    <w:p>
      <w:pPr>
        <w:pStyle w:val="BodyText"/>
        <w:ind w:left="480"/>
        <w:rPr>
          <w:sz w:val="20"/>
        </w:rPr>
      </w:pPr>
      <w:r>
        <w:rPr>
          <w:sz w:val="20"/>
        </w:rPr>
        <w:pict>
          <v:group style="width:254.7pt;height:33.6pt;mso-position-horizontal-relative:char;mso-position-vertical-relative:line" coordorigin="0,0" coordsize="5094,672">
            <v:shape style="position:absolute;left:0;top:39;width:5077;height:598" type="#_x0000_t75" stroked="false">
              <v:imagedata r:id="rId107" o:title=""/>
            </v:shape>
            <v:shape style="position:absolute;left:24;top:82;width:5062;height:582" coordorigin="24,82" coordsize="5062,582" path="m24,82l4304,82,4304,664,5086,664e" filled="false" stroked="true" strokeweight=".729pt" strokecolor="#339966">
              <v:path arrowok="t"/>
              <v:stroke dashstyle="dash"/>
            </v:shape>
            <v:shape style="position:absolute;left:4517;top:0;width:334;height:272" type="#_x0000_t202" filled="false" stroked="false">
              <v:textbox inset="0,0,0,0">
                <w:txbxContent>
                  <w:p>
                    <w:pPr>
                      <w:spacing w:line="264" w:lineRule="exact" w:before="0"/>
                      <w:ind w:left="0" w:right="-17" w:firstLine="0"/>
                      <w:jc w:val="left"/>
                      <w:rPr>
                        <w:sz w:val="27"/>
                      </w:rPr>
                    </w:pPr>
                    <w:r>
                      <w:rPr>
                        <w:color w:val="008080"/>
                        <w:w w:val="110"/>
                        <w:sz w:val="27"/>
                      </w:rPr>
                      <w:t>33</w:t>
                    </w:r>
                  </w:p>
                </w:txbxContent>
              </v:textbox>
              <w10:wrap type="none"/>
            </v:shape>
          </v:group>
        </w:pict>
      </w:r>
      <w:r>
        <w:rPr>
          <w:sz w:val="20"/>
        </w:rPr>
      </w:r>
    </w:p>
    <w:p>
      <w:pPr>
        <w:spacing w:after="0"/>
        <w:rPr>
          <w:sz w:val="20"/>
        </w:rPr>
        <w:sectPr>
          <w:type w:val="continuous"/>
          <w:pgSz w:w="11900" w:h="16840"/>
          <w:pgMar w:top="860" w:bottom="280" w:left="800" w:right="0"/>
        </w:sectPr>
      </w:pPr>
    </w:p>
    <w:p>
      <w:pPr>
        <w:pStyle w:val="BodyText"/>
        <w:rPr>
          <w:sz w:val="20"/>
        </w:rPr>
      </w:pPr>
      <w:r>
        <w:rPr/>
        <w:drawing>
          <wp:anchor distT="0" distB="0" distL="0" distR="0" allowOverlap="1" layoutInCell="1" locked="0" behindDoc="0" simplePos="0" relativeHeight="7336">
            <wp:simplePos x="0" y="0"/>
            <wp:positionH relativeFrom="page">
              <wp:posOffset>7331202</wp:posOffset>
            </wp:positionH>
            <wp:positionV relativeFrom="page">
              <wp:posOffset>550163</wp:posOffset>
            </wp:positionV>
            <wp:extent cx="225298" cy="9819127"/>
            <wp:effectExtent l="0" t="0" r="0" b="0"/>
            <wp:wrapNone/>
            <wp:docPr id="147" name="image7.jpeg" descr=""/>
            <wp:cNvGraphicFramePr>
              <a:graphicFrameLocks noChangeAspect="1"/>
            </wp:cNvGraphicFramePr>
            <a:graphic>
              <a:graphicData uri="http://schemas.openxmlformats.org/drawingml/2006/picture">
                <pic:pic>
                  <pic:nvPicPr>
                    <pic:cNvPr id="14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7264;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9"/>
        <w:jc w:val="both"/>
      </w:pPr>
      <w:r>
        <w:rPr>
          <w:sz w:val="27"/>
        </w:rPr>
        <w:t>P</w:t>
      </w:r>
      <w:r>
        <w:rPr/>
        <w:t>ara hablar del personaje de luchador, primero habrá que entender al personaje real que es un héroe del barrio mexicano (popular), que corresponde a un físico de un tipo musculoso, no tonificado sino más bien de gran masa muscular; deportista de halterofilia, con capacidades acrobáticas. Los antecedentes de la lucha libre mexicana se remontan hacia 1863, durante la Intervención francesa en México, Enrique Ugartechea, primer luchador mexicano, desarrolló e inventó la lucha libre mexicana a partir de la lucha grecorromana.</w:t>
      </w:r>
    </w:p>
    <w:p>
      <w:pPr>
        <w:pStyle w:val="BodyText"/>
        <w:spacing w:line="364" w:lineRule="auto" w:before="122"/>
        <w:ind w:left="854" w:right="1647"/>
        <w:jc w:val="both"/>
      </w:pPr>
      <w:r>
        <w:rPr/>
        <w:drawing>
          <wp:anchor distT="0" distB="0" distL="0" distR="0" allowOverlap="1" layoutInCell="1" locked="0" behindDoc="0" simplePos="0" relativeHeight="7360">
            <wp:simplePos x="0" y="0"/>
            <wp:positionH relativeFrom="page">
              <wp:posOffset>1050797</wp:posOffset>
            </wp:positionH>
            <wp:positionV relativeFrom="paragraph">
              <wp:posOffset>1696755</wp:posOffset>
            </wp:positionV>
            <wp:extent cx="3557015" cy="2667761"/>
            <wp:effectExtent l="0" t="0" r="0" b="0"/>
            <wp:wrapNone/>
            <wp:docPr id="149" name="image107.jpeg" descr=""/>
            <wp:cNvGraphicFramePr>
              <a:graphicFrameLocks noChangeAspect="1"/>
            </wp:cNvGraphicFramePr>
            <a:graphic>
              <a:graphicData uri="http://schemas.openxmlformats.org/drawingml/2006/picture">
                <pic:pic>
                  <pic:nvPicPr>
                    <pic:cNvPr id="150" name="image107.jpeg"/>
                    <pic:cNvPicPr/>
                  </pic:nvPicPr>
                  <pic:blipFill>
                    <a:blip r:embed="rId112" cstate="print"/>
                    <a:stretch>
                      <a:fillRect/>
                    </a:stretch>
                  </pic:blipFill>
                  <pic:spPr>
                    <a:xfrm>
                      <a:off x="0" y="0"/>
                      <a:ext cx="3557015" cy="2667761"/>
                    </a:xfrm>
                    <a:prstGeom prst="rect">
                      <a:avLst/>
                    </a:prstGeom>
                  </pic:spPr>
                </pic:pic>
              </a:graphicData>
            </a:graphic>
          </wp:anchor>
        </w:drawing>
      </w:r>
      <w:r>
        <w:rPr>
          <w:sz w:val="27"/>
        </w:rPr>
        <w:t>M</w:t>
      </w:r>
      <w:r>
        <w:rPr/>
        <w:t>uy resistente a los golpes, este sorprendente superhombre deberá corresponder a la   idea de un personaje “muy macho” y al concepto del luchador, del que se desprende su nombre, pero ¿porqué es luchador? pues por que está en constante batalla, estoico y buscando el desenlace victorioso en el clímax del encuentro cuando parece que todo está en su contra y a punto de perder la</w:t>
      </w:r>
      <w:r>
        <w:rPr>
          <w:spacing w:val="51"/>
        </w:rPr>
        <w:t> </w:t>
      </w:r>
      <w:r>
        <w:rPr/>
        <w:t>pelea.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p>
      <w:pPr>
        <w:spacing w:line="292" w:lineRule="auto" w:before="0"/>
        <w:ind w:left="7120" w:right="1786" w:firstLine="0"/>
        <w:jc w:val="left"/>
        <w:rPr>
          <w:sz w:val="11"/>
        </w:rPr>
      </w:pPr>
      <w:r>
        <w:rPr>
          <w:w w:val="105"/>
          <w:sz w:val="11"/>
        </w:rPr>
        <w:t>IMAGEN 26 HOMENAJEAN AL SANTO, EL ENMASCARADO DE PLATA. LUCHADORES EN UNA FUNCIÓN DE LUCHA LIBRE</w:t>
      </w:r>
    </w:p>
    <w:p>
      <w:pPr>
        <w:spacing w:before="1"/>
        <w:ind w:left="7120" w:right="1298" w:firstLine="0"/>
        <w:jc w:val="left"/>
        <w:rPr>
          <w:sz w:val="11"/>
        </w:rPr>
      </w:pPr>
      <w:r>
        <w:rPr>
          <w:w w:val="105"/>
          <w:sz w:val="11"/>
        </w:rPr>
        <w:t>REFERENCIA: EXCELSIOR.COM.MX</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line="362" w:lineRule="auto" w:before="69"/>
        <w:ind w:left="854" w:right="1650"/>
        <w:jc w:val="both"/>
      </w:pPr>
      <w:r>
        <w:rPr>
          <w:sz w:val="27"/>
        </w:rPr>
        <w:t>P</w:t>
      </w:r>
      <w:r>
        <w:rPr/>
        <w:t>uede o no estar enmascarado, lo cual provee un cierto misticismo, y que usualmente   solo llevan mallas, rodilleras, calzón y</w:t>
      </w:r>
      <w:r>
        <w:rPr>
          <w:spacing w:val="56"/>
        </w:rPr>
        <w:t> </w:t>
      </w:r>
      <w:r>
        <w:rPr/>
        <w:t>botas.</w:t>
      </w:r>
    </w:p>
    <w:p>
      <w:pPr>
        <w:pStyle w:val="BodyText"/>
        <w:spacing w:line="364" w:lineRule="auto" w:before="123"/>
        <w:ind w:left="854" w:right="1646"/>
        <w:jc w:val="both"/>
      </w:pPr>
      <w:r>
        <w:rPr>
          <w:sz w:val="27"/>
        </w:rPr>
        <w:t>E</w:t>
      </w:r>
      <w:r>
        <w:rPr/>
        <w:t>l juguete representa, a este luchador. Muestra el físico, la vestimenta usual, en una pose común de inicio de pelea, en el que primero hacen gala de su fuerza que muestran al</w:t>
      </w:r>
    </w:p>
    <w:p>
      <w:pPr>
        <w:pStyle w:val="BodyText"/>
        <w:rPr>
          <w:sz w:val="20"/>
        </w:rPr>
      </w:pPr>
    </w:p>
    <w:p>
      <w:pPr>
        <w:pStyle w:val="BodyText"/>
        <w:rPr>
          <w:sz w:val="20"/>
        </w:rPr>
      </w:pPr>
    </w:p>
    <w:p>
      <w:pPr>
        <w:pStyle w:val="BodyText"/>
        <w:rPr>
          <w:sz w:val="20"/>
        </w:rPr>
      </w:pPr>
    </w:p>
    <w:p>
      <w:pPr>
        <w:pStyle w:val="BodyText"/>
        <w:spacing w:before="8"/>
        <w:rPr>
          <w:sz w:val="12"/>
        </w:rPr>
      </w:pPr>
      <w:r>
        <w:rPr/>
        <w:pict>
          <v:group style="position:absolute;margin-left:64.019997pt;margin-top:9.280339pt;width:254.7pt;height:33.6pt;mso-position-horizontal-relative:page;mso-position-vertical-relative:paragraph;z-index:7312;mso-wrap-distance-left:0;mso-wrap-distance-right:0" coordorigin="1280,186" coordsize="5094,672">
            <v:shape style="position:absolute;left:1280;top:225;width:5077;height:598" type="#_x0000_t75" stroked="false">
              <v:imagedata r:id="rId113" o:title=""/>
            </v:shape>
            <v:shape style="position:absolute;left:1304;top:268;width:5062;height:582" coordorigin="1304,268" coordsize="5062,582" path="m1304,268l5585,268,5585,850,6366,850e" filled="false" stroked="true" strokeweight=".729pt" strokecolor="#339966">
              <v:path arrowok="t"/>
              <v:stroke dashstyle="dash"/>
            </v:shape>
            <v:shape style="position:absolute;left:5797;top:186;width:334;height:272" type="#_x0000_t202" filled="false" stroked="false">
              <v:textbox inset="0,0,0,0">
                <w:txbxContent>
                  <w:p>
                    <w:pPr>
                      <w:spacing w:line="264" w:lineRule="exact" w:before="0"/>
                      <w:ind w:left="0" w:right="-17" w:firstLine="0"/>
                      <w:jc w:val="left"/>
                      <w:rPr>
                        <w:sz w:val="27"/>
                      </w:rPr>
                    </w:pPr>
                    <w:r>
                      <w:rPr>
                        <w:color w:val="008080"/>
                        <w:w w:val="110"/>
                        <w:sz w:val="27"/>
                      </w:rPr>
                      <w:t>34</w:t>
                    </w:r>
                  </w:p>
                </w:txbxContent>
              </v:textbox>
              <w10:wrap type="none"/>
            </v:shape>
            <w10:wrap type="topAndBottom"/>
          </v:group>
        </w:pict>
      </w:r>
    </w:p>
    <w:p>
      <w:pPr>
        <w:spacing w:after="0"/>
        <w:rPr>
          <w:sz w:val="12"/>
        </w:rPr>
        <w:sectPr>
          <w:pgSz w:w="11900" w:h="16840"/>
          <w:pgMar w:top="860" w:bottom="280" w:left="800" w:right="0"/>
        </w:sectPr>
      </w:pPr>
    </w:p>
    <w:p>
      <w:pPr>
        <w:pStyle w:val="BodyText"/>
        <w:rPr>
          <w:sz w:val="20"/>
        </w:rPr>
      </w:pPr>
      <w:r>
        <w:rPr/>
        <w:drawing>
          <wp:anchor distT="0" distB="0" distL="0" distR="0" allowOverlap="1" layoutInCell="1" locked="0" behindDoc="0" simplePos="0" relativeHeight="7480">
            <wp:simplePos x="0" y="0"/>
            <wp:positionH relativeFrom="page">
              <wp:posOffset>7331202</wp:posOffset>
            </wp:positionH>
            <wp:positionV relativeFrom="page">
              <wp:posOffset>550163</wp:posOffset>
            </wp:positionV>
            <wp:extent cx="225298" cy="9819127"/>
            <wp:effectExtent l="0" t="0" r="0" b="0"/>
            <wp:wrapNone/>
            <wp:docPr id="151" name="image7.jpeg" descr=""/>
            <wp:cNvGraphicFramePr>
              <a:graphicFrameLocks noChangeAspect="1"/>
            </wp:cNvGraphicFramePr>
            <a:graphic>
              <a:graphicData uri="http://schemas.openxmlformats.org/drawingml/2006/picture">
                <pic:pic>
                  <pic:nvPicPr>
                    <pic:cNvPr id="15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7408;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7"/>
        <w:jc w:val="both"/>
      </w:pPr>
      <w:r>
        <w:rPr/>
        <w:t>contrincante y al público asistente y en la que se toman de las manos, empujándose y tratando de doblar o doblegar al contrario.</w:t>
      </w:r>
    </w:p>
    <w:p>
      <w:pPr>
        <w:pStyle w:val="BodyText"/>
        <w:spacing w:line="364" w:lineRule="auto" w:before="118"/>
        <w:ind w:left="854" w:right="1651"/>
        <w:jc w:val="both"/>
      </w:pPr>
      <w:r>
        <w:rPr/>
        <w:drawing>
          <wp:anchor distT="0" distB="0" distL="0" distR="0" allowOverlap="1" layoutInCell="1" locked="0" behindDoc="1" simplePos="0" relativeHeight="268272863">
            <wp:simplePos x="0" y="0"/>
            <wp:positionH relativeFrom="page">
              <wp:posOffset>4567427</wp:posOffset>
            </wp:positionH>
            <wp:positionV relativeFrom="paragraph">
              <wp:posOffset>693709</wp:posOffset>
            </wp:positionV>
            <wp:extent cx="1354835" cy="1556003"/>
            <wp:effectExtent l="0" t="0" r="0" b="0"/>
            <wp:wrapNone/>
            <wp:docPr id="153" name="image109.jpeg" descr=""/>
            <wp:cNvGraphicFramePr>
              <a:graphicFrameLocks noChangeAspect="1"/>
            </wp:cNvGraphicFramePr>
            <a:graphic>
              <a:graphicData uri="http://schemas.openxmlformats.org/drawingml/2006/picture">
                <pic:pic>
                  <pic:nvPicPr>
                    <pic:cNvPr id="154" name="image109.jpeg"/>
                    <pic:cNvPicPr/>
                  </pic:nvPicPr>
                  <pic:blipFill>
                    <a:blip r:embed="rId114" cstate="print"/>
                    <a:stretch>
                      <a:fillRect/>
                    </a:stretch>
                  </pic:blipFill>
                  <pic:spPr>
                    <a:xfrm>
                      <a:off x="0" y="0"/>
                      <a:ext cx="1354835" cy="1556003"/>
                    </a:xfrm>
                    <a:prstGeom prst="rect">
                      <a:avLst/>
                    </a:prstGeom>
                  </pic:spPr>
                </pic:pic>
              </a:graphicData>
            </a:graphic>
          </wp:anchor>
        </w:drawing>
      </w:r>
      <w:r>
        <w:rPr>
          <w:sz w:val="27"/>
        </w:rPr>
        <w:t>C</w:t>
      </w:r>
      <w:r>
        <w:rPr/>
        <w:t>on los pies separados y con rodillas flexionadas para mejor equilibrio de acción. De  varios tamaños, aunque comúnmente se encuentra la figura de aproximadamente 4 pulgadas.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spacing w:line="290" w:lineRule="auto" w:before="0"/>
        <w:ind w:left="3796" w:right="4630" w:firstLine="0"/>
        <w:jc w:val="left"/>
        <w:rPr>
          <w:sz w:val="11"/>
        </w:rPr>
      </w:pPr>
      <w:r>
        <w:rPr>
          <w:w w:val="105"/>
          <w:sz w:val="11"/>
        </w:rPr>
        <w:t>IMAGEN 27 JUGUETE DE LUCHADOR REFERENCIA: ARCHIVO</w:t>
      </w:r>
    </w:p>
    <w:p>
      <w:pPr>
        <w:pStyle w:val="BodyText"/>
        <w:rPr>
          <w:sz w:val="12"/>
        </w:rPr>
      </w:pPr>
    </w:p>
    <w:p>
      <w:pPr>
        <w:pStyle w:val="BodyText"/>
        <w:rPr>
          <w:sz w:val="12"/>
        </w:rPr>
      </w:pPr>
    </w:p>
    <w:p>
      <w:pPr>
        <w:pStyle w:val="BodyText"/>
        <w:rPr>
          <w:sz w:val="12"/>
        </w:rPr>
      </w:pPr>
    </w:p>
    <w:p>
      <w:pPr>
        <w:pStyle w:val="BodyText"/>
        <w:spacing w:before="7"/>
        <w:rPr>
          <w:sz w:val="13"/>
        </w:rPr>
      </w:pPr>
    </w:p>
    <w:p>
      <w:pPr>
        <w:pStyle w:val="BodyText"/>
        <w:spacing w:line="367" w:lineRule="auto"/>
        <w:ind w:left="854" w:right="1649"/>
        <w:jc w:val="both"/>
      </w:pPr>
      <w:r>
        <w:rPr>
          <w:sz w:val="27"/>
        </w:rPr>
        <w:t>S</w:t>
      </w:r>
      <w:r>
        <w:rPr/>
        <w:t>e han dado diversos acabados al objeto diseñado, e incluso se han encontrado modelos </w:t>
      </w:r>
      <w:r>
        <w:rPr>
          <w:i/>
        </w:rPr>
        <w:t>custom</w:t>
      </w:r>
      <w:r>
        <w:rPr/>
        <w:t>, es decir que el dueño adapta o le da acabados especiales  personalizados.  Algunos de estos juguetes pueden ser reproducciones que llegan a tener gran valor comercial entre coleccionistas dependiendo de la calidad de acabados, pero sin llegar al valor de piezas especiales </w:t>
      </w:r>
      <w:r>
        <w:rPr>
          <w:spacing w:val="1"/>
        </w:rPr>
        <w:t> </w:t>
      </w:r>
      <w:r>
        <w:rPr/>
        <w:t>originales.</w:t>
      </w:r>
    </w:p>
    <w:p>
      <w:pPr>
        <w:pStyle w:val="BodyText"/>
        <w:spacing w:line="367" w:lineRule="auto" w:before="119"/>
        <w:ind w:left="854" w:right="1648"/>
        <w:jc w:val="both"/>
      </w:pPr>
      <w:r>
        <w:rPr/>
        <w:drawing>
          <wp:anchor distT="0" distB="0" distL="0" distR="0" allowOverlap="1" layoutInCell="1" locked="0" behindDoc="1" simplePos="0" relativeHeight="268272887">
            <wp:simplePos x="0" y="0"/>
            <wp:positionH relativeFrom="page">
              <wp:posOffset>4612385</wp:posOffset>
            </wp:positionH>
            <wp:positionV relativeFrom="paragraph">
              <wp:posOffset>1716948</wp:posOffset>
            </wp:positionV>
            <wp:extent cx="1627813" cy="1667255"/>
            <wp:effectExtent l="0" t="0" r="0" b="0"/>
            <wp:wrapNone/>
            <wp:docPr id="155" name="image110.jpeg" descr=""/>
            <wp:cNvGraphicFramePr>
              <a:graphicFrameLocks noChangeAspect="1"/>
            </wp:cNvGraphicFramePr>
            <a:graphic>
              <a:graphicData uri="http://schemas.openxmlformats.org/drawingml/2006/picture">
                <pic:pic>
                  <pic:nvPicPr>
                    <pic:cNvPr id="156" name="image110.jpeg"/>
                    <pic:cNvPicPr/>
                  </pic:nvPicPr>
                  <pic:blipFill>
                    <a:blip r:embed="rId115" cstate="print"/>
                    <a:stretch>
                      <a:fillRect/>
                    </a:stretch>
                  </pic:blipFill>
                  <pic:spPr>
                    <a:xfrm>
                      <a:off x="0" y="0"/>
                      <a:ext cx="1627813" cy="1667255"/>
                    </a:xfrm>
                    <a:prstGeom prst="rect">
                      <a:avLst/>
                    </a:prstGeom>
                  </pic:spPr>
                </pic:pic>
              </a:graphicData>
            </a:graphic>
          </wp:anchor>
        </w:drawing>
      </w:r>
      <w:r>
        <w:rPr>
          <w:sz w:val="27"/>
        </w:rPr>
        <w:t>C</w:t>
      </w:r>
      <w:r>
        <w:rPr/>
        <w:t>on la percepción de que se trataba de un deporte, los primeros luchadores, se  preparaban arduamente y con rigurosa actitud deportista, como el hecho de no estar tatuados, aunque los luchadores actuales ya han modificado la vestimenta, costumbres y reglas del deporte. Hay una nueva cultura de lucha libre mediática y que ha traspasado    las fronteras mexicanas, pues existen por ejemplo luchadores japoneses famosos y una versión norteamericana conocida como RAW que es más comercial y que incluye figuras  de</w:t>
      </w:r>
      <w:r>
        <w:rPr>
          <w:spacing w:val="16"/>
        </w:rPr>
        <w:t> </w:t>
      </w:r>
      <w:r>
        <w:rPr/>
        <w:t>acción.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spacing w:line="290" w:lineRule="auto" w:before="1"/>
        <w:ind w:left="3971" w:right="4630" w:firstLine="0"/>
        <w:jc w:val="left"/>
        <w:rPr>
          <w:sz w:val="11"/>
        </w:rPr>
      </w:pPr>
      <w:r>
        <w:rPr>
          <w:w w:val="105"/>
          <w:sz w:val="11"/>
        </w:rPr>
        <w:t>IMAGEN 28 LUCHADORES DE RAW REFERENCIA: ARCHIVO</w:t>
      </w:r>
    </w:p>
    <w:p>
      <w:pPr>
        <w:pStyle w:val="BodyText"/>
        <w:rPr>
          <w:sz w:val="20"/>
        </w:rPr>
      </w:pPr>
    </w:p>
    <w:p>
      <w:pPr>
        <w:pStyle w:val="BodyText"/>
        <w:rPr>
          <w:sz w:val="20"/>
        </w:rPr>
      </w:pPr>
    </w:p>
    <w:p>
      <w:pPr>
        <w:pStyle w:val="BodyText"/>
        <w:spacing w:before="10"/>
        <w:rPr>
          <w:sz w:val="22"/>
        </w:rPr>
      </w:pPr>
      <w:r>
        <w:rPr/>
        <w:pict>
          <v:group style="position:absolute;margin-left:64.019997pt;margin-top:15.128482pt;width:254.7pt;height:33.6pt;mso-position-horizontal-relative:page;mso-position-vertical-relative:paragraph;z-index:7456;mso-wrap-distance-left:0;mso-wrap-distance-right:0" coordorigin="1280,303" coordsize="5094,672">
            <v:shape style="position:absolute;left:1280;top:342;width:5077;height:598" type="#_x0000_t75" stroked="false">
              <v:imagedata r:id="rId116" o:title=""/>
            </v:shape>
            <v:shape style="position:absolute;left:1304;top:385;width:5062;height:582" coordorigin="1304,385" coordsize="5062,582" path="m1304,385l5585,385,5585,967,6366,967e" filled="false" stroked="true" strokeweight=".729pt" strokecolor="#339966">
              <v:path arrowok="t"/>
              <v:stroke dashstyle="dash"/>
            </v:shape>
            <v:shape style="position:absolute;left:5797;top:303;width:334;height:272" type="#_x0000_t202" filled="false" stroked="false">
              <v:textbox inset="0,0,0,0">
                <w:txbxContent>
                  <w:p>
                    <w:pPr>
                      <w:spacing w:line="264" w:lineRule="exact" w:before="0"/>
                      <w:ind w:left="0" w:right="-17" w:firstLine="0"/>
                      <w:jc w:val="left"/>
                      <w:rPr>
                        <w:sz w:val="27"/>
                      </w:rPr>
                    </w:pPr>
                    <w:r>
                      <w:rPr>
                        <w:color w:val="008080"/>
                        <w:w w:val="110"/>
                        <w:sz w:val="27"/>
                      </w:rPr>
                      <w:t>35</w:t>
                    </w:r>
                  </w:p>
                </w:txbxContent>
              </v:textbox>
              <w10:wrap type="none"/>
            </v:shape>
            <w10:wrap type="topAndBottom"/>
          </v:group>
        </w:pict>
      </w:r>
    </w:p>
    <w:p>
      <w:pPr>
        <w:spacing w:after="0"/>
        <w:rPr>
          <w:sz w:val="22"/>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7576;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8"/>
        <w:jc w:val="both"/>
      </w:pPr>
      <w:r>
        <w:rPr>
          <w:sz w:val="27"/>
        </w:rPr>
        <w:t>E</w:t>
      </w:r>
      <w:r>
        <w:rPr/>
        <w:t>n México, la compañía Lili Ledy obtiene la licencia para distribuir los “Adventure Team”   de Hasbro, llamados en español Aventureros de Acción y que son una evolución de las primeras figuras de G.I.Joe de 12 pulgadas.   La intención de traer al país este producto   fue para cubrir una necesidad de mercado de tener un juguete más dinámico, que capture  la atención infantil, con mejores articulaciones y un elemento que generaría furor que  resultó en el eslogan “pelo y barba de verdad”. Como se ve en la imagen 29 y </w:t>
      </w:r>
      <w:r>
        <w:rPr>
          <w:spacing w:val="41"/>
        </w:rPr>
        <w:t> </w:t>
      </w:r>
      <w:r>
        <w:rPr/>
        <w:t>30.</w:t>
      </w:r>
    </w:p>
    <w:p>
      <w:pPr>
        <w:pStyle w:val="BodyText"/>
        <w:spacing w:before="2"/>
        <w:rPr>
          <w:sz w:val="27"/>
        </w:rPr>
      </w:pPr>
      <w:r>
        <w:rPr/>
        <w:drawing>
          <wp:anchor distT="0" distB="0" distL="0" distR="0" allowOverlap="1" layoutInCell="1" locked="0" behindDoc="0" simplePos="0" relativeHeight="7600">
            <wp:simplePos x="0" y="0"/>
            <wp:positionH relativeFrom="page">
              <wp:posOffset>1051560</wp:posOffset>
            </wp:positionH>
            <wp:positionV relativeFrom="paragraph">
              <wp:posOffset>223436</wp:posOffset>
            </wp:positionV>
            <wp:extent cx="1861626" cy="2255520"/>
            <wp:effectExtent l="0" t="0" r="0" b="0"/>
            <wp:wrapTopAndBottom/>
            <wp:docPr id="157" name="image112.jpeg" descr=""/>
            <wp:cNvGraphicFramePr>
              <a:graphicFrameLocks noChangeAspect="1"/>
            </wp:cNvGraphicFramePr>
            <a:graphic>
              <a:graphicData uri="http://schemas.openxmlformats.org/drawingml/2006/picture">
                <pic:pic>
                  <pic:nvPicPr>
                    <pic:cNvPr id="158" name="image112.jpeg"/>
                    <pic:cNvPicPr/>
                  </pic:nvPicPr>
                  <pic:blipFill>
                    <a:blip r:embed="rId117" cstate="print"/>
                    <a:stretch>
                      <a:fillRect/>
                    </a:stretch>
                  </pic:blipFill>
                  <pic:spPr>
                    <a:xfrm>
                      <a:off x="0" y="0"/>
                      <a:ext cx="1861626" cy="2255520"/>
                    </a:xfrm>
                    <a:prstGeom prst="rect">
                      <a:avLst/>
                    </a:prstGeom>
                  </pic:spPr>
                </pic:pic>
              </a:graphicData>
            </a:graphic>
          </wp:anchor>
        </w:drawing>
      </w:r>
      <w:r>
        <w:rPr/>
        <w:drawing>
          <wp:anchor distT="0" distB="0" distL="0" distR="0" allowOverlap="1" layoutInCell="1" locked="0" behindDoc="0" simplePos="0" relativeHeight="7624">
            <wp:simplePos x="0" y="0"/>
            <wp:positionH relativeFrom="page">
              <wp:posOffset>4496561</wp:posOffset>
            </wp:positionH>
            <wp:positionV relativeFrom="paragraph">
              <wp:posOffset>276015</wp:posOffset>
            </wp:positionV>
            <wp:extent cx="1839646" cy="2255520"/>
            <wp:effectExtent l="0" t="0" r="0" b="0"/>
            <wp:wrapTopAndBottom/>
            <wp:docPr id="159" name="image113.jpeg" descr=""/>
            <wp:cNvGraphicFramePr>
              <a:graphicFrameLocks noChangeAspect="1"/>
            </wp:cNvGraphicFramePr>
            <a:graphic>
              <a:graphicData uri="http://schemas.openxmlformats.org/drawingml/2006/picture">
                <pic:pic>
                  <pic:nvPicPr>
                    <pic:cNvPr id="160" name="image113.jpeg"/>
                    <pic:cNvPicPr/>
                  </pic:nvPicPr>
                  <pic:blipFill>
                    <a:blip r:embed="rId118" cstate="print"/>
                    <a:stretch>
                      <a:fillRect/>
                    </a:stretch>
                  </pic:blipFill>
                  <pic:spPr>
                    <a:xfrm>
                      <a:off x="0" y="0"/>
                      <a:ext cx="1839646" cy="2255520"/>
                    </a:xfrm>
                    <a:prstGeom prst="rect">
                      <a:avLst/>
                    </a:prstGeom>
                  </pic:spPr>
                </pic:pic>
              </a:graphicData>
            </a:graphic>
          </wp:anchor>
        </w:drawing>
      </w:r>
    </w:p>
    <w:p>
      <w:pPr>
        <w:pStyle w:val="BodyText"/>
        <w:spacing w:before="9"/>
        <w:rPr>
          <w:sz w:val="6"/>
        </w:rPr>
      </w:pPr>
    </w:p>
    <w:p>
      <w:pPr>
        <w:spacing w:after="0"/>
        <w:rPr>
          <w:sz w:val="6"/>
        </w:rPr>
        <w:sectPr>
          <w:pgSz w:w="11900" w:h="16840"/>
          <w:pgMar w:top="860" w:bottom="280" w:left="800" w:right="0"/>
        </w:sectPr>
      </w:pPr>
    </w:p>
    <w:p>
      <w:pPr>
        <w:spacing w:line="290" w:lineRule="auto" w:before="92"/>
        <w:ind w:left="995" w:right="709" w:firstLine="0"/>
        <w:jc w:val="left"/>
        <w:rPr>
          <w:sz w:val="11"/>
        </w:rPr>
      </w:pPr>
      <w:r>
        <w:rPr>
          <w:w w:val="105"/>
          <w:sz w:val="11"/>
        </w:rPr>
        <w:t>IMAGEN 29 AVENTURERO DE ACCIÓN</w:t>
      </w:r>
    </w:p>
    <w:p>
      <w:pPr>
        <w:spacing w:before="3"/>
        <w:ind w:left="995" w:right="709" w:firstLine="0"/>
        <w:jc w:val="left"/>
        <w:rPr>
          <w:sz w:val="11"/>
        </w:rPr>
      </w:pPr>
      <w:r>
        <w:rPr>
          <w:w w:val="105"/>
          <w:sz w:val="11"/>
        </w:rPr>
        <w:t>REFERENCIA: </w:t>
      </w:r>
      <w:hyperlink r:id="rId119">
        <w:r>
          <w:rPr>
            <w:w w:val="105"/>
            <w:sz w:val="11"/>
          </w:rPr>
          <w:t>WWW.BLOGSPOT.MX</w:t>
        </w:r>
      </w:hyperlink>
    </w:p>
    <w:p>
      <w:pPr>
        <w:spacing w:line="292" w:lineRule="auto" w:before="92"/>
        <w:ind w:left="996" w:right="2534" w:firstLine="0"/>
        <w:jc w:val="left"/>
        <w:rPr>
          <w:sz w:val="11"/>
        </w:rPr>
      </w:pPr>
      <w:r>
        <w:rPr/>
        <w:br w:type="column"/>
      </w:r>
      <w:r>
        <w:rPr>
          <w:w w:val="105"/>
          <w:sz w:val="11"/>
        </w:rPr>
        <w:t>IMAGEN 30  AVENTURERO DE ACCIÓN CON MECANISMO PARLANTE REFERENCIA:</w:t>
      </w:r>
      <w:r>
        <w:rPr>
          <w:spacing w:val="6"/>
          <w:w w:val="105"/>
          <w:sz w:val="11"/>
        </w:rPr>
        <w:t> </w:t>
      </w:r>
      <w:hyperlink r:id="rId119">
        <w:r>
          <w:rPr>
            <w:w w:val="105"/>
            <w:sz w:val="11"/>
          </w:rPr>
          <w:t>WWW.BLOGSPOT.MX</w:t>
        </w:r>
      </w:hyperlink>
    </w:p>
    <w:p>
      <w:pPr>
        <w:spacing w:after="0" w:line="292" w:lineRule="auto"/>
        <w:jc w:val="left"/>
        <w:rPr>
          <w:sz w:val="11"/>
        </w:rPr>
        <w:sectPr>
          <w:type w:val="continuous"/>
          <w:pgSz w:w="11900" w:h="16840"/>
          <w:pgMar w:top="860" w:bottom="280" w:left="800" w:right="0"/>
          <w:cols w:num="2" w:equalWidth="0">
            <w:col w:w="3777" w:space="1648"/>
            <w:col w:w="5675"/>
          </w:cols>
        </w:sectPr>
      </w:pPr>
    </w:p>
    <w:p>
      <w:pPr>
        <w:pStyle w:val="BodyText"/>
        <w:rPr>
          <w:sz w:val="20"/>
        </w:rPr>
      </w:pPr>
      <w:r>
        <w:rPr/>
        <w:drawing>
          <wp:anchor distT="0" distB="0" distL="0" distR="0" allowOverlap="1" layoutInCell="1" locked="0" behindDoc="0" simplePos="0" relativeHeight="7696">
            <wp:simplePos x="0" y="0"/>
            <wp:positionH relativeFrom="page">
              <wp:posOffset>7331202</wp:posOffset>
            </wp:positionH>
            <wp:positionV relativeFrom="page">
              <wp:posOffset>550163</wp:posOffset>
            </wp:positionV>
            <wp:extent cx="225298" cy="9819127"/>
            <wp:effectExtent l="0" t="0" r="0" b="0"/>
            <wp:wrapNone/>
            <wp:docPr id="161" name="image7.jpeg" descr=""/>
            <wp:cNvGraphicFramePr>
              <a:graphicFrameLocks noChangeAspect="1"/>
            </wp:cNvGraphicFramePr>
            <a:graphic>
              <a:graphicData uri="http://schemas.openxmlformats.org/drawingml/2006/picture">
                <pic:pic>
                  <pic:nvPicPr>
                    <pic:cNvPr id="16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5"/>
        <w:rPr>
          <w:sz w:val="22"/>
        </w:rPr>
      </w:pPr>
    </w:p>
    <w:p>
      <w:pPr>
        <w:pStyle w:val="BodyText"/>
        <w:spacing w:line="364" w:lineRule="auto" w:before="68"/>
        <w:ind w:left="854" w:right="1650"/>
      </w:pPr>
      <w:r>
        <w:rPr>
          <w:sz w:val="27"/>
        </w:rPr>
        <w:t>E</w:t>
      </w:r>
      <w:r>
        <w:rPr/>
        <w:t>l concepto estaba dirigido a que cada figura interactuaba con tres elementos: mar, tierra aire, teniendo su primera aparición en diciembre de 1972, dentro del catálogo de   la</w:t>
      </w:r>
    </w:p>
    <w:p>
      <w:pPr>
        <w:pStyle w:val="BodyText"/>
        <w:spacing w:before="6"/>
        <w:ind w:left="854" w:right="1298"/>
      </w:pPr>
      <w:r>
        <w:rPr/>
        <w:drawing>
          <wp:anchor distT="0" distB="0" distL="0" distR="0" allowOverlap="1" layoutInCell="1" locked="0" behindDoc="0" simplePos="0" relativeHeight="7720">
            <wp:simplePos x="0" y="0"/>
            <wp:positionH relativeFrom="page">
              <wp:posOffset>4051553</wp:posOffset>
            </wp:positionH>
            <wp:positionV relativeFrom="paragraph">
              <wp:posOffset>77071</wp:posOffset>
            </wp:positionV>
            <wp:extent cx="1600961" cy="2471165"/>
            <wp:effectExtent l="0" t="0" r="0" b="0"/>
            <wp:wrapNone/>
            <wp:docPr id="163" name="image114.jpeg" descr=""/>
            <wp:cNvGraphicFramePr>
              <a:graphicFrameLocks noChangeAspect="1"/>
            </wp:cNvGraphicFramePr>
            <a:graphic>
              <a:graphicData uri="http://schemas.openxmlformats.org/drawingml/2006/picture">
                <pic:pic>
                  <pic:nvPicPr>
                    <pic:cNvPr id="164" name="image114.jpeg"/>
                    <pic:cNvPicPr/>
                  </pic:nvPicPr>
                  <pic:blipFill>
                    <a:blip r:embed="rId120" cstate="print"/>
                    <a:stretch>
                      <a:fillRect/>
                    </a:stretch>
                  </pic:blipFill>
                  <pic:spPr>
                    <a:xfrm>
                      <a:off x="0" y="0"/>
                      <a:ext cx="1600961" cy="2471165"/>
                    </a:xfrm>
                    <a:prstGeom prst="rect">
                      <a:avLst/>
                    </a:prstGeom>
                  </pic:spPr>
                </pic:pic>
              </a:graphicData>
            </a:graphic>
          </wp:anchor>
        </w:drawing>
      </w:r>
      <w:r>
        <w:rPr/>
        <w:t>revista Selecciones del Reader´s Digest.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90" w:lineRule="auto" w:before="160"/>
        <w:ind w:left="2744" w:right="6263" w:firstLine="0"/>
        <w:jc w:val="left"/>
        <w:rPr>
          <w:sz w:val="11"/>
        </w:rPr>
      </w:pPr>
      <w:r>
        <w:rPr>
          <w:w w:val="105"/>
          <w:sz w:val="11"/>
        </w:rPr>
        <w:t>IMAGEN 31 AVENTURERO DE ACCIÓN, ANUNCIO</w:t>
      </w:r>
    </w:p>
    <w:p>
      <w:pPr>
        <w:spacing w:before="2"/>
        <w:ind w:left="2744" w:right="1298" w:firstLine="0"/>
        <w:jc w:val="left"/>
        <w:rPr>
          <w:sz w:val="11"/>
        </w:rPr>
      </w:pPr>
      <w:r>
        <w:rPr>
          <w:w w:val="105"/>
          <w:sz w:val="11"/>
        </w:rPr>
        <w:t>REFERENCIA: </w:t>
      </w:r>
      <w:hyperlink r:id="rId119">
        <w:r>
          <w:rPr>
            <w:w w:val="105"/>
            <w:sz w:val="11"/>
          </w:rPr>
          <w:t>WWW.BLOGSPOT.MX</w:t>
        </w:r>
      </w:hyperlink>
    </w:p>
    <w:p>
      <w:pPr>
        <w:pStyle w:val="BodyText"/>
        <w:spacing w:before="2"/>
      </w:pPr>
      <w:r>
        <w:rPr/>
        <w:pict>
          <v:group style="position:absolute;margin-left:64.019997pt;margin-top:14.156199pt;width:254.7pt;height:33.6pt;mso-position-horizontal-relative:page;mso-position-vertical-relative:paragraph;z-index:7672;mso-wrap-distance-left:0;mso-wrap-distance-right:0" coordorigin="1280,283" coordsize="5094,672">
            <v:shape style="position:absolute;left:1280;top:322;width:5077;height:598" type="#_x0000_t75" stroked="false">
              <v:imagedata r:id="rId121" o:title=""/>
            </v:shape>
            <v:shape style="position:absolute;left:1304;top:365;width:5062;height:582" coordorigin="1304,365" coordsize="5062,582" path="m1304,365l5585,365,5585,947,6366,947e" filled="false" stroked="true" strokeweight=".729pt" strokecolor="#339966">
              <v:path arrowok="t"/>
              <v:stroke dashstyle="dash"/>
            </v:shape>
            <v:shape style="position:absolute;left:5797;top:283;width:334;height:272" type="#_x0000_t202" filled="false" stroked="false">
              <v:textbox inset="0,0,0,0">
                <w:txbxContent>
                  <w:p>
                    <w:pPr>
                      <w:spacing w:line="264" w:lineRule="exact" w:before="0"/>
                      <w:ind w:left="0" w:right="-17" w:firstLine="0"/>
                      <w:jc w:val="left"/>
                      <w:rPr>
                        <w:sz w:val="27"/>
                      </w:rPr>
                    </w:pPr>
                    <w:r>
                      <w:rPr>
                        <w:color w:val="008080"/>
                        <w:w w:val="110"/>
                        <w:sz w:val="27"/>
                      </w:rPr>
                      <w:t>36</w:t>
                    </w:r>
                  </w:p>
                </w:txbxContent>
              </v:textbox>
              <w10:wrap type="none"/>
            </v:shape>
            <w10:wrap type="topAndBottom"/>
          </v:group>
        </w:pict>
      </w:r>
    </w:p>
    <w:p>
      <w:pPr>
        <w:spacing w:after="0"/>
        <w:sectPr>
          <w:type w:val="continuous"/>
          <w:pgSz w:w="11900" w:h="16840"/>
          <w:pgMar w:top="860" w:bottom="280" w:left="800" w:right="0"/>
        </w:sectPr>
      </w:pPr>
    </w:p>
    <w:p>
      <w:pPr>
        <w:pStyle w:val="BodyText"/>
        <w:rPr>
          <w:sz w:val="20"/>
        </w:rPr>
      </w:pPr>
      <w:r>
        <w:rPr/>
        <w:drawing>
          <wp:anchor distT="0" distB="0" distL="0" distR="0" allowOverlap="1" layoutInCell="1" locked="0" behindDoc="0" simplePos="0" relativeHeight="7840">
            <wp:simplePos x="0" y="0"/>
            <wp:positionH relativeFrom="page">
              <wp:posOffset>7331202</wp:posOffset>
            </wp:positionH>
            <wp:positionV relativeFrom="page">
              <wp:posOffset>550163</wp:posOffset>
            </wp:positionV>
            <wp:extent cx="225298" cy="9819127"/>
            <wp:effectExtent l="0" t="0" r="0" b="0"/>
            <wp:wrapNone/>
            <wp:docPr id="165" name="image7.jpeg" descr=""/>
            <wp:cNvGraphicFramePr>
              <a:graphicFrameLocks noChangeAspect="1"/>
            </wp:cNvGraphicFramePr>
            <a:graphic>
              <a:graphicData uri="http://schemas.openxmlformats.org/drawingml/2006/picture">
                <pic:pic>
                  <pic:nvPicPr>
                    <pic:cNvPr id="16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7768;mso-wrap-distance-left:0;mso-wrap-distance-right:0" from="47.700001pt,8.26pt" to="126.480001pt,8.26pt" stroked="true" strokeweight="4.863pt" strokecolor="#3366ff">
            <w10:wrap type="topAndBottom"/>
          </v:line>
        </w:pict>
      </w:r>
    </w:p>
    <w:p>
      <w:pPr>
        <w:pStyle w:val="BodyText"/>
        <w:spacing w:before="6"/>
        <w:rPr>
          <w:sz w:val="18"/>
        </w:rPr>
      </w:pPr>
    </w:p>
    <w:p>
      <w:pPr>
        <w:pStyle w:val="Heading2"/>
        <w:numPr>
          <w:ilvl w:val="2"/>
          <w:numId w:val="3"/>
        </w:numPr>
        <w:tabs>
          <w:tab w:pos="2581" w:val="left" w:leader="none"/>
          <w:tab w:pos="2582" w:val="left" w:leader="none"/>
        </w:tabs>
        <w:spacing w:line="240" w:lineRule="auto" w:before="61" w:after="0"/>
        <w:ind w:left="2581" w:right="0" w:hanging="347"/>
        <w:jc w:val="left"/>
        <w:rPr>
          <w:rFonts w:ascii="Symbol" w:hAnsi="Symbol"/>
        </w:rPr>
      </w:pPr>
      <w:r>
        <w:rPr>
          <w:w w:val="95"/>
        </w:rPr>
        <w:t>1.4.3.-</w:t>
      </w:r>
      <w:r>
        <w:rPr>
          <w:spacing w:val="-11"/>
          <w:w w:val="95"/>
        </w:rPr>
        <w:t> </w:t>
      </w:r>
      <w:r>
        <w:rPr>
          <w:w w:val="95"/>
        </w:rPr>
        <w:t>Análisis</w:t>
      </w:r>
      <w:r>
        <w:rPr>
          <w:spacing w:val="-9"/>
          <w:w w:val="95"/>
        </w:rPr>
        <w:t> </w:t>
      </w:r>
      <w:r>
        <w:rPr>
          <w:w w:val="95"/>
        </w:rPr>
        <w:t>de</w:t>
      </w:r>
      <w:r>
        <w:rPr>
          <w:spacing w:val="-9"/>
          <w:w w:val="95"/>
        </w:rPr>
        <w:t> </w:t>
      </w:r>
      <w:r>
        <w:rPr>
          <w:w w:val="95"/>
        </w:rPr>
        <w:t>Algunos</w:t>
      </w:r>
      <w:r>
        <w:rPr>
          <w:spacing w:val="-11"/>
          <w:w w:val="95"/>
        </w:rPr>
        <w:t> </w:t>
      </w:r>
      <w:r>
        <w:rPr>
          <w:w w:val="95"/>
        </w:rPr>
        <w:t>Productos</w:t>
      </w:r>
      <w:r>
        <w:rPr>
          <w:spacing w:val="-9"/>
          <w:w w:val="95"/>
        </w:rPr>
        <w:t> </w:t>
      </w:r>
      <w:r>
        <w:rPr>
          <w:w w:val="95"/>
        </w:rPr>
        <w:t>Existentes</w:t>
      </w:r>
      <w:r>
        <w:rPr>
          <w:spacing w:val="-11"/>
          <w:w w:val="95"/>
        </w:rPr>
        <w:t> </w:t>
      </w:r>
      <w:r>
        <w:rPr>
          <w:w w:val="95"/>
        </w:rPr>
        <w:t>en</w:t>
      </w:r>
      <w:r>
        <w:rPr>
          <w:spacing w:val="-11"/>
          <w:w w:val="95"/>
        </w:rPr>
        <w:t> </w:t>
      </w:r>
      <w:r>
        <w:rPr>
          <w:w w:val="95"/>
        </w:rPr>
        <w:t>Figura</w:t>
      </w:r>
      <w:r>
        <w:rPr>
          <w:spacing w:val="-10"/>
          <w:w w:val="95"/>
        </w:rPr>
        <w:t> </w:t>
      </w:r>
      <w:r>
        <w:rPr>
          <w:w w:val="95"/>
        </w:rPr>
        <w:t>de</w:t>
      </w:r>
      <w:r>
        <w:rPr>
          <w:spacing w:val="-11"/>
          <w:w w:val="95"/>
        </w:rPr>
        <w:t> </w:t>
      </w:r>
      <w:r>
        <w:rPr>
          <w:w w:val="95"/>
        </w:rPr>
        <w:t>Acción.</w:t>
      </w:r>
    </w:p>
    <w:p>
      <w:pPr>
        <w:pStyle w:val="BodyText"/>
        <w:spacing w:before="3"/>
        <w:rPr>
          <w:sz w:val="22"/>
        </w:rPr>
      </w:pPr>
    </w:p>
    <w:p>
      <w:pPr>
        <w:pStyle w:val="BodyText"/>
        <w:spacing w:line="364" w:lineRule="auto"/>
        <w:ind w:left="854" w:right="1648"/>
        <w:jc w:val="both"/>
      </w:pPr>
      <w:r>
        <w:rPr>
          <w:sz w:val="27"/>
        </w:rPr>
        <w:t>E</w:t>
      </w:r>
      <w:r>
        <w:rPr/>
        <w:t>s importante realizar una comparativa de productos existentes por lo que se ha determinado una selección de juguetes a los que se les realizará una comparación de algunas de sus características. Se han escogido fotografías con una mano adulta sosteniendo el producto para ayudar a la referencia del tamaño. Todos los productos son  de proceso de inyección de plástico (que varia en ABS, PVC, PP) en moldes y usan diferentes tintas para acabados, que en algunos casos es a </w:t>
      </w:r>
      <w:r>
        <w:rPr>
          <w:spacing w:val="15"/>
        </w:rPr>
        <w:t> </w:t>
      </w:r>
      <w:r>
        <w:rPr/>
        <w:t>mano.</w:t>
      </w:r>
    </w:p>
    <w:p>
      <w:pPr>
        <w:pStyle w:val="BodyText"/>
        <w:rPr>
          <w:sz w:val="20"/>
        </w:rPr>
      </w:pPr>
    </w:p>
    <w:p>
      <w:pPr>
        <w:pStyle w:val="BodyText"/>
        <w:rPr>
          <w:sz w:val="20"/>
        </w:rPr>
      </w:pPr>
    </w:p>
    <w:p>
      <w:pPr>
        <w:pStyle w:val="BodyText"/>
        <w:rPr>
          <w:sz w:val="20"/>
        </w:rPr>
      </w:pPr>
    </w:p>
    <w:p>
      <w:pPr>
        <w:pStyle w:val="BodyText"/>
        <w:spacing w:before="10"/>
        <w:rPr>
          <w:sz w:val="11"/>
        </w:rPr>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06"/>
        <w:gridCol w:w="1576"/>
        <w:gridCol w:w="1225"/>
        <w:gridCol w:w="2101"/>
        <w:gridCol w:w="1844"/>
      </w:tblGrid>
      <w:tr>
        <w:trPr>
          <w:trHeight w:val="616" w:hRule="exact"/>
        </w:trPr>
        <w:tc>
          <w:tcPr>
            <w:tcW w:w="2906" w:type="dxa"/>
            <w:tcBorders>
              <w:left w:val="single" w:sz="3" w:space="0" w:color="000000"/>
            </w:tcBorders>
          </w:tcPr>
          <w:p>
            <w:pPr>
              <w:pStyle w:val="TableParagraph"/>
              <w:ind w:left="100"/>
              <w:rPr>
                <w:sz w:val="15"/>
              </w:rPr>
            </w:pPr>
            <w:r>
              <w:rPr>
                <w:w w:val="105"/>
                <w:sz w:val="15"/>
              </w:rPr>
              <w:t>IMAGEN DE PRODUCTO</w:t>
            </w:r>
          </w:p>
        </w:tc>
        <w:tc>
          <w:tcPr>
            <w:tcW w:w="1576" w:type="dxa"/>
          </w:tcPr>
          <w:p>
            <w:pPr>
              <w:pStyle w:val="TableParagraph"/>
              <w:ind w:left="100"/>
              <w:rPr>
                <w:sz w:val="15"/>
              </w:rPr>
            </w:pPr>
            <w:r>
              <w:rPr>
                <w:w w:val="105"/>
                <w:sz w:val="15"/>
              </w:rPr>
              <w:t>NOMBRE</w:t>
            </w:r>
          </w:p>
        </w:tc>
        <w:tc>
          <w:tcPr>
            <w:tcW w:w="1225" w:type="dxa"/>
          </w:tcPr>
          <w:p>
            <w:pPr>
              <w:pStyle w:val="TableParagraph"/>
              <w:rPr>
                <w:sz w:val="15"/>
              </w:rPr>
            </w:pPr>
            <w:r>
              <w:rPr>
                <w:w w:val="105"/>
                <w:sz w:val="15"/>
              </w:rPr>
              <w:t>MARCA</w:t>
            </w:r>
          </w:p>
        </w:tc>
        <w:tc>
          <w:tcPr>
            <w:tcW w:w="2101" w:type="dxa"/>
            <w:tcBorders>
              <w:right w:val="single" w:sz="3" w:space="0" w:color="000000"/>
            </w:tcBorders>
          </w:tcPr>
          <w:p>
            <w:pPr>
              <w:pStyle w:val="TableParagraph"/>
              <w:ind w:left="100"/>
              <w:rPr>
                <w:sz w:val="15"/>
              </w:rPr>
            </w:pPr>
            <w:r>
              <w:rPr>
                <w:w w:val="105"/>
                <w:sz w:val="15"/>
              </w:rPr>
              <w:t>CARACTERISTICAS</w:t>
            </w:r>
          </w:p>
        </w:tc>
        <w:tc>
          <w:tcPr>
            <w:tcW w:w="1844" w:type="dxa"/>
            <w:tcBorders>
              <w:left w:val="single" w:sz="3" w:space="0" w:color="000000"/>
            </w:tcBorders>
          </w:tcPr>
          <w:p>
            <w:pPr>
              <w:pStyle w:val="TableParagraph"/>
              <w:spacing w:line="283" w:lineRule="auto" w:before="3"/>
              <w:ind w:right="101"/>
              <w:rPr>
                <w:sz w:val="15"/>
              </w:rPr>
            </w:pPr>
            <w:r>
              <w:rPr>
                <w:w w:val="105"/>
                <w:sz w:val="15"/>
              </w:rPr>
              <w:t>EDAD MÍNIMA DE USO</w:t>
            </w:r>
          </w:p>
        </w:tc>
      </w:tr>
      <w:tr>
        <w:trPr>
          <w:trHeight w:val="264" w:hRule="exact"/>
        </w:trPr>
        <w:tc>
          <w:tcPr>
            <w:tcW w:w="2906" w:type="dxa"/>
            <w:vMerge w:val="restart"/>
            <w:tcBorders>
              <w:left w:val="single" w:sz="3" w:space="0" w:color="000000"/>
            </w:tcBorders>
          </w:tcPr>
          <w:p>
            <w:pPr>
              <w:pStyle w:val="TableParagraph"/>
              <w:spacing w:before="6" w:after="1"/>
              <w:ind w:left="0"/>
              <w:rPr>
                <w:sz w:val="21"/>
              </w:rPr>
            </w:pPr>
          </w:p>
          <w:p>
            <w:pPr>
              <w:pStyle w:val="TableParagraph"/>
              <w:spacing w:before="0"/>
              <w:ind w:left="451"/>
              <w:rPr>
                <w:sz w:val="20"/>
              </w:rPr>
            </w:pPr>
            <w:r>
              <w:rPr>
                <w:sz w:val="20"/>
              </w:rPr>
              <w:drawing>
                <wp:inline distT="0" distB="0" distL="0" distR="0">
                  <wp:extent cx="1286042" cy="1719072"/>
                  <wp:effectExtent l="0" t="0" r="0" b="0"/>
                  <wp:docPr id="167" name="image116.jpeg" descr=""/>
                  <wp:cNvGraphicFramePr>
                    <a:graphicFrameLocks noChangeAspect="1"/>
                  </wp:cNvGraphicFramePr>
                  <a:graphic>
                    <a:graphicData uri="http://schemas.openxmlformats.org/drawingml/2006/picture">
                      <pic:pic>
                        <pic:nvPicPr>
                          <pic:cNvPr id="168" name="image116.jpeg"/>
                          <pic:cNvPicPr/>
                        </pic:nvPicPr>
                        <pic:blipFill>
                          <a:blip r:embed="rId122" cstate="print"/>
                          <a:stretch>
                            <a:fillRect/>
                          </a:stretch>
                        </pic:blipFill>
                        <pic:spPr>
                          <a:xfrm>
                            <a:off x="0" y="0"/>
                            <a:ext cx="1286042" cy="1719072"/>
                          </a:xfrm>
                          <a:prstGeom prst="rect">
                            <a:avLst/>
                          </a:prstGeom>
                        </pic:spPr>
                      </pic:pic>
                    </a:graphicData>
                  </a:graphic>
                </wp:inline>
              </w:drawing>
            </w:r>
            <w:r>
              <w:rPr>
                <w:sz w:val="20"/>
              </w:rPr>
            </w:r>
          </w:p>
        </w:tc>
        <w:tc>
          <w:tcPr>
            <w:tcW w:w="1576" w:type="dxa"/>
            <w:tcBorders>
              <w:bottom w:val="nil"/>
            </w:tcBorders>
          </w:tcPr>
          <w:p>
            <w:pPr>
              <w:pStyle w:val="TableParagraph"/>
              <w:spacing w:before="1"/>
              <w:rPr>
                <w:sz w:val="21"/>
              </w:rPr>
            </w:pPr>
            <w:r>
              <w:rPr>
                <w:sz w:val="21"/>
              </w:rPr>
              <w:t>Barricade,</w:t>
            </w:r>
          </w:p>
        </w:tc>
        <w:tc>
          <w:tcPr>
            <w:tcW w:w="1225" w:type="dxa"/>
            <w:tcBorders>
              <w:bottom w:val="nil"/>
            </w:tcBorders>
          </w:tcPr>
          <w:p>
            <w:pPr>
              <w:pStyle w:val="TableParagraph"/>
              <w:spacing w:before="1"/>
              <w:ind w:left="98"/>
              <w:rPr>
                <w:sz w:val="21"/>
              </w:rPr>
            </w:pPr>
            <w:r>
              <w:rPr>
                <w:sz w:val="21"/>
              </w:rPr>
              <w:t>Hasbro</w:t>
            </w:r>
          </w:p>
        </w:tc>
        <w:tc>
          <w:tcPr>
            <w:tcW w:w="2101" w:type="dxa"/>
            <w:tcBorders>
              <w:bottom w:val="nil"/>
              <w:right w:val="single" w:sz="3" w:space="0" w:color="000000"/>
            </w:tcBorders>
          </w:tcPr>
          <w:p>
            <w:pPr>
              <w:pStyle w:val="TableParagraph"/>
              <w:spacing w:before="3"/>
              <w:rPr>
                <w:sz w:val="19"/>
              </w:rPr>
            </w:pPr>
            <w:r>
              <w:rPr>
                <w:w w:val="105"/>
                <w:sz w:val="19"/>
              </w:rPr>
              <w:t>Juguete</w:t>
            </w:r>
          </w:p>
        </w:tc>
        <w:tc>
          <w:tcPr>
            <w:tcW w:w="1844" w:type="dxa"/>
            <w:tcBorders>
              <w:left w:val="single" w:sz="3" w:space="0" w:color="000000"/>
              <w:bottom w:val="nil"/>
            </w:tcBorders>
          </w:tcPr>
          <w:p>
            <w:pPr>
              <w:pStyle w:val="TableParagraph"/>
              <w:spacing w:before="1"/>
              <w:ind w:right="101"/>
              <w:rPr>
                <w:sz w:val="21"/>
              </w:rPr>
            </w:pPr>
            <w:r>
              <w:rPr>
                <w:sz w:val="21"/>
              </w:rPr>
              <w:t>5 Años en</w:t>
            </w:r>
          </w:p>
        </w:tc>
      </w:tr>
      <w:tr>
        <w:trPr>
          <w:trHeight w:val="270" w:hRule="exact"/>
        </w:trPr>
        <w:tc>
          <w:tcPr>
            <w:tcW w:w="2906" w:type="dxa"/>
            <w:vMerge/>
            <w:tcBorders>
              <w:left w:val="single" w:sz="3" w:space="0" w:color="000000"/>
            </w:tcBorders>
          </w:tcPr>
          <w:p>
            <w:pPr/>
          </w:p>
        </w:tc>
        <w:tc>
          <w:tcPr>
            <w:tcW w:w="1576" w:type="dxa"/>
            <w:tcBorders>
              <w:top w:val="nil"/>
              <w:bottom w:val="nil"/>
            </w:tcBorders>
          </w:tcPr>
          <w:p>
            <w:pPr>
              <w:pStyle w:val="TableParagraph"/>
              <w:spacing w:before="25"/>
              <w:rPr>
                <w:sz w:val="21"/>
              </w:rPr>
            </w:pPr>
            <w:r>
              <w:rPr>
                <w:sz w:val="21"/>
              </w:rPr>
              <w:t>Transformers</w:t>
            </w: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0"/>
              <w:rPr>
                <w:sz w:val="19"/>
              </w:rPr>
            </w:pPr>
            <w:r>
              <w:rPr>
                <w:sz w:val="19"/>
              </w:rPr>
              <w:t>transformable de</w:t>
            </w:r>
          </w:p>
        </w:tc>
        <w:tc>
          <w:tcPr>
            <w:tcW w:w="1844" w:type="dxa"/>
            <w:tcBorders>
              <w:top w:val="nil"/>
              <w:left w:val="single" w:sz="3" w:space="0" w:color="000000"/>
              <w:bottom w:val="nil"/>
            </w:tcBorders>
          </w:tcPr>
          <w:p>
            <w:pPr>
              <w:pStyle w:val="TableParagraph"/>
              <w:spacing w:before="25"/>
              <w:ind w:right="101"/>
              <w:rPr>
                <w:sz w:val="21"/>
              </w:rPr>
            </w:pPr>
            <w:r>
              <w:rPr>
                <w:sz w:val="21"/>
              </w:rPr>
              <w:t>adelante</w:t>
            </w:r>
          </w:p>
        </w:tc>
      </w:tr>
      <w:tr>
        <w:trPr>
          <w:trHeight w:val="234"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line="206" w:lineRule="exact" w:before="0"/>
              <w:rPr>
                <w:sz w:val="19"/>
              </w:rPr>
            </w:pPr>
            <w:r>
              <w:rPr>
                <w:w w:val="105"/>
                <w:sz w:val="19"/>
              </w:rPr>
              <w:t>automóvil patrulla a</w:t>
            </w:r>
          </w:p>
        </w:tc>
        <w:tc>
          <w:tcPr>
            <w:tcW w:w="1844" w:type="dxa"/>
            <w:tcBorders>
              <w:top w:val="nil"/>
              <w:left w:val="single" w:sz="3" w:space="0" w:color="000000"/>
              <w:bottom w:val="nil"/>
            </w:tcBorders>
          </w:tcPr>
          <w:p>
            <w:pPr/>
          </w:p>
        </w:tc>
      </w:tr>
      <w:tr>
        <w:trPr>
          <w:trHeight w:val="257"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1"/>
              <w:rPr>
                <w:sz w:val="19"/>
              </w:rPr>
            </w:pPr>
            <w:r>
              <w:rPr>
                <w:w w:val="105"/>
                <w:sz w:val="19"/>
              </w:rPr>
              <w:t>robot. 1 Accesorio.</w:t>
            </w:r>
          </w:p>
        </w:tc>
        <w:tc>
          <w:tcPr>
            <w:tcW w:w="1844" w:type="dxa"/>
            <w:tcBorders>
              <w:top w:val="nil"/>
              <w:left w:val="single" w:sz="3" w:space="0" w:color="000000"/>
              <w:bottom w:val="nil"/>
            </w:tcBorders>
          </w:tcPr>
          <w:p>
            <w:pPr/>
          </w:p>
        </w:tc>
      </w:tr>
      <w:tr>
        <w:trPr>
          <w:trHeight w:val="257"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0"/>
              <w:rPr>
                <w:sz w:val="19"/>
              </w:rPr>
            </w:pPr>
            <w:r>
              <w:rPr>
                <w:sz w:val="19"/>
              </w:rPr>
              <w:t>Capacidad de</w:t>
            </w:r>
          </w:p>
        </w:tc>
        <w:tc>
          <w:tcPr>
            <w:tcW w:w="1844" w:type="dxa"/>
            <w:tcBorders>
              <w:top w:val="nil"/>
              <w:left w:val="single" w:sz="3" w:space="0" w:color="000000"/>
              <w:bottom w:val="nil"/>
            </w:tcBorders>
          </w:tcPr>
          <w:p>
            <w:pPr/>
          </w:p>
        </w:tc>
      </w:tr>
      <w:tr>
        <w:trPr>
          <w:trHeight w:val="257"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1"/>
              <w:rPr>
                <w:sz w:val="19"/>
              </w:rPr>
            </w:pPr>
            <w:r>
              <w:rPr>
                <w:sz w:val="19"/>
              </w:rPr>
              <w:t>movimientos variados</w:t>
            </w:r>
          </w:p>
        </w:tc>
        <w:tc>
          <w:tcPr>
            <w:tcW w:w="1844" w:type="dxa"/>
            <w:tcBorders>
              <w:top w:val="nil"/>
              <w:left w:val="single" w:sz="3" w:space="0" w:color="000000"/>
              <w:bottom w:val="nil"/>
            </w:tcBorders>
          </w:tcPr>
          <w:p>
            <w:pPr/>
          </w:p>
        </w:tc>
      </w:tr>
      <w:tr>
        <w:trPr>
          <w:trHeight w:val="256"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0"/>
              <w:rPr>
                <w:sz w:val="19"/>
              </w:rPr>
            </w:pPr>
            <w:r>
              <w:rPr>
                <w:w w:val="105"/>
                <w:sz w:val="19"/>
              </w:rPr>
              <w:t>Aproximadamente</w:t>
            </w:r>
          </w:p>
        </w:tc>
        <w:tc>
          <w:tcPr>
            <w:tcW w:w="1844" w:type="dxa"/>
            <w:tcBorders>
              <w:top w:val="nil"/>
              <w:left w:val="single" w:sz="3" w:space="0" w:color="000000"/>
              <w:bottom w:val="nil"/>
            </w:tcBorders>
          </w:tcPr>
          <w:p>
            <w:pPr/>
          </w:p>
        </w:tc>
      </w:tr>
      <w:tr>
        <w:trPr>
          <w:trHeight w:val="257"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0"/>
              <w:rPr>
                <w:sz w:val="19"/>
              </w:rPr>
            </w:pPr>
            <w:r>
              <w:rPr>
                <w:w w:val="105"/>
                <w:sz w:val="19"/>
              </w:rPr>
              <w:t>escala 1:36. Hecho</w:t>
            </w:r>
          </w:p>
        </w:tc>
        <w:tc>
          <w:tcPr>
            <w:tcW w:w="1844" w:type="dxa"/>
            <w:tcBorders>
              <w:top w:val="nil"/>
              <w:left w:val="single" w:sz="3" w:space="0" w:color="000000"/>
              <w:bottom w:val="nil"/>
            </w:tcBorders>
          </w:tcPr>
          <w:p>
            <w:pPr/>
          </w:p>
        </w:tc>
      </w:tr>
      <w:tr>
        <w:trPr>
          <w:trHeight w:val="257"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1"/>
              <w:rPr>
                <w:sz w:val="19"/>
              </w:rPr>
            </w:pPr>
            <w:r>
              <w:rPr>
                <w:w w:val="105"/>
                <w:sz w:val="19"/>
              </w:rPr>
              <w:t>en China, diseño</w:t>
            </w:r>
          </w:p>
        </w:tc>
        <w:tc>
          <w:tcPr>
            <w:tcW w:w="1844" w:type="dxa"/>
            <w:tcBorders>
              <w:top w:val="nil"/>
              <w:left w:val="single" w:sz="3" w:space="0" w:color="000000"/>
              <w:bottom w:val="nil"/>
            </w:tcBorders>
          </w:tcPr>
          <w:p>
            <w:pPr/>
          </w:p>
        </w:tc>
      </w:tr>
      <w:tr>
        <w:trPr>
          <w:trHeight w:val="257" w:hRule="exact"/>
        </w:trPr>
        <w:tc>
          <w:tcPr>
            <w:tcW w:w="2906" w:type="dxa"/>
            <w:vMerge/>
            <w:tcBorders>
              <w:left w:val="single" w:sz="3" w:space="0" w:color="000000"/>
            </w:tcBorders>
          </w:tcPr>
          <w:p>
            <w:pPr/>
          </w:p>
        </w:tc>
        <w:tc>
          <w:tcPr>
            <w:tcW w:w="1576"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0"/>
              <w:rPr>
                <w:sz w:val="19"/>
              </w:rPr>
            </w:pPr>
            <w:r>
              <w:rPr>
                <w:w w:val="105"/>
                <w:sz w:val="19"/>
              </w:rPr>
              <w:t>Americano. Plástico y</w:t>
            </w:r>
          </w:p>
        </w:tc>
        <w:tc>
          <w:tcPr>
            <w:tcW w:w="1844" w:type="dxa"/>
            <w:tcBorders>
              <w:top w:val="nil"/>
              <w:left w:val="single" w:sz="3" w:space="0" w:color="000000"/>
              <w:bottom w:val="nil"/>
            </w:tcBorders>
          </w:tcPr>
          <w:p>
            <w:pPr/>
          </w:p>
        </w:tc>
      </w:tr>
      <w:tr>
        <w:trPr>
          <w:trHeight w:val="465" w:hRule="exact"/>
        </w:trPr>
        <w:tc>
          <w:tcPr>
            <w:tcW w:w="2906" w:type="dxa"/>
            <w:vMerge/>
            <w:tcBorders>
              <w:left w:val="single" w:sz="3" w:space="0" w:color="000000"/>
            </w:tcBorders>
          </w:tcPr>
          <w:p>
            <w:pPr/>
          </w:p>
        </w:tc>
        <w:tc>
          <w:tcPr>
            <w:tcW w:w="1576" w:type="dxa"/>
            <w:tcBorders>
              <w:top w:val="nil"/>
            </w:tcBorders>
          </w:tcPr>
          <w:p>
            <w:pPr/>
          </w:p>
        </w:tc>
        <w:tc>
          <w:tcPr>
            <w:tcW w:w="1225" w:type="dxa"/>
            <w:tcBorders>
              <w:top w:val="nil"/>
            </w:tcBorders>
          </w:tcPr>
          <w:p>
            <w:pPr/>
          </w:p>
        </w:tc>
        <w:tc>
          <w:tcPr>
            <w:tcW w:w="2101" w:type="dxa"/>
            <w:tcBorders>
              <w:top w:val="nil"/>
              <w:right w:val="single" w:sz="3" w:space="0" w:color="000000"/>
            </w:tcBorders>
          </w:tcPr>
          <w:p>
            <w:pPr>
              <w:pStyle w:val="TableParagraph"/>
              <w:spacing w:before="11"/>
              <w:rPr>
                <w:sz w:val="19"/>
              </w:rPr>
            </w:pPr>
            <w:r>
              <w:rPr>
                <w:w w:val="105"/>
                <w:sz w:val="19"/>
              </w:rPr>
              <w:t>metal</w:t>
            </w:r>
          </w:p>
        </w:tc>
        <w:tc>
          <w:tcPr>
            <w:tcW w:w="1844" w:type="dxa"/>
            <w:tcBorders>
              <w:top w:val="nil"/>
              <w:left w:val="single" w:sz="3" w:space="0" w:color="000000"/>
            </w:tcBorders>
          </w:tcPr>
          <w:p>
            <w:pPr/>
          </w:p>
        </w:tc>
      </w:tr>
    </w:tbl>
    <w:p>
      <w:pPr>
        <w:pStyle w:val="BodyText"/>
        <w:rPr>
          <w:sz w:val="20"/>
        </w:rPr>
      </w:pPr>
    </w:p>
    <w:p>
      <w:pPr>
        <w:pStyle w:val="BodyText"/>
        <w:rPr>
          <w:sz w:val="20"/>
        </w:rPr>
      </w:pPr>
    </w:p>
    <w:p>
      <w:pPr>
        <w:pStyle w:val="BodyText"/>
        <w:rPr>
          <w:sz w:val="20"/>
        </w:rPr>
      </w:pPr>
    </w:p>
    <w:p>
      <w:pPr>
        <w:pStyle w:val="BodyText"/>
        <w:spacing w:before="7"/>
        <w:rPr>
          <w:sz w:val="17"/>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06"/>
        <w:gridCol w:w="1576"/>
        <w:gridCol w:w="1225"/>
        <w:gridCol w:w="2101"/>
        <w:gridCol w:w="1844"/>
      </w:tblGrid>
      <w:tr>
        <w:trPr>
          <w:trHeight w:val="616" w:hRule="exact"/>
        </w:trPr>
        <w:tc>
          <w:tcPr>
            <w:tcW w:w="2906" w:type="dxa"/>
            <w:tcBorders>
              <w:bottom w:val="single" w:sz="4" w:space="0" w:color="000000"/>
              <w:right w:val="single" w:sz="4" w:space="0" w:color="000000"/>
            </w:tcBorders>
          </w:tcPr>
          <w:p>
            <w:pPr>
              <w:pStyle w:val="TableParagraph"/>
              <w:spacing w:before="3"/>
              <w:ind w:left="100"/>
              <w:rPr>
                <w:sz w:val="15"/>
              </w:rPr>
            </w:pPr>
            <w:r>
              <w:rPr>
                <w:w w:val="105"/>
                <w:sz w:val="15"/>
              </w:rPr>
              <w:t>IMAGEN DE PRODUCTO</w:t>
            </w:r>
          </w:p>
        </w:tc>
        <w:tc>
          <w:tcPr>
            <w:tcW w:w="1576" w:type="dxa"/>
            <w:tcBorders>
              <w:left w:val="single" w:sz="4" w:space="0" w:color="000000"/>
              <w:bottom w:val="single" w:sz="4" w:space="0" w:color="000000"/>
              <w:right w:val="single" w:sz="4" w:space="0" w:color="000000"/>
            </w:tcBorders>
          </w:tcPr>
          <w:p>
            <w:pPr>
              <w:pStyle w:val="TableParagraph"/>
              <w:spacing w:before="3"/>
              <w:ind w:left="100"/>
              <w:rPr>
                <w:sz w:val="15"/>
              </w:rPr>
            </w:pPr>
            <w:r>
              <w:rPr>
                <w:w w:val="105"/>
                <w:sz w:val="15"/>
              </w:rPr>
              <w:t>NOMBRE</w:t>
            </w:r>
          </w:p>
        </w:tc>
        <w:tc>
          <w:tcPr>
            <w:tcW w:w="1225" w:type="dxa"/>
            <w:tcBorders>
              <w:left w:val="single" w:sz="4" w:space="0" w:color="000000"/>
              <w:bottom w:val="single" w:sz="4" w:space="0" w:color="000000"/>
              <w:right w:val="single" w:sz="4" w:space="0" w:color="000000"/>
            </w:tcBorders>
          </w:tcPr>
          <w:p>
            <w:pPr>
              <w:pStyle w:val="TableParagraph"/>
              <w:spacing w:before="3"/>
              <w:rPr>
                <w:sz w:val="15"/>
              </w:rPr>
            </w:pPr>
            <w:r>
              <w:rPr>
                <w:w w:val="105"/>
                <w:sz w:val="15"/>
              </w:rPr>
              <w:t>MARCA</w:t>
            </w:r>
          </w:p>
        </w:tc>
        <w:tc>
          <w:tcPr>
            <w:tcW w:w="2101" w:type="dxa"/>
            <w:tcBorders>
              <w:left w:val="single" w:sz="4" w:space="0" w:color="000000"/>
              <w:bottom w:val="single" w:sz="4" w:space="0" w:color="000000"/>
            </w:tcBorders>
          </w:tcPr>
          <w:p>
            <w:pPr>
              <w:pStyle w:val="TableParagraph"/>
              <w:spacing w:before="3"/>
              <w:ind w:left="100"/>
              <w:rPr>
                <w:sz w:val="15"/>
              </w:rPr>
            </w:pPr>
            <w:r>
              <w:rPr>
                <w:w w:val="105"/>
                <w:sz w:val="15"/>
              </w:rPr>
              <w:t>CARACTERISTICAS</w:t>
            </w:r>
          </w:p>
        </w:tc>
        <w:tc>
          <w:tcPr>
            <w:tcW w:w="1844" w:type="dxa"/>
            <w:tcBorders>
              <w:bottom w:val="single" w:sz="4" w:space="0" w:color="000000"/>
              <w:right w:val="single" w:sz="4" w:space="0" w:color="000000"/>
            </w:tcBorders>
          </w:tcPr>
          <w:p>
            <w:pPr>
              <w:pStyle w:val="TableParagraph"/>
              <w:spacing w:line="283" w:lineRule="auto" w:before="4"/>
              <w:ind w:right="101"/>
              <w:rPr>
                <w:sz w:val="15"/>
              </w:rPr>
            </w:pPr>
            <w:r>
              <w:rPr>
                <w:w w:val="105"/>
                <w:sz w:val="15"/>
              </w:rPr>
              <w:t>EDAD MÍNIMA DE USO</w:t>
            </w:r>
          </w:p>
        </w:tc>
      </w:tr>
      <w:tr>
        <w:trPr>
          <w:trHeight w:val="264" w:hRule="exact"/>
        </w:trPr>
        <w:tc>
          <w:tcPr>
            <w:tcW w:w="2906" w:type="dxa"/>
            <w:vMerge w:val="restart"/>
            <w:tcBorders>
              <w:top w:val="single" w:sz="4" w:space="0" w:color="000000"/>
              <w:right w:val="single" w:sz="4" w:space="0" w:color="000000"/>
            </w:tcBorders>
          </w:tcPr>
          <w:p>
            <w:pPr>
              <w:pStyle w:val="TableParagraph"/>
              <w:spacing w:before="0"/>
              <w:ind w:left="0"/>
              <w:rPr>
                <w:sz w:val="20"/>
              </w:rPr>
            </w:pPr>
          </w:p>
          <w:p>
            <w:pPr>
              <w:pStyle w:val="TableParagraph"/>
              <w:spacing w:before="9"/>
              <w:ind w:left="0"/>
              <w:rPr>
                <w:sz w:val="16"/>
              </w:rPr>
            </w:pPr>
          </w:p>
          <w:p>
            <w:pPr>
              <w:pStyle w:val="TableParagraph"/>
              <w:spacing w:before="0"/>
              <w:ind w:left="276"/>
              <w:rPr>
                <w:sz w:val="20"/>
              </w:rPr>
            </w:pPr>
            <w:r>
              <w:rPr>
                <w:sz w:val="20"/>
              </w:rPr>
              <w:drawing>
                <wp:inline distT="0" distB="0" distL="0" distR="0">
                  <wp:extent cx="1493055" cy="1115568"/>
                  <wp:effectExtent l="0" t="0" r="0" b="0"/>
                  <wp:docPr id="169" name="image117.jpeg" descr=""/>
                  <wp:cNvGraphicFramePr>
                    <a:graphicFrameLocks noChangeAspect="1"/>
                  </wp:cNvGraphicFramePr>
                  <a:graphic>
                    <a:graphicData uri="http://schemas.openxmlformats.org/drawingml/2006/picture">
                      <pic:pic>
                        <pic:nvPicPr>
                          <pic:cNvPr id="170" name="image117.jpeg"/>
                          <pic:cNvPicPr/>
                        </pic:nvPicPr>
                        <pic:blipFill>
                          <a:blip r:embed="rId123" cstate="print"/>
                          <a:stretch>
                            <a:fillRect/>
                          </a:stretch>
                        </pic:blipFill>
                        <pic:spPr>
                          <a:xfrm>
                            <a:off x="0" y="0"/>
                            <a:ext cx="1493055" cy="1115568"/>
                          </a:xfrm>
                          <a:prstGeom prst="rect">
                            <a:avLst/>
                          </a:prstGeom>
                        </pic:spPr>
                      </pic:pic>
                    </a:graphicData>
                  </a:graphic>
                </wp:inline>
              </w:drawing>
            </w:r>
            <w:r>
              <w:rPr>
                <w:sz w:val="20"/>
              </w:rPr>
            </w:r>
          </w:p>
          <w:p>
            <w:pPr>
              <w:pStyle w:val="TableParagraph"/>
              <w:spacing w:before="0"/>
              <w:ind w:left="0"/>
              <w:rPr>
                <w:sz w:val="20"/>
              </w:rPr>
            </w:pPr>
          </w:p>
          <w:p>
            <w:pPr>
              <w:pStyle w:val="TableParagraph"/>
              <w:spacing w:before="0"/>
              <w:ind w:left="0"/>
              <w:rPr>
                <w:sz w:val="20"/>
              </w:rPr>
            </w:pPr>
          </w:p>
          <w:p>
            <w:pPr>
              <w:pStyle w:val="TableParagraph"/>
              <w:spacing w:before="0"/>
              <w:ind w:left="0"/>
              <w:rPr>
                <w:sz w:val="20"/>
              </w:rPr>
            </w:pPr>
          </w:p>
        </w:tc>
        <w:tc>
          <w:tcPr>
            <w:tcW w:w="1576" w:type="dxa"/>
            <w:tcBorders>
              <w:top w:val="single" w:sz="4" w:space="0" w:color="000000"/>
              <w:left w:val="single" w:sz="4" w:space="0" w:color="000000"/>
              <w:bottom w:val="nil"/>
              <w:right w:val="single" w:sz="4" w:space="0" w:color="000000"/>
            </w:tcBorders>
          </w:tcPr>
          <w:p>
            <w:pPr>
              <w:pStyle w:val="TableParagraph"/>
              <w:spacing w:before="1"/>
              <w:rPr>
                <w:sz w:val="21"/>
              </w:rPr>
            </w:pPr>
            <w:r>
              <w:rPr>
                <w:sz w:val="21"/>
              </w:rPr>
              <w:t>Sirene,</w:t>
            </w:r>
          </w:p>
        </w:tc>
        <w:tc>
          <w:tcPr>
            <w:tcW w:w="1225" w:type="dxa"/>
            <w:tcBorders>
              <w:top w:val="single" w:sz="4" w:space="0" w:color="000000"/>
              <w:left w:val="single" w:sz="4" w:space="0" w:color="000000"/>
              <w:bottom w:val="nil"/>
              <w:right w:val="single" w:sz="4" w:space="0" w:color="000000"/>
            </w:tcBorders>
          </w:tcPr>
          <w:p>
            <w:pPr>
              <w:pStyle w:val="TableParagraph"/>
              <w:spacing w:before="1"/>
              <w:ind w:left="98"/>
              <w:rPr>
                <w:sz w:val="21"/>
              </w:rPr>
            </w:pPr>
            <w:r>
              <w:rPr>
                <w:sz w:val="21"/>
              </w:rPr>
              <w:t>Bandai.</w:t>
            </w:r>
          </w:p>
        </w:tc>
        <w:tc>
          <w:tcPr>
            <w:tcW w:w="2101" w:type="dxa"/>
            <w:tcBorders>
              <w:top w:val="single" w:sz="4" w:space="0" w:color="000000"/>
              <w:left w:val="single" w:sz="4" w:space="0" w:color="000000"/>
              <w:bottom w:val="nil"/>
            </w:tcBorders>
          </w:tcPr>
          <w:p>
            <w:pPr>
              <w:pStyle w:val="TableParagraph"/>
              <w:spacing w:before="3"/>
              <w:rPr>
                <w:sz w:val="19"/>
              </w:rPr>
            </w:pPr>
            <w:r>
              <w:rPr>
                <w:sz w:val="19"/>
              </w:rPr>
              <w:t>Juguete Humanoide</w:t>
            </w:r>
          </w:p>
        </w:tc>
        <w:tc>
          <w:tcPr>
            <w:tcW w:w="1844" w:type="dxa"/>
            <w:tcBorders>
              <w:top w:val="single" w:sz="4" w:space="0" w:color="000000"/>
              <w:bottom w:val="nil"/>
              <w:right w:val="single" w:sz="4" w:space="0" w:color="000000"/>
            </w:tcBorders>
          </w:tcPr>
          <w:p>
            <w:pPr>
              <w:pStyle w:val="TableParagraph"/>
              <w:spacing w:before="1"/>
              <w:ind w:right="101"/>
              <w:rPr>
                <w:sz w:val="21"/>
              </w:rPr>
            </w:pPr>
            <w:r>
              <w:rPr>
                <w:sz w:val="21"/>
              </w:rPr>
              <w:t>3 Años en</w:t>
            </w:r>
          </w:p>
        </w:tc>
      </w:tr>
      <w:tr>
        <w:trPr>
          <w:trHeight w:val="271"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Style w:val="TableParagraph"/>
              <w:spacing w:before="25"/>
              <w:rPr>
                <w:sz w:val="21"/>
              </w:rPr>
            </w:pPr>
            <w:r>
              <w:rPr>
                <w:sz w:val="21"/>
              </w:rPr>
              <w:t>Caballeros</w:t>
            </w: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0"/>
              <w:rPr>
                <w:sz w:val="19"/>
              </w:rPr>
            </w:pPr>
            <w:r>
              <w:rPr>
                <w:w w:val="105"/>
                <w:sz w:val="19"/>
              </w:rPr>
              <w:t>con armadura. Varios</w:t>
            </w:r>
          </w:p>
        </w:tc>
        <w:tc>
          <w:tcPr>
            <w:tcW w:w="1844" w:type="dxa"/>
            <w:tcBorders>
              <w:top w:val="nil"/>
              <w:bottom w:val="nil"/>
              <w:right w:val="single" w:sz="4" w:space="0" w:color="000000"/>
            </w:tcBorders>
          </w:tcPr>
          <w:p>
            <w:pPr>
              <w:pStyle w:val="TableParagraph"/>
              <w:spacing w:before="25"/>
              <w:ind w:right="101"/>
              <w:rPr>
                <w:sz w:val="21"/>
              </w:rPr>
            </w:pPr>
            <w:r>
              <w:rPr>
                <w:sz w:val="21"/>
              </w:rPr>
              <w:t>adelante.</w:t>
            </w:r>
          </w:p>
        </w:tc>
      </w:tr>
      <w:tr>
        <w:trPr>
          <w:trHeight w:val="490"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Style w:val="TableParagraph"/>
              <w:spacing w:before="37"/>
              <w:rPr>
                <w:sz w:val="21"/>
              </w:rPr>
            </w:pPr>
            <w:r>
              <w:rPr>
                <w:sz w:val="21"/>
              </w:rPr>
              <w:t>del Zodiaco.</w:t>
            </w: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line="206" w:lineRule="exact" w:before="0"/>
              <w:rPr>
                <w:sz w:val="19"/>
              </w:rPr>
            </w:pPr>
            <w:r>
              <w:rPr>
                <w:w w:val="105"/>
                <w:sz w:val="19"/>
              </w:rPr>
              <w:t>accesorios.</w:t>
            </w:r>
          </w:p>
          <w:p>
            <w:pPr>
              <w:pStyle w:val="TableParagraph"/>
              <w:spacing w:before="37"/>
              <w:rPr>
                <w:sz w:val="19"/>
              </w:rPr>
            </w:pPr>
            <w:r>
              <w:rPr>
                <w:sz w:val="19"/>
              </w:rPr>
              <w:t>Capacidad de</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w w:val="105"/>
                <w:sz w:val="19"/>
              </w:rPr>
              <w:t>movimientos</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1"/>
              <w:rPr>
                <w:sz w:val="19"/>
              </w:rPr>
            </w:pPr>
            <w:r>
              <w:rPr>
                <w:w w:val="105"/>
                <w:sz w:val="19"/>
              </w:rPr>
              <w:t>variados.</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w w:val="105"/>
                <w:sz w:val="19"/>
              </w:rPr>
              <w:t>Aproximadamente</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1"/>
              <w:rPr>
                <w:sz w:val="19"/>
              </w:rPr>
            </w:pPr>
            <w:r>
              <w:rPr>
                <w:w w:val="105"/>
                <w:sz w:val="19"/>
              </w:rPr>
              <w:t>escala 1:15. Hecho</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w w:val="105"/>
                <w:sz w:val="19"/>
              </w:rPr>
              <w:t>en China, diseño</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w w:val="105"/>
                <w:sz w:val="19"/>
              </w:rPr>
              <w:t>Japonés. Plástico y</w:t>
            </w:r>
          </w:p>
        </w:tc>
        <w:tc>
          <w:tcPr>
            <w:tcW w:w="1844" w:type="dxa"/>
            <w:tcBorders>
              <w:top w:val="nil"/>
              <w:bottom w:val="nil"/>
              <w:right w:val="single" w:sz="4" w:space="0" w:color="000000"/>
            </w:tcBorders>
          </w:tcPr>
          <w:p>
            <w:pPr/>
          </w:p>
        </w:tc>
      </w:tr>
      <w:tr>
        <w:trPr>
          <w:trHeight w:val="465" w:hRule="exact"/>
        </w:trPr>
        <w:tc>
          <w:tcPr>
            <w:tcW w:w="2906" w:type="dxa"/>
            <w:vMerge/>
            <w:tcBorders>
              <w:right w:val="single" w:sz="4" w:space="0" w:color="000000"/>
            </w:tcBorders>
          </w:tcPr>
          <w:p>
            <w:pPr/>
          </w:p>
        </w:tc>
        <w:tc>
          <w:tcPr>
            <w:tcW w:w="1576" w:type="dxa"/>
            <w:tcBorders>
              <w:top w:val="nil"/>
              <w:left w:val="single" w:sz="4" w:space="0" w:color="000000"/>
              <w:right w:val="single" w:sz="4" w:space="0" w:color="000000"/>
            </w:tcBorders>
          </w:tcPr>
          <w:p>
            <w:pPr/>
          </w:p>
        </w:tc>
        <w:tc>
          <w:tcPr>
            <w:tcW w:w="1225" w:type="dxa"/>
            <w:tcBorders>
              <w:top w:val="nil"/>
              <w:left w:val="single" w:sz="4" w:space="0" w:color="000000"/>
              <w:right w:val="single" w:sz="4" w:space="0" w:color="000000"/>
            </w:tcBorders>
          </w:tcPr>
          <w:p>
            <w:pPr/>
          </w:p>
        </w:tc>
        <w:tc>
          <w:tcPr>
            <w:tcW w:w="2101" w:type="dxa"/>
            <w:tcBorders>
              <w:top w:val="nil"/>
              <w:left w:val="single" w:sz="4" w:space="0" w:color="000000"/>
            </w:tcBorders>
          </w:tcPr>
          <w:p>
            <w:pPr>
              <w:pStyle w:val="TableParagraph"/>
              <w:spacing w:before="11"/>
              <w:rPr>
                <w:sz w:val="19"/>
              </w:rPr>
            </w:pPr>
            <w:r>
              <w:rPr>
                <w:w w:val="105"/>
                <w:sz w:val="19"/>
              </w:rPr>
              <w:t>metal.</w:t>
            </w:r>
          </w:p>
        </w:tc>
        <w:tc>
          <w:tcPr>
            <w:tcW w:w="1844" w:type="dxa"/>
            <w:tcBorders>
              <w:top w:val="nil"/>
              <w:right w:val="single" w:sz="4" w:space="0" w:color="000000"/>
            </w:tcBorders>
          </w:tcPr>
          <w:p>
            <w:pPr/>
          </w:p>
        </w:tc>
      </w:tr>
    </w:tbl>
    <w:p>
      <w:pPr>
        <w:pStyle w:val="BodyText"/>
        <w:rPr>
          <w:sz w:val="20"/>
        </w:rPr>
      </w:pPr>
    </w:p>
    <w:p>
      <w:pPr>
        <w:pStyle w:val="BodyText"/>
        <w:rPr>
          <w:sz w:val="20"/>
        </w:rPr>
      </w:pPr>
    </w:p>
    <w:p>
      <w:pPr>
        <w:pStyle w:val="BodyText"/>
        <w:spacing w:before="1"/>
        <w:rPr>
          <w:sz w:val="27"/>
        </w:rPr>
      </w:pPr>
      <w:r>
        <w:rPr/>
        <w:pict>
          <v:group style="position:absolute;margin-left:64.019997pt;margin-top:17.523983pt;width:254.7pt;height:33.6pt;mso-position-horizontal-relative:page;mso-position-vertical-relative:paragraph;z-index:7816;mso-wrap-distance-left:0;mso-wrap-distance-right:0" coordorigin="1280,350" coordsize="5094,672">
            <v:shape style="position:absolute;left:1280;top:390;width:5077;height:598" type="#_x0000_t75" stroked="false">
              <v:imagedata r:id="rId124" o:title=""/>
            </v:shape>
            <v:shape style="position:absolute;left:1304;top:433;width:5062;height:582" coordorigin="1304,433" coordsize="5062,582" path="m1304,433l5585,433,5585,1015,6366,1015e" filled="false" stroked="true" strokeweight=".729pt" strokecolor="#339966">
              <v:path arrowok="t"/>
              <v:stroke dashstyle="dash"/>
            </v:shape>
            <v:shape style="position:absolute;left:5797;top:350;width:334;height:272" type="#_x0000_t202" filled="false" stroked="false">
              <v:textbox inset="0,0,0,0">
                <w:txbxContent>
                  <w:p>
                    <w:pPr>
                      <w:spacing w:line="264" w:lineRule="exact" w:before="0"/>
                      <w:ind w:left="0" w:right="-17" w:firstLine="0"/>
                      <w:jc w:val="left"/>
                      <w:rPr>
                        <w:sz w:val="27"/>
                      </w:rPr>
                    </w:pPr>
                    <w:r>
                      <w:rPr>
                        <w:color w:val="008080"/>
                        <w:w w:val="110"/>
                        <w:sz w:val="27"/>
                      </w:rPr>
                      <w:t>37</w:t>
                    </w:r>
                  </w:p>
                </w:txbxContent>
              </v:textbox>
              <w10:wrap type="none"/>
            </v:shape>
            <w10:wrap type="topAndBottom"/>
          </v:group>
        </w:pict>
      </w:r>
    </w:p>
    <w:p>
      <w:pPr>
        <w:spacing w:after="0"/>
        <w:rPr>
          <w:sz w:val="27"/>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7984">
            <wp:simplePos x="0" y="0"/>
            <wp:positionH relativeFrom="page">
              <wp:posOffset>7331202</wp:posOffset>
            </wp:positionH>
            <wp:positionV relativeFrom="page">
              <wp:posOffset>550163</wp:posOffset>
            </wp:positionV>
            <wp:extent cx="225298" cy="9819127"/>
            <wp:effectExtent l="0" t="0" r="0" b="0"/>
            <wp:wrapNone/>
            <wp:docPr id="171" name="image7.jpeg" descr=""/>
            <wp:cNvGraphicFramePr>
              <a:graphicFrameLocks noChangeAspect="1"/>
            </wp:cNvGraphicFramePr>
            <a:graphic>
              <a:graphicData uri="http://schemas.openxmlformats.org/drawingml/2006/picture">
                <pic:pic>
                  <pic:nvPicPr>
                    <pic:cNvPr id="172" name="image7.jpeg"/>
                    <pic:cNvPicPr/>
                  </pic:nvPicPr>
                  <pic:blipFill>
                    <a:blip r:embed="rId11" cstate="print"/>
                    <a:stretch>
                      <a:fillRect/>
                    </a:stretch>
                  </pic:blipFill>
                  <pic:spPr>
                    <a:xfrm>
                      <a:off x="0" y="0"/>
                      <a:ext cx="225298" cy="9819127"/>
                    </a:xfrm>
                    <a:prstGeom prst="rect">
                      <a:avLst/>
                    </a:prstGeom>
                  </pic:spPr>
                </pic:pic>
              </a:graphicData>
            </a:graphic>
          </wp:anchor>
        </w:drawing>
      </w:r>
      <w:r>
        <w:rPr/>
        <w:pict>
          <v:group style="position:absolute;margin-left:77.700005pt;margin-top:489.239685pt;width:145.550pt;height:117.45pt;mso-position-horizontal-relative:page;mso-position-vertical-relative:page;z-index:-162088" coordorigin="1554,9785" coordsize="2911,2349">
            <v:shape style="position:absolute;left:1554;top:9785;width:1775;height:2348" type="#_x0000_t75" stroked="false">
              <v:imagedata r:id="rId125" o:title=""/>
            </v:shape>
            <v:shape style="position:absolute;left:2879;top:9968;width:1586;height:1333" type="#_x0000_t75" stroked="false">
              <v:imagedata r:id="rId126" o:title=""/>
            </v:shape>
            <w10:wrap type="none"/>
          </v:group>
        </w:pict>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7888;mso-wrap-distance-left:0;mso-wrap-distance-right:0" from="47.700001pt,8.26pt" to="126.480001pt,8.26pt" stroked="true" strokeweight="4.863pt" strokecolor="#3366ff">
            <w10:wrap type="topAndBottom"/>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9"/>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56"/>
        <w:gridCol w:w="1576"/>
        <w:gridCol w:w="1225"/>
        <w:gridCol w:w="2100"/>
        <w:gridCol w:w="1494"/>
      </w:tblGrid>
      <w:tr>
        <w:trPr>
          <w:trHeight w:val="616" w:hRule="exact"/>
        </w:trPr>
        <w:tc>
          <w:tcPr>
            <w:tcW w:w="3256" w:type="dxa"/>
            <w:tcBorders>
              <w:bottom w:val="single" w:sz="4" w:space="0" w:color="000000"/>
              <w:right w:val="single" w:sz="4" w:space="0" w:color="000000"/>
            </w:tcBorders>
          </w:tcPr>
          <w:p>
            <w:pPr>
              <w:pStyle w:val="TableParagraph"/>
              <w:spacing w:before="3"/>
              <w:ind w:left="100"/>
              <w:rPr>
                <w:sz w:val="15"/>
              </w:rPr>
            </w:pPr>
            <w:r>
              <w:rPr>
                <w:w w:val="105"/>
                <w:sz w:val="15"/>
              </w:rPr>
              <w:t>IMAGEN DE PRODUCTO</w:t>
            </w:r>
          </w:p>
        </w:tc>
        <w:tc>
          <w:tcPr>
            <w:tcW w:w="1576" w:type="dxa"/>
            <w:tcBorders>
              <w:left w:val="single" w:sz="4" w:space="0" w:color="000000"/>
              <w:bottom w:val="single" w:sz="4" w:space="0" w:color="000000"/>
              <w:right w:val="single" w:sz="4" w:space="0" w:color="000000"/>
            </w:tcBorders>
          </w:tcPr>
          <w:p>
            <w:pPr>
              <w:pStyle w:val="TableParagraph"/>
              <w:spacing w:before="3"/>
              <w:rPr>
                <w:sz w:val="15"/>
              </w:rPr>
            </w:pPr>
            <w:r>
              <w:rPr>
                <w:w w:val="105"/>
                <w:sz w:val="15"/>
              </w:rPr>
              <w:t>NOMBRE</w:t>
            </w:r>
          </w:p>
        </w:tc>
        <w:tc>
          <w:tcPr>
            <w:tcW w:w="1225" w:type="dxa"/>
            <w:tcBorders>
              <w:left w:val="single" w:sz="4" w:space="0" w:color="000000"/>
              <w:bottom w:val="single" w:sz="4" w:space="0" w:color="000000"/>
              <w:right w:val="single" w:sz="4" w:space="0" w:color="000000"/>
            </w:tcBorders>
          </w:tcPr>
          <w:p>
            <w:pPr>
              <w:pStyle w:val="TableParagraph"/>
              <w:spacing w:before="3"/>
              <w:rPr>
                <w:sz w:val="15"/>
              </w:rPr>
            </w:pPr>
            <w:r>
              <w:rPr>
                <w:w w:val="105"/>
                <w:sz w:val="15"/>
              </w:rPr>
              <w:t>MARCA</w:t>
            </w:r>
          </w:p>
        </w:tc>
        <w:tc>
          <w:tcPr>
            <w:tcW w:w="2100" w:type="dxa"/>
            <w:tcBorders>
              <w:left w:val="single" w:sz="4" w:space="0" w:color="000000"/>
              <w:bottom w:val="single" w:sz="4" w:space="0" w:color="000000"/>
              <w:right w:val="single" w:sz="4" w:space="0" w:color="000000"/>
            </w:tcBorders>
          </w:tcPr>
          <w:p>
            <w:pPr>
              <w:pStyle w:val="TableParagraph"/>
              <w:spacing w:before="3"/>
              <w:rPr>
                <w:sz w:val="15"/>
              </w:rPr>
            </w:pPr>
            <w:r>
              <w:rPr>
                <w:w w:val="105"/>
                <w:sz w:val="15"/>
              </w:rPr>
              <w:t>CARACTERISTICAS</w:t>
            </w:r>
          </w:p>
        </w:tc>
        <w:tc>
          <w:tcPr>
            <w:tcW w:w="1494" w:type="dxa"/>
            <w:tcBorders>
              <w:left w:val="single" w:sz="4" w:space="0" w:color="000000"/>
              <w:bottom w:val="single" w:sz="4" w:space="0" w:color="000000"/>
              <w:right w:val="single" w:sz="4" w:space="0" w:color="000000"/>
            </w:tcBorders>
          </w:tcPr>
          <w:p>
            <w:pPr>
              <w:pStyle w:val="TableParagraph"/>
              <w:spacing w:line="285" w:lineRule="auto" w:before="4"/>
              <w:ind w:right="136"/>
              <w:rPr>
                <w:sz w:val="15"/>
              </w:rPr>
            </w:pPr>
            <w:r>
              <w:rPr>
                <w:w w:val="105"/>
                <w:sz w:val="15"/>
              </w:rPr>
              <w:t>EDAD MÍNIMA DE USO</w:t>
            </w:r>
          </w:p>
        </w:tc>
      </w:tr>
      <w:tr>
        <w:trPr>
          <w:trHeight w:val="264" w:hRule="exact"/>
        </w:trPr>
        <w:tc>
          <w:tcPr>
            <w:tcW w:w="3256" w:type="dxa"/>
            <w:vMerge w:val="restart"/>
            <w:tcBorders>
              <w:top w:val="single" w:sz="4" w:space="0" w:color="000000"/>
              <w:right w:val="single" w:sz="4" w:space="0" w:color="000000"/>
            </w:tcBorders>
          </w:tcPr>
          <w:p>
            <w:pPr>
              <w:pStyle w:val="TableParagraph"/>
              <w:spacing w:before="0"/>
              <w:ind w:left="100"/>
              <w:rPr>
                <w:rFonts w:ascii="Times New Roman"/>
                <w:sz w:val="20"/>
              </w:rPr>
            </w:pPr>
            <w:r>
              <w:rPr>
                <w:rFonts w:ascii="Times New Roman"/>
                <w:sz w:val="20"/>
              </w:rPr>
              <w:pict>
                <v:group style="width:154.3pt;height:132pt;mso-position-horizontal-relative:char;mso-position-vertical-relative:line" coordorigin="0,0" coordsize="3086,2640">
                  <v:shape style="position:absolute;left:1577;top:868;width:1509;height:1253" type="#_x0000_t75" stroked="false">
                    <v:imagedata r:id="rId127" o:title=""/>
                  </v:shape>
                  <v:shape style="position:absolute;left:0;top:0;width:1710;height:2640" type="#_x0000_t75" stroked="false">
                    <v:imagedata r:id="rId128" o:title=""/>
                  </v:shape>
                </v:group>
              </w:pict>
            </w:r>
            <w:r>
              <w:rPr>
                <w:rFonts w:ascii="Times New Roman"/>
                <w:sz w:val="20"/>
              </w:rPr>
            </w:r>
          </w:p>
          <w:p>
            <w:pPr>
              <w:pStyle w:val="TableParagraph"/>
              <w:spacing w:before="0"/>
              <w:ind w:left="0"/>
              <w:rPr>
                <w:rFonts w:ascii="Times New Roman"/>
                <w:sz w:val="20"/>
              </w:rPr>
            </w:pPr>
          </w:p>
        </w:tc>
        <w:tc>
          <w:tcPr>
            <w:tcW w:w="1576" w:type="dxa"/>
            <w:tcBorders>
              <w:top w:val="single" w:sz="4" w:space="0" w:color="000000"/>
              <w:left w:val="single" w:sz="4" w:space="0" w:color="000000"/>
              <w:bottom w:val="nil"/>
              <w:right w:val="single" w:sz="4" w:space="0" w:color="000000"/>
            </w:tcBorders>
          </w:tcPr>
          <w:p>
            <w:pPr>
              <w:pStyle w:val="TableParagraph"/>
              <w:spacing w:before="1"/>
              <w:ind w:left="98"/>
              <w:rPr>
                <w:sz w:val="21"/>
              </w:rPr>
            </w:pPr>
            <w:r>
              <w:rPr>
                <w:sz w:val="21"/>
              </w:rPr>
              <w:t>Chicharito,</w:t>
            </w:r>
          </w:p>
        </w:tc>
        <w:tc>
          <w:tcPr>
            <w:tcW w:w="1225" w:type="dxa"/>
            <w:tcBorders>
              <w:top w:val="single" w:sz="4" w:space="0" w:color="000000"/>
              <w:left w:val="single" w:sz="4" w:space="0" w:color="000000"/>
              <w:bottom w:val="nil"/>
              <w:right w:val="single" w:sz="4" w:space="0" w:color="000000"/>
            </w:tcBorders>
          </w:tcPr>
          <w:p>
            <w:pPr>
              <w:pStyle w:val="TableParagraph"/>
              <w:spacing w:before="1"/>
              <w:ind w:left="98"/>
              <w:rPr>
                <w:sz w:val="21"/>
              </w:rPr>
            </w:pPr>
            <w:r>
              <w:rPr>
                <w:sz w:val="21"/>
              </w:rPr>
              <w:t>Match</w:t>
            </w:r>
          </w:p>
        </w:tc>
        <w:tc>
          <w:tcPr>
            <w:tcW w:w="2100" w:type="dxa"/>
            <w:tcBorders>
              <w:top w:val="single" w:sz="4" w:space="0" w:color="000000"/>
              <w:left w:val="single" w:sz="4" w:space="0" w:color="000000"/>
              <w:bottom w:val="nil"/>
              <w:right w:val="single" w:sz="4" w:space="0" w:color="000000"/>
            </w:tcBorders>
          </w:tcPr>
          <w:p>
            <w:pPr>
              <w:pStyle w:val="TableParagraph"/>
              <w:spacing w:before="3"/>
              <w:ind w:left="98"/>
              <w:rPr>
                <w:sz w:val="19"/>
              </w:rPr>
            </w:pPr>
            <w:r>
              <w:rPr>
                <w:sz w:val="19"/>
              </w:rPr>
              <w:t>Juguete Humanoide</w:t>
            </w:r>
          </w:p>
        </w:tc>
        <w:tc>
          <w:tcPr>
            <w:tcW w:w="1494" w:type="dxa"/>
            <w:tcBorders>
              <w:top w:val="single" w:sz="4" w:space="0" w:color="000000"/>
              <w:left w:val="single" w:sz="4" w:space="0" w:color="000000"/>
              <w:bottom w:val="nil"/>
              <w:right w:val="single" w:sz="4" w:space="0" w:color="000000"/>
            </w:tcBorders>
          </w:tcPr>
          <w:p>
            <w:pPr>
              <w:pStyle w:val="TableParagraph"/>
              <w:spacing w:before="1"/>
              <w:ind w:right="136"/>
              <w:rPr>
                <w:sz w:val="21"/>
              </w:rPr>
            </w:pPr>
            <w:r>
              <w:rPr>
                <w:sz w:val="21"/>
              </w:rPr>
              <w:t>3 Años en</w:t>
            </w:r>
          </w:p>
        </w:tc>
      </w:tr>
      <w:tr>
        <w:trPr>
          <w:trHeight w:val="269"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Style w:val="TableParagraph"/>
              <w:spacing w:before="23"/>
              <w:ind w:left="98"/>
              <w:rPr>
                <w:sz w:val="21"/>
              </w:rPr>
            </w:pPr>
            <w:r>
              <w:rPr>
                <w:sz w:val="21"/>
              </w:rPr>
              <w:t>Manchester</w:t>
            </w:r>
          </w:p>
        </w:tc>
        <w:tc>
          <w:tcPr>
            <w:tcW w:w="1225" w:type="dxa"/>
            <w:tcBorders>
              <w:top w:val="nil"/>
              <w:left w:val="single" w:sz="4" w:space="0" w:color="000000"/>
              <w:bottom w:val="nil"/>
              <w:right w:val="single" w:sz="4" w:space="0" w:color="000000"/>
            </w:tcBorders>
          </w:tcPr>
          <w:p>
            <w:pPr>
              <w:pStyle w:val="TableParagraph"/>
              <w:spacing w:before="23"/>
              <w:ind w:left="98"/>
              <w:rPr>
                <w:sz w:val="21"/>
              </w:rPr>
            </w:pPr>
            <w:r>
              <w:rPr>
                <w:sz w:val="21"/>
              </w:rPr>
              <w:t>Stars.</w:t>
            </w:r>
          </w:p>
        </w:tc>
        <w:tc>
          <w:tcPr>
            <w:tcW w:w="2100" w:type="dxa"/>
            <w:tcBorders>
              <w:top w:val="nil"/>
              <w:left w:val="single" w:sz="4" w:space="0" w:color="000000"/>
              <w:bottom w:val="nil"/>
              <w:right w:val="single" w:sz="4" w:space="0" w:color="000000"/>
            </w:tcBorders>
          </w:tcPr>
          <w:p>
            <w:pPr>
              <w:pStyle w:val="TableParagraph"/>
              <w:spacing w:before="0"/>
              <w:ind w:left="98"/>
              <w:rPr>
                <w:sz w:val="19"/>
              </w:rPr>
            </w:pPr>
            <w:r>
              <w:rPr>
                <w:w w:val="105"/>
                <w:sz w:val="19"/>
              </w:rPr>
              <w:t>de futbolista.</w:t>
            </w:r>
          </w:p>
        </w:tc>
        <w:tc>
          <w:tcPr>
            <w:tcW w:w="1494" w:type="dxa"/>
            <w:tcBorders>
              <w:top w:val="nil"/>
              <w:left w:val="single" w:sz="4" w:space="0" w:color="000000"/>
              <w:bottom w:val="nil"/>
              <w:right w:val="single" w:sz="4" w:space="0" w:color="000000"/>
            </w:tcBorders>
          </w:tcPr>
          <w:p>
            <w:pPr>
              <w:pStyle w:val="TableParagraph"/>
              <w:spacing w:before="23"/>
              <w:ind w:right="136"/>
              <w:rPr>
                <w:sz w:val="21"/>
              </w:rPr>
            </w:pPr>
            <w:r>
              <w:rPr>
                <w:sz w:val="21"/>
              </w:rPr>
              <w:t>adelante.</w:t>
            </w:r>
          </w:p>
        </w:tc>
      </w:tr>
      <w:tr>
        <w:trPr>
          <w:trHeight w:val="491"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Style w:val="TableParagraph"/>
              <w:spacing w:before="38"/>
              <w:ind w:left="98"/>
              <w:rPr>
                <w:sz w:val="21"/>
              </w:rPr>
            </w:pPr>
            <w:r>
              <w:rPr>
                <w:sz w:val="21"/>
              </w:rPr>
              <w:t>United.</w:t>
            </w:r>
          </w:p>
        </w:tc>
        <w:tc>
          <w:tcPr>
            <w:tcW w:w="1225" w:type="dxa"/>
            <w:tcBorders>
              <w:top w:val="nil"/>
              <w:left w:val="single" w:sz="4" w:space="0" w:color="000000"/>
              <w:bottom w:val="nil"/>
              <w:right w:val="single" w:sz="4" w:space="0" w:color="000000"/>
            </w:tcBorders>
          </w:tcPr>
          <w:p>
            <w:pPr/>
          </w:p>
        </w:tc>
        <w:tc>
          <w:tcPr>
            <w:tcW w:w="2100" w:type="dxa"/>
            <w:tcBorders>
              <w:top w:val="nil"/>
              <w:left w:val="single" w:sz="4" w:space="0" w:color="000000"/>
              <w:bottom w:val="nil"/>
              <w:right w:val="single" w:sz="4" w:space="0" w:color="000000"/>
            </w:tcBorders>
          </w:tcPr>
          <w:p>
            <w:pPr>
              <w:pStyle w:val="TableParagraph"/>
              <w:spacing w:line="206" w:lineRule="exact" w:before="0"/>
              <w:ind w:left="98"/>
              <w:rPr>
                <w:sz w:val="19"/>
              </w:rPr>
            </w:pPr>
            <w:r>
              <w:rPr>
                <w:w w:val="105"/>
                <w:sz w:val="19"/>
              </w:rPr>
              <w:t>Posición de patada a</w:t>
            </w:r>
          </w:p>
          <w:p>
            <w:pPr>
              <w:pStyle w:val="TableParagraph"/>
              <w:spacing w:before="38"/>
              <w:ind w:left="98"/>
              <w:rPr>
                <w:sz w:val="19"/>
              </w:rPr>
            </w:pPr>
            <w:r>
              <w:rPr>
                <w:w w:val="105"/>
                <w:sz w:val="19"/>
              </w:rPr>
              <w:t>balón. Un accesorio.</w:t>
            </w:r>
          </w:p>
        </w:tc>
        <w:tc>
          <w:tcPr>
            <w:tcW w:w="1494" w:type="dxa"/>
            <w:tcBorders>
              <w:top w:val="nil"/>
              <w:left w:val="single" w:sz="4" w:space="0" w:color="000000"/>
              <w:bottom w:val="nil"/>
              <w:right w:val="single" w:sz="4" w:space="0" w:color="000000"/>
            </w:tcBorders>
          </w:tcPr>
          <w:p>
            <w:pPr/>
          </w:p>
        </w:tc>
      </w:tr>
      <w:tr>
        <w:trPr>
          <w:trHeight w:val="257"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0" w:type="dxa"/>
            <w:tcBorders>
              <w:top w:val="nil"/>
              <w:left w:val="single" w:sz="4" w:space="0" w:color="000000"/>
              <w:bottom w:val="nil"/>
              <w:right w:val="single" w:sz="4" w:space="0" w:color="000000"/>
            </w:tcBorders>
          </w:tcPr>
          <w:p>
            <w:pPr>
              <w:pStyle w:val="TableParagraph"/>
              <w:spacing w:before="10"/>
              <w:ind w:left="98"/>
              <w:rPr>
                <w:sz w:val="19"/>
              </w:rPr>
            </w:pPr>
            <w:r>
              <w:rPr>
                <w:sz w:val="19"/>
              </w:rPr>
              <w:t>Capacidad de</w:t>
            </w:r>
          </w:p>
        </w:tc>
        <w:tc>
          <w:tcPr>
            <w:tcW w:w="1494" w:type="dxa"/>
            <w:tcBorders>
              <w:top w:val="nil"/>
              <w:left w:val="single" w:sz="4" w:space="0" w:color="000000"/>
              <w:bottom w:val="nil"/>
              <w:right w:val="single" w:sz="4" w:space="0" w:color="000000"/>
            </w:tcBorders>
          </w:tcPr>
          <w:p>
            <w:pPr/>
          </w:p>
        </w:tc>
      </w:tr>
      <w:tr>
        <w:trPr>
          <w:trHeight w:val="257"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0" w:type="dxa"/>
            <w:tcBorders>
              <w:top w:val="nil"/>
              <w:left w:val="single" w:sz="4" w:space="0" w:color="000000"/>
              <w:bottom w:val="nil"/>
              <w:right w:val="single" w:sz="4" w:space="0" w:color="000000"/>
            </w:tcBorders>
          </w:tcPr>
          <w:p>
            <w:pPr>
              <w:pStyle w:val="TableParagraph"/>
              <w:spacing w:before="11"/>
              <w:ind w:left="98"/>
              <w:rPr>
                <w:sz w:val="19"/>
              </w:rPr>
            </w:pPr>
            <w:r>
              <w:rPr>
                <w:w w:val="105"/>
                <w:sz w:val="19"/>
              </w:rPr>
              <w:t>Movimientos</w:t>
            </w:r>
          </w:p>
        </w:tc>
        <w:tc>
          <w:tcPr>
            <w:tcW w:w="1494" w:type="dxa"/>
            <w:tcBorders>
              <w:top w:val="nil"/>
              <w:left w:val="single" w:sz="4" w:space="0" w:color="000000"/>
              <w:bottom w:val="nil"/>
              <w:right w:val="single" w:sz="4" w:space="0" w:color="000000"/>
            </w:tcBorders>
          </w:tcPr>
          <w:p>
            <w:pPr/>
          </w:p>
        </w:tc>
      </w:tr>
      <w:tr>
        <w:trPr>
          <w:trHeight w:val="257"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0" w:type="dxa"/>
            <w:tcBorders>
              <w:top w:val="nil"/>
              <w:left w:val="single" w:sz="4" w:space="0" w:color="000000"/>
              <w:bottom w:val="nil"/>
              <w:right w:val="single" w:sz="4" w:space="0" w:color="000000"/>
            </w:tcBorders>
          </w:tcPr>
          <w:p>
            <w:pPr>
              <w:pStyle w:val="TableParagraph"/>
              <w:spacing w:before="10"/>
              <w:ind w:left="98"/>
              <w:rPr>
                <w:sz w:val="19"/>
              </w:rPr>
            </w:pPr>
            <w:r>
              <w:rPr>
                <w:w w:val="105"/>
                <w:sz w:val="19"/>
              </w:rPr>
              <w:t>variados.</w:t>
            </w:r>
          </w:p>
        </w:tc>
        <w:tc>
          <w:tcPr>
            <w:tcW w:w="1494" w:type="dxa"/>
            <w:tcBorders>
              <w:top w:val="nil"/>
              <w:left w:val="single" w:sz="4" w:space="0" w:color="000000"/>
              <w:bottom w:val="nil"/>
              <w:right w:val="single" w:sz="4" w:space="0" w:color="000000"/>
            </w:tcBorders>
          </w:tcPr>
          <w:p>
            <w:pPr/>
          </w:p>
        </w:tc>
      </w:tr>
      <w:tr>
        <w:trPr>
          <w:trHeight w:val="257"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0" w:type="dxa"/>
            <w:tcBorders>
              <w:top w:val="nil"/>
              <w:left w:val="single" w:sz="4" w:space="0" w:color="000000"/>
              <w:bottom w:val="nil"/>
              <w:right w:val="single" w:sz="4" w:space="0" w:color="000000"/>
            </w:tcBorders>
          </w:tcPr>
          <w:p>
            <w:pPr>
              <w:pStyle w:val="TableParagraph"/>
              <w:spacing w:before="11"/>
              <w:ind w:left="98"/>
              <w:rPr>
                <w:sz w:val="19"/>
              </w:rPr>
            </w:pPr>
            <w:r>
              <w:rPr>
                <w:w w:val="105"/>
                <w:sz w:val="19"/>
              </w:rPr>
              <w:t>Aproximadamente</w:t>
            </w:r>
          </w:p>
        </w:tc>
        <w:tc>
          <w:tcPr>
            <w:tcW w:w="1494" w:type="dxa"/>
            <w:tcBorders>
              <w:top w:val="nil"/>
              <w:left w:val="single" w:sz="4" w:space="0" w:color="000000"/>
              <w:bottom w:val="nil"/>
              <w:right w:val="single" w:sz="4" w:space="0" w:color="000000"/>
            </w:tcBorders>
          </w:tcPr>
          <w:p>
            <w:pPr/>
          </w:p>
        </w:tc>
      </w:tr>
      <w:tr>
        <w:trPr>
          <w:trHeight w:val="257"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0" w:type="dxa"/>
            <w:tcBorders>
              <w:top w:val="nil"/>
              <w:left w:val="single" w:sz="4" w:space="0" w:color="000000"/>
              <w:bottom w:val="nil"/>
              <w:right w:val="single" w:sz="4" w:space="0" w:color="000000"/>
            </w:tcBorders>
          </w:tcPr>
          <w:p>
            <w:pPr>
              <w:pStyle w:val="TableParagraph"/>
              <w:spacing w:before="10"/>
              <w:ind w:left="98"/>
              <w:rPr>
                <w:sz w:val="19"/>
              </w:rPr>
            </w:pPr>
            <w:r>
              <w:rPr>
                <w:w w:val="105"/>
                <w:sz w:val="19"/>
              </w:rPr>
              <w:t>escala 1:12. Hecho</w:t>
            </w:r>
          </w:p>
        </w:tc>
        <w:tc>
          <w:tcPr>
            <w:tcW w:w="1494" w:type="dxa"/>
            <w:tcBorders>
              <w:top w:val="nil"/>
              <w:left w:val="single" w:sz="4" w:space="0" w:color="000000"/>
              <w:bottom w:val="nil"/>
              <w:right w:val="single" w:sz="4" w:space="0" w:color="000000"/>
            </w:tcBorders>
          </w:tcPr>
          <w:p>
            <w:pPr/>
          </w:p>
        </w:tc>
      </w:tr>
      <w:tr>
        <w:trPr>
          <w:trHeight w:val="257" w:hRule="exact"/>
        </w:trPr>
        <w:tc>
          <w:tcPr>
            <w:tcW w:w="325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0" w:type="dxa"/>
            <w:tcBorders>
              <w:top w:val="nil"/>
              <w:left w:val="single" w:sz="4" w:space="0" w:color="000000"/>
              <w:bottom w:val="nil"/>
              <w:right w:val="single" w:sz="4" w:space="0" w:color="000000"/>
            </w:tcBorders>
          </w:tcPr>
          <w:p>
            <w:pPr>
              <w:pStyle w:val="TableParagraph"/>
              <w:spacing w:before="10"/>
              <w:ind w:left="98"/>
              <w:rPr>
                <w:sz w:val="19"/>
              </w:rPr>
            </w:pPr>
            <w:r>
              <w:rPr>
                <w:w w:val="105"/>
                <w:sz w:val="19"/>
              </w:rPr>
              <w:t>en China, diseño</w:t>
            </w:r>
          </w:p>
        </w:tc>
        <w:tc>
          <w:tcPr>
            <w:tcW w:w="1494" w:type="dxa"/>
            <w:tcBorders>
              <w:top w:val="nil"/>
              <w:left w:val="single" w:sz="4" w:space="0" w:color="000000"/>
              <w:bottom w:val="nil"/>
              <w:right w:val="single" w:sz="4" w:space="0" w:color="000000"/>
            </w:tcBorders>
          </w:tcPr>
          <w:p>
            <w:pPr/>
          </w:p>
        </w:tc>
      </w:tr>
      <w:tr>
        <w:trPr>
          <w:trHeight w:val="466" w:hRule="exact"/>
        </w:trPr>
        <w:tc>
          <w:tcPr>
            <w:tcW w:w="3256" w:type="dxa"/>
            <w:vMerge/>
            <w:tcBorders>
              <w:right w:val="single" w:sz="4" w:space="0" w:color="000000"/>
            </w:tcBorders>
          </w:tcPr>
          <w:p>
            <w:pPr/>
          </w:p>
        </w:tc>
        <w:tc>
          <w:tcPr>
            <w:tcW w:w="1576" w:type="dxa"/>
            <w:tcBorders>
              <w:top w:val="nil"/>
              <w:left w:val="single" w:sz="4" w:space="0" w:color="000000"/>
              <w:right w:val="single" w:sz="4" w:space="0" w:color="000000"/>
            </w:tcBorders>
          </w:tcPr>
          <w:p>
            <w:pPr/>
          </w:p>
        </w:tc>
        <w:tc>
          <w:tcPr>
            <w:tcW w:w="1225" w:type="dxa"/>
            <w:tcBorders>
              <w:top w:val="nil"/>
              <w:left w:val="single" w:sz="4" w:space="0" w:color="000000"/>
              <w:right w:val="single" w:sz="4" w:space="0" w:color="000000"/>
            </w:tcBorders>
          </w:tcPr>
          <w:p>
            <w:pPr/>
          </w:p>
        </w:tc>
        <w:tc>
          <w:tcPr>
            <w:tcW w:w="2100" w:type="dxa"/>
            <w:tcBorders>
              <w:top w:val="nil"/>
              <w:left w:val="single" w:sz="4" w:space="0" w:color="000000"/>
              <w:right w:val="single" w:sz="4" w:space="0" w:color="000000"/>
            </w:tcBorders>
          </w:tcPr>
          <w:p>
            <w:pPr>
              <w:pStyle w:val="TableParagraph"/>
              <w:spacing w:before="11"/>
              <w:ind w:left="98"/>
              <w:rPr>
                <w:sz w:val="19"/>
              </w:rPr>
            </w:pPr>
            <w:r>
              <w:rPr>
                <w:sz w:val="19"/>
              </w:rPr>
              <w:t>Inglés. Plástico.</w:t>
            </w:r>
          </w:p>
        </w:tc>
        <w:tc>
          <w:tcPr>
            <w:tcW w:w="1494" w:type="dxa"/>
            <w:tcBorders>
              <w:top w:val="nil"/>
              <w:left w:val="single" w:sz="4" w:space="0" w:color="000000"/>
              <w:right w:val="single" w:sz="4" w:space="0" w:color="000000"/>
            </w:tcBorders>
          </w:tcPr>
          <w:p>
            <w:pP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after="1"/>
        <w:rPr>
          <w:rFonts w:ascii="Times New Roman"/>
          <w:sz w:val="24"/>
        </w:rPr>
      </w:pPr>
    </w:p>
    <w:tbl>
      <w:tblPr>
        <w:tblW w:w="0" w:type="auto"/>
        <w:jc w:val="left"/>
        <w:tblInd w:w="7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06"/>
        <w:gridCol w:w="1576"/>
        <w:gridCol w:w="1225"/>
        <w:gridCol w:w="2101"/>
        <w:gridCol w:w="1844"/>
      </w:tblGrid>
      <w:tr>
        <w:trPr>
          <w:trHeight w:val="616" w:hRule="exact"/>
        </w:trPr>
        <w:tc>
          <w:tcPr>
            <w:tcW w:w="2906" w:type="dxa"/>
            <w:tcBorders>
              <w:bottom w:val="single" w:sz="4" w:space="0" w:color="000000"/>
              <w:right w:val="single" w:sz="4" w:space="0" w:color="000000"/>
            </w:tcBorders>
          </w:tcPr>
          <w:p>
            <w:pPr>
              <w:pStyle w:val="TableParagraph"/>
              <w:spacing w:before="3"/>
              <w:ind w:left="100"/>
              <w:rPr>
                <w:sz w:val="15"/>
              </w:rPr>
            </w:pPr>
            <w:r>
              <w:rPr>
                <w:w w:val="105"/>
                <w:sz w:val="15"/>
              </w:rPr>
              <w:t>IMAGEN DE PRODUCTO</w:t>
            </w:r>
          </w:p>
        </w:tc>
        <w:tc>
          <w:tcPr>
            <w:tcW w:w="1576" w:type="dxa"/>
            <w:tcBorders>
              <w:left w:val="single" w:sz="4" w:space="0" w:color="000000"/>
              <w:bottom w:val="single" w:sz="4" w:space="0" w:color="000000"/>
              <w:right w:val="single" w:sz="4" w:space="0" w:color="000000"/>
            </w:tcBorders>
          </w:tcPr>
          <w:p>
            <w:pPr>
              <w:pStyle w:val="TableParagraph"/>
              <w:spacing w:before="3"/>
              <w:ind w:left="100"/>
              <w:rPr>
                <w:sz w:val="15"/>
              </w:rPr>
            </w:pPr>
            <w:r>
              <w:rPr>
                <w:w w:val="105"/>
                <w:sz w:val="15"/>
              </w:rPr>
              <w:t>NOMBRE</w:t>
            </w:r>
          </w:p>
        </w:tc>
        <w:tc>
          <w:tcPr>
            <w:tcW w:w="1225" w:type="dxa"/>
            <w:tcBorders>
              <w:left w:val="single" w:sz="4" w:space="0" w:color="000000"/>
              <w:bottom w:val="single" w:sz="4" w:space="0" w:color="000000"/>
              <w:right w:val="single" w:sz="4" w:space="0" w:color="000000"/>
            </w:tcBorders>
          </w:tcPr>
          <w:p>
            <w:pPr>
              <w:pStyle w:val="TableParagraph"/>
              <w:spacing w:before="3"/>
              <w:rPr>
                <w:sz w:val="15"/>
              </w:rPr>
            </w:pPr>
            <w:r>
              <w:rPr>
                <w:w w:val="105"/>
                <w:sz w:val="15"/>
              </w:rPr>
              <w:t>MARCA</w:t>
            </w:r>
          </w:p>
        </w:tc>
        <w:tc>
          <w:tcPr>
            <w:tcW w:w="2101" w:type="dxa"/>
            <w:tcBorders>
              <w:left w:val="single" w:sz="4" w:space="0" w:color="000000"/>
              <w:bottom w:val="single" w:sz="4" w:space="0" w:color="000000"/>
            </w:tcBorders>
          </w:tcPr>
          <w:p>
            <w:pPr>
              <w:pStyle w:val="TableParagraph"/>
              <w:spacing w:before="3"/>
              <w:ind w:left="100"/>
              <w:rPr>
                <w:sz w:val="15"/>
              </w:rPr>
            </w:pPr>
            <w:r>
              <w:rPr>
                <w:w w:val="105"/>
                <w:sz w:val="15"/>
              </w:rPr>
              <w:t>CARACTERISTICAS</w:t>
            </w:r>
          </w:p>
        </w:tc>
        <w:tc>
          <w:tcPr>
            <w:tcW w:w="1844" w:type="dxa"/>
            <w:tcBorders>
              <w:bottom w:val="single" w:sz="4" w:space="0" w:color="000000"/>
              <w:right w:val="single" w:sz="4" w:space="0" w:color="000000"/>
            </w:tcBorders>
          </w:tcPr>
          <w:p>
            <w:pPr>
              <w:pStyle w:val="TableParagraph"/>
              <w:spacing w:line="283" w:lineRule="auto" w:before="4"/>
              <w:ind w:right="101"/>
              <w:rPr>
                <w:sz w:val="15"/>
              </w:rPr>
            </w:pPr>
            <w:r>
              <w:rPr>
                <w:w w:val="105"/>
                <w:sz w:val="15"/>
              </w:rPr>
              <w:t>EDAD MÍNIMA DE USO</w:t>
            </w:r>
          </w:p>
        </w:tc>
      </w:tr>
      <w:tr>
        <w:trPr>
          <w:trHeight w:val="264" w:hRule="exact"/>
        </w:trPr>
        <w:tc>
          <w:tcPr>
            <w:tcW w:w="2906" w:type="dxa"/>
            <w:vMerge w:val="restart"/>
            <w:tcBorders>
              <w:top w:val="single" w:sz="4" w:space="0" w:color="000000"/>
              <w:right w:val="single" w:sz="4" w:space="0" w:color="000000"/>
            </w:tcBorders>
          </w:tcPr>
          <w:p>
            <w:pPr/>
          </w:p>
        </w:tc>
        <w:tc>
          <w:tcPr>
            <w:tcW w:w="1576" w:type="dxa"/>
            <w:tcBorders>
              <w:top w:val="single" w:sz="4" w:space="0" w:color="000000"/>
              <w:left w:val="single" w:sz="4" w:space="0" w:color="000000"/>
              <w:bottom w:val="nil"/>
              <w:right w:val="single" w:sz="4" w:space="0" w:color="000000"/>
            </w:tcBorders>
          </w:tcPr>
          <w:p>
            <w:pPr>
              <w:pStyle w:val="TableParagraph"/>
              <w:spacing w:before="1"/>
              <w:rPr>
                <w:sz w:val="21"/>
              </w:rPr>
            </w:pPr>
            <w:r>
              <w:rPr>
                <w:sz w:val="21"/>
              </w:rPr>
              <w:t>VF22,</w:t>
            </w:r>
          </w:p>
        </w:tc>
        <w:tc>
          <w:tcPr>
            <w:tcW w:w="1225" w:type="dxa"/>
            <w:tcBorders>
              <w:top w:val="single" w:sz="4" w:space="0" w:color="000000"/>
              <w:left w:val="single" w:sz="4" w:space="0" w:color="000000"/>
              <w:bottom w:val="nil"/>
              <w:right w:val="single" w:sz="4" w:space="0" w:color="000000"/>
            </w:tcBorders>
          </w:tcPr>
          <w:p>
            <w:pPr>
              <w:pStyle w:val="TableParagraph"/>
              <w:spacing w:before="1"/>
              <w:ind w:left="98"/>
              <w:rPr>
                <w:sz w:val="21"/>
              </w:rPr>
            </w:pPr>
            <w:r>
              <w:rPr>
                <w:sz w:val="21"/>
              </w:rPr>
              <w:t>Yamato.</w:t>
            </w:r>
          </w:p>
        </w:tc>
        <w:tc>
          <w:tcPr>
            <w:tcW w:w="2101" w:type="dxa"/>
            <w:tcBorders>
              <w:top w:val="single" w:sz="4" w:space="0" w:color="000000"/>
              <w:left w:val="single" w:sz="4" w:space="0" w:color="000000"/>
              <w:bottom w:val="nil"/>
            </w:tcBorders>
          </w:tcPr>
          <w:p>
            <w:pPr>
              <w:pStyle w:val="TableParagraph"/>
              <w:spacing w:before="3"/>
              <w:rPr>
                <w:sz w:val="19"/>
              </w:rPr>
            </w:pPr>
            <w:r>
              <w:rPr>
                <w:w w:val="105"/>
                <w:sz w:val="19"/>
              </w:rPr>
              <w:t>Juguete</w:t>
            </w:r>
          </w:p>
        </w:tc>
        <w:tc>
          <w:tcPr>
            <w:tcW w:w="1844" w:type="dxa"/>
            <w:tcBorders>
              <w:top w:val="single" w:sz="4" w:space="0" w:color="000000"/>
              <w:bottom w:val="nil"/>
              <w:right w:val="single" w:sz="4" w:space="0" w:color="000000"/>
            </w:tcBorders>
          </w:tcPr>
          <w:p>
            <w:pPr>
              <w:pStyle w:val="TableParagraph"/>
              <w:spacing w:before="1"/>
              <w:ind w:right="101"/>
              <w:rPr>
                <w:sz w:val="21"/>
              </w:rPr>
            </w:pPr>
            <w:r>
              <w:rPr>
                <w:sz w:val="21"/>
              </w:rPr>
              <w:t>15 Años en</w:t>
            </w:r>
          </w:p>
        </w:tc>
      </w:tr>
      <w:tr>
        <w:trPr>
          <w:trHeight w:val="269"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Style w:val="TableParagraph"/>
              <w:spacing w:before="25"/>
              <w:rPr>
                <w:sz w:val="21"/>
              </w:rPr>
            </w:pPr>
            <w:r>
              <w:rPr>
                <w:sz w:val="21"/>
              </w:rPr>
              <w:t>Macross 7.</w:t>
            </w: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0"/>
              <w:rPr>
                <w:sz w:val="19"/>
              </w:rPr>
            </w:pPr>
            <w:r>
              <w:rPr>
                <w:sz w:val="19"/>
              </w:rPr>
              <w:t>Transformable de</w:t>
            </w:r>
          </w:p>
        </w:tc>
        <w:tc>
          <w:tcPr>
            <w:tcW w:w="1844" w:type="dxa"/>
            <w:tcBorders>
              <w:top w:val="nil"/>
              <w:bottom w:val="nil"/>
              <w:right w:val="single" w:sz="4" w:space="0" w:color="000000"/>
            </w:tcBorders>
          </w:tcPr>
          <w:p>
            <w:pPr>
              <w:pStyle w:val="TableParagraph"/>
              <w:spacing w:before="25"/>
              <w:ind w:right="101"/>
              <w:rPr>
                <w:sz w:val="21"/>
              </w:rPr>
            </w:pPr>
            <w:r>
              <w:rPr>
                <w:sz w:val="21"/>
              </w:rPr>
              <w:t>adelante.</w:t>
            </w:r>
          </w:p>
        </w:tc>
      </w:tr>
      <w:tr>
        <w:trPr>
          <w:trHeight w:val="233"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line="205" w:lineRule="exact" w:before="0"/>
              <w:rPr>
                <w:sz w:val="19"/>
              </w:rPr>
            </w:pPr>
            <w:r>
              <w:rPr>
                <w:w w:val="105"/>
                <w:sz w:val="19"/>
              </w:rPr>
              <w:t>avión a robot.</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1"/>
              <w:rPr>
                <w:sz w:val="19"/>
              </w:rPr>
            </w:pPr>
            <w:r>
              <w:rPr>
                <w:sz w:val="19"/>
              </w:rPr>
              <w:t>Posición Estática.</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sz w:val="19"/>
              </w:rPr>
              <w:t>Capacidad de</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1"/>
              <w:rPr>
                <w:sz w:val="19"/>
              </w:rPr>
            </w:pPr>
            <w:r>
              <w:rPr>
                <w:w w:val="105"/>
                <w:sz w:val="19"/>
              </w:rPr>
              <w:t>movimientos</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sz w:val="19"/>
              </w:rPr>
              <w:t>múltiples. Accesorios</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sz w:val="19"/>
              </w:rPr>
              <w:t>variados. Escala</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1"/>
              <w:rPr>
                <w:sz w:val="19"/>
              </w:rPr>
            </w:pPr>
            <w:r>
              <w:rPr>
                <w:w w:val="105"/>
                <w:sz w:val="19"/>
              </w:rPr>
              <w:t>1:72. Hecho en</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0"/>
              <w:rPr>
                <w:sz w:val="19"/>
              </w:rPr>
            </w:pPr>
            <w:r>
              <w:rPr>
                <w:w w:val="105"/>
                <w:sz w:val="19"/>
              </w:rPr>
              <w:t>China, diseño</w:t>
            </w:r>
          </w:p>
        </w:tc>
        <w:tc>
          <w:tcPr>
            <w:tcW w:w="1844" w:type="dxa"/>
            <w:tcBorders>
              <w:top w:val="nil"/>
              <w:bottom w:val="nil"/>
              <w:right w:val="single" w:sz="4" w:space="0" w:color="000000"/>
            </w:tcBorders>
          </w:tcPr>
          <w:p>
            <w:pPr/>
          </w:p>
        </w:tc>
      </w:tr>
      <w:tr>
        <w:trPr>
          <w:trHeight w:val="257" w:hRule="exact"/>
        </w:trPr>
        <w:tc>
          <w:tcPr>
            <w:tcW w:w="2906" w:type="dxa"/>
            <w:vMerge/>
            <w:tcBorders>
              <w:right w:val="single" w:sz="4" w:space="0" w:color="000000"/>
            </w:tcBorders>
          </w:tcPr>
          <w:p>
            <w:pPr/>
          </w:p>
        </w:tc>
        <w:tc>
          <w:tcPr>
            <w:tcW w:w="1576" w:type="dxa"/>
            <w:tcBorders>
              <w:top w:val="nil"/>
              <w:left w:val="single" w:sz="4" w:space="0" w:color="000000"/>
              <w:bottom w:val="nil"/>
              <w:right w:val="single" w:sz="4" w:space="0" w:color="000000"/>
            </w:tcBorders>
          </w:tcPr>
          <w:p>
            <w:pPr/>
          </w:p>
        </w:tc>
        <w:tc>
          <w:tcPr>
            <w:tcW w:w="1225" w:type="dxa"/>
            <w:tcBorders>
              <w:top w:val="nil"/>
              <w:left w:val="single" w:sz="4" w:space="0" w:color="000000"/>
              <w:bottom w:val="nil"/>
              <w:right w:val="single" w:sz="4" w:space="0" w:color="000000"/>
            </w:tcBorders>
          </w:tcPr>
          <w:p>
            <w:pPr/>
          </w:p>
        </w:tc>
        <w:tc>
          <w:tcPr>
            <w:tcW w:w="2101" w:type="dxa"/>
            <w:tcBorders>
              <w:top w:val="nil"/>
              <w:left w:val="single" w:sz="4" w:space="0" w:color="000000"/>
              <w:bottom w:val="nil"/>
            </w:tcBorders>
          </w:tcPr>
          <w:p>
            <w:pPr>
              <w:pStyle w:val="TableParagraph"/>
              <w:spacing w:before="11"/>
              <w:rPr>
                <w:sz w:val="19"/>
              </w:rPr>
            </w:pPr>
            <w:r>
              <w:rPr>
                <w:w w:val="105"/>
                <w:sz w:val="19"/>
              </w:rPr>
              <w:t>Japonés. Plástico y</w:t>
            </w:r>
          </w:p>
        </w:tc>
        <w:tc>
          <w:tcPr>
            <w:tcW w:w="1844" w:type="dxa"/>
            <w:tcBorders>
              <w:top w:val="nil"/>
              <w:bottom w:val="nil"/>
              <w:right w:val="single" w:sz="4" w:space="0" w:color="000000"/>
            </w:tcBorders>
          </w:tcPr>
          <w:p>
            <w:pPr/>
          </w:p>
        </w:tc>
      </w:tr>
      <w:tr>
        <w:trPr>
          <w:trHeight w:val="465" w:hRule="exact"/>
        </w:trPr>
        <w:tc>
          <w:tcPr>
            <w:tcW w:w="2906" w:type="dxa"/>
            <w:vMerge/>
            <w:tcBorders>
              <w:bottom w:val="single" w:sz="4" w:space="0" w:color="000000"/>
              <w:right w:val="single" w:sz="4" w:space="0" w:color="000000"/>
            </w:tcBorders>
          </w:tcPr>
          <w:p>
            <w:pPr/>
          </w:p>
        </w:tc>
        <w:tc>
          <w:tcPr>
            <w:tcW w:w="1576" w:type="dxa"/>
            <w:tcBorders>
              <w:top w:val="nil"/>
              <w:left w:val="single" w:sz="4" w:space="0" w:color="000000"/>
              <w:bottom w:val="single" w:sz="4" w:space="0" w:color="000000"/>
              <w:right w:val="single" w:sz="4" w:space="0" w:color="000000"/>
            </w:tcBorders>
          </w:tcPr>
          <w:p>
            <w:pPr/>
          </w:p>
        </w:tc>
        <w:tc>
          <w:tcPr>
            <w:tcW w:w="1225" w:type="dxa"/>
            <w:tcBorders>
              <w:top w:val="nil"/>
              <w:left w:val="single" w:sz="4" w:space="0" w:color="000000"/>
              <w:bottom w:val="single" w:sz="4" w:space="0" w:color="000000"/>
              <w:right w:val="single" w:sz="4" w:space="0" w:color="000000"/>
            </w:tcBorders>
          </w:tcPr>
          <w:p>
            <w:pPr/>
          </w:p>
        </w:tc>
        <w:tc>
          <w:tcPr>
            <w:tcW w:w="2101" w:type="dxa"/>
            <w:tcBorders>
              <w:top w:val="nil"/>
              <w:left w:val="single" w:sz="4" w:space="0" w:color="000000"/>
              <w:bottom w:val="single" w:sz="4" w:space="0" w:color="000000"/>
            </w:tcBorders>
          </w:tcPr>
          <w:p>
            <w:pPr>
              <w:pStyle w:val="TableParagraph"/>
              <w:spacing w:before="10"/>
              <w:rPr>
                <w:sz w:val="19"/>
              </w:rPr>
            </w:pPr>
            <w:r>
              <w:rPr>
                <w:w w:val="105"/>
                <w:sz w:val="19"/>
              </w:rPr>
              <w:t>metal.</w:t>
            </w:r>
          </w:p>
        </w:tc>
        <w:tc>
          <w:tcPr>
            <w:tcW w:w="1844" w:type="dxa"/>
            <w:tcBorders>
              <w:top w:val="nil"/>
              <w:bottom w:val="single" w:sz="4" w:space="0" w:color="000000"/>
              <w:right w:val="single" w:sz="4" w:space="0" w:color="000000"/>
            </w:tcBorders>
          </w:tcPr>
          <w:p>
            <w:pP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r>
        <w:rPr/>
        <w:pict>
          <v:group style="position:absolute;margin-left:64.019997pt;margin-top:8.508866pt;width:254.7pt;height:33.6pt;mso-position-horizontal-relative:page;mso-position-vertical-relative:paragraph;z-index:7960;mso-wrap-distance-left:0;mso-wrap-distance-right:0" coordorigin="1280,170" coordsize="5094,672">
            <v:shape style="position:absolute;left:1280;top:209;width:5077;height:598" type="#_x0000_t75" stroked="false">
              <v:imagedata r:id="rId129" o:title=""/>
            </v:shape>
            <v:shape style="position:absolute;left:1304;top:253;width:5062;height:582" coordorigin="1304,253" coordsize="5062,582" path="m1304,253l5585,253,5585,835,6366,835e" filled="false" stroked="true" strokeweight=".729pt" strokecolor="#339966">
              <v:path arrowok="t"/>
              <v:stroke dashstyle="dash"/>
            </v:shape>
            <v:shape style="position:absolute;left:5797;top:170;width:334;height:272" type="#_x0000_t202" filled="false" stroked="false">
              <v:textbox inset="0,0,0,0">
                <w:txbxContent>
                  <w:p>
                    <w:pPr>
                      <w:spacing w:line="264" w:lineRule="exact" w:before="0"/>
                      <w:ind w:left="0" w:right="-17" w:firstLine="0"/>
                      <w:jc w:val="left"/>
                      <w:rPr>
                        <w:sz w:val="27"/>
                      </w:rPr>
                    </w:pPr>
                    <w:r>
                      <w:rPr>
                        <w:color w:val="008080"/>
                        <w:w w:val="110"/>
                        <w:sz w:val="27"/>
                      </w:rPr>
                      <w:t>38</w:t>
                    </w:r>
                  </w:p>
                </w:txbxContent>
              </v:textbox>
              <w10:wrap type="none"/>
            </v:shape>
            <w10:wrap type="topAndBottom"/>
          </v:group>
        </w:pict>
      </w:r>
    </w:p>
    <w:p>
      <w:pPr>
        <w:spacing w:after="0"/>
        <w:rPr>
          <w:rFonts w:ascii="Times New Roman"/>
          <w:sz w:val="11"/>
        </w:rPr>
        <w:sectPr>
          <w:pgSz w:w="11900" w:h="16840"/>
          <w:pgMar w:top="860" w:bottom="280" w:left="800" w:right="0"/>
        </w:sectPr>
      </w:pPr>
    </w:p>
    <w:p>
      <w:pPr>
        <w:pStyle w:val="BodyText"/>
        <w:rPr>
          <w:rFonts w:ascii="Times New Roman"/>
          <w:sz w:val="20"/>
        </w:rPr>
      </w:pPr>
      <w:r>
        <w:rPr/>
        <w:drawing>
          <wp:anchor distT="0" distB="0" distL="0" distR="0" allowOverlap="1" layoutInCell="1" locked="0" behindDoc="0" simplePos="0" relativeHeight="8128">
            <wp:simplePos x="0" y="0"/>
            <wp:positionH relativeFrom="page">
              <wp:posOffset>7331202</wp:posOffset>
            </wp:positionH>
            <wp:positionV relativeFrom="page">
              <wp:posOffset>550163</wp:posOffset>
            </wp:positionV>
            <wp:extent cx="225298" cy="9819127"/>
            <wp:effectExtent l="0" t="0" r="0" b="0"/>
            <wp:wrapNone/>
            <wp:docPr id="173" name="image7.jpeg" descr=""/>
            <wp:cNvGraphicFramePr>
              <a:graphicFrameLocks noChangeAspect="1"/>
            </wp:cNvGraphicFramePr>
            <a:graphic>
              <a:graphicData uri="http://schemas.openxmlformats.org/drawingml/2006/picture">
                <pic:pic>
                  <pic:nvPicPr>
                    <pic:cNvPr id="17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rFonts w:ascii="Times New Roman"/>
          <w:sz w:val="20"/>
        </w:rPr>
      </w:pPr>
    </w:p>
    <w:p>
      <w:pPr>
        <w:pStyle w:val="BodyText"/>
        <w:spacing w:before="7"/>
        <w:rPr>
          <w:rFonts w:ascii="Times New Roman"/>
          <w:sz w:val="20"/>
        </w:rPr>
      </w:pPr>
    </w:p>
    <w:p>
      <w:pPr>
        <w:pStyle w:val="BodyText"/>
        <w:spacing w:line="20" w:lineRule="exact"/>
        <w:ind w:left="144"/>
        <w:rPr>
          <w:rFonts w:ascii="Times New Roman"/>
          <w:sz w:val="2"/>
        </w:rPr>
      </w:pPr>
      <w:r>
        <w:rPr>
          <w:rFonts w:ascii="Times New Roman"/>
          <w:sz w:val="2"/>
        </w:rPr>
        <w:pict>
          <v:group style="width:158.6pt;height:1pt;mso-position-horizontal-relative:char;mso-position-vertical-relative:line" coordorigin="0,0" coordsize="3172,20">
            <v:line style="position:absolute" from="10,10" to="3161,10" stroked="true" strokeweight=".973pt" strokecolor="#33cccc"/>
          </v:group>
        </w:pict>
      </w:r>
      <w:r>
        <w:rPr>
          <w:rFonts w:ascii="Times New Roman"/>
          <w:sz w:val="2"/>
        </w:rPr>
      </w:r>
    </w:p>
    <w:p>
      <w:pPr>
        <w:pStyle w:val="BodyText"/>
        <w:spacing w:before="8"/>
        <w:rPr>
          <w:rFonts w:ascii="Times New Roman"/>
          <w:sz w:val="6"/>
        </w:rPr>
      </w:pPr>
      <w:r>
        <w:rPr/>
        <w:pict>
          <v:line style="position:absolute;mso-position-horizontal-relative:page;mso-position-vertical-relative:paragraph;z-index:8056;mso-wrap-distance-left:0;mso-wrap-distance-right:0" from="47.700001pt,8.26pt" to="126.480001pt,8.26pt" stroked="true" strokeweight="4.863pt" strokecolor="#3366ff">
            <w10:wrap type="topAndBottom"/>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12"/>
        </w:rPr>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31"/>
        <w:gridCol w:w="1751"/>
        <w:gridCol w:w="1225"/>
        <w:gridCol w:w="2101"/>
        <w:gridCol w:w="1844"/>
      </w:tblGrid>
      <w:tr>
        <w:trPr>
          <w:trHeight w:val="616" w:hRule="exact"/>
        </w:trPr>
        <w:tc>
          <w:tcPr>
            <w:tcW w:w="2731" w:type="dxa"/>
            <w:tcBorders>
              <w:left w:val="single" w:sz="3" w:space="0" w:color="000000"/>
              <w:bottom w:val="single" w:sz="3" w:space="0" w:color="000000"/>
            </w:tcBorders>
          </w:tcPr>
          <w:p>
            <w:pPr>
              <w:pStyle w:val="TableParagraph"/>
              <w:ind w:left="100"/>
              <w:rPr>
                <w:sz w:val="15"/>
              </w:rPr>
            </w:pPr>
            <w:r>
              <w:rPr>
                <w:w w:val="105"/>
                <w:sz w:val="15"/>
              </w:rPr>
              <w:t>IMAGEN DE PRODUCTO</w:t>
            </w:r>
          </w:p>
        </w:tc>
        <w:tc>
          <w:tcPr>
            <w:tcW w:w="1751" w:type="dxa"/>
            <w:tcBorders>
              <w:bottom w:val="single" w:sz="3" w:space="0" w:color="000000"/>
            </w:tcBorders>
          </w:tcPr>
          <w:p>
            <w:pPr>
              <w:pStyle w:val="TableParagraph"/>
              <w:ind w:left="100" w:right="63"/>
              <w:rPr>
                <w:sz w:val="15"/>
              </w:rPr>
            </w:pPr>
            <w:r>
              <w:rPr>
                <w:w w:val="105"/>
                <w:sz w:val="15"/>
              </w:rPr>
              <w:t>NOMBRE</w:t>
            </w:r>
          </w:p>
        </w:tc>
        <w:tc>
          <w:tcPr>
            <w:tcW w:w="1225" w:type="dxa"/>
            <w:tcBorders>
              <w:bottom w:val="single" w:sz="3" w:space="0" w:color="000000"/>
            </w:tcBorders>
          </w:tcPr>
          <w:p>
            <w:pPr>
              <w:pStyle w:val="TableParagraph"/>
              <w:rPr>
                <w:sz w:val="15"/>
              </w:rPr>
            </w:pPr>
            <w:r>
              <w:rPr>
                <w:w w:val="105"/>
                <w:sz w:val="15"/>
              </w:rPr>
              <w:t>MARCA</w:t>
            </w:r>
          </w:p>
        </w:tc>
        <w:tc>
          <w:tcPr>
            <w:tcW w:w="2101" w:type="dxa"/>
            <w:tcBorders>
              <w:bottom w:val="single" w:sz="3" w:space="0" w:color="000000"/>
              <w:right w:val="single" w:sz="3" w:space="0" w:color="000000"/>
            </w:tcBorders>
          </w:tcPr>
          <w:p>
            <w:pPr>
              <w:pStyle w:val="TableParagraph"/>
              <w:ind w:left="100"/>
              <w:rPr>
                <w:sz w:val="15"/>
              </w:rPr>
            </w:pPr>
            <w:r>
              <w:rPr>
                <w:w w:val="105"/>
                <w:sz w:val="15"/>
              </w:rPr>
              <w:t>CARACTERISTICAS</w:t>
            </w:r>
          </w:p>
        </w:tc>
        <w:tc>
          <w:tcPr>
            <w:tcW w:w="1844" w:type="dxa"/>
            <w:tcBorders>
              <w:left w:val="single" w:sz="3" w:space="0" w:color="000000"/>
              <w:bottom w:val="single" w:sz="3" w:space="0" w:color="000000"/>
            </w:tcBorders>
          </w:tcPr>
          <w:p>
            <w:pPr>
              <w:pStyle w:val="TableParagraph"/>
              <w:spacing w:line="288" w:lineRule="auto" w:before="3"/>
              <w:ind w:right="101"/>
              <w:rPr>
                <w:sz w:val="15"/>
              </w:rPr>
            </w:pPr>
            <w:r>
              <w:rPr>
                <w:w w:val="105"/>
                <w:sz w:val="15"/>
              </w:rPr>
              <w:t>EDAD MÍNIMA DE USO</w:t>
            </w:r>
          </w:p>
        </w:tc>
      </w:tr>
      <w:tr>
        <w:trPr>
          <w:trHeight w:val="265" w:hRule="exact"/>
        </w:trPr>
        <w:tc>
          <w:tcPr>
            <w:tcW w:w="2731" w:type="dxa"/>
            <w:vMerge w:val="restart"/>
            <w:tcBorders>
              <w:top w:val="single" w:sz="3" w:space="0" w:color="000000"/>
              <w:left w:val="single" w:sz="3" w:space="0" w:color="000000"/>
            </w:tcBorders>
          </w:tcPr>
          <w:p>
            <w:pPr>
              <w:pStyle w:val="TableParagraph"/>
              <w:spacing w:before="0"/>
              <w:ind w:left="200"/>
              <w:rPr>
                <w:rFonts w:ascii="Times New Roman"/>
                <w:sz w:val="20"/>
              </w:rPr>
            </w:pPr>
            <w:r>
              <w:rPr>
                <w:rFonts w:ascii="Times New Roman"/>
                <w:sz w:val="20"/>
              </w:rPr>
              <w:drawing>
                <wp:inline distT="0" distB="0" distL="0" distR="0">
                  <wp:extent cx="1496343" cy="1990534"/>
                  <wp:effectExtent l="0" t="0" r="0" b="0"/>
                  <wp:docPr id="175" name="image124.jpeg" descr=""/>
                  <wp:cNvGraphicFramePr>
                    <a:graphicFrameLocks noChangeAspect="1"/>
                  </wp:cNvGraphicFramePr>
                  <a:graphic>
                    <a:graphicData uri="http://schemas.openxmlformats.org/drawingml/2006/picture">
                      <pic:pic>
                        <pic:nvPicPr>
                          <pic:cNvPr id="176" name="image124.jpeg"/>
                          <pic:cNvPicPr/>
                        </pic:nvPicPr>
                        <pic:blipFill>
                          <a:blip r:embed="rId130" cstate="print"/>
                          <a:stretch>
                            <a:fillRect/>
                          </a:stretch>
                        </pic:blipFill>
                        <pic:spPr>
                          <a:xfrm>
                            <a:off x="0" y="0"/>
                            <a:ext cx="1496343" cy="1990534"/>
                          </a:xfrm>
                          <a:prstGeom prst="rect">
                            <a:avLst/>
                          </a:prstGeom>
                        </pic:spPr>
                      </pic:pic>
                    </a:graphicData>
                  </a:graphic>
                </wp:inline>
              </w:drawing>
            </w:r>
            <w:r>
              <w:rPr>
                <w:rFonts w:ascii="Times New Roman"/>
                <w:sz w:val="20"/>
              </w:rPr>
            </w:r>
          </w:p>
          <w:p>
            <w:pPr>
              <w:pStyle w:val="TableParagraph"/>
              <w:spacing w:before="0"/>
              <w:ind w:left="0"/>
              <w:rPr>
                <w:rFonts w:ascii="Times New Roman"/>
                <w:sz w:val="20"/>
              </w:rPr>
            </w:pPr>
          </w:p>
          <w:p>
            <w:pPr>
              <w:pStyle w:val="TableParagraph"/>
              <w:spacing w:before="3"/>
              <w:ind w:left="0"/>
              <w:rPr>
                <w:rFonts w:ascii="Times New Roman"/>
                <w:sz w:val="20"/>
              </w:rPr>
            </w:pPr>
          </w:p>
        </w:tc>
        <w:tc>
          <w:tcPr>
            <w:tcW w:w="1751" w:type="dxa"/>
            <w:tcBorders>
              <w:top w:val="single" w:sz="3" w:space="0" w:color="000000"/>
              <w:bottom w:val="nil"/>
            </w:tcBorders>
          </w:tcPr>
          <w:p>
            <w:pPr>
              <w:pStyle w:val="TableParagraph"/>
              <w:ind w:right="63"/>
              <w:rPr>
                <w:sz w:val="21"/>
              </w:rPr>
            </w:pPr>
            <w:r>
              <w:rPr>
                <w:sz w:val="21"/>
              </w:rPr>
              <w:t>Luke</w:t>
            </w:r>
          </w:p>
        </w:tc>
        <w:tc>
          <w:tcPr>
            <w:tcW w:w="1225" w:type="dxa"/>
            <w:tcBorders>
              <w:top w:val="single" w:sz="3" w:space="0" w:color="000000"/>
              <w:bottom w:val="nil"/>
            </w:tcBorders>
          </w:tcPr>
          <w:p>
            <w:pPr>
              <w:pStyle w:val="TableParagraph"/>
              <w:ind w:left="98"/>
              <w:rPr>
                <w:sz w:val="21"/>
              </w:rPr>
            </w:pPr>
            <w:r>
              <w:rPr>
                <w:sz w:val="21"/>
              </w:rPr>
              <w:t>Hasbro.</w:t>
            </w:r>
          </w:p>
        </w:tc>
        <w:tc>
          <w:tcPr>
            <w:tcW w:w="2101" w:type="dxa"/>
            <w:tcBorders>
              <w:top w:val="single" w:sz="3" w:space="0" w:color="000000"/>
              <w:bottom w:val="nil"/>
              <w:right w:val="single" w:sz="3" w:space="0" w:color="000000"/>
            </w:tcBorders>
          </w:tcPr>
          <w:p>
            <w:pPr>
              <w:pStyle w:val="TableParagraph"/>
              <w:spacing w:before="3"/>
              <w:rPr>
                <w:sz w:val="19"/>
              </w:rPr>
            </w:pPr>
            <w:r>
              <w:rPr>
                <w:sz w:val="19"/>
              </w:rPr>
              <w:t>Juguete Humanoide</w:t>
            </w:r>
          </w:p>
        </w:tc>
        <w:tc>
          <w:tcPr>
            <w:tcW w:w="1844" w:type="dxa"/>
            <w:tcBorders>
              <w:top w:val="single" w:sz="3" w:space="0" w:color="000000"/>
              <w:left w:val="single" w:sz="3" w:space="0" w:color="000000"/>
              <w:bottom w:val="nil"/>
            </w:tcBorders>
          </w:tcPr>
          <w:p>
            <w:pPr>
              <w:pStyle w:val="TableParagraph"/>
              <w:ind w:right="101"/>
              <w:rPr>
                <w:sz w:val="21"/>
              </w:rPr>
            </w:pPr>
            <w:r>
              <w:rPr>
                <w:sz w:val="21"/>
              </w:rPr>
              <w:t>8 Años en</w:t>
            </w:r>
          </w:p>
        </w:tc>
      </w:tr>
      <w:tr>
        <w:trPr>
          <w:trHeight w:val="270" w:hRule="exact"/>
        </w:trPr>
        <w:tc>
          <w:tcPr>
            <w:tcW w:w="2731" w:type="dxa"/>
            <w:vMerge/>
            <w:tcBorders>
              <w:left w:val="single" w:sz="3" w:space="0" w:color="000000"/>
            </w:tcBorders>
          </w:tcPr>
          <w:p>
            <w:pPr/>
          </w:p>
        </w:tc>
        <w:tc>
          <w:tcPr>
            <w:tcW w:w="1751" w:type="dxa"/>
            <w:tcBorders>
              <w:top w:val="nil"/>
              <w:bottom w:val="nil"/>
            </w:tcBorders>
          </w:tcPr>
          <w:p>
            <w:pPr>
              <w:pStyle w:val="TableParagraph"/>
              <w:spacing w:before="25"/>
              <w:ind w:right="63"/>
              <w:rPr>
                <w:sz w:val="21"/>
              </w:rPr>
            </w:pPr>
            <w:r>
              <w:rPr>
                <w:sz w:val="21"/>
              </w:rPr>
              <w:t>Skywalker,</w:t>
            </w: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0"/>
              <w:rPr>
                <w:sz w:val="19"/>
              </w:rPr>
            </w:pPr>
            <w:r>
              <w:rPr>
                <w:w w:val="105"/>
                <w:sz w:val="19"/>
              </w:rPr>
              <w:t>en traje de piloto.</w:t>
            </w:r>
          </w:p>
        </w:tc>
        <w:tc>
          <w:tcPr>
            <w:tcW w:w="1844" w:type="dxa"/>
            <w:tcBorders>
              <w:top w:val="nil"/>
              <w:left w:val="single" w:sz="3" w:space="0" w:color="000000"/>
              <w:bottom w:val="nil"/>
            </w:tcBorders>
          </w:tcPr>
          <w:p>
            <w:pPr>
              <w:pStyle w:val="TableParagraph"/>
              <w:spacing w:before="25"/>
              <w:ind w:right="101"/>
              <w:rPr>
                <w:sz w:val="21"/>
              </w:rPr>
            </w:pPr>
            <w:r>
              <w:rPr>
                <w:sz w:val="21"/>
              </w:rPr>
              <w:t>adelante.</w:t>
            </w:r>
          </w:p>
        </w:tc>
      </w:tr>
      <w:tr>
        <w:trPr>
          <w:trHeight w:val="748" w:hRule="exact"/>
        </w:trPr>
        <w:tc>
          <w:tcPr>
            <w:tcW w:w="2731" w:type="dxa"/>
            <w:vMerge/>
            <w:tcBorders>
              <w:left w:val="single" w:sz="3" w:space="0" w:color="000000"/>
            </w:tcBorders>
          </w:tcPr>
          <w:p>
            <w:pPr/>
          </w:p>
        </w:tc>
        <w:tc>
          <w:tcPr>
            <w:tcW w:w="1751" w:type="dxa"/>
            <w:tcBorders>
              <w:top w:val="nil"/>
              <w:bottom w:val="nil"/>
            </w:tcBorders>
          </w:tcPr>
          <w:p>
            <w:pPr>
              <w:pStyle w:val="TableParagraph"/>
              <w:spacing w:line="280" w:lineRule="auto" w:before="37"/>
              <w:ind w:right="63"/>
              <w:rPr>
                <w:sz w:val="21"/>
              </w:rPr>
            </w:pPr>
            <w:r>
              <w:rPr>
                <w:sz w:val="21"/>
              </w:rPr>
              <w:t>Unleashed Star Wars.</w:t>
            </w: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line="206" w:lineRule="exact" w:before="0"/>
              <w:rPr>
                <w:sz w:val="19"/>
              </w:rPr>
            </w:pPr>
            <w:r>
              <w:rPr>
                <w:w w:val="105"/>
                <w:sz w:val="19"/>
              </w:rPr>
              <w:t>Posición de ataque.</w:t>
            </w:r>
          </w:p>
          <w:p>
            <w:pPr>
              <w:pStyle w:val="TableParagraph"/>
              <w:spacing w:line="283" w:lineRule="auto" w:before="38"/>
              <w:rPr>
                <w:sz w:val="19"/>
              </w:rPr>
            </w:pPr>
            <w:r>
              <w:rPr>
                <w:w w:val="105"/>
                <w:sz w:val="19"/>
              </w:rPr>
              <w:t>Capacidad de movimientos</w:t>
            </w:r>
          </w:p>
        </w:tc>
        <w:tc>
          <w:tcPr>
            <w:tcW w:w="1844" w:type="dxa"/>
            <w:tcBorders>
              <w:top w:val="nil"/>
              <w:left w:val="single" w:sz="3" w:space="0" w:color="000000"/>
              <w:bottom w:val="nil"/>
            </w:tcBorders>
          </w:tcPr>
          <w:p>
            <w:pPr/>
          </w:p>
        </w:tc>
      </w:tr>
      <w:tr>
        <w:trPr>
          <w:trHeight w:val="257" w:hRule="exact"/>
        </w:trPr>
        <w:tc>
          <w:tcPr>
            <w:tcW w:w="2731" w:type="dxa"/>
            <w:vMerge/>
            <w:tcBorders>
              <w:left w:val="single" w:sz="3" w:space="0" w:color="000000"/>
            </w:tcBorders>
          </w:tcPr>
          <w:p>
            <w:pPr/>
          </w:p>
        </w:tc>
        <w:tc>
          <w:tcPr>
            <w:tcW w:w="1751"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0"/>
              <w:rPr>
                <w:sz w:val="19"/>
              </w:rPr>
            </w:pPr>
            <w:r>
              <w:rPr>
                <w:sz w:val="19"/>
              </w:rPr>
              <w:t>limitados. Accesorio</w:t>
            </w:r>
          </w:p>
        </w:tc>
        <w:tc>
          <w:tcPr>
            <w:tcW w:w="1844" w:type="dxa"/>
            <w:tcBorders>
              <w:top w:val="nil"/>
              <w:left w:val="single" w:sz="3" w:space="0" w:color="000000"/>
              <w:bottom w:val="nil"/>
            </w:tcBorders>
          </w:tcPr>
          <w:p>
            <w:pPr/>
          </w:p>
        </w:tc>
      </w:tr>
      <w:tr>
        <w:trPr>
          <w:trHeight w:val="257" w:hRule="exact"/>
        </w:trPr>
        <w:tc>
          <w:tcPr>
            <w:tcW w:w="2731" w:type="dxa"/>
            <w:vMerge/>
            <w:tcBorders>
              <w:left w:val="single" w:sz="3" w:space="0" w:color="000000"/>
            </w:tcBorders>
          </w:tcPr>
          <w:p>
            <w:pPr/>
          </w:p>
        </w:tc>
        <w:tc>
          <w:tcPr>
            <w:tcW w:w="1751"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0"/>
              <w:rPr>
                <w:sz w:val="19"/>
              </w:rPr>
            </w:pPr>
            <w:r>
              <w:rPr>
                <w:w w:val="105"/>
                <w:sz w:val="19"/>
              </w:rPr>
              <w:t>de espada láser.</w:t>
            </w:r>
          </w:p>
        </w:tc>
        <w:tc>
          <w:tcPr>
            <w:tcW w:w="1844" w:type="dxa"/>
            <w:tcBorders>
              <w:top w:val="nil"/>
              <w:left w:val="single" w:sz="3" w:space="0" w:color="000000"/>
              <w:bottom w:val="nil"/>
            </w:tcBorders>
          </w:tcPr>
          <w:p>
            <w:pPr/>
          </w:p>
        </w:tc>
      </w:tr>
      <w:tr>
        <w:trPr>
          <w:trHeight w:val="257" w:hRule="exact"/>
        </w:trPr>
        <w:tc>
          <w:tcPr>
            <w:tcW w:w="2731" w:type="dxa"/>
            <w:vMerge/>
            <w:tcBorders>
              <w:left w:val="single" w:sz="3" w:space="0" w:color="000000"/>
            </w:tcBorders>
          </w:tcPr>
          <w:p>
            <w:pPr/>
          </w:p>
        </w:tc>
        <w:tc>
          <w:tcPr>
            <w:tcW w:w="1751"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1"/>
              <w:rPr>
                <w:sz w:val="19"/>
              </w:rPr>
            </w:pPr>
            <w:r>
              <w:rPr>
                <w:w w:val="105"/>
                <w:sz w:val="19"/>
              </w:rPr>
              <w:t>Aproximadamente</w:t>
            </w:r>
          </w:p>
        </w:tc>
        <w:tc>
          <w:tcPr>
            <w:tcW w:w="1844" w:type="dxa"/>
            <w:tcBorders>
              <w:top w:val="nil"/>
              <w:left w:val="single" w:sz="3" w:space="0" w:color="000000"/>
              <w:bottom w:val="nil"/>
            </w:tcBorders>
          </w:tcPr>
          <w:p>
            <w:pPr/>
          </w:p>
        </w:tc>
      </w:tr>
      <w:tr>
        <w:trPr>
          <w:trHeight w:val="257" w:hRule="exact"/>
        </w:trPr>
        <w:tc>
          <w:tcPr>
            <w:tcW w:w="2731" w:type="dxa"/>
            <w:vMerge/>
            <w:tcBorders>
              <w:left w:val="single" w:sz="3" w:space="0" w:color="000000"/>
            </w:tcBorders>
          </w:tcPr>
          <w:p>
            <w:pPr/>
          </w:p>
        </w:tc>
        <w:tc>
          <w:tcPr>
            <w:tcW w:w="1751"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0"/>
              <w:rPr>
                <w:sz w:val="19"/>
              </w:rPr>
            </w:pPr>
            <w:r>
              <w:rPr>
                <w:w w:val="105"/>
                <w:sz w:val="19"/>
              </w:rPr>
              <w:t>escala 1:15. Hecho</w:t>
            </w:r>
          </w:p>
        </w:tc>
        <w:tc>
          <w:tcPr>
            <w:tcW w:w="1844" w:type="dxa"/>
            <w:tcBorders>
              <w:top w:val="nil"/>
              <w:left w:val="single" w:sz="3" w:space="0" w:color="000000"/>
              <w:bottom w:val="nil"/>
            </w:tcBorders>
          </w:tcPr>
          <w:p>
            <w:pPr/>
          </w:p>
        </w:tc>
      </w:tr>
      <w:tr>
        <w:trPr>
          <w:trHeight w:val="257" w:hRule="exact"/>
        </w:trPr>
        <w:tc>
          <w:tcPr>
            <w:tcW w:w="2731" w:type="dxa"/>
            <w:vMerge/>
            <w:tcBorders>
              <w:left w:val="single" w:sz="3" w:space="0" w:color="000000"/>
            </w:tcBorders>
          </w:tcPr>
          <w:p>
            <w:pPr/>
          </w:p>
        </w:tc>
        <w:tc>
          <w:tcPr>
            <w:tcW w:w="1751" w:type="dxa"/>
            <w:tcBorders>
              <w:top w:val="nil"/>
              <w:bottom w:val="nil"/>
            </w:tcBorders>
          </w:tcPr>
          <w:p>
            <w:pPr/>
          </w:p>
        </w:tc>
        <w:tc>
          <w:tcPr>
            <w:tcW w:w="1225" w:type="dxa"/>
            <w:tcBorders>
              <w:top w:val="nil"/>
              <w:bottom w:val="nil"/>
            </w:tcBorders>
          </w:tcPr>
          <w:p>
            <w:pPr/>
          </w:p>
        </w:tc>
        <w:tc>
          <w:tcPr>
            <w:tcW w:w="2101" w:type="dxa"/>
            <w:tcBorders>
              <w:top w:val="nil"/>
              <w:bottom w:val="nil"/>
              <w:right w:val="single" w:sz="3" w:space="0" w:color="000000"/>
            </w:tcBorders>
          </w:tcPr>
          <w:p>
            <w:pPr>
              <w:pStyle w:val="TableParagraph"/>
              <w:spacing w:before="11"/>
              <w:rPr>
                <w:sz w:val="19"/>
              </w:rPr>
            </w:pPr>
            <w:r>
              <w:rPr>
                <w:w w:val="105"/>
                <w:sz w:val="19"/>
              </w:rPr>
              <w:t>en China, diseño</w:t>
            </w:r>
          </w:p>
        </w:tc>
        <w:tc>
          <w:tcPr>
            <w:tcW w:w="1844" w:type="dxa"/>
            <w:tcBorders>
              <w:top w:val="nil"/>
              <w:left w:val="single" w:sz="3" w:space="0" w:color="000000"/>
              <w:bottom w:val="nil"/>
            </w:tcBorders>
          </w:tcPr>
          <w:p>
            <w:pPr/>
          </w:p>
        </w:tc>
      </w:tr>
      <w:tr>
        <w:trPr>
          <w:trHeight w:val="1040" w:hRule="exact"/>
        </w:trPr>
        <w:tc>
          <w:tcPr>
            <w:tcW w:w="2731" w:type="dxa"/>
            <w:vMerge/>
            <w:tcBorders>
              <w:left w:val="single" w:sz="3" w:space="0" w:color="000000"/>
            </w:tcBorders>
          </w:tcPr>
          <w:p>
            <w:pPr/>
          </w:p>
        </w:tc>
        <w:tc>
          <w:tcPr>
            <w:tcW w:w="1751" w:type="dxa"/>
            <w:tcBorders>
              <w:top w:val="nil"/>
            </w:tcBorders>
          </w:tcPr>
          <w:p>
            <w:pPr/>
          </w:p>
        </w:tc>
        <w:tc>
          <w:tcPr>
            <w:tcW w:w="1225" w:type="dxa"/>
            <w:tcBorders>
              <w:top w:val="nil"/>
            </w:tcBorders>
          </w:tcPr>
          <w:p>
            <w:pPr/>
          </w:p>
        </w:tc>
        <w:tc>
          <w:tcPr>
            <w:tcW w:w="2101" w:type="dxa"/>
            <w:tcBorders>
              <w:top w:val="nil"/>
              <w:right w:val="single" w:sz="3" w:space="0" w:color="000000"/>
            </w:tcBorders>
          </w:tcPr>
          <w:p>
            <w:pPr>
              <w:pStyle w:val="TableParagraph"/>
              <w:spacing w:before="10"/>
              <w:rPr>
                <w:sz w:val="19"/>
              </w:rPr>
            </w:pPr>
            <w:r>
              <w:rPr>
                <w:sz w:val="19"/>
              </w:rPr>
              <w:t>Americano. Plástico.</w:t>
            </w:r>
          </w:p>
        </w:tc>
        <w:tc>
          <w:tcPr>
            <w:tcW w:w="1844" w:type="dxa"/>
            <w:tcBorders>
              <w:top w:val="nil"/>
              <w:left w:val="single" w:sz="3" w:space="0" w:color="000000"/>
            </w:tcBorders>
          </w:tcPr>
          <w:p>
            <w:pPr/>
          </w:p>
        </w:tc>
      </w:tr>
    </w:tbl>
    <w:p>
      <w:pPr>
        <w:pStyle w:val="BodyText"/>
        <w:rPr>
          <w:rFonts w:ascii="Times New Roman"/>
          <w:sz w:val="20"/>
        </w:rPr>
      </w:pPr>
    </w:p>
    <w:p>
      <w:pPr>
        <w:pStyle w:val="BodyText"/>
        <w:rPr>
          <w:rFonts w:ascii="Times New Roman"/>
          <w:sz w:val="20"/>
        </w:rPr>
      </w:pPr>
    </w:p>
    <w:p>
      <w:pPr>
        <w:pStyle w:val="BodyText"/>
        <w:rPr>
          <w:rFonts w:ascii="Times New Roman"/>
          <w:sz w:val="12"/>
        </w:rPr>
      </w:pPr>
    </w:p>
    <w:p>
      <w:pPr>
        <w:spacing w:line="292" w:lineRule="auto" w:before="106"/>
        <w:ind w:left="6772" w:right="1650" w:firstLine="0"/>
        <w:jc w:val="left"/>
        <w:rPr>
          <w:sz w:val="11"/>
        </w:rPr>
      </w:pPr>
      <w:r>
        <w:rPr>
          <w:w w:val="105"/>
          <w:sz w:val="11"/>
        </w:rPr>
        <w:t>TABLA 3 PRODUCTOS EXISTENTES REFERENCIA: AUTOR</w:t>
      </w:r>
    </w:p>
    <w:p>
      <w:pPr>
        <w:spacing w:before="0"/>
        <w:ind w:left="6772" w:right="1298" w:firstLine="0"/>
        <w:jc w:val="left"/>
        <w:rPr>
          <w:sz w:val="11"/>
        </w:rPr>
      </w:pPr>
      <w:r>
        <w:rPr>
          <w:w w:val="105"/>
          <w:sz w:val="11"/>
        </w:rPr>
        <w:t>IMÁGENES DE ARCHIVO</w:t>
      </w:r>
    </w:p>
    <w:p>
      <w:pPr>
        <w:pStyle w:val="BodyText"/>
        <w:rPr>
          <w:sz w:val="20"/>
        </w:rPr>
      </w:pPr>
    </w:p>
    <w:p>
      <w:pPr>
        <w:pStyle w:val="BodyText"/>
        <w:rPr>
          <w:sz w:val="20"/>
        </w:rPr>
      </w:pPr>
    </w:p>
    <w:p>
      <w:pPr>
        <w:pStyle w:val="BodyText"/>
        <w:spacing w:before="7"/>
        <w:rPr>
          <w:sz w:val="20"/>
        </w:rPr>
      </w:pPr>
    </w:p>
    <w:p>
      <w:pPr>
        <w:pStyle w:val="BodyText"/>
        <w:spacing w:line="367" w:lineRule="auto" w:before="1"/>
        <w:ind w:left="854" w:right="1647"/>
        <w:jc w:val="both"/>
      </w:pPr>
      <w:r>
        <w:rPr>
          <w:sz w:val="27"/>
        </w:rPr>
        <w:t>L</w:t>
      </w:r>
      <w:r>
        <w:rPr/>
        <w:t>a comparativa anterior permite evidenciar diferentes formas de resolución de producto,   de la que un mismo elemento como la figura de acción se obtiene una variación  de tamaños, formas, accesorios, acabados o entintados del plástico; similitudes o diferencias en partes articuladas y formas de unión de las partes, entre otras; pero, ¿cómo se llega a  un resultado final? La respuesta sería a través de un proceso de diseño donde se establecerían personajes y al que se le puede incluir una historia; lo anterior   es la base    de toda figura de acción y otros juguetes dando pauta a un posterior  diseño  de  producción.</w:t>
      </w:r>
    </w:p>
    <w:p>
      <w:pPr>
        <w:pStyle w:val="BodyText"/>
        <w:rPr>
          <w:sz w:val="20"/>
        </w:rPr>
      </w:pPr>
    </w:p>
    <w:p>
      <w:pPr>
        <w:pStyle w:val="BodyText"/>
        <w:rPr>
          <w:sz w:val="20"/>
        </w:rPr>
      </w:pPr>
    </w:p>
    <w:p>
      <w:pPr>
        <w:pStyle w:val="BodyText"/>
        <w:spacing w:before="4"/>
        <w:rPr>
          <w:sz w:val="18"/>
        </w:rPr>
      </w:pPr>
      <w:r>
        <w:rPr/>
        <w:pict>
          <v:group style="position:absolute;margin-left:64.019997pt;margin-top:12.500101pt;width:254.7pt;height:33.6pt;mso-position-horizontal-relative:page;mso-position-vertical-relative:paragraph;z-index:8104;mso-wrap-distance-left:0;mso-wrap-distance-right:0" coordorigin="1280,250" coordsize="5094,672">
            <v:shape style="position:absolute;left:1280;top:289;width:5077;height:598" type="#_x0000_t75" stroked="false">
              <v:imagedata r:id="rId131" o:title=""/>
            </v:shape>
            <v:shape style="position:absolute;left:1304;top:332;width:5062;height:582" coordorigin="1304,332" coordsize="5062,582" path="m1304,332l5585,332,5585,914,6366,914e" filled="false" stroked="true" strokeweight=".729pt" strokecolor="#339966">
              <v:path arrowok="t"/>
              <v:stroke dashstyle="dash"/>
            </v:shape>
            <v:shape style="position:absolute;left:5797;top:250;width:334;height:272" type="#_x0000_t202" filled="false" stroked="false">
              <v:textbox inset="0,0,0,0">
                <w:txbxContent>
                  <w:p>
                    <w:pPr>
                      <w:spacing w:line="264" w:lineRule="exact" w:before="0"/>
                      <w:ind w:left="0" w:right="-17" w:firstLine="0"/>
                      <w:jc w:val="left"/>
                      <w:rPr>
                        <w:sz w:val="27"/>
                      </w:rPr>
                    </w:pPr>
                    <w:r>
                      <w:rPr>
                        <w:color w:val="008080"/>
                        <w:w w:val="110"/>
                        <w:sz w:val="27"/>
                      </w:rPr>
                      <w:t>39</w:t>
                    </w:r>
                  </w:p>
                </w:txbxContent>
              </v:textbox>
              <w10:wrap type="none"/>
            </v:shape>
            <w10:wrap type="topAndBottom"/>
          </v:group>
        </w:pict>
      </w:r>
    </w:p>
    <w:p>
      <w:pPr>
        <w:spacing w:after="0"/>
        <w:rPr>
          <w:sz w:val="18"/>
        </w:rPr>
        <w:sectPr>
          <w:pgSz w:w="11900" w:h="16840"/>
          <w:pgMar w:top="860" w:bottom="280" w:left="800" w:right="0"/>
        </w:sectPr>
      </w:pPr>
    </w:p>
    <w:p>
      <w:pPr>
        <w:pStyle w:val="BodyText"/>
        <w:rPr>
          <w:sz w:val="20"/>
        </w:rPr>
      </w:pPr>
      <w:r>
        <w:rPr/>
        <w:drawing>
          <wp:anchor distT="0" distB="0" distL="0" distR="0" allowOverlap="1" layoutInCell="1" locked="0" behindDoc="0" simplePos="0" relativeHeight="8248">
            <wp:simplePos x="0" y="0"/>
            <wp:positionH relativeFrom="page">
              <wp:posOffset>7331202</wp:posOffset>
            </wp:positionH>
            <wp:positionV relativeFrom="page">
              <wp:posOffset>550163</wp:posOffset>
            </wp:positionV>
            <wp:extent cx="225298" cy="9819127"/>
            <wp:effectExtent l="0" t="0" r="0" b="0"/>
            <wp:wrapNone/>
            <wp:docPr id="177" name="image7.jpeg" descr=""/>
            <wp:cNvGraphicFramePr>
              <a:graphicFrameLocks noChangeAspect="1"/>
            </wp:cNvGraphicFramePr>
            <a:graphic>
              <a:graphicData uri="http://schemas.openxmlformats.org/drawingml/2006/picture">
                <pic:pic>
                  <pic:nvPicPr>
                    <pic:cNvPr id="17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8176;mso-wrap-distance-left:0;mso-wrap-distance-right:0" from="47.700001pt,8.26pt" to="126.480001pt,8.26pt" stroked="true" strokeweight="4.863pt" strokecolor="#3366ff">
            <w10:wrap type="topAndBottom"/>
          </v:line>
        </w:pict>
      </w:r>
    </w:p>
    <w:p>
      <w:pPr>
        <w:pStyle w:val="BodyText"/>
        <w:spacing w:before="1"/>
        <w:rPr>
          <w:sz w:val="17"/>
        </w:rPr>
      </w:pPr>
    </w:p>
    <w:p>
      <w:pPr>
        <w:pStyle w:val="Heading1"/>
        <w:ind w:left="1205" w:right="1298"/>
      </w:pPr>
      <w:r>
        <w:rPr>
          <w:w w:val="95"/>
        </w:rPr>
        <w:t>Capítulo II Desarrollo de la Figura de Acción.</w:t>
      </w:r>
    </w:p>
    <w:p>
      <w:pPr>
        <w:pStyle w:val="BodyText"/>
        <w:rPr>
          <w:sz w:val="26"/>
        </w:rPr>
      </w:pPr>
    </w:p>
    <w:p>
      <w:pPr>
        <w:pStyle w:val="BodyText"/>
        <w:rPr>
          <w:sz w:val="26"/>
        </w:rPr>
      </w:pPr>
    </w:p>
    <w:p>
      <w:pPr>
        <w:pStyle w:val="BodyText"/>
        <w:spacing w:before="7"/>
      </w:pPr>
    </w:p>
    <w:p>
      <w:pPr>
        <w:pStyle w:val="Heading2"/>
        <w:numPr>
          <w:ilvl w:val="1"/>
          <w:numId w:val="3"/>
        </w:numPr>
        <w:tabs>
          <w:tab w:pos="1904" w:val="left" w:leader="none"/>
          <w:tab w:pos="1905" w:val="left" w:leader="none"/>
        </w:tabs>
        <w:spacing w:line="240" w:lineRule="auto" w:before="0" w:after="0"/>
        <w:ind w:left="1904" w:right="0" w:hanging="349"/>
        <w:jc w:val="left"/>
        <w:rPr>
          <w:rFonts w:ascii="Symbol" w:hAnsi="Symbol"/>
          <w:i/>
          <w:sz w:val="21"/>
        </w:rPr>
      </w:pPr>
      <w:r>
        <w:rPr>
          <w:w w:val="95"/>
        </w:rPr>
        <w:t>2.1.- Diseño de</w:t>
      </w:r>
      <w:r>
        <w:rPr>
          <w:spacing w:val="-34"/>
          <w:w w:val="95"/>
        </w:rPr>
        <w:t> </w:t>
      </w:r>
      <w:r>
        <w:rPr>
          <w:w w:val="95"/>
        </w:rPr>
        <w:t>Personaje</w:t>
      </w:r>
      <w:r>
        <w:rPr>
          <w:i/>
          <w:w w:val="95"/>
          <w:sz w:val="21"/>
        </w:rPr>
        <w:t>.</w:t>
      </w:r>
    </w:p>
    <w:p>
      <w:pPr>
        <w:pStyle w:val="BodyText"/>
        <w:spacing w:before="5"/>
        <w:rPr>
          <w:i/>
          <w:sz w:val="22"/>
        </w:rPr>
      </w:pPr>
    </w:p>
    <w:p>
      <w:pPr>
        <w:pStyle w:val="BodyText"/>
        <w:spacing w:line="364" w:lineRule="auto"/>
        <w:ind w:left="854" w:right="1648"/>
        <w:jc w:val="both"/>
      </w:pPr>
      <w:r>
        <w:rPr>
          <w:sz w:val="27"/>
        </w:rPr>
        <w:t>L</w:t>
      </w:r>
      <w:r>
        <w:rPr/>
        <w:t>as historias pueden ser contadas sin especificar espacio y tiempo o incluso con una conclusión difusa o absurda, pero invariablemente no se pueden generar si no se coloca  por lo menos un personaje, ya que es el elemento sobre el que gira todo tipo de acción.     La libertad de forma o relación estructural puede convertirse en un absurdo o en un reflejo del</w:t>
      </w:r>
      <w:r>
        <w:rPr>
          <w:spacing w:val="17"/>
        </w:rPr>
        <w:t> </w:t>
      </w:r>
      <w:r>
        <w:rPr/>
        <w:t>común.</w:t>
      </w:r>
    </w:p>
    <w:p>
      <w:pPr>
        <w:pStyle w:val="BodyText"/>
        <w:spacing w:line="364" w:lineRule="auto" w:before="120"/>
        <w:ind w:left="854" w:right="1647"/>
        <w:jc w:val="both"/>
      </w:pPr>
      <w:r>
        <w:rPr>
          <w:sz w:val="27"/>
        </w:rPr>
        <w:t>P</w:t>
      </w:r>
      <w:r>
        <w:rPr/>
        <w:t>uede ser inspirado en un sujeto o en un objeto animado por la propia historia, “los elementos que hacen que un personaje funcione son denominados “caracterización”” </w:t>
      </w:r>
      <w:r>
        <w:rPr>
          <w:sz w:val="17"/>
        </w:rPr>
        <w:t>(Withrow, 2009, p. 21). </w:t>
      </w:r>
      <w:r>
        <w:rPr/>
        <w:t>Al tener un suceso, o una idea de éste, se hace intervenir al personaje para que genere una respuesta. La caracterización que a continuación se presenta es una adecuación de la generada por el autor Steven Withrow  (2009).</w:t>
      </w:r>
    </w:p>
    <w:p>
      <w:pPr>
        <w:pStyle w:val="BodyText"/>
        <w:rPr>
          <w:sz w:val="20"/>
        </w:rPr>
      </w:pPr>
    </w:p>
    <w:p>
      <w:pPr>
        <w:pStyle w:val="BodyText"/>
        <w:rPr>
          <w:sz w:val="27"/>
        </w:rPr>
      </w:pPr>
    </w:p>
    <w:p>
      <w:pPr>
        <w:pStyle w:val="Heading2"/>
        <w:numPr>
          <w:ilvl w:val="2"/>
          <w:numId w:val="3"/>
        </w:numPr>
        <w:tabs>
          <w:tab w:pos="2581" w:val="left" w:leader="none"/>
          <w:tab w:pos="2582" w:val="left" w:leader="none"/>
        </w:tabs>
        <w:spacing w:line="240" w:lineRule="auto" w:before="0" w:after="0"/>
        <w:ind w:left="2581" w:right="0" w:hanging="349"/>
        <w:jc w:val="left"/>
        <w:rPr>
          <w:rFonts w:ascii="Symbol"/>
        </w:rPr>
      </w:pPr>
      <w:r>
        <w:rPr>
          <w:w w:val="95"/>
        </w:rPr>
        <w:t>2.1.1</w:t>
      </w:r>
      <w:r>
        <w:rPr>
          <w:spacing w:val="25"/>
          <w:w w:val="95"/>
        </w:rPr>
        <w:t> </w:t>
      </w:r>
      <w:r>
        <w:rPr>
          <w:w w:val="95"/>
        </w:rPr>
        <w:t>Arquetipo.</w:t>
      </w:r>
    </w:p>
    <w:p>
      <w:pPr>
        <w:pStyle w:val="BodyText"/>
        <w:spacing w:before="3"/>
        <w:rPr>
          <w:sz w:val="22"/>
        </w:rPr>
      </w:pPr>
    </w:p>
    <w:p>
      <w:pPr>
        <w:pStyle w:val="BodyText"/>
        <w:spacing w:line="364" w:lineRule="auto"/>
        <w:ind w:left="854" w:right="1648"/>
        <w:jc w:val="both"/>
        <w:rPr>
          <w:sz w:val="17"/>
        </w:rPr>
      </w:pPr>
      <w:r>
        <w:rPr>
          <w:sz w:val="27"/>
        </w:rPr>
        <w:t>C</w:t>
      </w:r>
      <w:r>
        <w:rPr/>
        <w:t>ada personaje esta inspirado en paradigmas que pueden resultar particulares, locales o generales, en los que parte de la cultura, globalización y el entorno se intersectan. En el desarrollo de un juego, parte del diseño está ligado a la moda de la actividad o lectura del momento “Los personajes se inspiran en el ánime japonés” </w:t>
      </w:r>
      <w:r>
        <w:rPr>
          <w:sz w:val="17"/>
        </w:rPr>
        <w:t>(Wright, 2008, p.   139).</w:t>
      </w:r>
    </w:p>
    <w:p>
      <w:pPr>
        <w:pStyle w:val="BodyText"/>
        <w:spacing w:line="367" w:lineRule="auto" w:before="120"/>
        <w:ind w:left="854" w:right="1648"/>
        <w:jc w:val="both"/>
        <w:rPr>
          <w:sz w:val="17"/>
        </w:rPr>
      </w:pPr>
      <w:r>
        <w:rPr>
          <w:sz w:val="27"/>
        </w:rPr>
        <w:t>P</w:t>
      </w:r>
      <w:r>
        <w:rPr/>
        <w:t>or ejemplo un arquetipo que se retoma constantemente es el del héroe mítico, en el que basándose en la historia conocida, se busca una actualización que resulte atractiva. Es posible que en las variaciones de personalidades, el sujeto principal o aquellos que giran   en torno, tengan varios papeles o “manifestaciones psíquicas de carácter biológico, psicobiológico o ideacional, siempre y cuando sean más o menos universales y típicos” </w:t>
      </w:r>
      <w:r>
        <w:rPr>
          <w:sz w:val="17"/>
        </w:rPr>
        <w:t>(Jacobi 1971, p.</w:t>
      </w:r>
      <w:r>
        <w:rPr>
          <w:spacing w:val="34"/>
          <w:sz w:val="17"/>
        </w:rPr>
        <w:t> </w:t>
      </w:r>
      <w:r>
        <w:rPr>
          <w:sz w:val="17"/>
        </w:rPr>
        <w:t>34)</w:t>
      </w:r>
    </w:p>
    <w:p>
      <w:pPr>
        <w:pStyle w:val="BodyText"/>
        <w:spacing w:line="364" w:lineRule="auto" w:before="121"/>
        <w:ind w:left="854" w:right="1649"/>
        <w:jc w:val="both"/>
      </w:pPr>
      <w:r>
        <w:rPr>
          <w:sz w:val="27"/>
        </w:rPr>
        <w:t>L</w:t>
      </w:r>
      <w:r>
        <w:rPr/>
        <w:t>as variaciones dentro de una trama u origen del personaje, llevan a la lucha del héroe o   el antihéroe con sus antagonistas, es común encontrar historias en las que los personajes llevan</w:t>
      </w:r>
      <w:r>
        <w:rPr>
          <w:spacing w:val="13"/>
        </w:rPr>
        <w:t> </w:t>
      </w:r>
      <w:r>
        <w:rPr/>
        <w:t>una</w:t>
      </w:r>
      <w:r>
        <w:rPr>
          <w:spacing w:val="13"/>
        </w:rPr>
        <w:t> </w:t>
      </w:r>
      <w:r>
        <w:rPr/>
        <w:t>lucha</w:t>
      </w:r>
      <w:r>
        <w:rPr>
          <w:spacing w:val="14"/>
        </w:rPr>
        <w:t> </w:t>
      </w:r>
      <w:r>
        <w:rPr/>
        <w:t>o</w:t>
      </w:r>
      <w:r>
        <w:rPr>
          <w:spacing w:val="14"/>
        </w:rPr>
        <w:t> </w:t>
      </w:r>
      <w:r>
        <w:rPr/>
        <w:t>acuerdos</w:t>
      </w:r>
      <w:r>
        <w:rPr>
          <w:spacing w:val="14"/>
        </w:rPr>
        <w:t> </w:t>
      </w:r>
      <w:r>
        <w:rPr/>
        <w:t>dentro</w:t>
      </w:r>
      <w:r>
        <w:rPr>
          <w:spacing w:val="16"/>
        </w:rPr>
        <w:t> </w:t>
      </w:r>
      <w:r>
        <w:rPr/>
        <w:t>de</w:t>
      </w:r>
      <w:r>
        <w:rPr>
          <w:spacing w:val="13"/>
        </w:rPr>
        <w:t> </w:t>
      </w:r>
      <w:r>
        <w:rPr/>
        <w:t>una</w:t>
      </w:r>
      <w:r>
        <w:rPr>
          <w:spacing w:val="14"/>
        </w:rPr>
        <w:t> </w:t>
      </w:r>
      <w:r>
        <w:rPr/>
        <w:t>trama,</w:t>
      </w:r>
      <w:r>
        <w:rPr>
          <w:spacing w:val="12"/>
        </w:rPr>
        <w:t> </w:t>
      </w:r>
      <w:r>
        <w:rPr/>
        <w:t>esto</w:t>
      </w:r>
      <w:r>
        <w:rPr>
          <w:spacing w:val="14"/>
        </w:rPr>
        <w:t> </w:t>
      </w:r>
      <w:r>
        <w:rPr/>
        <w:t>además</w:t>
      </w:r>
      <w:r>
        <w:rPr>
          <w:spacing w:val="14"/>
        </w:rPr>
        <w:t> </w:t>
      </w:r>
      <w:r>
        <w:rPr/>
        <w:t>de</w:t>
      </w:r>
      <w:r>
        <w:rPr>
          <w:spacing w:val="13"/>
        </w:rPr>
        <w:t> </w:t>
      </w:r>
      <w:r>
        <w:rPr/>
        <w:t>ofrecer</w:t>
      </w:r>
      <w:r>
        <w:rPr>
          <w:spacing w:val="13"/>
        </w:rPr>
        <w:t> </w:t>
      </w:r>
      <w:r>
        <w:rPr/>
        <w:t>una</w:t>
      </w:r>
      <w:r>
        <w:rPr>
          <w:spacing w:val="14"/>
        </w:rPr>
        <w:t> </w:t>
      </w:r>
      <w:r>
        <w:rPr/>
        <w:t>coherencia</w:t>
      </w:r>
    </w:p>
    <w:p>
      <w:pPr>
        <w:pStyle w:val="BodyText"/>
        <w:rPr>
          <w:sz w:val="20"/>
        </w:rPr>
      </w:pPr>
    </w:p>
    <w:p>
      <w:pPr>
        <w:pStyle w:val="BodyText"/>
        <w:rPr>
          <w:sz w:val="20"/>
        </w:rPr>
      </w:pPr>
    </w:p>
    <w:p>
      <w:pPr>
        <w:pStyle w:val="BodyText"/>
        <w:spacing w:before="11"/>
        <w:rPr>
          <w:sz w:val="16"/>
        </w:rPr>
      </w:pPr>
      <w:r>
        <w:rPr/>
        <w:pict>
          <v:group style="position:absolute;margin-left:64.019997pt;margin-top:11.719121pt;width:254.7pt;height:33.6pt;mso-position-horizontal-relative:page;mso-position-vertical-relative:paragraph;z-index:8224;mso-wrap-distance-left:0;mso-wrap-distance-right:0" coordorigin="1280,234" coordsize="5094,672">
            <v:shape style="position:absolute;left:1280;top:274;width:5077;height:598" type="#_x0000_t75" stroked="false">
              <v:imagedata r:id="rId132" o:title=""/>
            </v:shape>
            <v:shape style="position:absolute;left:1304;top:317;width:5062;height:582" coordorigin="1304,317" coordsize="5062,582" path="m1304,317l5585,317,5585,899,6366,899e" filled="false" stroked="true" strokeweight=".729pt" strokecolor="#339966">
              <v:path arrowok="t"/>
              <v:stroke dashstyle="dash"/>
            </v:shape>
            <v:shape style="position:absolute;left:5797;top:234;width:334;height:272" type="#_x0000_t202" filled="false" stroked="false">
              <v:textbox inset="0,0,0,0">
                <w:txbxContent>
                  <w:p>
                    <w:pPr>
                      <w:spacing w:line="264" w:lineRule="exact" w:before="0"/>
                      <w:ind w:left="0" w:right="-17" w:firstLine="0"/>
                      <w:jc w:val="left"/>
                      <w:rPr>
                        <w:sz w:val="27"/>
                      </w:rPr>
                    </w:pPr>
                    <w:r>
                      <w:rPr>
                        <w:color w:val="008080"/>
                        <w:w w:val="110"/>
                        <w:sz w:val="27"/>
                      </w:rPr>
                      <w:t>40</w:t>
                    </w:r>
                  </w:p>
                </w:txbxContent>
              </v:textbox>
              <w10:wrap type="none"/>
            </v:shape>
            <w10:wrap type="topAndBottom"/>
          </v:group>
        </w:pict>
      </w:r>
    </w:p>
    <w:p>
      <w:pPr>
        <w:spacing w:after="0"/>
        <w:rPr>
          <w:sz w:val="16"/>
        </w:rPr>
        <w:sectPr>
          <w:pgSz w:w="11900" w:h="16840"/>
          <w:pgMar w:top="860" w:bottom="280" w:left="800" w:right="0"/>
        </w:sectPr>
      </w:pPr>
    </w:p>
    <w:p>
      <w:pPr>
        <w:pStyle w:val="BodyText"/>
        <w:rPr>
          <w:sz w:val="20"/>
        </w:rPr>
      </w:pPr>
      <w:r>
        <w:rPr/>
        <w:drawing>
          <wp:anchor distT="0" distB="0" distL="0" distR="0" allowOverlap="1" layoutInCell="1" locked="0" behindDoc="0" simplePos="0" relativeHeight="8368">
            <wp:simplePos x="0" y="0"/>
            <wp:positionH relativeFrom="page">
              <wp:posOffset>7331202</wp:posOffset>
            </wp:positionH>
            <wp:positionV relativeFrom="page">
              <wp:posOffset>550163</wp:posOffset>
            </wp:positionV>
            <wp:extent cx="225298" cy="9819127"/>
            <wp:effectExtent l="0" t="0" r="0" b="0"/>
            <wp:wrapNone/>
            <wp:docPr id="179" name="image7.jpeg" descr=""/>
            <wp:cNvGraphicFramePr>
              <a:graphicFrameLocks noChangeAspect="1"/>
            </wp:cNvGraphicFramePr>
            <a:graphic>
              <a:graphicData uri="http://schemas.openxmlformats.org/drawingml/2006/picture">
                <pic:pic>
                  <pic:nvPicPr>
                    <pic:cNvPr id="18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8296;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50"/>
        <w:jc w:val="both"/>
      </w:pPr>
      <w:r>
        <w:rPr/>
        <w:t>de la misma, invita a generar empatía o repulsión que den vida a los personajes, pero  desde la propia</w:t>
      </w:r>
      <w:r>
        <w:rPr>
          <w:spacing w:val="44"/>
        </w:rPr>
        <w:t> </w:t>
      </w:r>
      <w:r>
        <w:rPr/>
        <w:t>percepción.</w:t>
      </w:r>
    </w:p>
    <w:p>
      <w:pPr>
        <w:pStyle w:val="BodyText"/>
        <w:rPr>
          <w:sz w:val="20"/>
        </w:rPr>
      </w:pPr>
    </w:p>
    <w:p>
      <w:pPr>
        <w:pStyle w:val="Heading3"/>
        <w:spacing w:before="124"/>
        <w:ind w:left="1543"/>
      </w:pPr>
      <w:r>
        <w:rPr/>
        <w:t>Protagonista y antagonista.</w:t>
      </w:r>
    </w:p>
    <w:p>
      <w:pPr>
        <w:pStyle w:val="BodyText"/>
        <w:rPr>
          <w:b/>
          <w:sz w:val="20"/>
        </w:rPr>
      </w:pPr>
    </w:p>
    <w:p>
      <w:pPr>
        <w:pStyle w:val="BodyText"/>
        <w:spacing w:before="4"/>
        <w:rPr>
          <w:b/>
        </w:rPr>
      </w:pPr>
    </w:p>
    <w:p>
      <w:pPr>
        <w:pStyle w:val="BodyText"/>
        <w:spacing w:line="364" w:lineRule="auto"/>
        <w:ind w:left="854" w:right="1649"/>
        <w:jc w:val="both"/>
        <w:rPr>
          <w:sz w:val="17"/>
        </w:rPr>
      </w:pPr>
      <w:r>
        <w:rPr>
          <w:sz w:val="27"/>
        </w:rPr>
        <w:t>E</w:t>
      </w:r>
      <w:r>
        <w:rPr/>
        <w:t>l ser protagónico impulsa la historia, pero debe tener una estructuración de carácter que apoye a la relación con su entorno “normalmente los personajes creíbles, combinan las suficientes cualidades admirables para despertar simpatía con un numero de defectos necesarios para que resulte realista” </w:t>
      </w:r>
      <w:r>
        <w:rPr>
          <w:sz w:val="17"/>
        </w:rPr>
        <w:t>(Withrow, 2009, p.   24).</w:t>
      </w:r>
    </w:p>
    <w:p>
      <w:pPr>
        <w:pStyle w:val="BodyText"/>
        <w:rPr>
          <w:sz w:val="20"/>
        </w:rPr>
      </w:pPr>
    </w:p>
    <w:p>
      <w:pPr>
        <w:pStyle w:val="BodyText"/>
        <w:spacing w:line="364" w:lineRule="auto" w:before="125"/>
        <w:ind w:left="854" w:right="1648"/>
        <w:jc w:val="both"/>
      </w:pPr>
      <w:r>
        <w:rPr>
          <w:sz w:val="27"/>
        </w:rPr>
        <w:t>L</w:t>
      </w:r>
      <w:r>
        <w:rPr/>
        <w:t>os obstáculos del protagonista en la búsqueda de sus ambiciones no están ligados necesariamente a otro sujeto, ya que ciertos elementos del contexto lo pueden hacer vulnerable. Por supuesto la idea de que el héroe se enfrente contra el villano y lo venza ayuda a crear un mejor clímax. El misterio y el actuar del villano pueden generar un ambiente de tención en el que se anticipa una reacción pertinente a sus   actitudes.</w:t>
      </w:r>
    </w:p>
    <w:p>
      <w:pPr>
        <w:pStyle w:val="BodyText"/>
        <w:rPr>
          <w:sz w:val="20"/>
        </w:rPr>
      </w:pPr>
    </w:p>
    <w:p>
      <w:pPr>
        <w:pStyle w:val="Heading3"/>
        <w:spacing w:before="126"/>
        <w:ind w:left="1543"/>
      </w:pPr>
      <w:r>
        <w:rPr/>
        <w:t>Lo común y el contraste.</w:t>
      </w:r>
    </w:p>
    <w:p>
      <w:pPr>
        <w:pStyle w:val="BodyText"/>
        <w:rPr>
          <w:b/>
          <w:sz w:val="20"/>
        </w:rPr>
      </w:pPr>
    </w:p>
    <w:p>
      <w:pPr>
        <w:pStyle w:val="BodyText"/>
        <w:spacing w:before="3"/>
        <w:rPr>
          <w:b/>
        </w:rPr>
      </w:pPr>
    </w:p>
    <w:p>
      <w:pPr>
        <w:pStyle w:val="BodyText"/>
        <w:spacing w:line="367" w:lineRule="auto"/>
        <w:ind w:left="854" w:right="1650"/>
        <w:jc w:val="both"/>
      </w:pPr>
      <w:r>
        <w:rPr>
          <w:sz w:val="27"/>
        </w:rPr>
        <w:t>E</w:t>
      </w:r>
      <w:r>
        <w:rPr/>
        <w:t>n el caso de que el personaje principal sea un héroe con poderes sorprendentes, lo   usual para general el balance y el interés, es ofrecer un villano con capacidades similares para que la lucha de poder sea equitativa.   Contrastar no sólo en actitudes como humilde   y arrogante, sino también en el color como el blanco y el negro a la hora de definir un personaje, ayuda a establecer ciertos paradigmas como el de estar del lado de la justicia     o la injusticia. Otros  elementos que habitualmente se contemplan  son lo bello contra lo   feo,  lo chico contra lo enorme y complejidades de diseño que </w:t>
      </w:r>
      <w:r>
        <w:rPr>
          <w:spacing w:val="20"/>
        </w:rPr>
        <w:t> </w:t>
      </w:r>
      <w:r>
        <w:rPr/>
        <w:t>contengan.</w:t>
      </w:r>
    </w:p>
    <w:p>
      <w:pPr>
        <w:pStyle w:val="BodyText"/>
        <w:rPr>
          <w:sz w:val="20"/>
        </w:rPr>
      </w:pPr>
    </w:p>
    <w:p>
      <w:pPr>
        <w:pStyle w:val="Heading3"/>
        <w:spacing w:before="124"/>
        <w:ind w:left="1543"/>
      </w:pPr>
      <w:r>
        <w:rPr/>
        <w:t>Personajes secundarios.</w:t>
      </w:r>
    </w:p>
    <w:p>
      <w:pPr>
        <w:pStyle w:val="BodyText"/>
        <w:rPr>
          <w:b/>
          <w:sz w:val="20"/>
        </w:rPr>
      </w:pPr>
    </w:p>
    <w:p>
      <w:pPr>
        <w:pStyle w:val="BodyText"/>
        <w:spacing w:before="3"/>
        <w:rPr>
          <w:b/>
        </w:rPr>
      </w:pPr>
    </w:p>
    <w:p>
      <w:pPr>
        <w:pStyle w:val="BodyText"/>
        <w:spacing w:line="364" w:lineRule="auto"/>
        <w:ind w:left="854" w:right="1648"/>
        <w:jc w:val="both"/>
      </w:pPr>
      <w:r>
        <w:rPr>
          <w:sz w:val="27"/>
        </w:rPr>
        <w:t>E</w:t>
      </w:r>
      <w:r>
        <w:rPr/>
        <w:t>l desenvolver de los acontecimientos hace uso de sujetos de acompañamiento o personajes secundarios que suelen estar diseñados como un contraste o comparación apoyando al personaje principal en ciertas destrezas que no le sean propias; pudiendo generar conflictos</w:t>
      </w:r>
      <w:r>
        <w:rPr>
          <w:spacing w:val="50"/>
        </w:rPr>
        <w:t> </w:t>
      </w:r>
      <w:r>
        <w:rPr/>
        <w:t>inesperados.</w:t>
      </w:r>
    </w:p>
    <w:p>
      <w:pPr>
        <w:pStyle w:val="BodyText"/>
        <w:rPr>
          <w:sz w:val="20"/>
        </w:rPr>
      </w:pPr>
    </w:p>
    <w:p>
      <w:pPr>
        <w:pStyle w:val="BodyText"/>
        <w:rPr>
          <w:sz w:val="20"/>
        </w:rPr>
      </w:pPr>
    </w:p>
    <w:p>
      <w:pPr>
        <w:pStyle w:val="BodyText"/>
        <w:spacing w:before="7"/>
        <w:rPr>
          <w:sz w:val="10"/>
        </w:rPr>
      </w:pPr>
      <w:r>
        <w:rPr/>
        <w:pict>
          <v:group style="position:absolute;margin-left:64.019997pt;margin-top:8.05869pt;width:254.7pt;height:33.6pt;mso-position-horizontal-relative:page;mso-position-vertical-relative:paragraph;z-index:8344;mso-wrap-distance-left:0;mso-wrap-distance-right:0" coordorigin="1280,161" coordsize="5094,672">
            <v:shape style="position:absolute;left:1280;top:200;width:5077;height:598" type="#_x0000_t75" stroked="false">
              <v:imagedata r:id="rId133" o:title=""/>
            </v:shape>
            <v:shape style="position:absolute;left:1304;top:244;width:5062;height:582" coordorigin="1304,244" coordsize="5062,582" path="m1304,244l5585,244,5585,826,6366,826e" filled="false" stroked="true" strokeweight=".729pt" strokecolor="#339966">
              <v:path arrowok="t"/>
              <v:stroke dashstyle="dash"/>
            </v:shape>
            <v:shape style="position:absolute;left:5797;top:161;width:334;height:272" type="#_x0000_t202" filled="false" stroked="false">
              <v:textbox inset="0,0,0,0">
                <w:txbxContent>
                  <w:p>
                    <w:pPr>
                      <w:spacing w:line="264" w:lineRule="exact" w:before="0"/>
                      <w:ind w:left="0" w:right="-17" w:firstLine="0"/>
                      <w:jc w:val="left"/>
                      <w:rPr>
                        <w:sz w:val="27"/>
                      </w:rPr>
                    </w:pPr>
                    <w:r>
                      <w:rPr>
                        <w:color w:val="008080"/>
                        <w:w w:val="110"/>
                        <w:sz w:val="27"/>
                      </w:rPr>
                      <w:t>41</w:t>
                    </w:r>
                  </w:p>
                </w:txbxContent>
              </v:textbox>
              <w10:wrap type="none"/>
            </v:shape>
            <w10:wrap type="topAndBottom"/>
          </v:group>
        </w:pict>
      </w:r>
    </w:p>
    <w:p>
      <w:pPr>
        <w:spacing w:after="0"/>
        <w:rPr>
          <w:sz w:val="10"/>
        </w:rPr>
        <w:sectPr>
          <w:pgSz w:w="11900" w:h="16840"/>
          <w:pgMar w:top="860" w:bottom="280" w:left="800" w:right="0"/>
        </w:sectPr>
      </w:pPr>
    </w:p>
    <w:p>
      <w:pPr>
        <w:pStyle w:val="BodyText"/>
        <w:rPr>
          <w:sz w:val="20"/>
        </w:rPr>
      </w:pPr>
      <w:r>
        <w:rPr/>
        <w:drawing>
          <wp:anchor distT="0" distB="0" distL="0" distR="0" allowOverlap="1" layoutInCell="1" locked="0" behindDoc="0" simplePos="0" relativeHeight="8488">
            <wp:simplePos x="0" y="0"/>
            <wp:positionH relativeFrom="page">
              <wp:posOffset>7331202</wp:posOffset>
            </wp:positionH>
            <wp:positionV relativeFrom="page">
              <wp:posOffset>550163</wp:posOffset>
            </wp:positionV>
            <wp:extent cx="225298" cy="9819127"/>
            <wp:effectExtent l="0" t="0" r="0" b="0"/>
            <wp:wrapNone/>
            <wp:docPr id="181" name="image7.jpeg" descr=""/>
            <wp:cNvGraphicFramePr>
              <a:graphicFrameLocks noChangeAspect="1"/>
            </wp:cNvGraphicFramePr>
            <a:graphic>
              <a:graphicData uri="http://schemas.openxmlformats.org/drawingml/2006/picture">
                <pic:pic>
                  <pic:nvPicPr>
                    <pic:cNvPr id="18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8416;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7"/>
        <w:jc w:val="both"/>
      </w:pPr>
      <w:r>
        <w:rPr>
          <w:sz w:val="27"/>
        </w:rPr>
        <w:t>E</w:t>
      </w:r>
      <w:r>
        <w:rPr/>
        <w:t>l objeto de deseo como personaje es ampliamente encontrado y se vuelve el personaje secundario de belleza total, creando reacciones en los otros sujetos que llegan a ser irracionales. Motivación principal a lo largo de una historia no sólo de la determinación del rescate de la dama en  peligro, sino de un conveniente resultado final. No es necesario    que este personaje exista en toda historia. Cuando el objeto de deseo es también la del antagonista se genera la rivalidad de triángulo </w:t>
      </w:r>
      <w:r>
        <w:rPr>
          <w:spacing w:val="29"/>
        </w:rPr>
        <w:t> </w:t>
      </w:r>
      <w:r>
        <w:rPr/>
        <w:t>amoroso.</w:t>
      </w:r>
    </w:p>
    <w:p>
      <w:pPr>
        <w:pStyle w:val="BodyText"/>
        <w:rPr>
          <w:sz w:val="20"/>
        </w:rPr>
      </w:pPr>
    </w:p>
    <w:p>
      <w:pPr>
        <w:pStyle w:val="Heading3"/>
        <w:spacing w:before="126"/>
        <w:ind w:left="1543"/>
      </w:pPr>
      <w:r>
        <w:rPr/>
        <w:t>Creando antecedentes de  personajes.</w:t>
      </w:r>
    </w:p>
    <w:p>
      <w:pPr>
        <w:pStyle w:val="BodyText"/>
        <w:rPr>
          <w:b/>
          <w:sz w:val="20"/>
        </w:rPr>
      </w:pPr>
    </w:p>
    <w:p>
      <w:pPr>
        <w:pStyle w:val="BodyText"/>
        <w:spacing w:before="4"/>
        <w:rPr>
          <w:b/>
        </w:rPr>
      </w:pPr>
    </w:p>
    <w:p>
      <w:pPr>
        <w:pStyle w:val="BodyText"/>
        <w:spacing w:line="364" w:lineRule="auto"/>
        <w:ind w:left="854" w:right="1649"/>
        <w:jc w:val="both"/>
      </w:pPr>
      <w:r>
        <w:rPr/>
        <w:drawing>
          <wp:anchor distT="0" distB="0" distL="0" distR="0" allowOverlap="1" layoutInCell="1" locked="0" behindDoc="1" simplePos="0" relativeHeight="268273871">
            <wp:simplePos x="0" y="0"/>
            <wp:positionH relativeFrom="page">
              <wp:posOffset>3384803</wp:posOffset>
            </wp:positionH>
            <wp:positionV relativeFrom="paragraph">
              <wp:posOffset>962441</wp:posOffset>
            </wp:positionV>
            <wp:extent cx="1298248" cy="1778507"/>
            <wp:effectExtent l="0" t="0" r="0" b="0"/>
            <wp:wrapNone/>
            <wp:docPr id="183" name="image128.jpeg" descr=""/>
            <wp:cNvGraphicFramePr>
              <a:graphicFrameLocks noChangeAspect="1"/>
            </wp:cNvGraphicFramePr>
            <a:graphic>
              <a:graphicData uri="http://schemas.openxmlformats.org/drawingml/2006/picture">
                <pic:pic>
                  <pic:nvPicPr>
                    <pic:cNvPr id="184" name="image128.jpeg"/>
                    <pic:cNvPicPr/>
                  </pic:nvPicPr>
                  <pic:blipFill>
                    <a:blip r:embed="rId134" cstate="print"/>
                    <a:stretch>
                      <a:fillRect/>
                    </a:stretch>
                  </pic:blipFill>
                  <pic:spPr>
                    <a:xfrm>
                      <a:off x="0" y="0"/>
                      <a:ext cx="1298248" cy="1778507"/>
                    </a:xfrm>
                    <a:prstGeom prst="rect">
                      <a:avLst/>
                    </a:prstGeom>
                  </pic:spPr>
                </pic:pic>
              </a:graphicData>
            </a:graphic>
          </wp:anchor>
        </w:drawing>
      </w:r>
      <w:r>
        <w:rPr>
          <w:sz w:val="27"/>
        </w:rPr>
        <w:t>E</w:t>
      </w:r>
      <w:r>
        <w:rPr/>
        <w:t>s posible generar un personaje en la medida en que se van ocurriendo sus  características, o se puden basar en una biografía que determine perspectivas y pautas dentro de su comportamiento. Algunos elementos o preguntas se plantean a continuación como ejemplos para el</w:t>
      </w:r>
      <w:r>
        <w:rPr>
          <w:spacing w:val="53"/>
        </w:rPr>
        <w:t> </w:t>
      </w:r>
      <w:r>
        <w:rPr/>
        <w:t>desarrollo: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90" w:lineRule="auto" w:before="169"/>
        <w:ind w:left="2220" w:right="6862" w:firstLine="0"/>
        <w:jc w:val="left"/>
        <w:rPr>
          <w:sz w:val="11"/>
        </w:rPr>
      </w:pPr>
      <w:r>
        <w:rPr>
          <w:w w:val="105"/>
          <w:sz w:val="11"/>
        </w:rPr>
        <w:t>IMAGEN 32 PERSONAJE REFERENCIA: ARCHIVO</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3"/>
        <w:rPr>
          <w:sz w:val="15"/>
        </w:rPr>
      </w:pPr>
    </w:p>
    <w:p>
      <w:pPr>
        <w:pStyle w:val="ListParagraph"/>
        <w:numPr>
          <w:ilvl w:val="0"/>
          <w:numId w:val="4"/>
        </w:numPr>
        <w:tabs>
          <w:tab w:pos="1906" w:val="left" w:leader="none"/>
        </w:tabs>
        <w:spacing w:line="367" w:lineRule="auto" w:before="1" w:after="0"/>
        <w:ind w:left="1904" w:right="2606" w:hanging="349"/>
        <w:jc w:val="left"/>
        <w:rPr>
          <w:sz w:val="21"/>
        </w:rPr>
      </w:pPr>
      <w:r>
        <w:rPr>
          <w:sz w:val="21"/>
        </w:rPr>
        <w:t>Características físicas, que determinen si es humanoide, es decir con características del ser humano o diferente a </w:t>
      </w:r>
      <w:r>
        <w:rPr>
          <w:spacing w:val="19"/>
          <w:sz w:val="21"/>
        </w:rPr>
        <w:t> </w:t>
      </w:r>
      <w:r>
        <w:rPr>
          <w:sz w:val="21"/>
        </w:rPr>
        <w:t>éste.</w:t>
      </w:r>
    </w:p>
    <w:p>
      <w:pPr>
        <w:pStyle w:val="ListParagraph"/>
        <w:numPr>
          <w:ilvl w:val="0"/>
          <w:numId w:val="4"/>
        </w:numPr>
        <w:tabs>
          <w:tab w:pos="1906" w:val="left" w:leader="none"/>
        </w:tabs>
        <w:spacing w:line="240" w:lineRule="auto" w:before="120" w:after="0"/>
        <w:ind w:left="1905" w:right="0" w:hanging="350"/>
        <w:jc w:val="left"/>
        <w:rPr>
          <w:sz w:val="21"/>
        </w:rPr>
      </w:pPr>
      <w:r>
        <w:rPr>
          <w:sz w:val="21"/>
        </w:rPr>
        <w:t>Nombre con le que se va a dar a conocer, apodos o </w:t>
      </w:r>
      <w:r>
        <w:rPr>
          <w:spacing w:val="28"/>
          <w:sz w:val="21"/>
        </w:rPr>
        <w:t> </w:t>
      </w:r>
      <w:r>
        <w:rPr>
          <w:sz w:val="21"/>
        </w:rPr>
        <w:t>alias.</w:t>
      </w:r>
    </w:p>
    <w:p>
      <w:pPr>
        <w:pStyle w:val="BodyText"/>
        <w:spacing w:before="3"/>
      </w:pPr>
    </w:p>
    <w:p>
      <w:pPr>
        <w:pStyle w:val="ListParagraph"/>
        <w:numPr>
          <w:ilvl w:val="0"/>
          <w:numId w:val="4"/>
        </w:numPr>
        <w:tabs>
          <w:tab w:pos="1906" w:val="left" w:leader="none"/>
        </w:tabs>
        <w:spacing w:line="240" w:lineRule="auto" w:before="0" w:after="0"/>
        <w:ind w:left="1905" w:right="0" w:hanging="350"/>
        <w:jc w:val="left"/>
        <w:rPr>
          <w:sz w:val="21"/>
        </w:rPr>
      </w:pPr>
      <w:r>
        <w:rPr>
          <w:sz w:val="21"/>
        </w:rPr>
        <w:t>Lugar, fecha de nacimiento,</w:t>
      </w:r>
      <w:r>
        <w:rPr>
          <w:spacing w:val="51"/>
          <w:sz w:val="21"/>
        </w:rPr>
        <w:t> </w:t>
      </w:r>
      <w:r>
        <w:rPr>
          <w:sz w:val="21"/>
        </w:rPr>
        <w:t>edad.</w:t>
      </w:r>
    </w:p>
    <w:p>
      <w:pPr>
        <w:pStyle w:val="BodyText"/>
        <w:spacing w:before="1"/>
      </w:pPr>
    </w:p>
    <w:p>
      <w:pPr>
        <w:pStyle w:val="ListParagraph"/>
        <w:numPr>
          <w:ilvl w:val="0"/>
          <w:numId w:val="4"/>
        </w:numPr>
        <w:tabs>
          <w:tab w:pos="1906" w:val="left" w:leader="none"/>
        </w:tabs>
        <w:spacing w:line="240" w:lineRule="auto" w:before="1" w:after="0"/>
        <w:ind w:left="1905" w:right="0" w:hanging="350"/>
        <w:jc w:val="left"/>
        <w:rPr>
          <w:sz w:val="21"/>
        </w:rPr>
      </w:pPr>
      <w:r>
        <w:rPr>
          <w:sz w:val="21"/>
        </w:rPr>
        <w:t>Tipo de sexo: hombre, mujer, andrógino. Alguna </w:t>
      </w:r>
      <w:r>
        <w:rPr>
          <w:spacing w:val="37"/>
          <w:sz w:val="21"/>
        </w:rPr>
        <w:t> </w:t>
      </w:r>
      <w:r>
        <w:rPr>
          <w:sz w:val="21"/>
        </w:rPr>
        <w:t>orientación.</w:t>
      </w:r>
    </w:p>
    <w:p>
      <w:pPr>
        <w:pStyle w:val="BodyText"/>
        <w:spacing w:before="3"/>
      </w:pPr>
    </w:p>
    <w:p>
      <w:pPr>
        <w:pStyle w:val="ListParagraph"/>
        <w:numPr>
          <w:ilvl w:val="0"/>
          <w:numId w:val="4"/>
        </w:numPr>
        <w:tabs>
          <w:tab w:pos="1906" w:val="left" w:leader="none"/>
        </w:tabs>
        <w:spacing w:line="240" w:lineRule="auto" w:before="0" w:after="0"/>
        <w:ind w:left="1905" w:right="0" w:hanging="350"/>
        <w:jc w:val="left"/>
        <w:rPr>
          <w:sz w:val="21"/>
        </w:rPr>
      </w:pPr>
      <w:r>
        <w:rPr>
          <w:sz w:val="21"/>
        </w:rPr>
        <w:t>Grupo étnico,</w:t>
      </w:r>
      <w:r>
        <w:rPr>
          <w:spacing w:val="30"/>
          <w:sz w:val="21"/>
        </w:rPr>
        <w:t> </w:t>
      </w:r>
      <w:r>
        <w:rPr>
          <w:sz w:val="21"/>
        </w:rPr>
        <w:t>raza.</w:t>
      </w:r>
    </w:p>
    <w:p>
      <w:pPr>
        <w:pStyle w:val="BodyText"/>
        <w:spacing w:before="3"/>
      </w:pPr>
    </w:p>
    <w:p>
      <w:pPr>
        <w:pStyle w:val="ListParagraph"/>
        <w:numPr>
          <w:ilvl w:val="0"/>
          <w:numId w:val="4"/>
        </w:numPr>
        <w:tabs>
          <w:tab w:pos="1906" w:val="left" w:leader="none"/>
        </w:tabs>
        <w:spacing w:line="240" w:lineRule="auto" w:before="0" w:after="0"/>
        <w:ind w:left="1905" w:right="0" w:hanging="350"/>
        <w:jc w:val="left"/>
        <w:rPr>
          <w:sz w:val="21"/>
        </w:rPr>
      </w:pPr>
      <w:r>
        <w:rPr>
          <w:sz w:val="21"/>
        </w:rPr>
        <w:t>Si es practicante de</w:t>
      </w:r>
      <w:r>
        <w:rPr>
          <w:spacing w:val="42"/>
          <w:sz w:val="21"/>
        </w:rPr>
        <w:t> </w:t>
      </w:r>
      <w:r>
        <w:rPr>
          <w:sz w:val="21"/>
        </w:rPr>
        <w:t>religión.</w:t>
      </w:r>
    </w:p>
    <w:p>
      <w:pPr>
        <w:pStyle w:val="BodyText"/>
        <w:spacing w:before="3"/>
      </w:pPr>
    </w:p>
    <w:p>
      <w:pPr>
        <w:pStyle w:val="ListParagraph"/>
        <w:numPr>
          <w:ilvl w:val="0"/>
          <w:numId w:val="4"/>
        </w:numPr>
        <w:tabs>
          <w:tab w:pos="1906" w:val="left" w:leader="none"/>
        </w:tabs>
        <w:spacing w:line="240" w:lineRule="auto" w:before="0" w:after="0"/>
        <w:ind w:left="1905" w:right="0" w:hanging="350"/>
        <w:jc w:val="left"/>
        <w:rPr>
          <w:sz w:val="21"/>
        </w:rPr>
      </w:pPr>
      <w:r>
        <w:rPr>
          <w:sz w:val="21"/>
        </w:rPr>
        <w:t>Estado civil, ¿cómo es el tipo de </w:t>
      </w:r>
      <w:r>
        <w:rPr>
          <w:spacing w:val="4"/>
          <w:sz w:val="21"/>
        </w:rPr>
        <w:t> </w:t>
      </w:r>
      <w:r>
        <w:rPr>
          <w:sz w:val="21"/>
        </w:rPr>
        <w:t>pareja?</w:t>
      </w:r>
    </w:p>
    <w:p>
      <w:pPr>
        <w:pStyle w:val="BodyText"/>
        <w:rPr>
          <w:sz w:val="20"/>
        </w:rPr>
      </w:pPr>
    </w:p>
    <w:p>
      <w:pPr>
        <w:pStyle w:val="BodyText"/>
        <w:rPr>
          <w:sz w:val="20"/>
        </w:rPr>
      </w:pPr>
    </w:p>
    <w:p>
      <w:pPr>
        <w:pStyle w:val="BodyText"/>
        <w:spacing w:before="4"/>
        <w:rPr>
          <w:sz w:val="18"/>
        </w:rPr>
      </w:pPr>
      <w:r>
        <w:rPr/>
        <w:pict>
          <v:group style="position:absolute;margin-left:64.019997pt;margin-top:12.538446pt;width:254.7pt;height:33.6pt;mso-position-horizontal-relative:page;mso-position-vertical-relative:paragraph;z-index:8464;mso-wrap-distance-left:0;mso-wrap-distance-right:0" coordorigin="1280,251" coordsize="5094,672">
            <v:shape style="position:absolute;left:1280;top:290;width:5077;height:598" type="#_x0000_t75" stroked="false">
              <v:imagedata r:id="rId135" o:title=""/>
            </v:shape>
            <v:shape style="position:absolute;left:1304;top:333;width:5062;height:582" coordorigin="1304,333" coordsize="5062,582" path="m1304,333l5585,333,5585,915,6366,915e" filled="false" stroked="true" strokeweight=".729pt" strokecolor="#339966">
              <v:path arrowok="t"/>
              <v:stroke dashstyle="dash"/>
            </v:shape>
            <v:shape style="position:absolute;left:5797;top:251;width:334;height:272" type="#_x0000_t202" filled="false" stroked="false">
              <v:textbox inset="0,0,0,0">
                <w:txbxContent>
                  <w:p>
                    <w:pPr>
                      <w:spacing w:line="264" w:lineRule="exact" w:before="0"/>
                      <w:ind w:left="0" w:right="-17" w:firstLine="0"/>
                      <w:jc w:val="left"/>
                      <w:rPr>
                        <w:sz w:val="27"/>
                      </w:rPr>
                    </w:pPr>
                    <w:r>
                      <w:rPr>
                        <w:color w:val="008080"/>
                        <w:w w:val="110"/>
                        <w:sz w:val="27"/>
                      </w:rPr>
                      <w:t>42</w:t>
                    </w:r>
                  </w:p>
                </w:txbxContent>
              </v:textbox>
              <w10:wrap type="none"/>
            </v:shape>
            <w10:wrap type="topAndBottom"/>
          </v:group>
        </w:pict>
      </w:r>
    </w:p>
    <w:p>
      <w:pPr>
        <w:spacing w:after="0"/>
        <w:rPr>
          <w:sz w:val="18"/>
        </w:rPr>
        <w:sectPr>
          <w:pgSz w:w="11900" w:h="16840"/>
          <w:pgMar w:top="860" w:bottom="280" w:left="800" w:right="0"/>
        </w:sectPr>
      </w:pPr>
    </w:p>
    <w:p>
      <w:pPr>
        <w:pStyle w:val="BodyText"/>
        <w:rPr>
          <w:sz w:val="20"/>
        </w:rPr>
      </w:pPr>
      <w:r>
        <w:rPr/>
        <w:drawing>
          <wp:anchor distT="0" distB="0" distL="0" distR="0" allowOverlap="1" layoutInCell="1" locked="0" behindDoc="0" simplePos="0" relativeHeight="8632">
            <wp:simplePos x="0" y="0"/>
            <wp:positionH relativeFrom="page">
              <wp:posOffset>7331202</wp:posOffset>
            </wp:positionH>
            <wp:positionV relativeFrom="page">
              <wp:posOffset>550163</wp:posOffset>
            </wp:positionV>
            <wp:extent cx="225298" cy="9819127"/>
            <wp:effectExtent l="0" t="0" r="0" b="0"/>
            <wp:wrapNone/>
            <wp:docPr id="185" name="image7.jpeg" descr=""/>
            <wp:cNvGraphicFramePr>
              <a:graphicFrameLocks noChangeAspect="1"/>
            </wp:cNvGraphicFramePr>
            <a:graphic>
              <a:graphicData uri="http://schemas.openxmlformats.org/drawingml/2006/picture">
                <pic:pic>
                  <pic:nvPicPr>
                    <pic:cNvPr id="18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8560;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0"/>
          <w:numId w:val="4"/>
        </w:numPr>
        <w:tabs>
          <w:tab w:pos="1906" w:val="left" w:leader="none"/>
        </w:tabs>
        <w:spacing w:line="240" w:lineRule="auto" w:before="76" w:after="0"/>
        <w:ind w:left="1905" w:right="0" w:hanging="350"/>
        <w:jc w:val="left"/>
        <w:rPr>
          <w:sz w:val="21"/>
        </w:rPr>
      </w:pPr>
      <w:r>
        <w:rPr>
          <w:sz w:val="21"/>
        </w:rPr>
        <w:t>Quienes son su</w:t>
      </w:r>
      <w:r>
        <w:rPr>
          <w:spacing w:val="31"/>
          <w:sz w:val="21"/>
        </w:rPr>
        <w:t> </w:t>
      </w:r>
      <w:r>
        <w:rPr>
          <w:sz w:val="21"/>
        </w:rPr>
        <w:t>familia</w:t>
      </w:r>
    </w:p>
    <w:p>
      <w:pPr>
        <w:pStyle w:val="BodyText"/>
        <w:spacing w:before="1"/>
      </w:pPr>
    </w:p>
    <w:p>
      <w:pPr>
        <w:pStyle w:val="ListParagraph"/>
        <w:numPr>
          <w:ilvl w:val="0"/>
          <w:numId w:val="4"/>
        </w:numPr>
        <w:tabs>
          <w:tab w:pos="1906" w:val="left" w:leader="none"/>
        </w:tabs>
        <w:spacing w:line="240" w:lineRule="auto" w:before="1" w:after="0"/>
        <w:ind w:left="1905" w:right="0" w:hanging="350"/>
        <w:jc w:val="left"/>
        <w:rPr>
          <w:sz w:val="21"/>
        </w:rPr>
      </w:pPr>
      <w:r>
        <w:rPr>
          <w:sz w:val="21"/>
        </w:rPr>
        <w:t>Situación</w:t>
      </w:r>
      <w:r>
        <w:rPr>
          <w:spacing w:val="32"/>
          <w:sz w:val="21"/>
        </w:rPr>
        <w:t> </w:t>
      </w:r>
      <w:r>
        <w:rPr>
          <w:sz w:val="21"/>
        </w:rPr>
        <w:t>financiera.</w:t>
      </w:r>
    </w:p>
    <w:p>
      <w:pPr>
        <w:pStyle w:val="BodyText"/>
        <w:spacing w:before="3"/>
      </w:pPr>
    </w:p>
    <w:p>
      <w:pPr>
        <w:pStyle w:val="ListParagraph"/>
        <w:numPr>
          <w:ilvl w:val="0"/>
          <w:numId w:val="4"/>
        </w:numPr>
        <w:tabs>
          <w:tab w:pos="1904" w:val="left" w:leader="none"/>
        </w:tabs>
        <w:spacing w:line="240" w:lineRule="auto" w:before="0" w:after="0"/>
        <w:ind w:left="1904" w:right="0" w:hanging="349"/>
        <w:jc w:val="left"/>
        <w:rPr>
          <w:sz w:val="21"/>
        </w:rPr>
      </w:pPr>
      <w:r>
        <w:rPr>
          <w:sz w:val="21"/>
        </w:rPr>
        <w:t>Currículum o</w:t>
      </w:r>
      <w:r>
        <w:rPr>
          <w:spacing w:val="33"/>
          <w:sz w:val="21"/>
        </w:rPr>
        <w:t> </w:t>
      </w:r>
      <w:r>
        <w:rPr>
          <w:sz w:val="21"/>
        </w:rPr>
        <w:t>conocimientos.</w:t>
      </w:r>
    </w:p>
    <w:p>
      <w:pPr>
        <w:pStyle w:val="BodyText"/>
        <w:spacing w:before="4"/>
      </w:pPr>
    </w:p>
    <w:p>
      <w:pPr>
        <w:pStyle w:val="ListParagraph"/>
        <w:numPr>
          <w:ilvl w:val="0"/>
          <w:numId w:val="4"/>
        </w:numPr>
        <w:tabs>
          <w:tab w:pos="1904" w:val="left" w:leader="none"/>
        </w:tabs>
        <w:spacing w:line="240" w:lineRule="auto" w:before="0" w:after="0"/>
        <w:ind w:left="1903" w:right="0" w:hanging="348"/>
        <w:jc w:val="left"/>
        <w:rPr>
          <w:sz w:val="21"/>
        </w:rPr>
      </w:pPr>
      <w:r>
        <w:rPr>
          <w:sz w:val="21"/>
        </w:rPr>
        <w:t>Aficiones, actividades que realiza cotidianamente o en el tiempo </w:t>
      </w:r>
      <w:r>
        <w:rPr>
          <w:spacing w:val="15"/>
          <w:sz w:val="21"/>
        </w:rPr>
        <w:t> </w:t>
      </w:r>
      <w:r>
        <w:rPr>
          <w:sz w:val="21"/>
        </w:rPr>
        <w:t>libre.</w:t>
      </w:r>
    </w:p>
    <w:p>
      <w:pPr>
        <w:pStyle w:val="BodyText"/>
        <w:spacing w:before="1"/>
      </w:pPr>
    </w:p>
    <w:p>
      <w:pPr>
        <w:pStyle w:val="ListParagraph"/>
        <w:numPr>
          <w:ilvl w:val="0"/>
          <w:numId w:val="4"/>
        </w:numPr>
        <w:tabs>
          <w:tab w:pos="1905" w:val="left" w:leader="none"/>
        </w:tabs>
        <w:spacing w:line="367" w:lineRule="auto" w:before="1" w:after="0"/>
        <w:ind w:left="1904" w:right="1999" w:hanging="349"/>
        <w:jc w:val="left"/>
        <w:rPr>
          <w:sz w:val="21"/>
        </w:rPr>
      </w:pPr>
      <w:r>
        <w:rPr>
          <w:sz w:val="21"/>
        </w:rPr>
        <w:t>Su comportamiento social en grupo o con su pareja y su opinión sobre la sociedad y la autoridad. ¿Su actitud es relista, pesimista, cordial? E incluso tendencias</w:t>
      </w:r>
      <w:r>
        <w:rPr>
          <w:spacing w:val="20"/>
          <w:sz w:val="21"/>
        </w:rPr>
        <w:t> </w:t>
      </w:r>
      <w:r>
        <w:rPr>
          <w:sz w:val="21"/>
        </w:rPr>
        <w:t>políticas.</w:t>
      </w:r>
    </w:p>
    <w:p>
      <w:pPr>
        <w:pStyle w:val="ListParagraph"/>
        <w:numPr>
          <w:ilvl w:val="0"/>
          <w:numId w:val="4"/>
        </w:numPr>
        <w:tabs>
          <w:tab w:pos="1905" w:val="left" w:leader="none"/>
        </w:tabs>
        <w:spacing w:line="240" w:lineRule="auto" w:before="119" w:after="0"/>
        <w:ind w:left="1904" w:right="0" w:hanging="349"/>
        <w:jc w:val="left"/>
        <w:rPr>
          <w:sz w:val="21"/>
        </w:rPr>
      </w:pPr>
      <w:r>
        <w:rPr>
          <w:sz w:val="21"/>
        </w:rPr>
        <w:t>¿Tiene un tipo de trauma? Es bueno determinar hace cuánto tiempo  </w:t>
      </w:r>
      <w:r>
        <w:rPr>
          <w:spacing w:val="4"/>
          <w:sz w:val="21"/>
        </w:rPr>
        <w:t> </w:t>
      </w:r>
      <w:r>
        <w:rPr>
          <w:sz w:val="21"/>
        </w:rPr>
        <w:t>sucedió.</w:t>
      </w:r>
    </w:p>
    <w:p>
      <w:pPr>
        <w:pStyle w:val="BodyText"/>
        <w:spacing w:before="4"/>
      </w:pPr>
    </w:p>
    <w:p>
      <w:pPr>
        <w:pStyle w:val="ListParagraph"/>
        <w:numPr>
          <w:ilvl w:val="0"/>
          <w:numId w:val="4"/>
        </w:numPr>
        <w:tabs>
          <w:tab w:pos="1905" w:val="left" w:leader="none"/>
        </w:tabs>
        <w:spacing w:line="240" w:lineRule="auto" w:before="0" w:after="0"/>
        <w:ind w:left="1904" w:right="0" w:hanging="349"/>
        <w:jc w:val="left"/>
        <w:rPr>
          <w:sz w:val="21"/>
        </w:rPr>
      </w:pPr>
      <w:r>
        <w:rPr>
          <w:sz w:val="21"/>
        </w:rPr>
        <w:t>¿Cuales son sus habilidades que lo destacan del </w:t>
      </w:r>
      <w:r>
        <w:rPr>
          <w:spacing w:val="27"/>
          <w:sz w:val="21"/>
        </w:rPr>
        <w:t> </w:t>
      </w:r>
      <w:r>
        <w:rPr>
          <w:sz w:val="21"/>
        </w:rPr>
        <w:t>resto?.</w:t>
      </w:r>
    </w:p>
    <w:p>
      <w:pPr>
        <w:pStyle w:val="BodyText"/>
      </w:pPr>
    </w:p>
    <w:p>
      <w:pPr>
        <w:pStyle w:val="BodyText"/>
        <w:spacing w:line="364" w:lineRule="auto"/>
        <w:ind w:left="854" w:right="1647" w:firstLine="60"/>
        <w:jc w:val="both"/>
      </w:pPr>
      <w:r>
        <w:rPr/>
        <w:t>“</w:t>
      </w:r>
      <w:r>
        <w:rPr>
          <w:sz w:val="27"/>
        </w:rPr>
        <w:t>D</w:t>
      </w:r>
      <w:r>
        <w:rPr/>
        <w:t>ependiendo del juego, del motor y del uso de los recursos, a veces es útil dividir a un personaje en varios elementos” </w:t>
      </w:r>
      <w:r>
        <w:rPr>
          <w:sz w:val="17"/>
        </w:rPr>
        <w:t>(Wright, 2008, p. 108). </w:t>
      </w:r>
      <w:r>
        <w:rPr/>
        <w:t>Hay que estar atentos a la información que tenemos a nuestro alrededor porque nos es posible incluir algún elemento no  esperado. Bastante provechoso resulta el adelantarse al futuro del personaje para generar una dirección de la historia y de la madurez  que </w:t>
      </w:r>
      <w:r>
        <w:rPr>
          <w:spacing w:val="27"/>
        </w:rPr>
        <w:t> </w:t>
      </w:r>
      <w:r>
        <w:rPr/>
        <w:t>seguirá.</w:t>
      </w:r>
    </w:p>
    <w:p>
      <w:pPr>
        <w:pStyle w:val="BodyText"/>
        <w:spacing w:line="367" w:lineRule="auto" w:before="120"/>
        <w:ind w:left="854" w:right="1648"/>
        <w:jc w:val="both"/>
      </w:pPr>
      <w:r>
        <w:rPr>
          <w:sz w:val="27"/>
        </w:rPr>
        <w:t>E</w:t>
      </w:r>
      <w:r>
        <w:rPr/>
        <w:t>s evidente la relación de proyección sobre características, determinantes culturales, de fantasía o ajuste de realidad, íntimamente ligados a necesidades del sujeto proyectante. Muchas veces los personajes y su medio ambiente se adaptan al tipo de usuario o comprador, cambiando de características físicas de forma, color; modificando el nombre, accesorios o empaque </w:t>
      </w:r>
      <w:r>
        <w:rPr>
          <w:sz w:val="17"/>
        </w:rPr>
        <w:t>(Wright, 2008, p. 134). </w:t>
      </w:r>
      <w:r>
        <w:rPr/>
        <w:t>Estas diferenciaciones se notan más en  ediciones de época, región (occidente, oriente) y </w:t>
      </w:r>
      <w:r>
        <w:rPr>
          <w:spacing w:val="30"/>
        </w:rPr>
        <w:t> </w:t>
      </w:r>
      <w:r>
        <w:rPr/>
        <w:t>edades.</w:t>
      </w:r>
    </w:p>
    <w:p>
      <w:pPr>
        <w:pStyle w:val="BodyText"/>
        <w:spacing w:line="364" w:lineRule="auto" w:before="118"/>
        <w:ind w:left="854" w:right="1649"/>
        <w:jc w:val="both"/>
      </w:pPr>
      <w:r>
        <w:rPr>
          <w:sz w:val="27"/>
        </w:rPr>
        <w:t>L</w:t>
      </w:r>
      <w:r>
        <w:rPr/>
        <w:t>a compra de un producto está ligada a la mercadotecnia alrededor de éste, sin embargo hay elementos de moda y culturales fuera del consumo (como el irracional) que generan tendencias y valores a ciertos productos o servicios. Es probable que las compañías productoras obtengan ciertas reacciones del consumidor, programadas o   inesperadas.</w:t>
      </w:r>
    </w:p>
    <w:p>
      <w:pPr>
        <w:pStyle w:val="BodyText"/>
        <w:spacing w:line="364" w:lineRule="auto" w:before="120"/>
        <w:ind w:left="854" w:right="1647"/>
        <w:jc w:val="both"/>
      </w:pPr>
      <w:r>
        <w:rPr>
          <w:sz w:val="27"/>
        </w:rPr>
        <w:t>E</w:t>
      </w:r>
      <w:r>
        <w:rPr/>
        <w:t>n al caso de los juguetes y por ende las figuras de acción, se  manejan  series  o  ediciones de producción de consumo para el público en general, pero también existen ediciones especiales que por sus detalles, costos o rareza son óptimas  para  coleccionistas; lo anterior no significa que las series comunes no se vuelvan  coleccionables,</w:t>
      </w:r>
      <w:r>
        <w:rPr>
          <w:spacing w:val="23"/>
        </w:rPr>
        <w:t> </w:t>
      </w:r>
      <w:r>
        <w:rPr/>
        <w:t>en</w:t>
      </w:r>
      <w:r>
        <w:rPr>
          <w:spacing w:val="23"/>
        </w:rPr>
        <w:t> </w:t>
      </w:r>
      <w:r>
        <w:rPr/>
        <w:t>un</w:t>
      </w:r>
      <w:r>
        <w:rPr>
          <w:spacing w:val="23"/>
        </w:rPr>
        <w:t> </w:t>
      </w:r>
      <w:r>
        <w:rPr/>
        <w:t>factor</w:t>
      </w:r>
      <w:r>
        <w:rPr>
          <w:spacing w:val="23"/>
        </w:rPr>
        <w:t> </w:t>
      </w:r>
      <w:r>
        <w:rPr/>
        <w:t>de</w:t>
      </w:r>
      <w:r>
        <w:rPr>
          <w:spacing w:val="23"/>
        </w:rPr>
        <w:t> </w:t>
      </w:r>
      <w:r>
        <w:rPr/>
        <w:t>valor</w:t>
      </w:r>
      <w:r>
        <w:rPr>
          <w:spacing w:val="24"/>
        </w:rPr>
        <w:t> </w:t>
      </w:r>
      <w:r>
        <w:rPr/>
        <w:t>que</w:t>
      </w:r>
      <w:r>
        <w:rPr>
          <w:spacing w:val="23"/>
        </w:rPr>
        <w:t> </w:t>
      </w:r>
      <w:r>
        <w:rPr/>
        <w:t>depende</w:t>
      </w:r>
      <w:r>
        <w:rPr>
          <w:spacing w:val="23"/>
        </w:rPr>
        <w:t> </w:t>
      </w:r>
      <w:r>
        <w:rPr/>
        <w:t>del</w:t>
      </w:r>
      <w:r>
        <w:rPr>
          <w:spacing w:val="24"/>
        </w:rPr>
        <w:t> </w:t>
      </w:r>
      <w:r>
        <w:rPr/>
        <w:t>mercado,</w:t>
      </w:r>
      <w:r>
        <w:rPr>
          <w:spacing w:val="23"/>
        </w:rPr>
        <w:t> </w:t>
      </w:r>
      <w:r>
        <w:rPr/>
        <w:t>en</w:t>
      </w:r>
      <w:r>
        <w:rPr>
          <w:spacing w:val="23"/>
        </w:rPr>
        <w:t> </w:t>
      </w:r>
      <w:r>
        <w:rPr/>
        <w:t>un</w:t>
      </w:r>
      <w:r>
        <w:rPr>
          <w:spacing w:val="24"/>
        </w:rPr>
        <w:t> </w:t>
      </w:r>
      <w:r>
        <w:rPr/>
        <w:t>efecto</w:t>
      </w:r>
      <w:r>
        <w:rPr>
          <w:spacing w:val="24"/>
        </w:rPr>
        <w:t> </w:t>
      </w:r>
      <w:r>
        <w:rPr/>
        <w:t>puramente</w:t>
      </w:r>
    </w:p>
    <w:p>
      <w:pPr>
        <w:pStyle w:val="BodyText"/>
        <w:rPr>
          <w:sz w:val="20"/>
        </w:rPr>
      </w:pPr>
    </w:p>
    <w:p>
      <w:pPr>
        <w:pStyle w:val="BodyText"/>
        <w:spacing w:before="10"/>
        <w:rPr>
          <w:sz w:val="13"/>
        </w:rPr>
      </w:pPr>
      <w:r>
        <w:rPr/>
        <w:pict>
          <v:group style="position:absolute;margin-left:64.019997pt;margin-top:9.957265pt;width:254.7pt;height:33.6pt;mso-position-horizontal-relative:page;mso-position-vertical-relative:paragraph;z-index:8608;mso-wrap-distance-left:0;mso-wrap-distance-right:0" coordorigin="1280,199" coordsize="5094,672">
            <v:shape style="position:absolute;left:1280;top:238;width:5077;height:598" type="#_x0000_t75" stroked="false">
              <v:imagedata r:id="rId136" o:title=""/>
            </v:shape>
            <v:shape style="position:absolute;left:1304;top:282;width:5062;height:582" coordorigin="1304,282" coordsize="5062,582" path="m1304,282l5585,282,5585,864,6366,864e" filled="false" stroked="true" strokeweight=".729pt" strokecolor="#339966">
              <v:path arrowok="t"/>
              <v:stroke dashstyle="dash"/>
            </v:shape>
            <v:shape style="position:absolute;left:5797;top:199;width:334;height:272" type="#_x0000_t202" filled="false" stroked="false">
              <v:textbox inset="0,0,0,0">
                <w:txbxContent>
                  <w:p>
                    <w:pPr>
                      <w:spacing w:line="264" w:lineRule="exact" w:before="0"/>
                      <w:ind w:left="0" w:right="-17" w:firstLine="0"/>
                      <w:jc w:val="left"/>
                      <w:rPr>
                        <w:sz w:val="27"/>
                      </w:rPr>
                    </w:pPr>
                    <w:r>
                      <w:rPr>
                        <w:color w:val="008080"/>
                        <w:w w:val="110"/>
                        <w:sz w:val="27"/>
                      </w:rPr>
                      <w:t>43</w:t>
                    </w:r>
                  </w:p>
                </w:txbxContent>
              </v:textbox>
              <w10:wrap type="none"/>
            </v:shape>
            <w10:wrap type="topAndBottom"/>
          </v:group>
        </w:pict>
      </w:r>
    </w:p>
    <w:p>
      <w:pPr>
        <w:spacing w:after="0"/>
        <w:rPr>
          <w:sz w:val="13"/>
        </w:rPr>
        <w:sectPr>
          <w:pgSz w:w="11900" w:h="16840"/>
          <w:pgMar w:top="860" w:bottom="280" w:left="800" w:right="0"/>
        </w:sectPr>
      </w:pPr>
    </w:p>
    <w:p>
      <w:pPr>
        <w:pStyle w:val="BodyText"/>
        <w:rPr>
          <w:sz w:val="20"/>
        </w:rPr>
      </w:pPr>
      <w:r>
        <w:rPr/>
        <w:drawing>
          <wp:anchor distT="0" distB="0" distL="0" distR="0" allowOverlap="1" layoutInCell="1" locked="0" behindDoc="0" simplePos="0" relativeHeight="8752">
            <wp:simplePos x="0" y="0"/>
            <wp:positionH relativeFrom="page">
              <wp:posOffset>7331202</wp:posOffset>
            </wp:positionH>
            <wp:positionV relativeFrom="page">
              <wp:posOffset>550163</wp:posOffset>
            </wp:positionV>
            <wp:extent cx="225298" cy="9819127"/>
            <wp:effectExtent l="0" t="0" r="0" b="0"/>
            <wp:wrapNone/>
            <wp:docPr id="187" name="image7.jpeg" descr=""/>
            <wp:cNvGraphicFramePr>
              <a:graphicFrameLocks noChangeAspect="1"/>
            </wp:cNvGraphicFramePr>
            <a:graphic>
              <a:graphicData uri="http://schemas.openxmlformats.org/drawingml/2006/picture">
                <pic:pic>
                  <pic:nvPicPr>
                    <pic:cNvPr id="18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868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9"/>
        <w:jc w:val="both"/>
      </w:pPr>
      <w:r>
        <w:rPr/>
        <w:t>personal se atribuye al objeto de deseo. Usualmente las colecciones especializadas contienen versiones que no están disponibles para las tiendas usuales y pueden no ser abiertos los envases, embalajes, o los blisters donde se exhibe la </w:t>
      </w:r>
      <w:r>
        <w:rPr>
          <w:spacing w:val="50"/>
        </w:rPr>
        <w:t> </w:t>
      </w:r>
      <w:r>
        <w:rPr/>
        <w:t>pieza.</w:t>
      </w:r>
    </w:p>
    <w:p>
      <w:pPr>
        <w:pStyle w:val="BodyText"/>
        <w:rPr>
          <w:sz w:val="20"/>
        </w:rPr>
      </w:pPr>
    </w:p>
    <w:p>
      <w:pPr>
        <w:pStyle w:val="BodyText"/>
        <w:spacing w:before="123"/>
        <w:ind w:left="854"/>
        <w:jc w:val="both"/>
      </w:pPr>
      <w:r>
        <w:rPr>
          <w:sz w:val="27"/>
        </w:rPr>
        <w:t>P</w:t>
      </w:r>
      <w:r>
        <w:rPr/>
        <w:t>ropuesta de tipos de figuras de acción para su  adquisición:</w:t>
      </w:r>
    </w:p>
    <w:p>
      <w:pPr>
        <w:pStyle w:val="BodyText"/>
        <w:spacing w:before="9"/>
        <w:rPr>
          <w:sz w:val="30"/>
        </w:rPr>
      </w:pPr>
    </w:p>
    <w:p>
      <w:pPr>
        <w:spacing w:before="0"/>
        <w:ind w:left="1555" w:right="1298" w:firstLine="0"/>
        <w:jc w:val="left"/>
        <w:rPr>
          <w:sz w:val="21"/>
        </w:rPr>
      </w:pPr>
      <w:r>
        <w:rPr>
          <w:b/>
          <w:sz w:val="21"/>
        </w:rPr>
        <w:t>De colección </w:t>
      </w:r>
      <w:r>
        <w:rPr>
          <w:sz w:val="21"/>
        </w:rPr>
        <w:t>(ediciones</w:t>
      </w:r>
      <w:r>
        <w:rPr>
          <w:spacing w:val="54"/>
          <w:sz w:val="21"/>
        </w:rPr>
        <w:t> </w:t>
      </w:r>
      <w:r>
        <w:rPr>
          <w:sz w:val="21"/>
        </w:rPr>
        <w:t>especiales)</w:t>
      </w:r>
    </w:p>
    <w:p>
      <w:pPr>
        <w:pStyle w:val="BodyText"/>
        <w:spacing w:before="6"/>
        <w:rPr>
          <w:sz w:val="20"/>
        </w:rPr>
      </w:pPr>
    </w:p>
    <w:p>
      <w:pPr>
        <w:spacing w:before="0"/>
        <w:ind w:left="1555" w:right="1298" w:firstLine="0"/>
        <w:jc w:val="left"/>
        <w:rPr>
          <w:sz w:val="21"/>
        </w:rPr>
      </w:pPr>
      <w:r>
        <w:rPr>
          <w:b/>
          <w:sz w:val="21"/>
        </w:rPr>
        <w:t>De consumo </w:t>
      </w:r>
      <w:r>
        <w:rPr>
          <w:sz w:val="21"/>
        </w:rPr>
        <w:t>(ediciones no</w:t>
      </w:r>
      <w:r>
        <w:rPr>
          <w:spacing w:val="50"/>
          <w:sz w:val="21"/>
        </w:rPr>
        <w:t> </w:t>
      </w:r>
      <w:r>
        <w:rPr>
          <w:sz w:val="21"/>
        </w:rPr>
        <w:t>especiales)</w:t>
      </w:r>
    </w:p>
    <w:p>
      <w:pPr>
        <w:pStyle w:val="BodyText"/>
        <w:spacing w:before="5"/>
        <w:rPr>
          <w:sz w:val="20"/>
        </w:rPr>
      </w:pPr>
    </w:p>
    <w:p>
      <w:pPr>
        <w:pStyle w:val="BodyText"/>
        <w:spacing w:line="364" w:lineRule="auto"/>
        <w:ind w:left="854" w:right="1649"/>
        <w:jc w:val="both"/>
      </w:pPr>
      <w:r>
        <w:rPr>
          <w:sz w:val="27"/>
        </w:rPr>
        <w:t>L</w:t>
      </w:r>
      <w:r>
        <w:rPr/>
        <w:t>uego entonces el medio de procedencia del personaje puede estar ligado a películas, series, juguetes, comics, video juegos, ya existe una condición que delimita la cualidad cultural que la figura de acción tiene en la actualidad y va dirigida a la moda, percepción y proyección de consumo a futuro.</w:t>
      </w:r>
    </w:p>
    <w:p>
      <w:pPr>
        <w:pStyle w:val="BodyText"/>
        <w:rPr>
          <w:sz w:val="20"/>
        </w:rPr>
      </w:pPr>
    </w:p>
    <w:p>
      <w:pPr>
        <w:pStyle w:val="Heading2"/>
        <w:numPr>
          <w:ilvl w:val="1"/>
          <w:numId w:val="3"/>
        </w:numPr>
        <w:tabs>
          <w:tab w:pos="1904" w:val="left" w:leader="none"/>
          <w:tab w:pos="1905" w:val="left" w:leader="none"/>
        </w:tabs>
        <w:spacing w:line="240" w:lineRule="auto" w:before="138" w:after="0"/>
        <w:ind w:left="1904" w:right="0" w:hanging="349"/>
        <w:jc w:val="left"/>
        <w:rPr>
          <w:rFonts w:ascii="Symbol"/>
        </w:rPr>
      </w:pPr>
      <w:r>
        <w:rPr>
          <w:w w:val="95"/>
        </w:rPr>
        <w:t>2.2.-</w:t>
      </w:r>
      <w:r>
        <w:rPr>
          <w:spacing w:val="-10"/>
          <w:w w:val="95"/>
        </w:rPr>
        <w:t> </w:t>
      </w:r>
      <w:r>
        <w:rPr>
          <w:w w:val="95"/>
        </w:rPr>
        <w:t>Accesorios.</w:t>
      </w:r>
    </w:p>
    <w:p>
      <w:pPr>
        <w:pStyle w:val="BodyText"/>
        <w:rPr>
          <w:sz w:val="24"/>
        </w:rPr>
      </w:pPr>
    </w:p>
    <w:p>
      <w:pPr>
        <w:pStyle w:val="BodyText"/>
        <w:rPr>
          <w:sz w:val="24"/>
        </w:rPr>
      </w:pPr>
    </w:p>
    <w:p>
      <w:pPr>
        <w:pStyle w:val="BodyText"/>
        <w:spacing w:line="364" w:lineRule="auto" w:before="189"/>
        <w:ind w:left="854" w:right="1649"/>
        <w:jc w:val="both"/>
      </w:pPr>
      <w:r>
        <w:rPr>
          <w:sz w:val="27"/>
        </w:rPr>
        <w:t>E</w:t>
      </w:r>
      <w:r>
        <w:rPr/>
        <w:t>ste tema implica relacionarlo con una amplia variedad de objetos que son conjunción, apoyo para exhibición, o sistemas de transportación alrededor de la Figura de Acción, conocidos como todos los elementos alrededor de la figura que no es la figura  en  si misma. Por otro lado pueden ser  coleccionables, y  separados del producto </w:t>
      </w:r>
      <w:r>
        <w:rPr>
          <w:spacing w:val="32"/>
        </w:rPr>
        <w:t> </w:t>
      </w:r>
      <w:r>
        <w:rPr/>
        <w:t>principal.</w:t>
      </w:r>
    </w:p>
    <w:p>
      <w:pPr>
        <w:pStyle w:val="BodyText"/>
        <w:spacing w:line="364" w:lineRule="auto" w:before="120"/>
        <w:ind w:left="854" w:right="1649"/>
        <w:jc w:val="both"/>
      </w:pPr>
      <w:r>
        <w:rPr>
          <w:sz w:val="27"/>
        </w:rPr>
        <w:t>S</w:t>
      </w:r>
      <w:r>
        <w:rPr/>
        <w:t>on una fuerza detrás de la figura de Acción pues potencializan lo que se debe de hacer     o imaginar. Pueden llegar a determinar el costo de una </w:t>
      </w:r>
      <w:r>
        <w:rPr>
          <w:spacing w:val="36"/>
        </w:rPr>
        <w:t> </w:t>
      </w:r>
      <w:r>
        <w:rPr/>
        <w:t>figura.</w:t>
      </w:r>
    </w:p>
    <w:p>
      <w:pPr>
        <w:pStyle w:val="BodyText"/>
        <w:spacing w:before="122"/>
        <w:ind w:left="854"/>
        <w:jc w:val="both"/>
      </w:pPr>
      <w:r>
        <w:rPr/>
        <w:t>Algunas categorías son:</w:t>
      </w:r>
    </w:p>
    <w:p>
      <w:pPr>
        <w:pStyle w:val="BodyText"/>
        <w:rPr>
          <w:sz w:val="20"/>
        </w:rPr>
      </w:pPr>
    </w:p>
    <w:p>
      <w:pPr>
        <w:pStyle w:val="BodyText"/>
        <w:rPr>
          <w:sz w:val="20"/>
        </w:rPr>
      </w:pPr>
    </w:p>
    <w:p>
      <w:pPr>
        <w:pStyle w:val="BodyText"/>
        <w:spacing w:before="4"/>
        <w:rPr>
          <w:sz w:val="23"/>
        </w:rPr>
      </w:pPr>
    </w:p>
    <w:p>
      <w:pPr>
        <w:pStyle w:val="Heading2"/>
        <w:numPr>
          <w:ilvl w:val="2"/>
          <w:numId w:val="3"/>
        </w:numPr>
        <w:tabs>
          <w:tab w:pos="2581" w:val="left" w:leader="none"/>
          <w:tab w:pos="2582" w:val="left" w:leader="none"/>
        </w:tabs>
        <w:spacing w:line="240" w:lineRule="auto" w:before="0" w:after="0"/>
        <w:ind w:left="2581" w:right="0" w:hanging="349"/>
        <w:jc w:val="left"/>
        <w:rPr>
          <w:rFonts w:ascii="Symbol"/>
        </w:rPr>
      </w:pPr>
      <w:r>
        <w:rPr>
          <w:w w:val="95"/>
        </w:rPr>
        <w:t>2.2.1 Armas y</w:t>
      </w:r>
      <w:r>
        <w:rPr>
          <w:spacing w:val="-17"/>
          <w:w w:val="95"/>
        </w:rPr>
        <w:t> </w:t>
      </w:r>
      <w:r>
        <w:rPr>
          <w:w w:val="95"/>
        </w:rPr>
        <w:t>Equipo.</w:t>
      </w:r>
    </w:p>
    <w:p>
      <w:pPr>
        <w:pStyle w:val="BodyText"/>
        <w:spacing w:before="3"/>
        <w:rPr>
          <w:sz w:val="22"/>
        </w:rPr>
      </w:pPr>
    </w:p>
    <w:p>
      <w:pPr>
        <w:pStyle w:val="BodyText"/>
        <w:spacing w:line="364" w:lineRule="auto"/>
        <w:ind w:left="854" w:right="1655"/>
        <w:jc w:val="both"/>
      </w:pPr>
      <w:r>
        <w:rPr>
          <w:sz w:val="27"/>
        </w:rPr>
        <w:t>P</w:t>
      </w:r>
      <w:r>
        <w:rPr/>
        <w:t>ueden contar con al menos un objeto o alguna serie de objetos que realzan la actitud del personaje y es posible que se busque siempre la edición más completa o de mejor calidad (Premium) como las siguientes:</w:t>
      </w:r>
    </w:p>
    <w:p>
      <w:pPr>
        <w:pStyle w:val="BodyText"/>
        <w:rPr>
          <w:sz w:val="20"/>
        </w:rPr>
      </w:pPr>
    </w:p>
    <w:p>
      <w:pPr>
        <w:pStyle w:val="BodyText"/>
        <w:rPr>
          <w:sz w:val="22"/>
        </w:rPr>
      </w:pPr>
    </w:p>
    <w:p>
      <w:pPr>
        <w:pStyle w:val="ListParagraph"/>
        <w:numPr>
          <w:ilvl w:val="0"/>
          <w:numId w:val="5"/>
        </w:numPr>
        <w:tabs>
          <w:tab w:pos="1906" w:val="left" w:leader="none"/>
        </w:tabs>
        <w:spacing w:line="240" w:lineRule="auto" w:before="0" w:after="0"/>
        <w:ind w:left="1905" w:right="0" w:hanging="350"/>
        <w:jc w:val="left"/>
        <w:rPr>
          <w:sz w:val="21"/>
        </w:rPr>
      </w:pPr>
      <w:r>
        <w:rPr>
          <w:sz w:val="21"/>
        </w:rPr>
        <w:t>Objetos de uso particular o</w:t>
      </w:r>
      <w:r>
        <w:rPr>
          <w:spacing w:val="40"/>
          <w:sz w:val="21"/>
        </w:rPr>
        <w:t> </w:t>
      </w:r>
      <w:r>
        <w:rPr>
          <w:sz w:val="21"/>
        </w:rPr>
        <w:t>especial.</w:t>
      </w:r>
    </w:p>
    <w:p>
      <w:pPr>
        <w:pStyle w:val="BodyText"/>
        <w:rPr>
          <w:sz w:val="20"/>
        </w:rPr>
      </w:pPr>
    </w:p>
    <w:p>
      <w:pPr>
        <w:pStyle w:val="BodyText"/>
        <w:spacing w:before="11"/>
        <w:rPr>
          <w:sz w:val="25"/>
        </w:rPr>
      </w:pPr>
      <w:r>
        <w:rPr/>
        <w:pict>
          <v:group style="position:absolute;margin-left:64.019997pt;margin-top:16.897501pt;width:254.7pt;height:33.6pt;mso-position-horizontal-relative:page;mso-position-vertical-relative:paragraph;z-index:8728;mso-wrap-distance-left:0;mso-wrap-distance-right:0" coordorigin="1280,338" coordsize="5094,672">
            <v:shape style="position:absolute;left:1280;top:377;width:5077;height:598" type="#_x0000_t75" stroked="false">
              <v:imagedata r:id="rId137" o:title=""/>
            </v:shape>
            <v:shape style="position:absolute;left:1304;top:420;width:5062;height:582" coordorigin="1304,420" coordsize="5062,582" path="m1304,420l5585,420,5585,1002,6366,1002e" filled="false" stroked="true" strokeweight=".729pt" strokecolor="#339966">
              <v:path arrowok="t"/>
              <v:stroke dashstyle="dash"/>
            </v:shape>
            <v:shape style="position:absolute;left:5797;top:338;width:334;height:272" type="#_x0000_t202" filled="false" stroked="false">
              <v:textbox inset="0,0,0,0">
                <w:txbxContent>
                  <w:p>
                    <w:pPr>
                      <w:spacing w:line="264" w:lineRule="exact" w:before="0"/>
                      <w:ind w:left="0" w:right="-17" w:firstLine="0"/>
                      <w:jc w:val="left"/>
                      <w:rPr>
                        <w:sz w:val="27"/>
                      </w:rPr>
                    </w:pPr>
                    <w:r>
                      <w:rPr>
                        <w:color w:val="008080"/>
                        <w:w w:val="110"/>
                        <w:sz w:val="27"/>
                      </w:rPr>
                      <w:t>44</w:t>
                    </w:r>
                  </w:p>
                </w:txbxContent>
              </v:textbox>
              <w10:wrap type="none"/>
            </v:shape>
            <w10:wrap type="topAndBottom"/>
          </v:group>
        </w:pict>
      </w:r>
    </w:p>
    <w:p>
      <w:pPr>
        <w:spacing w:after="0"/>
        <w:rPr>
          <w:sz w:val="25"/>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8800;mso-wrap-distance-left:0;mso-wrap-distance-right:0" from="47.700001pt,8.26pt" to="126.480001pt,8.26pt" stroked="true" strokeweight="4.863pt" strokecolor="#3366ff">
            <w10:wrap type="topAndBottom"/>
          </v:line>
        </w:pict>
      </w:r>
    </w:p>
    <w:p>
      <w:pPr>
        <w:pStyle w:val="BodyText"/>
        <w:spacing w:before="8"/>
        <w:rPr>
          <w:sz w:val="23"/>
        </w:rPr>
      </w:pPr>
    </w:p>
    <w:p>
      <w:pPr>
        <w:pStyle w:val="ListParagraph"/>
        <w:numPr>
          <w:ilvl w:val="0"/>
          <w:numId w:val="5"/>
        </w:numPr>
        <w:tabs>
          <w:tab w:pos="1906" w:val="left" w:leader="none"/>
        </w:tabs>
        <w:spacing w:line="240" w:lineRule="auto" w:before="1" w:after="0"/>
        <w:ind w:left="1905" w:right="0" w:hanging="350"/>
        <w:jc w:val="left"/>
        <w:rPr>
          <w:sz w:val="21"/>
        </w:rPr>
      </w:pPr>
      <w:r>
        <w:rPr>
          <w:sz w:val="21"/>
        </w:rPr>
        <w:t>Pistolas.</w:t>
      </w:r>
    </w:p>
    <w:p>
      <w:pPr>
        <w:pStyle w:val="BodyText"/>
        <w:spacing w:before="6"/>
        <w:rPr>
          <w:sz w:val="20"/>
        </w:rPr>
      </w:pPr>
    </w:p>
    <w:p>
      <w:pPr>
        <w:pStyle w:val="ListParagraph"/>
        <w:numPr>
          <w:ilvl w:val="0"/>
          <w:numId w:val="5"/>
        </w:numPr>
        <w:tabs>
          <w:tab w:pos="1906" w:val="left" w:leader="none"/>
        </w:tabs>
        <w:spacing w:line="240" w:lineRule="auto" w:before="0" w:after="0"/>
        <w:ind w:left="1905" w:right="0" w:hanging="350"/>
        <w:jc w:val="left"/>
        <w:rPr>
          <w:sz w:val="21"/>
        </w:rPr>
      </w:pPr>
      <w:r>
        <w:rPr>
          <w:sz w:val="21"/>
        </w:rPr>
        <w:t>Espadas.</w:t>
      </w:r>
    </w:p>
    <w:p>
      <w:pPr>
        <w:pStyle w:val="BodyText"/>
        <w:spacing w:before="4"/>
        <w:rPr>
          <w:sz w:val="20"/>
        </w:rPr>
      </w:pPr>
    </w:p>
    <w:p>
      <w:pPr>
        <w:pStyle w:val="ListParagraph"/>
        <w:numPr>
          <w:ilvl w:val="0"/>
          <w:numId w:val="5"/>
        </w:numPr>
        <w:tabs>
          <w:tab w:pos="1906" w:val="left" w:leader="none"/>
        </w:tabs>
        <w:spacing w:line="240" w:lineRule="auto" w:before="1" w:after="0"/>
        <w:ind w:left="1905" w:right="0" w:hanging="350"/>
        <w:jc w:val="left"/>
        <w:rPr>
          <w:sz w:val="21"/>
        </w:rPr>
      </w:pPr>
      <w:r>
        <w:rPr>
          <w:sz w:val="21"/>
        </w:rPr>
        <w:t>Mochilas y Pequeñas</w:t>
      </w:r>
      <w:r>
        <w:rPr>
          <w:spacing w:val="44"/>
          <w:sz w:val="21"/>
        </w:rPr>
        <w:t> </w:t>
      </w:r>
      <w:r>
        <w:rPr>
          <w:sz w:val="21"/>
        </w:rPr>
        <w:t>cintas.</w:t>
      </w:r>
    </w:p>
    <w:p>
      <w:pPr>
        <w:pStyle w:val="BodyText"/>
        <w:spacing w:before="6"/>
        <w:rPr>
          <w:sz w:val="20"/>
        </w:rPr>
      </w:pPr>
    </w:p>
    <w:p>
      <w:pPr>
        <w:pStyle w:val="ListParagraph"/>
        <w:numPr>
          <w:ilvl w:val="0"/>
          <w:numId w:val="5"/>
        </w:numPr>
        <w:tabs>
          <w:tab w:pos="1906" w:val="left" w:leader="none"/>
        </w:tabs>
        <w:spacing w:line="240" w:lineRule="auto" w:before="0" w:after="0"/>
        <w:ind w:left="1905" w:right="0" w:hanging="350"/>
        <w:jc w:val="left"/>
        <w:rPr>
          <w:sz w:val="21"/>
        </w:rPr>
      </w:pPr>
      <w:r>
        <w:rPr>
          <w:sz w:val="21"/>
        </w:rPr>
        <w:t>Pequeños artículos de ropa</w:t>
      </w:r>
      <w:r>
        <w:rPr>
          <w:spacing w:val="41"/>
          <w:sz w:val="21"/>
        </w:rPr>
        <w:t> </w:t>
      </w:r>
      <w:r>
        <w:rPr>
          <w:sz w:val="21"/>
        </w:rPr>
        <w:t>extraíble.</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spacing w:before="9"/>
        <w:rPr>
          <w:sz w:val="23"/>
        </w:rPr>
      </w:pPr>
      <w:r>
        <w:rPr/>
        <w:drawing>
          <wp:anchor distT="0" distB="0" distL="0" distR="0" allowOverlap="1" layoutInCell="1" locked="0" behindDoc="0" simplePos="0" relativeHeight="8824">
            <wp:simplePos x="0" y="0"/>
            <wp:positionH relativeFrom="page">
              <wp:posOffset>4052315</wp:posOffset>
            </wp:positionH>
            <wp:positionV relativeFrom="paragraph">
              <wp:posOffset>198673</wp:posOffset>
            </wp:positionV>
            <wp:extent cx="2328751" cy="2055495"/>
            <wp:effectExtent l="0" t="0" r="0" b="0"/>
            <wp:wrapTopAndBottom/>
            <wp:docPr id="189" name="image132.jpeg" descr=""/>
            <wp:cNvGraphicFramePr>
              <a:graphicFrameLocks noChangeAspect="1"/>
            </wp:cNvGraphicFramePr>
            <a:graphic>
              <a:graphicData uri="http://schemas.openxmlformats.org/drawingml/2006/picture">
                <pic:pic>
                  <pic:nvPicPr>
                    <pic:cNvPr id="190" name="image132.jpeg"/>
                    <pic:cNvPicPr/>
                  </pic:nvPicPr>
                  <pic:blipFill>
                    <a:blip r:embed="rId138" cstate="print"/>
                    <a:stretch>
                      <a:fillRect/>
                    </a:stretch>
                  </pic:blipFill>
                  <pic:spPr>
                    <a:xfrm>
                      <a:off x="0" y="0"/>
                      <a:ext cx="2328751" cy="2055495"/>
                    </a:xfrm>
                    <a:prstGeom prst="rect">
                      <a:avLst/>
                    </a:prstGeom>
                  </pic:spPr>
                </pic:pic>
              </a:graphicData>
            </a:graphic>
          </wp:anchor>
        </w:drawing>
      </w:r>
    </w:p>
    <w:p>
      <w:pPr>
        <w:pStyle w:val="BodyText"/>
        <w:rPr>
          <w:sz w:val="12"/>
        </w:rPr>
      </w:pPr>
    </w:p>
    <w:p>
      <w:pPr>
        <w:pStyle w:val="BodyText"/>
        <w:spacing w:before="11"/>
        <w:rPr>
          <w:sz w:val="14"/>
        </w:rPr>
      </w:pPr>
    </w:p>
    <w:p>
      <w:pPr>
        <w:spacing w:line="290" w:lineRule="auto" w:before="0"/>
        <w:ind w:left="1444" w:right="1504" w:firstLine="0"/>
        <w:jc w:val="left"/>
        <w:rPr>
          <w:sz w:val="11"/>
        </w:rPr>
      </w:pPr>
      <w:r>
        <w:rPr>
          <w:w w:val="105"/>
          <w:sz w:val="11"/>
        </w:rPr>
        <w:t>IMAGEN 33 ACCESORIOS, ARMAS REFERENCIA: ARCHIVO</w:t>
      </w:r>
    </w:p>
    <w:p>
      <w:pPr>
        <w:spacing w:after="0" w:line="290" w:lineRule="auto"/>
        <w:jc w:val="left"/>
        <w:rPr>
          <w:sz w:val="11"/>
        </w:rPr>
        <w:sectPr>
          <w:pgSz w:w="11900" w:h="16840"/>
          <w:pgMar w:top="860" w:bottom="280" w:left="800" w:right="0"/>
          <w:cols w:num="2" w:equalWidth="0">
            <w:col w:w="5462" w:space="40"/>
            <w:col w:w="5598"/>
          </w:cols>
        </w:sectPr>
      </w:pPr>
    </w:p>
    <w:p>
      <w:pPr>
        <w:pStyle w:val="BodyText"/>
        <w:rPr>
          <w:sz w:val="20"/>
        </w:rPr>
      </w:pPr>
      <w:r>
        <w:rPr/>
        <w:drawing>
          <wp:anchor distT="0" distB="0" distL="0" distR="0" allowOverlap="1" layoutInCell="1" locked="0" behindDoc="0" simplePos="0" relativeHeight="8896">
            <wp:simplePos x="0" y="0"/>
            <wp:positionH relativeFrom="page">
              <wp:posOffset>7331202</wp:posOffset>
            </wp:positionH>
            <wp:positionV relativeFrom="page">
              <wp:posOffset>550163</wp:posOffset>
            </wp:positionV>
            <wp:extent cx="225298" cy="9819127"/>
            <wp:effectExtent l="0" t="0" r="0" b="0"/>
            <wp:wrapNone/>
            <wp:docPr id="191" name="image7.jpeg" descr=""/>
            <wp:cNvGraphicFramePr>
              <a:graphicFrameLocks noChangeAspect="1"/>
            </wp:cNvGraphicFramePr>
            <a:graphic>
              <a:graphicData uri="http://schemas.openxmlformats.org/drawingml/2006/picture">
                <pic:pic>
                  <pic:nvPicPr>
                    <pic:cNvPr id="19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spacing w:before="6"/>
      </w:pPr>
    </w:p>
    <w:p>
      <w:pPr>
        <w:spacing w:line="292" w:lineRule="auto" w:before="91"/>
        <w:ind w:left="4145" w:right="4630" w:firstLine="0"/>
        <w:jc w:val="left"/>
        <w:rPr>
          <w:sz w:val="11"/>
        </w:rPr>
      </w:pPr>
      <w:r>
        <w:rPr/>
        <w:drawing>
          <wp:anchor distT="0" distB="0" distL="0" distR="0" allowOverlap="1" layoutInCell="1" locked="0" behindDoc="0" simplePos="0" relativeHeight="8920">
            <wp:simplePos x="0" y="0"/>
            <wp:positionH relativeFrom="page">
              <wp:posOffset>1495806</wp:posOffset>
            </wp:positionH>
            <wp:positionV relativeFrom="paragraph">
              <wp:posOffset>-1434986</wp:posOffset>
            </wp:positionV>
            <wp:extent cx="1437898" cy="1889759"/>
            <wp:effectExtent l="0" t="0" r="0" b="0"/>
            <wp:wrapNone/>
            <wp:docPr id="193" name="image133.png" descr=""/>
            <wp:cNvGraphicFramePr>
              <a:graphicFrameLocks noChangeAspect="1"/>
            </wp:cNvGraphicFramePr>
            <a:graphic>
              <a:graphicData uri="http://schemas.openxmlformats.org/drawingml/2006/picture">
                <pic:pic>
                  <pic:nvPicPr>
                    <pic:cNvPr id="194" name="image133.png"/>
                    <pic:cNvPicPr/>
                  </pic:nvPicPr>
                  <pic:blipFill>
                    <a:blip r:embed="rId139" cstate="print"/>
                    <a:stretch>
                      <a:fillRect/>
                    </a:stretch>
                  </pic:blipFill>
                  <pic:spPr>
                    <a:xfrm>
                      <a:off x="0" y="0"/>
                      <a:ext cx="1437898" cy="1889759"/>
                    </a:xfrm>
                    <a:prstGeom prst="rect">
                      <a:avLst/>
                    </a:prstGeom>
                  </pic:spPr>
                </pic:pic>
              </a:graphicData>
            </a:graphic>
          </wp:anchor>
        </w:drawing>
      </w:r>
      <w:r>
        <w:rPr/>
        <w:drawing>
          <wp:anchor distT="0" distB="0" distL="0" distR="0" allowOverlap="1" layoutInCell="1" locked="0" behindDoc="0" simplePos="0" relativeHeight="8944">
            <wp:simplePos x="0" y="0"/>
            <wp:positionH relativeFrom="page">
              <wp:posOffset>5164073</wp:posOffset>
            </wp:positionH>
            <wp:positionV relativeFrom="paragraph">
              <wp:posOffset>-211976</wp:posOffset>
            </wp:positionV>
            <wp:extent cx="1261404" cy="1778507"/>
            <wp:effectExtent l="0" t="0" r="0" b="0"/>
            <wp:wrapNone/>
            <wp:docPr id="195" name="image134.png" descr=""/>
            <wp:cNvGraphicFramePr>
              <a:graphicFrameLocks noChangeAspect="1"/>
            </wp:cNvGraphicFramePr>
            <a:graphic>
              <a:graphicData uri="http://schemas.openxmlformats.org/drawingml/2006/picture">
                <pic:pic>
                  <pic:nvPicPr>
                    <pic:cNvPr id="196" name="image134.png"/>
                    <pic:cNvPicPr/>
                  </pic:nvPicPr>
                  <pic:blipFill>
                    <a:blip r:embed="rId140" cstate="print"/>
                    <a:stretch>
                      <a:fillRect/>
                    </a:stretch>
                  </pic:blipFill>
                  <pic:spPr>
                    <a:xfrm>
                      <a:off x="0" y="0"/>
                      <a:ext cx="1261404" cy="1778507"/>
                    </a:xfrm>
                    <a:prstGeom prst="rect">
                      <a:avLst/>
                    </a:prstGeom>
                  </pic:spPr>
                </pic:pic>
              </a:graphicData>
            </a:graphic>
          </wp:anchor>
        </w:drawing>
      </w:r>
      <w:r>
        <w:rPr>
          <w:w w:val="105"/>
          <w:sz w:val="11"/>
        </w:rPr>
        <w:t>IMAGEN 34 SORRENTO, ARMADURA DESMONTABLE, CABALLEROS DEL ZODIACO</w:t>
      </w:r>
    </w:p>
    <w:p>
      <w:pPr>
        <w:spacing w:before="1"/>
        <w:ind w:left="698" w:right="2155" w:firstLine="0"/>
        <w:jc w:val="center"/>
        <w:rPr>
          <w:sz w:val="11"/>
        </w:rPr>
      </w:pPr>
      <w:r>
        <w:rPr>
          <w:w w:val="105"/>
          <w:sz w:val="11"/>
        </w:rPr>
        <w:t>REFERENCIA: ARCHIVO</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5"/>
        <w:rPr>
          <w:sz w:val="10"/>
        </w:rPr>
      </w:pPr>
    </w:p>
    <w:p>
      <w:pPr>
        <w:spacing w:line="292" w:lineRule="auto" w:before="0"/>
        <w:ind w:left="4846" w:right="3794" w:firstLine="0"/>
        <w:jc w:val="left"/>
        <w:rPr>
          <w:sz w:val="11"/>
        </w:rPr>
      </w:pPr>
      <w:r>
        <w:rPr>
          <w:w w:val="105"/>
          <w:sz w:val="11"/>
        </w:rPr>
        <w:t>IMAGEN 35 EVA00, AERO- DESLIZADOR, CONECTOR DE CORRIENTE, ARMAS REFERENCIA: ARCHIVO</w:t>
      </w:r>
    </w:p>
    <w:p>
      <w:pPr>
        <w:pStyle w:val="BodyText"/>
        <w:rPr>
          <w:sz w:val="12"/>
        </w:rPr>
      </w:pPr>
    </w:p>
    <w:p>
      <w:pPr>
        <w:pStyle w:val="BodyText"/>
        <w:rPr>
          <w:sz w:val="12"/>
        </w:rPr>
      </w:pPr>
    </w:p>
    <w:p>
      <w:pPr>
        <w:pStyle w:val="Heading2"/>
        <w:numPr>
          <w:ilvl w:val="1"/>
          <w:numId w:val="5"/>
        </w:numPr>
        <w:tabs>
          <w:tab w:pos="2581" w:val="left" w:leader="none"/>
          <w:tab w:pos="2582" w:val="left" w:leader="none"/>
        </w:tabs>
        <w:spacing w:line="240" w:lineRule="auto" w:before="91" w:after="0"/>
        <w:ind w:left="2581" w:right="0" w:hanging="349"/>
        <w:jc w:val="left"/>
        <w:rPr>
          <w:i/>
          <w:sz w:val="21"/>
        </w:rPr>
      </w:pPr>
      <w:r>
        <w:rPr>
          <w:w w:val="95"/>
        </w:rPr>
        <w:t>2.2.2</w:t>
      </w:r>
      <w:r>
        <w:rPr>
          <w:spacing w:val="-4"/>
          <w:w w:val="95"/>
        </w:rPr>
        <w:t> </w:t>
      </w:r>
      <w:r>
        <w:rPr>
          <w:w w:val="95"/>
        </w:rPr>
        <w:t>Vehículos</w:t>
      </w:r>
      <w:r>
        <w:rPr>
          <w:i/>
          <w:w w:val="95"/>
          <w:sz w:val="21"/>
        </w:rPr>
        <w:t>.</w:t>
      </w:r>
    </w:p>
    <w:p>
      <w:pPr>
        <w:pStyle w:val="BodyText"/>
        <w:spacing w:before="7"/>
        <w:rPr>
          <w:i/>
          <w:sz w:val="16"/>
        </w:rPr>
      </w:pPr>
    </w:p>
    <w:p>
      <w:pPr>
        <w:pStyle w:val="BodyText"/>
        <w:spacing w:line="367" w:lineRule="auto" w:before="67"/>
        <w:ind w:left="854" w:right="1649"/>
        <w:jc w:val="both"/>
      </w:pPr>
      <w:r>
        <w:rPr>
          <w:sz w:val="27"/>
        </w:rPr>
        <w:t>T</w:t>
      </w:r>
      <w:r>
        <w:rPr/>
        <w:t>an pronto como se inventó la figura de acción, los vehículos golpearon los estantes de juguetes junto con ellos. Las empresas productoras no tardaron en notar  que al comprar  las figuras, los niños, dentro del universo imaginario del juego, también se entusiasmaban con aditamentos de transporte; pues había necesidad de coches para ser conducidos, aviones para volar y naves espaciales para atravesar la atmósfera de extrañas tierras exóticas.</w:t>
      </w:r>
    </w:p>
    <w:p>
      <w:pPr>
        <w:pStyle w:val="BodyText"/>
        <w:spacing w:line="364" w:lineRule="auto" w:before="119"/>
        <w:ind w:left="854" w:right="1648"/>
        <w:jc w:val="both"/>
      </w:pPr>
      <w:r>
        <w:rPr>
          <w:sz w:val="27"/>
        </w:rPr>
        <w:t>L</w:t>
      </w:r>
      <w:r>
        <w:rPr/>
        <w:t>os vehículos eran realmente la fuerza impulsora detrás de la invención de las figuras de acción popular de 3 pulgadas 3/4   de tamaño. Estos accesorios tenían la factibilidad de   ser adquiridos y transportados con igual facilidad que las figuras a las que acompañaban, llegando a un estatus tan importante como los juguetes a los que se relacionaban y en los que se llegó a incluir figuras</w:t>
      </w:r>
      <w:r>
        <w:rPr>
          <w:spacing w:val="41"/>
        </w:rPr>
        <w:t> </w:t>
      </w:r>
      <w:r>
        <w:rPr/>
        <w:t>especiales.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group style="position:absolute;margin-left:64.019997pt;margin-top:9.960195pt;width:254.7pt;height:33.6pt;mso-position-horizontal-relative:page;mso-position-vertical-relative:paragraph;z-index:8872;mso-wrap-distance-left:0;mso-wrap-distance-right:0" coordorigin="1280,199" coordsize="5094,672">
            <v:shape style="position:absolute;left:1280;top:238;width:5077;height:598" type="#_x0000_t75" stroked="false">
              <v:imagedata r:id="rId141" o:title=""/>
            </v:shape>
            <v:shape style="position:absolute;left:1304;top:282;width:5062;height:582" coordorigin="1304,282" coordsize="5062,582" path="m1304,282l5585,282,5585,864,6366,864e" filled="false" stroked="true" strokeweight=".729pt" strokecolor="#339966">
              <v:path arrowok="t"/>
              <v:stroke dashstyle="dash"/>
            </v:shape>
            <v:shape style="position:absolute;left:5797;top:199;width:334;height:272" type="#_x0000_t202" filled="false" stroked="false">
              <v:textbox inset="0,0,0,0">
                <w:txbxContent>
                  <w:p>
                    <w:pPr>
                      <w:spacing w:line="264" w:lineRule="exact" w:before="0"/>
                      <w:ind w:left="0" w:right="-17" w:firstLine="0"/>
                      <w:jc w:val="left"/>
                      <w:rPr>
                        <w:sz w:val="27"/>
                      </w:rPr>
                    </w:pPr>
                    <w:r>
                      <w:rPr>
                        <w:color w:val="008080"/>
                        <w:w w:val="110"/>
                        <w:sz w:val="27"/>
                      </w:rPr>
                      <w:t>45</w:t>
                    </w:r>
                  </w:p>
                </w:txbxContent>
              </v:textbox>
              <w10:wrap type="none"/>
            </v:shape>
            <w10:wrap type="topAndBottom"/>
          </v:group>
        </w:pict>
      </w:r>
    </w:p>
    <w:p>
      <w:pPr>
        <w:spacing w:after="0"/>
        <w:rPr>
          <w:sz w:val="13"/>
        </w:rPr>
        <w:sectPr>
          <w:type w:val="continuous"/>
          <w:pgSz w:w="11900" w:h="16840"/>
          <w:pgMar w:top="860" w:bottom="280" w:left="800" w:right="0"/>
        </w:sectPr>
      </w:pPr>
    </w:p>
    <w:p>
      <w:pPr>
        <w:pStyle w:val="BodyText"/>
        <w:rPr>
          <w:sz w:val="20"/>
        </w:rPr>
      </w:pPr>
      <w:r>
        <w:rPr/>
        <w:drawing>
          <wp:anchor distT="0" distB="0" distL="0" distR="0" allowOverlap="1" layoutInCell="1" locked="0" behindDoc="0" simplePos="0" relativeHeight="9064">
            <wp:simplePos x="0" y="0"/>
            <wp:positionH relativeFrom="page">
              <wp:posOffset>7331202</wp:posOffset>
            </wp:positionH>
            <wp:positionV relativeFrom="page">
              <wp:posOffset>550163</wp:posOffset>
            </wp:positionV>
            <wp:extent cx="225298" cy="9819127"/>
            <wp:effectExtent l="0" t="0" r="0" b="0"/>
            <wp:wrapNone/>
            <wp:docPr id="197" name="image7.jpeg" descr=""/>
            <wp:cNvGraphicFramePr>
              <a:graphicFrameLocks noChangeAspect="1"/>
            </wp:cNvGraphicFramePr>
            <a:graphic>
              <a:graphicData uri="http://schemas.openxmlformats.org/drawingml/2006/picture">
                <pic:pic>
                  <pic:nvPicPr>
                    <pic:cNvPr id="19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8992;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50"/>
        <w:jc w:val="both"/>
      </w:pPr>
      <w:r>
        <w:rPr>
          <w:sz w:val="27"/>
        </w:rPr>
        <w:t>E</w:t>
      </w:r>
      <w:r>
        <w:rPr/>
        <w:t>n los años setenta, Mego, Fisher-Price y Kenner aprendieron qué figuras más pequeñas caben fácilmente en vehículos que coincidió con su tamaño manteniendo estos vehículos suficientemente pequeños para ser asequibles, lo que resultó difícil para grandes figuras como 12 "G.I. Joe, cuyo Jeep del ejército fue  enorme.</w:t>
      </w:r>
    </w:p>
    <w:p>
      <w:pPr>
        <w:pStyle w:val="BodyText"/>
        <w:spacing w:before="121"/>
        <w:ind w:left="854"/>
        <w:jc w:val="both"/>
      </w:pPr>
      <w:r>
        <w:rPr>
          <w:sz w:val="27"/>
        </w:rPr>
        <w:t>E</w:t>
      </w:r>
      <w:r>
        <w:rPr/>
        <w:t>n esta sección se  incluyen:</w:t>
      </w:r>
    </w:p>
    <w:p>
      <w:pPr>
        <w:pStyle w:val="BodyText"/>
        <w:rPr>
          <w:sz w:val="24"/>
        </w:rPr>
      </w:pPr>
    </w:p>
    <w:p>
      <w:pPr>
        <w:pStyle w:val="ListParagraph"/>
        <w:numPr>
          <w:ilvl w:val="0"/>
          <w:numId w:val="6"/>
        </w:numPr>
        <w:tabs>
          <w:tab w:pos="1906" w:val="left" w:leader="none"/>
        </w:tabs>
        <w:spacing w:line="240" w:lineRule="auto" w:before="0" w:after="0"/>
        <w:ind w:left="1905" w:right="0" w:hanging="350"/>
        <w:jc w:val="left"/>
        <w:rPr>
          <w:sz w:val="21"/>
        </w:rPr>
      </w:pPr>
      <w:r>
        <w:rPr>
          <w:sz w:val="21"/>
        </w:rPr>
        <w:t>Vehículos tipo transportes</w:t>
      </w:r>
      <w:r>
        <w:rPr>
          <w:spacing w:val="40"/>
          <w:sz w:val="21"/>
        </w:rPr>
        <w:t> </w:t>
      </w:r>
      <w:r>
        <w:rPr>
          <w:sz w:val="21"/>
        </w:rPr>
        <w:t>terrestres.</w:t>
      </w:r>
    </w:p>
    <w:p>
      <w:pPr>
        <w:pStyle w:val="BodyText"/>
        <w:spacing w:before="4"/>
      </w:pPr>
    </w:p>
    <w:p>
      <w:pPr>
        <w:pStyle w:val="ListParagraph"/>
        <w:numPr>
          <w:ilvl w:val="0"/>
          <w:numId w:val="6"/>
        </w:numPr>
        <w:tabs>
          <w:tab w:pos="1905" w:val="left" w:leader="none"/>
        </w:tabs>
        <w:spacing w:line="240" w:lineRule="auto" w:before="0" w:after="0"/>
        <w:ind w:left="1904" w:right="0" w:hanging="349"/>
        <w:jc w:val="left"/>
        <w:rPr>
          <w:sz w:val="21"/>
        </w:rPr>
      </w:pPr>
      <w:r>
        <w:rPr>
          <w:sz w:val="21"/>
        </w:rPr>
        <w:t>Vehículos de</w:t>
      </w:r>
      <w:r>
        <w:rPr>
          <w:spacing w:val="24"/>
          <w:sz w:val="21"/>
        </w:rPr>
        <w:t> </w:t>
      </w:r>
      <w:r>
        <w:rPr>
          <w:sz w:val="21"/>
        </w:rPr>
        <w:t>vuelo.</w:t>
      </w:r>
    </w:p>
    <w:p>
      <w:pPr>
        <w:pStyle w:val="BodyText"/>
        <w:spacing w:before="1"/>
      </w:pPr>
    </w:p>
    <w:p>
      <w:pPr>
        <w:pStyle w:val="ListParagraph"/>
        <w:numPr>
          <w:ilvl w:val="0"/>
          <w:numId w:val="6"/>
        </w:numPr>
        <w:tabs>
          <w:tab w:pos="1906" w:val="left" w:leader="none"/>
        </w:tabs>
        <w:spacing w:line="240" w:lineRule="auto" w:before="1" w:after="0"/>
        <w:ind w:left="1905" w:right="0" w:hanging="350"/>
        <w:jc w:val="left"/>
        <w:rPr>
          <w:sz w:val="21"/>
        </w:rPr>
      </w:pPr>
      <w:r>
        <w:rPr/>
        <w:drawing>
          <wp:anchor distT="0" distB="0" distL="0" distR="0" allowOverlap="1" layoutInCell="1" locked="0" behindDoc="0" simplePos="0" relativeHeight="9088">
            <wp:simplePos x="0" y="0"/>
            <wp:positionH relativeFrom="page">
              <wp:posOffset>1273302</wp:posOffset>
            </wp:positionH>
            <wp:positionV relativeFrom="paragraph">
              <wp:posOffset>371091</wp:posOffset>
            </wp:positionV>
            <wp:extent cx="3445763" cy="1643633"/>
            <wp:effectExtent l="0" t="0" r="0" b="0"/>
            <wp:wrapNone/>
            <wp:docPr id="199" name="image136.jpeg" descr=""/>
            <wp:cNvGraphicFramePr>
              <a:graphicFrameLocks noChangeAspect="1"/>
            </wp:cNvGraphicFramePr>
            <a:graphic>
              <a:graphicData uri="http://schemas.openxmlformats.org/drawingml/2006/picture">
                <pic:pic>
                  <pic:nvPicPr>
                    <pic:cNvPr id="200" name="image136.jpeg"/>
                    <pic:cNvPicPr/>
                  </pic:nvPicPr>
                  <pic:blipFill>
                    <a:blip r:embed="rId142" cstate="print"/>
                    <a:stretch>
                      <a:fillRect/>
                    </a:stretch>
                  </pic:blipFill>
                  <pic:spPr>
                    <a:xfrm>
                      <a:off x="0" y="0"/>
                      <a:ext cx="3445763" cy="1643633"/>
                    </a:xfrm>
                    <a:prstGeom prst="rect">
                      <a:avLst/>
                    </a:prstGeom>
                  </pic:spPr>
                </pic:pic>
              </a:graphicData>
            </a:graphic>
          </wp:anchor>
        </w:drawing>
      </w:r>
      <w:r>
        <w:rPr>
          <w:sz w:val="21"/>
        </w:rPr>
        <w:t>Vehículos de movimiento, por ejemplo una tabla de </w:t>
      </w:r>
      <w:r>
        <w:rPr>
          <w:spacing w:val="28"/>
          <w:sz w:val="21"/>
        </w:rPr>
        <w:t> </w:t>
      </w:r>
      <w:r>
        <w:rPr>
          <w:sz w:val="21"/>
        </w:rPr>
        <w:t>surf.</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spacing w:line="292" w:lineRule="auto" w:before="0"/>
        <w:ind w:left="6946" w:right="2124" w:firstLine="0"/>
        <w:jc w:val="left"/>
        <w:rPr>
          <w:sz w:val="11"/>
        </w:rPr>
      </w:pPr>
      <w:r>
        <w:rPr>
          <w:w w:val="105"/>
          <w:sz w:val="11"/>
        </w:rPr>
        <w:t>IMAGEN 36 PHANTOM X19, GHOST RIDER</w:t>
      </w:r>
    </w:p>
    <w:p>
      <w:pPr>
        <w:spacing w:before="0"/>
        <w:ind w:left="6946" w:right="1298" w:firstLine="0"/>
        <w:jc w:val="left"/>
        <w:rPr>
          <w:sz w:val="11"/>
        </w:rPr>
      </w:pPr>
      <w:r>
        <w:rPr>
          <w:w w:val="105"/>
          <w:sz w:val="11"/>
        </w:rPr>
        <w:t>REFERENCIA: ARCHIVO</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1"/>
        </w:rPr>
      </w:pPr>
    </w:p>
    <w:p>
      <w:pPr>
        <w:pStyle w:val="Heading2"/>
        <w:numPr>
          <w:ilvl w:val="1"/>
          <w:numId w:val="6"/>
        </w:numPr>
        <w:tabs>
          <w:tab w:pos="2581" w:val="left" w:leader="none"/>
          <w:tab w:pos="2582" w:val="left" w:leader="none"/>
        </w:tabs>
        <w:spacing w:line="240" w:lineRule="auto" w:before="0" w:after="0"/>
        <w:ind w:left="2581" w:right="0" w:hanging="347"/>
        <w:jc w:val="left"/>
      </w:pPr>
      <w:r>
        <w:rPr>
          <w:w w:val="95"/>
        </w:rPr>
        <w:t>2.2.3 Accesorios para exhibición.</w:t>
      </w:r>
    </w:p>
    <w:p>
      <w:pPr>
        <w:pStyle w:val="BodyText"/>
        <w:spacing w:before="3"/>
        <w:rPr>
          <w:sz w:val="22"/>
        </w:rPr>
      </w:pPr>
    </w:p>
    <w:p>
      <w:pPr>
        <w:pStyle w:val="BodyText"/>
        <w:spacing w:line="362" w:lineRule="auto"/>
        <w:ind w:left="854" w:right="1650"/>
        <w:jc w:val="both"/>
      </w:pPr>
      <w:r>
        <w:rPr>
          <w:sz w:val="27"/>
        </w:rPr>
        <w:t>U</w:t>
      </w:r>
      <w:r>
        <w:rPr/>
        <w:t>sualmente el soporte es el más encontrado, una plataforma pequeña, generalmente con un "estribera" que ayuda a las figuras a mantener una posición sin caer   constantemente.</w:t>
      </w:r>
    </w:p>
    <w:p>
      <w:pPr>
        <w:pStyle w:val="BodyText"/>
        <w:spacing w:line="364" w:lineRule="auto" w:before="122"/>
        <w:ind w:left="854" w:right="1649"/>
        <w:jc w:val="both"/>
      </w:pPr>
      <w:r>
        <w:rPr>
          <w:sz w:val="27"/>
        </w:rPr>
        <w:t>G</w:t>
      </w:r>
      <w:r>
        <w:rPr/>
        <w:t>ran variedad de figuras de acción clásica vinieron con los soportes  de  la  figura,  mientras que otras líneas de juguetes ofrecen soportes figura como parte de "paquetes de accesorios" los cuales fueron vendidos por separado y varias otras piezas de armamento    y</w:t>
      </w:r>
      <w:r>
        <w:rPr>
          <w:spacing w:val="14"/>
        </w:rPr>
        <w:t> </w:t>
      </w:r>
      <w:r>
        <w:rPr/>
        <w:t>equipo.</w:t>
      </w:r>
    </w:p>
    <w:p>
      <w:pPr>
        <w:pStyle w:val="BodyText"/>
        <w:spacing w:line="367" w:lineRule="auto" w:before="120"/>
        <w:ind w:left="854" w:right="1648"/>
        <w:jc w:val="both"/>
      </w:pPr>
      <w:r>
        <w:rPr>
          <w:sz w:val="27"/>
        </w:rPr>
        <w:t>M</w:t>
      </w:r>
      <w:r>
        <w:rPr/>
        <w:t>uchas empresas de colección hacen una figura genérica de soportes para juguetes de coleccionistas y se venden en paquetes. De hecho, los fabricantes accesorios coleccionables han hecho una buena ganancia con una venta constante y visualmente agradable de exhibidores, como las protectoras cajas claras o sistemas diseñados específicamente para figuras de acción de la estantería como en la imagen  35.</w:t>
      </w:r>
    </w:p>
    <w:p>
      <w:pPr>
        <w:pStyle w:val="BodyText"/>
        <w:rPr>
          <w:sz w:val="20"/>
        </w:rPr>
      </w:pPr>
    </w:p>
    <w:p>
      <w:pPr>
        <w:pStyle w:val="BodyText"/>
        <w:rPr>
          <w:sz w:val="18"/>
        </w:rPr>
      </w:pPr>
      <w:r>
        <w:rPr/>
        <w:pict>
          <v:group style="position:absolute;margin-left:64.019997pt;margin-top:12.300364pt;width:254.7pt;height:33.6pt;mso-position-horizontal-relative:page;mso-position-vertical-relative:paragraph;z-index:9040;mso-wrap-distance-left:0;mso-wrap-distance-right:0" coordorigin="1280,246" coordsize="5094,672">
            <v:shape style="position:absolute;left:1280;top:285;width:5077;height:598" type="#_x0000_t75" stroked="false">
              <v:imagedata r:id="rId143" o:title=""/>
            </v:shape>
            <v:shape style="position:absolute;left:1304;top:328;width:5062;height:582" coordorigin="1304,328" coordsize="5062,582" path="m1304,328l5585,328,5585,910,6366,910e" filled="false" stroked="true" strokeweight=".729pt" strokecolor="#339966">
              <v:path arrowok="t"/>
              <v:stroke dashstyle="dash"/>
            </v:shape>
            <v:shape style="position:absolute;left:5797;top:246;width:334;height:272" type="#_x0000_t202" filled="false" stroked="false">
              <v:textbox inset="0,0,0,0">
                <w:txbxContent>
                  <w:p>
                    <w:pPr>
                      <w:spacing w:line="264" w:lineRule="exact" w:before="0"/>
                      <w:ind w:left="0" w:right="-17" w:firstLine="0"/>
                      <w:jc w:val="left"/>
                      <w:rPr>
                        <w:sz w:val="27"/>
                      </w:rPr>
                    </w:pPr>
                    <w:r>
                      <w:rPr>
                        <w:color w:val="008080"/>
                        <w:w w:val="110"/>
                        <w:sz w:val="27"/>
                      </w:rPr>
                      <w:t>46</w:t>
                    </w:r>
                  </w:p>
                </w:txbxContent>
              </v:textbox>
              <w10:wrap type="none"/>
            </v:shape>
            <w10:wrap type="topAndBottom"/>
          </v:group>
        </w:pict>
      </w:r>
    </w:p>
    <w:p>
      <w:pPr>
        <w:spacing w:after="0"/>
        <w:rPr>
          <w:sz w:val="18"/>
        </w:rPr>
        <w:sectPr>
          <w:pgSz w:w="11900" w:h="16840"/>
          <w:pgMar w:top="860" w:bottom="280" w:left="800" w:right="0"/>
        </w:sectPr>
      </w:pPr>
    </w:p>
    <w:p>
      <w:pPr>
        <w:pStyle w:val="BodyText"/>
        <w:rPr>
          <w:sz w:val="20"/>
        </w:rPr>
      </w:pPr>
      <w:r>
        <w:rPr/>
        <w:drawing>
          <wp:anchor distT="0" distB="0" distL="0" distR="0" allowOverlap="1" layoutInCell="1" locked="0" behindDoc="0" simplePos="0" relativeHeight="9208">
            <wp:simplePos x="0" y="0"/>
            <wp:positionH relativeFrom="page">
              <wp:posOffset>7331202</wp:posOffset>
            </wp:positionH>
            <wp:positionV relativeFrom="page">
              <wp:posOffset>550163</wp:posOffset>
            </wp:positionV>
            <wp:extent cx="225298" cy="9819127"/>
            <wp:effectExtent l="0" t="0" r="0" b="0"/>
            <wp:wrapNone/>
            <wp:docPr id="201" name="image7.jpeg" descr=""/>
            <wp:cNvGraphicFramePr>
              <a:graphicFrameLocks noChangeAspect="1"/>
            </wp:cNvGraphicFramePr>
            <a:graphic>
              <a:graphicData uri="http://schemas.openxmlformats.org/drawingml/2006/picture">
                <pic:pic>
                  <pic:nvPicPr>
                    <pic:cNvPr id="20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9136;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line="292" w:lineRule="auto" w:before="91"/>
        <w:ind w:left="2220" w:right="6862" w:firstLine="0"/>
        <w:jc w:val="left"/>
        <w:rPr>
          <w:sz w:val="11"/>
        </w:rPr>
      </w:pPr>
      <w:r>
        <w:rPr/>
        <w:drawing>
          <wp:anchor distT="0" distB="0" distL="0" distR="0" allowOverlap="1" layoutInCell="1" locked="0" behindDoc="0" simplePos="0" relativeHeight="9232">
            <wp:simplePos x="0" y="0"/>
            <wp:positionH relativeFrom="page">
              <wp:posOffset>3385565</wp:posOffset>
            </wp:positionH>
            <wp:positionV relativeFrom="paragraph">
              <wp:posOffset>-1707782</wp:posOffset>
            </wp:positionV>
            <wp:extent cx="2898805" cy="1963673"/>
            <wp:effectExtent l="0" t="0" r="0" b="0"/>
            <wp:wrapNone/>
            <wp:docPr id="203" name="image138.jpeg" descr=""/>
            <wp:cNvGraphicFramePr>
              <a:graphicFrameLocks noChangeAspect="1"/>
            </wp:cNvGraphicFramePr>
            <a:graphic>
              <a:graphicData uri="http://schemas.openxmlformats.org/drawingml/2006/picture">
                <pic:pic>
                  <pic:nvPicPr>
                    <pic:cNvPr id="204" name="image138.jpeg"/>
                    <pic:cNvPicPr/>
                  </pic:nvPicPr>
                  <pic:blipFill>
                    <a:blip r:embed="rId144" cstate="print"/>
                    <a:stretch>
                      <a:fillRect/>
                    </a:stretch>
                  </pic:blipFill>
                  <pic:spPr>
                    <a:xfrm>
                      <a:off x="0" y="0"/>
                      <a:ext cx="2898805" cy="1963673"/>
                    </a:xfrm>
                    <a:prstGeom prst="rect">
                      <a:avLst/>
                    </a:prstGeom>
                  </pic:spPr>
                </pic:pic>
              </a:graphicData>
            </a:graphic>
          </wp:anchor>
        </w:drawing>
      </w:r>
      <w:r>
        <w:rPr>
          <w:w w:val="105"/>
          <w:sz w:val="11"/>
        </w:rPr>
        <w:t>IMAGEN 37 DISPLAY PARA VF-25 REFERENCIA: ARCHIVO</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7"/>
        <w:rPr>
          <w:sz w:val="15"/>
        </w:rPr>
      </w:pPr>
    </w:p>
    <w:p>
      <w:pPr>
        <w:pStyle w:val="Heading2"/>
        <w:numPr>
          <w:ilvl w:val="1"/>
          <w:numId w:val="6"/>
        </w:numPr>
        <w:tabs>
          <w:tab w:pos="2581" w:val="left" w:leader="none"/>
          <w:tab w:pos="2582" w:val="left" w:leader="none"/>
        </w:tabs>
        <w:spacing w:line="240" w:lineRule="auto" w:before="1" w:after="0"/>
        <w:ind w:left="2581" w:right="0" w:hanging="349"/>
        <w:jc w:val="left"/>
      </w:pPr>
      <w:r>
        <w:rPr>
          <w:w w:val="95"/>
        </w:rPr>
        <w:t>2.2.4</w:t>
      </w:r>
      <w:r>
        <w:rPr>
          <w:spacing w:val="30"/>
          <w:w w:val="95"/>
        </w:rPr>
        <w:t> </w:t>
      </w:r>
      <w:r>
        <w:rPr>
          <w:w w:val="95"/>
        </w:rPr>
        <w:t>Maletines.</w:t>
      </w:r>
    </w:p>
    <w:p>
      <w:pPr>
        <w:pStyle w:val="BodyText"/>
        <w:spacing w:before="4"/>
        <w:rPr>
          <w:sz w:val="16"/>
        </w:rPr>
      </w:pPr>
    </w:p>
    <w:p>
      <w:pPr>
        <w:pStyle w:val="BodyText"/>
        <w:spacing w:line="364" w:lineRule="auto" w:before="67"/>
        <w:ind w:left="854" w:right="1649"/>
        <w:jc w:val="both"/>
      </w:pPr>
      <w:r>
        <w:rPr>
          <w:sz w:val="27"/>
        </w:rPr>
        <w:t>E</w:t>
      </w:r>
      <w:r>
        <w:rPr/>
        <w:t>volucionaron a partir de maletines para la industria de la muñeca, Hasbro fácilmente adaptó la idea de  Barbie de Mattel (1961) para el desarrollo de maletines tipo   "foot   locker" del original G.I. Joe (1964). En adelante, cuánto más pequeñas se volvían las  figuras de acción, se convirtió en la norma, y el estuche encontró su propio </w:t>
      </w:r>
      <w:r>
        <w:rPr>
          <w:spacing w:val="41"/>
        </w:rPr>
        <w:t> </w:t>
      </w:r>
      <w:r>
        <w:rPr/>
        <w:t>espacio.</w:t>
      </w:r>
    </w:p>
    <w:p>
      <w:pPr>
        <w:pStyle w:val="BodyText"/>
        <w:spacing w:line="364" w:lineRule="auto" w:before="121"/>
        <w:ind w:left="854" w:right="1647"/>
        <w:jc w:val="both"/>
      </w:pPr>
      <w:r>
        <w:rPr>
          <w:sz w:val="27"/>
        </w:rPr>
        <w:t>L</w:t>
      </w:r>
      <w:r>
        <w:rPr/>
        <w:t>as Figuras más pequeñas resultaban menos caras, así los padres estaban dispuestos a comprar más de ellos. Entre más figuras un niño tenía, el uso de maletines para cargarlos se convirtió en una necesidad. Hoy, maletines vintage de figuras de acción, son muy buscados en el mercado de colección y se han vuelto notablemente </w:t>
      </w:r>
      <w:r>
        <w:rPr>
          <w:spacing w:val="36"/>
        </w:rPr>
        <w:t> </w:t>
      </w:r>
      <w:r>
        <w:rPr/>
        <w:t>coleccionables.</w:t>
      </w:r>
    </w:p>
    <w:p>
      <w:pPr>
        <w:pStyle w:val="BodyText"/>
        <w:rPr>
          <w:sz w:val="20"/>
        </w:rPr>
      </w:pPr>
    </w:p>
    <w:p>
      <w:pPr>
        <w:pStyle w:val="BodyText"/>
        <w:rPr>
          <w:sz w:val="20"/>
        </w:rPr>
      </w:pPr>
    </w:p>
    <w:p>
      <w:pPr>
        <w:pStyle w:val="Heading2"/>
        <w:numPr>
          <w:ilvl w:val="0"/>
          <w:numId w:val="7"/>
        </w:numPr>
        <w:tabs>
          <w:tab w:pos="1555" w:val="left" w:leader="none"/>
          <w:tab w:pos="1556" w:val="left" w:leader="none"/>
        </w:tabs>
        <w:spacing w:line="240" w:lineRule="auto" w:before="148" w:after="0"/>
        <w:ind w:left="1555" w:right="0" w:hanging="353"/>
        <w:jc w:val="left"/>
      </w:pPr>
      <w:r>
        <w:rPr/>
        <w:t>2.3</w:t>
      </w:r>
      <w:r>
        <w:rPr>
          <w:spacing w:val="-28"/>
        </w:rPr>
        <w:t> </w:t>
      </w:r>
      <w:r>
        <w:rPr/>
        <w:t>Lugar</w:t>
      </w:r>
      <w:r>
        <w:rPr>
          <w:spacing w:val="-28"/>
        </w:rPr>
        <w:t> </w:t>
      </w:r>
      <w:r>
        <w:rPr/>
        <w:t>de</w:t>
      </w:r>
      <w:r>
        <w:rPr>
          <w:spacing w:val="-28"/>
        </w:rPr>
        <w:t> </w:t>
      </w:r>
      <w:r>
        <w:rPr/>
        <w:t>origen.</w:t>
      </w:r>
    </w:p>
    <w:p>
      <w:pPr>
        <w:pStyle w:val="BodyText"/>
        <w:spacing w:before="2"/>
        <w:rPr>
          <w:sz w:val="22"/>
        </w:rPr>
      </w:pPr>
    </w:p>
    <w:p>
      <w:pPr>
        <w:pStyle w:val="BodyText"/>
        <w:spacing w:line="367" w:lineRule="auto"/>
        <w:ind w:left="854" w:right="1649"/>
        <w:jc w:val="both"/>
      </w:pPr>
      <w:r>
        <w:rPr>
          <w:sz w:val="27"/>
        </w:rPr>
        <w:t>E</w:t>
      </w:r>
      <w:r>
        <w:rPr/>
        <w:t>l lugar de origen del diseño varía, pues simplemente en el ámbito del diseño o de proyecto, es posible que sea estadounidense, chino, japonés, inglés, francés, entre otros países. Por otro lado, el lugar de producción puede ser el mismo que el de diseño, pero es común que se realice en países con   bajos costos del mismo, por materia prima y mano    de obra barata,  pero calificada o simplemente mano de obra </w:t>
      </w:r>
      <w:r>
        <w:rPr>
          <w:spacing w:val="49"/>
        </w:rPr>
        <w:t> </w:t>
      </w:r>
      <w:r>
        <w:rPr/>
        <w:t>barata.</w:t>
      </w:r>
    </w:p>
    <w:p>
      <w:pPr>
        <w:pStyle w:val="BodyText"/>
        <w:rPr>
          <w:sz w:val="20"/>
        </w:rPr>
      </w:pPr>
    </w:p>
    <w:p>
      <w:pPr>
        <w:pStyle w:val="BodyText"/>
        <w:spacing w:line="364" w:lineRule="auto" w:before="120"/>
        <w:ind w:left="854" w:right="1650"/>
        <w:jc w:val="both"/>
      </w:pPr>
      <w:r>
        <w:rPr>
          <w:sz w:val="27"/>
        </w:rPr>
        <w:t>U</w:t>
      </w:r>
      <w:r>
        <w:rPr/>
        <w:t>na gran variedad de las figuras de acción al día de hoy, están siendo producidas en China. Las  figuras  varían en  costos, acabados, tamaños,  materiales  y diseños, así</w:t>
      </w:r>
      <w:r>
        <w:rPr>
          <w:spacing w:val="47"/>
        </w:rPr>
        <w:t> </w:t>
      </w:r>
      <w:r>
        <w:rPr/>
        <w:t>como</w:t>
      </w:r>
    </w:p>
    <w:p>
      <w:pPr>
        <w:pStyle w:val="BodyText"/>
        <w:spacing w:before="5"/>
        <w:rPr>
          <w:sz w:val="23"/>
        </w:rPr>
      </w:pPr>
      <w:r>
        <w:rPr/>
        <w:pict>
          <v:group style="position:absolute;margin-left:64.019997pt;margin-top:15.457723pt;width:254.7pt;height:33.6pt;mso-position-horizontal-relative:page;mso-position-vertical-relative:paragraph;z-index:9184;mso-wrap-distance-left:0;mso-wrap-distance-right:0" coordorigin="1280,309" coordsize="5094,672">
            <v:shape style="position:absolute;left:1280;top:348;width:5077;height:598" type="#_x0000_t75" stroked="false">
              <v:imagedata r:id="rId145" o:title=""/>
            </v:shape>
            <v:shape style="position:absolute;left:1304;top:392;width:5062;height:582" coordorigin="1304,392" coordsize="5062,582" path="m1304,392l5585,392,5585,974,6366,974e" filled="false" stroked="true" strokeweight=".729pt" strokecolor="#339966">
              <v:path arrowok="t"/>
              <v:stroke dashstyle="dash"/>
            </v:shape>
            <v:shape style="position:absolute;left:5797;top:309;width:334;height:272" type="#_x0000_t202" filled="false" stroked="false">
              <v:textbox inset="0,0,0,0">
                <w:txbxContent>
                  <w:p>
                    <w:pPr>
                      <w:spacing w:line="264" w:lineRule="exact" w:before="0"/>
                      <w:ind w:left="0" w:right="-17" w:firstLine="0"/>
                      <w:jc w:val="left"/>
                      <w:rPr>
                        <w:sz w:val="27"/>
                      </w:rPr>
                    </w:pPr>
                    <w:r>
                      <w:rPr>
                        <w:color w:val="008080"/>
                        <w:w w:val="110"/>
                        <w:sz w:val="27"/>
                      </w:rPr>
                      <w:t>47</w:t>
                    </w:r>
                  </w:p>
                </w:txbxContent>
              </v:textbox>
              <w10:wrap type="none"/>
            </v:shape>
            <w10:wrap type="topAndBottom"/>
          </v:group>
        </w:pict>
      </w:r>
    </w:p>
    <w:p>
      <w:pPr>
        <w:spacing w:after="0"/>
        <w:rPr>
          <w:sz w:val="23"/>
        </w:rPr>
        <w:sectPr>
          <w:pgSz w:w="11900" w:h="16840"/>
          <w:pgMar w:top="860" w:bottom="280" w:left="800" w:right="0"/>
        </w:sectPr>
      </w:pPr>
    </w:p>
    <w:p>
      <w:pPr>
        <w:pStyle w:val="BodyText"/>
        <w:rPr>
          <w:sz w:val="20"/>
        </w:rPr>
      </w:pPr>
      <w:r>
        <w:rPr/>
        <w:drawing>
          <wp:anchor distT="0" distB="0" distL="0" distR="0" allowOverlap="1" layoutInCell="1" locked="0" behindDoc="0" simplePos="0" relativeHeight="9352">
            <wp:simplePos x="0" y="0"/>
            <wp:positionH relativeFrom="page">
              <wp:posOffset>7331202</wp:posOffset>
            </wp:positionH>
            <wp:positionV relativeFrom="page">
              <wp:posOffset>550163</wp:posOffset>
            </wp:positionV>
            <wp:extent cx="225298" cy="9819127"/>
            <wp:effectExtent l="0" t="0" r="0" b="0"/>
            <wp:wrapNone/>
            <wp:docPr id="205" name="image7.jpeg" descr=""/>
            <wp:cNvGraphicFramePr>
              <a:graphicFrameLocks noChangeAspect="1"/>
            </wp:cNvGraphicFramePr>
            <a:graphic>
              <a:graphicData uri="http://schemas.openxmlformats.org/drawingml/2006/picture">
                <pic:pic>
                  <pic:nvPicPr>
                    <pic:cNvPr id="20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928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50"/>
        <w:jc w:val="both"/>
      </w:pPr>
      <w:r>
        <w:rPr/>
        <w:t>sus empaques o embalajes, lo cual genera una gama de precios y de cualidades que se ajustan al comprador.</w:t>
      </w:r>
    </w:p>
    <w:p>
      <w:pPr>
        <w:pStyle w:val="BodyText"/>
        <w:spacing w:line="364" w:lineRule="auto" w:before="118"/>
        <w:ind w:left="854" w:right="1648"/>
        <w:jc w:val="both"/>
      </w:pPr>
      <w:r>
        <w:rPr>
          <w:sz w:val="27"/>
        </w:rPr>
        <w:t>L</w:t>
      </w:r>
      <w:r>
        <w:rPr/>
        <w:t>a elevada presencia de productos sustitutivos de tipo electrónico o incluso la abundancia de imitaciones de menor calidad, pero con un precio muy bajo, resultan claves a la hora     de explicar el comportamiento de la demanda en el </w:t>
      </w:r>
      <w:r>
        <w:rPr>
          <w:spacing w:val="34"/>
        </w:rPr>
        <w:t> </w:t>
      </w:r>
      <w:r>
        <w:rPr/>
        <w:t>sector.</w:t>
      </w:r>
    </w:p>
    <w:p>
      <w:pPr>
        <w:pStyle w:val="BodyText"/>
        <w:spacing w:line="364" w:lineRule="auto" w:before="120"/>
        <w:ind w:left="854" w:right="1649"/>
        <w:jc w:val="both"/>
        <w:rPr>
          <w:sz w:val="17"/>
        </w:rPr>
      </w:pPr>
      <w:r>
        <w:rPr>
          <w:sz w:val="27"/>
        </w:rPr>
        <w:t>E</w:t>
      </w:r>
      <w:r>
        <w:rPr/>
        <w:t>n lo que se refiere a la competencia por un lado, hay aquellos que basan su estrategia competitiva en un alto contenido tecnológico y en la creación de modas mediante amplias campañas publicitarias, como son los casos de Estados Unidos y Japón; por otro, los países que compiten vía precio aprovechándose de sus bajos salarios (China y países del Sudeste Asiático). </w:t>
      </w:r>
      <w:r>
        <w:rPr>
          <w:sz w:val="17"/>
        </w:rPr>
        <w:t>(Hernández 2004, p. </w:t>
      </w:r>
      <w:r>
        <w:rPr>
          <w:spacing w:val="37"/>
          <w:sz w:val="17"/>
        </w:rPr>
        <w:t> </w:t>
      </w:r>
      <w:r>
        <w:rPr>
          <w:sz w:val="17"/>
        </w:rPr>
        <w:t>348).</w:t>
      </w:r>
    </w:p>
    <w:p>
      <w:pPr>
        <w:pStyle w:val="BodyText"/>
        <w:rPr>
          <w:sz w:val="20"/>
        </w:rPr>
      </w:pPr>
    </w:p>
    <w:p>
      <w:pPr>
        <w:pStyle w:val="BodyText"/>
        <w:rPr>
          <w:sz w:val="27"/>
        </w:rPr>
      </w:pPr>
    </w:p>
    <w:p>
      <w:pPr>
        <w:pStyle w:val="Heading2"/>
        <w:numPr>
          <w:ilvl w:val="0"/>
          <w:numId w:val="7"/>
        </w:numPr>
        <w:tabs>
          <w:tab w:pos="1555" w:val="left" w:leader="none"/>
          <w:tab w:pos="1556" w:val="left" w:leader="none"/>
        </w:tabs>
        <w:spacing w:line="240" w:lineRule="auto" w:before="0" w:after="0"/>
        <w:ind w:left="1555" w:right="0" w:hanging="350"/>
        <w:jc w:val="left"/>
      </w:pPr>
      <w:r>
        <w:rPr/>
        <w:t>2.4</w:t>
      </w:r>
      <w:r>
        <w:rPr>
          <w:spacing w:val="-33"/>
        </w:rPr>
        <w:t> </w:t>
      </w:r>
      <w:r>
        <w:rPr/>
        <w:t>Figura</w:t>
      </w:r>
      <w:r>
        <w:rPr>
          <w:spacing w:val="-2"/>
        </w:rPr>
        <w:t> </w:t>
      </w:r>
      <w:r>
        <w:rPr/>
        <w:t>de</w:t>
      </w:r>
      <w:r>
        <w:rPr>
          <w:spacing w:val="-33"/>
        </w:rPr>
        <w:t> </w:t>
      </w:r>
      <w:r>
        <w:rPr/>
        <w:t>Acción</w:t>
      </w:r>
      <w:r>
        <w:rPr>
          <w:spacing w:val="-2"/>
        </w:rPr>
        <w:t> </w:t>
      </w:r>
      <w:r>
        <w:rPr/>
        <w:t>como</w:t>
      </w:r>
      <w:r>
        <w:rPr>
          <w:spacing w:val="-33"/>
        </w:rPr>
        <w:t> </w:t>
      </w:r>
      <w:r>
        <w:rPr/>
        <w:t>Propuesta</w:t>
      </w:r>
      <w:r>
        <w:rPr>
          <w:spacing w:val="-33"/>
        </w:rPr>
        <w:t> </w:t>
      </w:r>
      <w:r>
        <w:rPr/>
        <w:t>Tecnológica</w:t>
      </w:r>
      <w:r>
        <w:rPr>
          <w:spacing w:val="-34"/>
        </w:rPr>
        <w:t> </w:t>
      </w:r>
      <w:r>
        <w:rPr/>
        <w:t>Futurista.</w:t>
      </w:r>
    </w:p>
    <w:p>
      <w:pPr>
        <w:pStyle w:val="BodyText"/>
        <w:spacing w:before="3"/>
        <w:rPr>
          <w:sz w:val="22"/>
        </w:rPr>
      </w:pPr>
    </w:p>
    <w:p>
      <w:pPr>
        <w:pStyle w:val="BodyText"/>
        <w:spacing w:line="364" w:lineRule="auto"/>
        <w:ind w:left="854" w:right="1649"/>
        <w:jc w:val="both"/>
      </w:pPr>
      <w:r>
        <w:rPr>
          <w:sz w:val="27"/>
        </w:rPr>
        <w:t>A </w:t>
      </w:r>
      <w:r>
        <w:rPr/>
        <w:t>los personajes en los que se basa una figura de acción, se les determina una característica, poder o arma especial para diferenciarlo de otros, lo cual es  un procedimiento común en el diseño de líneas de personajes de </w:t>
      </w:r>
      <w:r>
        <w:rPr>
          <w:spacing w:val="50"/>
        </w:rPr>
        <w:t> </w:t>
      </w:r>
      <w:r>
        <w:rPr/>
        <w:t>juguete.</w:t>
      </w:r>
    </w:p>
    <w:p>
      <w:pPr>
        <w:pStyle w:val="BodyText"/>
        <w:spacing w:line="364" w:lineRule="auto" w:before="120"/>
        <w:ind w:left="854" w:right="1648"/>
        <w:jc w:val="both"/>
      </w:pPr>
      <w:r>
        <w:rPr>
          <w:sz w:val="27"/>
        </w:rPr>
        <w:t>É</w:t>
      </w:r>
      <w:r>
        <w:rPr/>
        <w:t>stos elementos que adoptan, pueden llevar una carga tecnológica basada en descubrimientos del momento o en fantasía y propuestas del diseñador; pero en ciertas ocasiones, se vuelven un apoyo muy evidente, en la forma de juego y estímulo a la imaginación (como las armas láser, que aunque en un juguete a escala pueden ser simplemente una pieza pequeña de plástico dentro del juego, el que juega puede imaginarse el disparo, la trayectoria y el daño que </w:t>
      </w:r>
      <w:r>
        <w:rPr>
          <w:spacing w:val="30"/>
        </w:rPr>
        <w:t> </w:t>
      </w:r>
      <w:r>
        <w:rPr/>
        <w:t>causa.</w:t>
      </w:r>
    </w:p>
    <w:p>
      <w:pPr>
        <w:pStyle w:val="BodyText"/>
        <w:spacing w:line="367" w:lineRule="auto" w:before="121"/>
        <w:ind w:left="854" w:right="1649"/>
        <w:jc w:val="both"/>
      </w:pPr>
      <w:r>
        <w:rPr>
          <w:sz w:val="27"/>
        </w:rPr>
        <w:t>E</w:t>
      </w:r>
      <w:r>
        <w:rPr/>
        <w:t>n repetidos ejemplos, se les ha promocionado, planeado, diseñado como futuristas o de vanguardia. Al pasar el tiempo objetos muy similares que los diseñados como juguetes, personajes, armas, al tipo de tecnología aplicada o al funcionamiento creado con anterioridad, se vuelven una realidad. Esta relación se ve en los comunicadores de Star Trek y los celulares; los ídolos pop cantantes virtuales, como Sharon Apple en Macross  Plus y el grupo musical Gorillaz, entre </w:t>
      </w:r>
      <w:r>
        <w:rPr>
          <w:spacing w:val="3"/>
        </w:rPr>
        <w:t> </w:t>
      </w:r>
      <w:r>
        <w:rPr/>
        <w:t>otros.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pict>
          <v:group style="position:absolute;margin-left:64.019997pt;margin-top:13.883615pt;width:254.7pt;height:33.6pt;mso-position-horizontal-relative:page;mso-position-vertical-relative:paragraph;z-index:9328;mso-wrap-distance-left:0;mso-wrap-distance-right:0" coordorigin="1280,278" coordsize="5094,672">
            <v:shape style="position:absolute;left:1280;top:317;width:5077;height:598" type="#_x0000_t75" stroked="false">
              <v:imagedata r:id="rId146" o:title=""/>
            </v:shape>
            <v:shape style="position:absolute;left:1304;top:360;width:5062;height:582" coordorigin="1304,360" coordsize="5062,582" path="m1304,360l5585,360,5585,942,6366,942e" filled="false" stroked="true" strokeweight=".729pt" strokecolor="#339966">
              <v:path arrowok="t"/>
              <v:stroke dashstyle="dash"/>
            </v:shape>
            <v:shape style="position:absolute;left:5722;top:278;width:334;height:272" type="#_x0000_t202" filled="false" stroked="false">
              <v:textbox inset="0,0,0,0">
                <w:txbxContent>
                  <w:p>
                    <w:pPr>
                      <w:spacing w:line="264" w:lineRule="exact" w:before="0"/>
                      <w:ind w:left="0" w:right="-17" w:firstLine="0"/>
                      <w:jc w:val="left"/>
                      <w:rPr>
                        <w:sz w:val="27"/>
                      </w:rPr>
                    </w:pPr>
                    <w:r>
                      <w:rPr>
                        <w:color w:val="008080"/>
                        <w:w w:val="110"/>
                        <w:sz w:val="27"/>
                      </w:rPr>
                      <w:t>48</w:t>
                    </w:r>
                  </w:p>
                </w:txbxContent>
              </v:textbox>
              <w10:wrap type="none"/>
            </v:shape>
            <w10:wrap type="topAndBottom"/>
          </v:group>
        </w:pict>
      </w:r>
    </w:p>
    <w:p>
      <w:pPr>
        <w:spacing w:after="0"/>
        <w:rPr>
          <w:sz w:val="20"/>
        </w:rPr>
        <w:sectPr>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9400;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9"/>
        <w:jc w:val="both"/>
      </w:pPr>
      <w:r>
        <w:rPr/>
        <w:drawing>
          <wp:anchor distT="0" distB="0" distL="0" distR="0" allowOverlap="1" layoutInCell="1" locked="0" behindDoc="0" simplePos="0" relativeHeight="9544">
            <wp:simplePos x="0" y="0"/>
            <wp:positionH relativeFrom="page">
              <wp:posOffset>4162805</wp:posOffset>
            </wp:positionH>
            <wp:positionV relativeFrom="paragraph">
              <wp:posOffset>1053628</wp:posOffset>
            </wp:positionV>
            <wp:extent cx="2312236" cy="1357883"/>
            <wp:effectExtent l="0" t="0" r="0" b="0"/>
            <wp:wrapNone/>
            <wp:docPr id="207" name="image141.jpeg" descr=""/>
            <wp:cNvGraphicFramePr>
              <a:graphicFrameLocks noChangeAspect="1"/>
            </wp:cNvGraphicFramePr>
            <a:graphic>
              <a:graphicData uri="http://schemas.openxmlformats.org/drawingml/2006/picture">
                <pic:pic>
                  <pic:nvPicPr>
                    <pic:cNvPr id="208" name="image141.jpeg"/>
                    <pic:cNvPicPr/>
                  </pic:nvPicPr>
                  <pic:blipFill>
                    <a:blip r:embed="rId147" cstate="print"/>
                    <a:stretch>
                      <a:fillRect/>
                    </a:stretch>
                  </pic:blipFill>
                  <pic:spPr>
                    <a:xfrm>
                      <a:off x="0" y="0"/>
                      <a:ext cx="2312236" cy="1357883"/>
                    </a:xfrm>
                    <a:prstGeom prst="rect">
                      <a:avLst/>
                    </a:prstGeom>
                  </pic:spPr>
                </pic:pic>
              </a:graphicData>
            </a:graphic>
          </wp:anchor>
        </w:drawing>
      </w:r>
      <w:r>
        <w:rPr>
          <w:sz w:val="27"/>
        </w:rPr>
        <w:t>L</w:t>
      </w:r>
      <w:r>
        <w:rPr/>
        <w:t>os siguientes ejemplos corresponden a diseños de la OVA (animación original en video) Macross Plus, una rama de la serie Macross, creada antes de 1994  y  estrenada  en  agosto de ese</w:t>
      </w:r>
      <w:r>
        <w:rPr>
          <w:spacing w:val="23"/>
        </w:rPr>
        <w:t> </w:t>
      </w:r>
      <w:r>
        <w:rPr/>
        <w:t>año.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before="0"/>
        <w:ind w:left="3095" w:right="0" w:firstLine="0"/>
        <w:jc w:val="both"/>
        <w:rPr>
          <w:sz w:val="11"/>
        </w:rPr>
      </w:pPr>
      <w:r>
        <w:rPr>
          <w:w w:val="105"/>
          <w:sz w:val="11"/>
        </w:rPr>
        <w:t>IMAGEN 38 YF-21 Y YF-19</w:t>
      </w:r>
    </w:p>
    <w:p>
      <w:pPr>
        <w:spacing w:line="292" w:lineRule="auto" w:before="28"/>
        <w:ind w:left="3095" w:right="6069" w:firstLine="0"/>
        <w:jc w:val="both"/>
        <w:rPr>
          <w:sz w:val="11"/>
        </w:rPr>
      </w:pPr>
      <w:r>
        <w:rPr>
          <w:w w:val="105"/>
          <w:sz w:val="11"/>
        </w:rPr>
        <w:t>REFERENCIA: </w:t>
      </w:r>
      <w:hyperlink r:id="rId148">
        <w:r>
          <w:rPr>
            <w:w w:val="105"/>
            <w:sz w:val="11"/>
          </w:rPr>
          <w:t>www.opus.fm/anime-</w:t>
        </w:r>
      </w:hyperlink>
      <w:r>
        <w:rPr>
          <w:w w:val="105"/>
          <w:sz w:val="11"/>
        </w:rPr>
        <w:t> review/macross-plus-the-movie-shoji- kawamori</w:t>
      </w:r>
    </w:p>
    <w:p>
      <w:pPr>
        <w:pStyle w:val="BodyText"/>
        <w:rPr>
          <w:sz w:val="12"/>
        </w:rPr>
      </w:pPr>
    </w:p>
    <w:p>
      <w:pPr>
        <w:pStyle w:val="BodyText"/>
        <w:rPr>
          <w:sz w:val="12"/>
        </w:rPr>
      </w:pPr>
    </w:p>
    <w:p>
      <w:pPr>
        <w:pStyle w:val="BodyText"/>
        <w:rPr>
          <w:sz w:val="12"/>
        </w:rPr>
      </w:pPr>
    </w:p>
    <w:p>
      <w:pPr>
        <w:pStyle w:val="BodyText"/>
        <w:spacing w:line="367" w:lineRule="auto" w:before="86"/>
        <w:ind w:left="854" w:right="1648"/>
        <w:jc w:val="both"/>
      </w:pPr>
      <w:r>
        <w:rPr/>
        <w:t>Las figuras de acción que se sacaron como juguetes de forma subsiguiente se volvieron objetos  de colección, y  aparecieron aviones  militares  muy similares.   Las imágenes 39  y</w:t>
      </w:r>
    </w:p>
    <w:p>
      <w:pPr>
        <w:pStyle w:val="BodyText"/>
        <w:spacing w:line="367" w:lineRule="auto" w:before="2"/>
        <w:ind w:left="854" w:right="1649"/>
        <w:jc w:val="both"/>
      </w:pPr>
      <w:r>
        <w:rPr/>
        <w:t>40   se refieren al modelo a escala del avión Sukhoi Berkut Su-47, que tuvo su primer   vuelo el 25 de septiembre de 1997; las imágenes 41 y 42 corresponden al juguete transformable YF-19 de la serie Macross</w:t>
      </w:r>
      <w:r>
        <w:rPr>
          <w:spacing w:val="53"/>
        </w:rPr>
        <w:t> </w:t>
      </w:r>
      <w:r>
        <w:rPr/>
        <w:t>Plus.</w:t>
      </w:r>
    </w:p>
    <w:p>
      <w:pPr>
        <w:pStyle w:val="BodyText"/>
        <w:spacing w:before="9"/>
        <w:rPr>
          <w:sz w:val="18"/>
        </w:rPr>
      </w:pPr>
      <w:r>
        <w:rPr/>
        <w:drawing>
          <wp:anchor distT="0" distB="0" distL="0" distR="0" allowOverlap="1" layoutInCell="1" locked="0" behindDoc="0" simplePos="0" relativeHeight="9424">
            <wp:simplePos x="0" y="0"/>
            <wp:positionH relativeFrom="page">
              <wp:posOffset>1162050</wp:posOffset>
            </wp:positionH>
            <wp:positionV relativeFrom="paragraph">
              <wp:posOffset>162515</wp:posOffset>
            </wp:positionV>
            <wp:extent cx="2011362" cy="1206817"/>
            <wp:effectExtent l="0" t="0" r="0" b="0"/>
            <wp:wrapTopAndBottom/>
            <wp:docPr id="209" name="image142.jpeg" descr=""/>
            <wp:cNvGraphicFramePr>
              <a:graphicFrameLocks noChangeAspect="1"/>
            </wp:cNvGraphicFramePr>
            <a:graphic>
              <a:graphicData uri="http://schemas.openxmlformats.org/drawingml/2006/picture">
                <pic:pic>
                  <pic:nvPicPr>
                    <pic:cNvPr id="210" name="image142.jpeg"/>
                    <pic:cNvPicPr/>
                  </pic:nvPicPr>
                  <pic:blipFill>
                    <a:blip r:embed="rId149" cstate="print"/>
                    <a:stretch>
                      <a:fillRect/>
                    </a:stretch>
                  </pic:blipFill>
                  <pic:spPr>
                    <a:xfrm>
                      <a:off x="0" y="0"/>
                      <a:ext cx="2011362" cy="1206817"/>
                    </a:xfrm>
                    <a:prstGeom prst="rect">
                      <a:avLst/>
                    </a:prstGeom>
                  </pic:spPr>
                </pic:pic>
              </a:graphicData>
            </a:graphic>
          </wp:anchor>
        </w:drawing>
      </w:r>
      <w:r>
        <w:rPr/>
        <w:drawing>
          <wp:anchor distT="0" distB="0" distL="0" distR="0" allowOverlap="1" layoutInCell="1" locked="0" behindDoc="0" simplePos="0" relativeHeight="9448">
            <wp:simplePos x="0" y="0"/>
            <wp:positionH relativeFrom="page">
              <wp:posOffset>3941063</wp:posOffset>
            </wp:positionH>
            <wp:positionV relativeFrom="paragraph">
              <wp:posOffset>162510</wp:posOffset>
            </wp:positionV>
            <wp:extent cx="1512204" cy="1316736"/>
            <wp:effectExtent l="0" t="0" r="0" b="0"/>
            <wp:wrapTopAndBottom/>
            <wp:docPr id="211" name="image143.png" descr=""/>
            <wp:cNvGraphicFramePr>
              <a:graphicFrameLocks noChangeAspect="1"/>
            </wp:cNvGraphicFramePr>
            <a:graphic>
              <a:graphicData uri="http://schemas.openxmlformats.org/drawingml/2006/picture">
                <pic:pic>
                  <pic:nvPicPr>
                    <pic:cNvPr id="212" name="image143.png"/>
                    <pic:cNvPicPr/>
                  </pic:nvPicPr>
                  <pic:blipFill>
                    <a:blip r:embed="rId150" cstate="print"/>
                    <a:stretch>
                      <a:fillRect/>
                    </a:stretch>
                  </pic:blipFill>
                  <pic:spPr>
                    <a:xfrm>
                      <a:off x="0" y="0"/>
                      <a:ext cx="1512204" cy="1316736"/>
                    </a:xfrm>
                    <a:prstGeom prst="rect">
                      <a:avLst/>
                    </a:prstGeom>
                  </pic:spPr>
                </pic:pic>
              </a:graphicData>
            </a:graphic>
          </wp:anchor>
        </w:drawing>
      </w:r>
    </w:p>
    <w:p>
      <w:pPr>
        <w:pStyle w:val="BodyText"/>
        <w:spacing w:before="9"/>
        <w:rPr>
          <w:sz w:val="2"/>
        </w:rPr>
      </w:pPr>
    </w:p>
    <w:p>
      <w:pPr>
        <w:tabs>
          <w:tab w:pos="5230" w:val="left" w:leader="none"/>
        </w:tabs>
        <w:spacing w:line="240" w:lineRule="auto"/>
        <w:ind w:left="1030" w:right="0" w:firstLine="0"/>
        <w:rPr>
          <w:sz w:val="20"/>
        </w:rPr>
      </w:pPr>
      <w:r>
        <w:rPr>
          <w:position w:val="2"/>
          <w:sz w:val="20"/>
        </w:rPr>
        <w:drawing>
          <wp:inline distT="0" distB="0" distL="0" distR="0">
            <wp:extent cx="1670043" cy="1255585"/>
            <wp:effectExtent l="0" t="0" r="0" b="0"/>
            <wp:docPr id="213" name="image144.jpeg" descr=""/>
            <wp:cNvGraphicFramePr>
              <a:graphicFrameLocks noChangeAspect="1"/>
            </wp:cNvGraphicFramePr>
            <a:graphic>
              <a:graphicData uri="http://schemas.openxmlformats.org/drawingml/2006/picture">
                <pic:pic>
                  <pic:nvPicPr>
                    <pic:cNvPr id="214" name="image144.jpeg"/>
                    <pic:cNvPicPr/>
                  </pic:nvPicPr>
                  <pic:blipFill>
                    <a:blip r:embed="rId151" cstate="print"/>
                    <a:stretch>
                      <a:fillRect/>
                    </a:stretch>
                  </pic:blipFill>
                  <pic:spPr>
                    <a:xfrm>
                      <a:off x="0" y="0"/>
                      <a:ext cx="1670043" cy="1255585"/>
                    </a:xfrm>
                    <a:prstGeom prst="rect">
                      <a:avLst/>
                    </a:prstGeom>
                  </pic:spPr>
                </pic:pic>
              </a:graphicData>
            </a:graphic>
          </wp:inline>
        </w:drawing>
      </w:r>
      <w:r>
        <w:rPr>
          <w:position w:val="2"/>
          <w:sz w:val="20"/>
        </w:rPr>
      </w:r>
      <w:r>
        <w:rPr>
          <w:position w:val="2"/>
          <w:sz w:val="20"/>
        </w:rPr>
        <w:tab/>
      </w:r>
      <w:r>
        <w:rPr>
          <w:sz w:val="20"/>
        </w:rPr>
        <w:drawing>
          <wp:inline distT="0" distB="0" distL="0" distR="0">
            <wp:extent cx="1606704" cy="1044130"/>
            <wp:effectExtent l="0" t="0" r="0" b="0"/>
            <wp:docPr id="215" name="image145.jpeg" descr=""/>
            <wp:cNvGraphicFramePr>
              <a:graphicFrameLocks noChangeAspect="1"/>
            </wp:cNvGraphicFramePr>
            <a:graphic>
              <a:graphicData uri="http://schemas.openxmlformats.org/drawingml/2006/picture">
                <pic:pic>
                  <pic:nvPicPr>
                    <pic:cNvPr id="216" name="image145.jpeg"/>
                    <pic:cNvPicPr/>
                  </pic:nvPicPr>
                  <pic:blipFill>
                    <a:blip r:embed="rId152" cstate="print"/>
                    <a:stretch>
                      <a:fillRect/>
                    </a:stretch>
                  </pic:blipFill>
                  <pic:spPr>
                    <a:xfrm>
                      <a:off x="0" y="0"/>
                      <a:ext cx="1606704" cy="1044130"/>
                    </a:xfrm>
                    <a:prstGeom prst="rect">
                      <a:avLst/>
                    </a:prstGeom>
                  </pic:spPr>
                </pic:pic>
              </a:graphicData>
            </a:graphic>
          </wp:inline>
        </w:drawing>
      </w:r>
      <w:r>
        <w:rPr>
          <w:sz w:val="20"/>
        </w:rPr>
      </w:r>
    </w:p>
    <w:p>
      <w:pPr>
        <w:pStyle w:val="BodyText"/>
        <w:spacing w:before="11"/>
        <w:rPr>
          <w:sz w:val="22"/>
        </w:rPr>
      </w:pPr>
    </w:p>
    <w:p>
      <w:pPr>
        <w:spacing w:after="0"/>
        <w:rPr>
          <w:sz w:val="22"/>
        </w:rPr>
        <w:sectPr>
          <w:pgSz w:w="11900" w:h="16840"/>
          <w:pgMar w:top="860" w:bottom="280" w:left="800" w:right="0"/>
        </w:sectPr>
      </w:pPr>
    </w:p>
    <w:p>
      <w:pPr>
        <w:spacing w:before="92"/>
        <w:ind w:left="995" w:right="0" w:firstLine="0"/>
        <w:jc w:val="left"/>
        <w:rPr>
          <w:sz w:val="11"/>
        </w:rPr>
      </w:pPr>
      <w:r>
        <w:rPr>
          <w:w w:val="105"/>
          <w:sz w:val="11"/>
        </w:rPr>
        <w:t>IMAGEN 39, 40  SU-47 BERKUT</w:t>
      </w:r>
    </w:p>
    <w:p>
      <w:pPr>
        <w:spacing w:line="290" w:lineRule="auto" w:before="28"/>
        <w:ind w:left="995" w:right="0" w:firstLine="0"/>
        <w:jc w:val="left"/>
        <w:rPr>
          <w:sz w:val="11"/>
        </w:rPr>
      </w:pPr>
      <w:r>
        <w:rPr>
          <w:w w:val="105"/>
          <w:sz w:val="11"/>
        </w:rPr>
        <w:t>REFERE</w:t>
      </w:r>
      <w:hyperlink r:id="rId153">
        <w:r>
          <w:rPr>
            <w:w w:val="105"/>
            <w:sz w:val="11"/>
          </w:rPr>
          <w:t>NCIA:www</w:t>
        </w:r>
      </w:hyperlink>
      <w:r>
        <w:rPr>
          <w:w w:val="105"/>
          <w:sz w:val="11"/>
        </w:rPr>
        <w:t>.i</w:t>
      </w:r>
      <w:hyperlink r:id="rId153">
        <w:r>
          <w:rPr>
            <w:w w:val="105"/>
            <w:sz w:val="11"/>
          </w:rPr>
          <w:t>ntern</w:t>
        </w:r>
      </w:hyperlink>
      <w:r>
        <w:rPr>
          <w:w w:val="105"/>
          <w:sz w:val="11"/>
        </w:rPr>
        <w:t>etm</w:t>
      </w:r>
      <w:hyperlink r:id="rId153">
        <w:r>
          <w:rPr>
            <w:w w:val="105"/>
            <w:sz w:val="11"/>
          </w:rPr>
          <w:t>odeler.com/</w:t>
        </w:r>
      </w:hyperlink>
      <w:r>
        <w:rPr>
          <w:w w:val="105"/>
          <w:sz w:val="11"/>
        </w:rPr>
        <w:t> 2002/march/aviation/berkut.htm</w:t>
      </w:r>
    </w:p>
    <w:p>
      <w:pPr>
        <w:spacing w:line="292" w:lineRule="auto" w:before="92"/>
        <w:ind w:left="1136" w:right="4375" w:firstLine="0"/>
        <w:jc w:val="left"/>
        <w:rPr>
          <w:sz w:val="11"/>
        </w:rPr>
      </w:pPr>
      <w:r>
        <w:rPr/>
        <w:br w:type="column"/>
      </w:r>
      <w:r>
        <w:rPr>
          <w:w w:val="105"/>
          <w:sz w:val="11"/>
        </w:rPr>
        <w:t>IMAGEN 41, 42 YF-19 REFERENCIA: ARCHIVO</w:t>
      </w:r>
    </w:p>
    <w:p>
      <w:pPr>
        <w:spacing w:after="0" w:line="292" w:lineRule="auto"/>
        <w:jc w:val="left"/>
        <w:rPr>
          <w:sz w:val="11"/>
        </w:rPr>
        <w:sectPr>
          <w:type w:val="continuous"/>
          <w:pgSz w:w="11900" w:h="16840"/>
          <w:pgMar w:top="860" w:bottom="280" w:left="800" w:right="0"/>
          <w:cols w:num="2" w:equalWidth="0">
            <w:col w:w="4180" w:space="54"/>
            <w:col w:w="6866"/>
          </w:cols>
        </w:sectPr>
      </w:pPr>
    </w:p>
    <w:p>
      <w:pPr>
        <w:pStyle w:val="BodyText"/>
        <w:rPr>
          <w:sz w:val="20"/>
        </w:rPr>
      </w:pPr>
      <w:r>
        <w:rPr/>
        <w:drawing>
          <wp:anchor distT="0" distB="0" distL="0" distR="0" allowOverlap="1" layoutInCell="1" locked="0" behindDoc="0" simplePos="0" relativeHeight="9520">
            <wp:simplePos x="0" y="0"/>
            <wp:positionH relativeFrom="page">
              <wp:posOffset>7331202</wp:posOffset>
            </wp:positionH>
            <wp:positionV relativeFrom="page">
              <wp:posOffset>550163</wp:posOffset>
            </wp:positionV>
            <wp:extent cx="225298" cy="9819127"/>
            <wp:effectExtent l="0" t="0" r="0" b="0"/>
            <wp:wrapNone/>
            <wp:docPr id="217" name="image7.jpeg" descr=""/>
            <wp:cNvGraphicFramePr>
              <a:graphicFrameLocks noChangeAspect="1"/>
            </wp:cNvGraphicFramePr>
            <a:graphic>
              <a:graphicData uri="http://schemas.openxmlformats.org/drawingml/2006/picture">
                <pic:pic>
                  <pic:nvPicPr>
                    <pic:cNvPr id="21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ind w:left="480"/>
        <w:rPr>
          <w:sz w:val="20"/>
        </w:rPr>
      </w:pPr>
      <w:r>
        <w:rPr>
          <w:sz w:val="20"/>
        </w:rPr>
        <w:pict>
          <v:group style="width:254.7pt;height:33.6pt;mso-position-horizontal-relative:char;mso-position-vertical-relative:line" coordorigin="0,0" coordsize="5094,672">
            <v:shape style="position:absolute;left:0;top:39;width:5077;height:598" type="#_x0000_t75" stroked="false">
              <v:imagedata r:id="rId146" o:title=""/>
            </v:shape>
            <v:shape style="position:absolute;left:24;top:82;width:5062;height:582" coordorigin="24,82" coordsize="5062,582" path="m24,82l4304,82,4304,664,5086,664e" filled="false" stroked="true" strokeweight=".729pt" strokecolor="#339966">
              <v:path arrowok="t"/>
              <v:stroke dashstyle="dash"/>
            </v:shape>
            <v:shape style="position:absolute;left:4517;top:0;width:334;height:272" type="#_x0000_t202" filled="false" stroked="false">
              <v:textbox inset="0,0,0,0">
                <w:txbxContent>
                  <w:p>
                    <w:pPr>
                      <w:spacing w:line="264" w:lineRule="exact" w:before="0"/>
                      <w:ind w:left="0" w:right="-17" w:firstLine="0"/>
                      <w:jc w:val="left"/>
                      <w:rPr>
                        <w:sz w:val="27"/>
                      </w:rPr>
                    </w:pPr>
                    <w:r>
                      <w:rPr>
                        <w:color w:val="008080"/>
                        <w:w w:val="110"/>
                        <w:sz w:val="27"/>
                      </w:rPr>
                      <w:t>49</w:t>
                    </w:r>
                  </w:p>
                </w:txbxContent>
              </v:textbox>
              <w10:wrap type="none"/>
            </v:shape>
          </v:group>
        </w:pict>
      </w:r>
      <w:r>
        <w:rPr>
          <w:sz w:val="20"/>
        </w:rPr>
      </w:r>
    </w:p>
    <w:p>
      <w:pPr>
        <w:spacing w:after="0"/>
        <w:rPr>
          <w:sz w:val="20"/>
        </w:rPr>
        <w:sectPr>
          <w:type w:val="continuous"/>
          <w:pgSz w:w="11900" w:h="16840"/>
          <w:pgMar w:top="860" w:bottom="280" w:left="800" w:right="0"/>
        </w:sectPr>
      </w:pPr>
    </w:p>
    <w:p>
      <w:pPr>
        <w:pStyle w:val="BodyText"/>
        <w:rPr>
          <w:sz w:val="20"/>
        </w:rPr>
      </w:pP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9592;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6"/>
        <w:jc w:val="both"/>
      </w:pPr>
      <w:r>
        <w:rPr>
          <w:sz w:val="27"/>
        </w:rPr>
        <w:t>L</w:t>
      </w:r>
      <w:r>
        <w:rPr/>
        <w:t>as imágenes siguientes 43 y 44 corresponden al avión YF-23 de Northrop/McDonnell Douglas y la 45 y 46 al YF- 21 de la serie Macross Plus, en la que no sólo comparten casi  la misma designación YF, sino que además hay elementos similares como el carecer de estabilizador horizontal y vertical, adoptando un estabilizador vertical y otras similitudes de forma que se pueden</w:t>
      </w:r>
      <w:r>
        <w:rPr>
          <w:spacing w:val="48"/>
        </w:rPr>
        <w:t> </w:t>
      </w:r>
      <w:r>
        <w:rPr/>
        <w:t>apreciar.</w:t>
      </w:r>
    </w:p>
    <w:p>
      <w:pPr>
        <w:pStyle w:val="BodyText"/>
        <w:rPr>
          <w:sz w:val="20"/>
        </w:rPr>
      </w:pPr>
    </w:p>
    <w:p>
      <w:pPr>
        <w:pStyle w:val="BodyText"/>
        <w:rPr>
          <w:sz w:val="20"/>
        </w:rPr>
      </w:pPr>
    </w:p>
    <w:p>
      <w:pPr>
        <w:pStyle w:val="BodyText"/>
        <w:spacing w:before="4"/>
        <w:rPr>
          <w:sz w:val="22"/>
        </w:rPr>
      </w:pPr>
      <w:r>
        <w:rPr/>
        <w:drawing>
          <wp:anchor distT="0" distB="0" distL="0" distR="0" allowOverlap="1" layoutInCell="1" locked="0" behindDoc="0" simplePos="0" relativeHeight="9616">
            <wp:simplePos x="0" y="0"/>
            <wp:positionH relativeFrom="page">
              <wp:posOffset>1272540</wp:posOffset>
            </wp:positionH>
            <wp:positionV relativeFrom="paragraph">
              <wp:posOffset>188165</wp:posOffset>
            </wp:positionV>
            <wp:extent cx="2302924" cy="886968"/>
            <wp:effectExtent l="0" t="0" r="0" b="0"/>
            <wp:wrapTopAndBottom/>
            <wp:docPr id="219" name="image146.jpeg" descr=""/>
            <wp:cNvGraphicFramePr>
              <a:graphicFrameLocks noChangeAspect="1"/>
            </wp:cNvGraphicFramePr>
            <a:graphic>
              <a:graphicData uri="http://schemas.openxmlformats.org/drawingml/2006/picture">
                <pic:pic>
                  <pic:nvPicPr>
                    <pic:cNvPr id="220" name="image146.jpeg"/>
                    <pic:cNvPicPr/>
                  </pic:nvPicPr>
                  <pic:blipFill>
                    <a:blip r:embed="rId154" cstate="print"/>
                    <a:stretch>
                      <a:fillRect/>
                    </a:stretch>
                  </pic:blipFill>
                  <pic:spPr>
                    <a:xfrm>
                      <a:off x="0" y="0"/>
                      <a:ext cx="2302924" cy="886968"/>
                    </a:xfrm>
                    <a:prstGeom prst="rect">
                      <a:avLst/>
                    </a:prstGeom>
                  </pic:spPr>
                </pic:pic>
              </a:graphicData>
            </a:graphic>
          </wp:anchor>
        </w:drawing>
      </w:r>
      <w:r>
        <w:rPr/>
        <w:drawing>
          <wp:anchor distT="0" distB="0" distL="0" distR="0" allowOverlap="1" layoutInCell="1" locked="0" behindDoc="0" simplePos="0" relativeHeight="9640">
            <wp:simplePos x="0" y="0"/>
            <wp:positionH relativeFrom="page">
              <wp:posOffset>3829811</wp:posOffset>
            </wp:positionH>
            <wp:positionV relativeFrom="paragraph">
              <wp:posOffset>188165</wp:posOffset>
            </wp:positionV>
            <wp:extent cx="2387586" cy="896111"/>
            <wp:effectExtent l="0" t="0" r="0" b="0"/>
            <wp:wrapTopAndBottom/>
            <wp:docPr id="221" name="image147.jpeg" descr=""/>
            <wp:cNvGraphicFramePr>
              <a:graphicFrameLocks noChangeAspect="1"/>
            </wp:cNvGraphicFramePr>
            <a:graphic>
              <a:graphicData uri="http://schemas.openxmlformats.org/drawingml/2006/picture">
                <pic:pic>
                  <pic:nvPicPr>
                    <pic:cNvPr id="222" name="image147.jpeg"/>
                    <pic:cNvPicPr/>
                  </pic:nvPicPr>
                  <pic:blipFill>
                    <a:blip r:embed="rId155" cstate="print"/>
                    <a:stretch>
                      <a:fillRect/>
                    </a:stretch>
                  </pic:blipFill>
                  <pic:spPr>
                    <a:xfrm>
                      <a:off x="0" y="0"/>
                      <a:ext cx="2387586" cy="896111"/>
                    </a:xfrm>
                    <a:prstGeom prst="rect">
                      <a:avLst/>
                    </a:prstGeom>
                  </pic:spPr>
                </pic:pic>
              </a:graphicData>
            </a:graphic>
          </wp:anchor>
        </w:drawing>
      </w:r>
      <w:r>
        <w:rPr/>
        <w:drawing>
          <wp:anchor distT="0" distB="0" distL="0" distR="0" allowOverlap="1" layoutInCell="1" locked="0" behindDoc="0" simplePos="0" relativeHeight="9664">
            <wp:simplePos x="0" y="0"/>
            <wp:positionH relativeFrom="page">
              <wp:posOffset>1272540</wp:posOffset>
            </wp:positionH>
            <wp:positionV relativeFrom="paragraph">
              <wp:posOffset>1299919</wp:posOffset>
            </wp:positionV>
            <wp:extent cx="2307589" cy="1838610"/>
            <wp:effectExtent l="0" t="0" r="0" b="0"/>
            <wp:wrapTopAndBottom/>
            <wp:docPr id="223" name="image148.jpeg" descr=""/>
            <wp:cNvGraphicFramePr>
              <a:graphicFrameLocks noChangeAspect="1"/>
            </wp:cNvGraphicFramePr>
            <a:graphic>
              <a:graphicData uri="http://schemas.openxmlformats.org/drawingml/2006/picture">
                <pic:pic>
                  <pic:nvPicPr>
                    <pic:cNvPr id="224" name="image148.jpeg"/>
                    <pic:cNvPicPr/>
                  </pic:nvPicPr>
                  <pic:blipFill>
                    <a:blip r:embed="rId156" cstate="print"/>
                    <a:stretch>
                      <a:fillRect/>
                    </a:stretch>
                  </pic:blipFill>
                  <pic:spPr>
                    <a:xfrm>
                      <a:off x="0" y="0"/>
                      <a:ext cx="2307589" cy="1838610"/>
                    </a:xfrm>
                    <a:prstGeom prst="rect">
                      <a:avLst/>
                    </a:prstGeom>
                  </pic:spPr>
                </pic:pic>
              </a:graphicData>
            </a:graphic>
          </wp:anchor>
        </w:drawing>
      </w:r>
      <w:r>
        <w:rPr/>
        <w:drawing>
          <wp:anchor distT="0" distB="0" distL="0" distR="0" allowOverlap="1" layoutInCell="1" locked="0" behindDoc="0" simplePos="0" relativeHeight="9688">
            <wp:simplePos x="0" y="0"/>
            <wp:positionH relativeFrom="page">
              <wp:posOffset>3829811</wp:posOffset>
            </wp:positionH>
            <wp:positionV relativeFrom="paragraph">
              <wp:posOffset>1299923</wp:posOffset>
            </wp:positionV>
            <wp:extent cx="2344635" cy="1810512"/>
            <wp:effectExtent l="0" t="0" r="0" b="0"/>
            <wp:wrapTopAndBottom/>
            <wp:docPr id="225" name="image149.jpeg" descr=""/>
            <wp:cNvGraphicFramePr>
              <a:graphicFrameLocks noChangeAspect="1"/>
            </wp:cNvGraphicFramePr>
            <a:graphic>
              <a:graphicData uri="http://schemas.openxmlformats.org/drawingml/2006/picture">
                <pic:pic>
                  <pic:nvPicPr>
                    <pic:cNvPr id="226" name="image149.jpeg"/>
                    <pic:cNvPicPr/>
                  </pic:nvPicPr>
                  <pic:blipFill>
                    <a:blip r:embed="rId157" cstate="print"/>
                    <a:stretch>
                      <a:fillRect/>
                    </a:stretch>
                  </pic:blipFill>
                  <pic:spPr>
                    <a:xfrm>
                      <a:off x="0" y="0"/>
                      <a:ext cx="2344635" cy="1810512"/>
                    </a:xfrm>
                    <a:prstGeom prst="rect">
                      <a:avLst/>
                    </a:prstGeom>
                  </pic:spPr>
                </pic:pic>
              </a:graphicData>
            </a:graphic>
          </wp:anchor>
        </w:drawing>
      </w:r>
    </w:p>
    <w:p>
      <w:pPr>
        <w:pStyle w:val="BodyText"/>
        <w:spacing w:before="7"/>
        <w:rPr>
          <w:sz w:val="23"/>
        </w:rPr>
      </w:pPr>
    </w:p>
    <w:p>
      <w:pPr>
        <w:pStyle w:val="BodyText"/>
        <w:rPr>
          <w:sz w:val="20"/>
        </w:rPr>
      </w:pPr>
    </w:p>
    <w:p>
      <w:pPr>
        <w:pStyle w:val="BodyText"/>
        <w:rPr>
          <w:sz w:val="20"/>
        </w:rPr>
      </w:pPr>
    </w:p>
    <w:p>
      <w:pPr>
        <w:spacing w:after="0"/>
        <w:rPr>
          <w:sz w:val="20"/>
        </w:rPr>
        <w:sectPr>
          <w:pgSz w:w="11900" w:h="16840"/>
          <w:pgMar w:top="860" w:bottom="280" w:left="800" w:right="0"/>
        </w:sectPr>
      </w:pPr>
    </w:p>
    <w:p>
      <w:pPr>
        <w:pStyle w:val="BodyText"/>
        <w:rPr>
          <w:sz w:val="12"/>
        </w:rPr>
      </w:pPr>
    </w:p>
    <w:p>
      <w:pPr>
        <w:spacing w:before="80"/>
        <w:ind w:left="1170" w:right="0" w:firstLine="0"/>
        <w:jc w:val="left"/>
        <w:rPr>
          <w:sz w:val="11"/>
        </w:rPr>
      </w:pPr>
      <w:r>
        <w:rPr>
          <w:w w:val="105"/>
          <w:sz w:val="11"/>
        </w:rPr>
        <w:t>IMAGEN 43, 44  YF-23</w:t>
      </w:r>
    </w:p>
    <w:p>
      <w:pPr>
        <w:spacing w:before="28"/>
        <w:ind w:left="1170" w:right="0" w:firstLine="0"/>
        <w:jc w:val="left"/>
        <w:rPr>
          <w:sz w:val="11"/>
        </w:rPr>
      </w:pPr>
      <w:r>
        <w:rPr>
          <w:w w:val="105"/>
          <w:sz w:val="11"/>
        </w:rPr>
        <w:t>REFERENCI</w:t>
      </w:r>
      <w:hyperlink r:id="rId158">
        <w:r>
          <w:rPr>
            <w:w w:val="105"/>
            <w:sz w:val="11"/>
          </w:rPr>
          <w:t>A:www</w:t>
        </w:r>
      </w:hyperlink>
      <w:r>
        <w:rPr>
          <w:w w:val="105"/>
          <w:sz w:val="11"/>
        </w:rPr>
        <w:t>.w</w:t>
      </w:r>
      <w:hyperlink r:id="rId158">
        <w:r>
          <w:rPr>
            <w:w w:val="105"/>
            <w:sz w:val="11"/>
          </w:rPr>
          <w:t>ikipedia.org</w:t>
        </w:r>
      </w:hyperlink>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7"/>
        <w:rPr>
          <w:sz w:val="13"/>
        </w:rPr>
      </w:pPr>
    </w:p>
    <w:p>
      <w:pPr>
        <w:pStyle w:val="Heading2"/>
        <w:numPr>
          <w:ilvl w:val="0"/>
          <w:numId w:val="8"/>
        </w:numPr>
        <w:tabs>
          <w:tab w:pos="1555" w:val="left" w:leader="none"/>
          <w:tab w:pos="1556" w:val="left" w:leader="none"/>
        </w:tabs>
        <w:spacing w:line="240" w:lineRule="auto" w:before="0" w:after="0"/>
        <w:ind w:left="1555" w:right="0" w:hanging="353"/>
        <w:jc w:val="left"/>
      </w:pPr>
      <w:r>
        <w:rPr>
          <w:w w:val="95"/>
        </w:rPr>
        <w:t>2.3.- Actualidad</w:t>
      </w:r>
      <w:r>
        <w:rPr>
          <w:spacing w:val="-39"/>
          <w:w w:val="95"/>
        </w:rPr>
        <w:t> </w:t>
      </w:r>
      <w:r>
        <w:rPr>
          <w:w w:val="95"/>
        </w:rPr>
        <w:t>Cultural.</w:t>
      </w:r>
    </w:p>
    <w:p>
      <w:pPr>
        <w:pStyle w:val="BodyText"/>
        <w:rPr>
          <w:sz w:val="12"/>
        </w:rPr>
      </w:pPr>
      <w:r>
        <w:rPr/>
        <w:br w:type="column"/>
      </w:r>
      <w:r>
        <w:rPr>
          <w:sz w:val="12"/>
        </w:rPr>
      </w:r>
    </w:p>
    <w:p>
      <w:pPr>
        <w:spacing w:line="292" w:lineRule="auto" w:before="80"/>
        <w:ind w:left="490" w:right="4373" w:firstLine="0"/>
        <w:jc w:val="left"/>
        <w:rPr>
          <w:sz w:val="11"/>
        </w:rPr>
      </w:pPr>
      <w:r>
        <w:rPr>
          <w:w w:val="105"/>
          <w:sz w:val="11"/>
        </w:rPr>
        <w:t>IMAGEN 45, 46 YF-21 REFERENCIA: ARCHIVO</w:t>
      </w:r>
    </w:p>
    <w:p>
      <w:pPr>
        <w:spacing w:after="0" w:line="292" w:lineRule="auto"/>
        <w:jc w:val="left"/>
        <w:rPr>
          <w:sz w:val="11"/>
        </w:rPr>
        <w:sectPr>
          <w:type w:val="continuous"/>
          <w:pgSz w:w="11900" w:h="16840"/>
          <w:pgMar w:top="860" w:bottom="280" w:left="800" w:right="0"/>
          <w:cols w:num="2" w:equalWidth="0">
            <w:col w:w="4842" w:space="40"/>
            <w:col w:w="6218"/>
          </w:cols>
        </w:sectPr>
      </w:pPr>
    </w:p>
    <w:p>
      <w:pPr>
        <w:pStyle w:val="BodyText"/>
        <w:spacing w:before="5"/>
        <w:rPr>
          <w:sz w:val="16"/>
        </w:rPr>
      </w:pPr>
      <w:r>
        <w:rPr/>
        <w:drawing>
          <wp:anchor distT="0" distB="0" distL="0" distR="0" allowOverlap="1" layoutInCell="1" locked="0" behindDoc="0" simplePos="0" relativeHeight="9760">
            <wp:simplePos x="0" y="0"/>
            <wp:positionH relativeFrom="page">
              <wp:posOffset>7331202</wp:posOffset>
            </wp:positionH>
            <wp:positionV relativeFrom="page">
              <wp:posOffset>550163</wp:posOffset>
            </wp:positionV>
            <wp:extent cx="225298" cy="9819127"/>
            <wp:effectExtent l="0" t="0" r="0" b="0"/>
            <wp:wrapNone/>
            <wp:docPr id="227" name="image7.jpeg" descr=""/>
            <wp:cNvGraphicFramePr>
              <a:graphicFrameLocks noChangeAspect="1"/>
            </wp:cNvGraphicFramePr>
            <a:graphic>
              <a:graphicData uri="http://schemas.openxmlformats.org/drawingml/2006/picture">
                <pic:pic>
                  <pic:nvPicPr>
                    <pic:cNvPr id="22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spacing w:line="364" w:lineRule="auto" w:before="67"/>
        <w:ind w:left="854" w:right="1650"/>
        <w:jc w:val="both"/>
      </w:pPr>
      <w:r>
        <w:rPr>
          <w:sz w:val="27"/>
        </w:rPr>
        <w:t>L</w:t>
      </w:r>
      <w:r>
        <w:rPr/>
        <w:t>a figura de acción se relaciona de manera contemporánea en diversos puntos, primero como hay una gran cantidad de coleccionistas que buscan figuras </w:t>
      </w:r>
      <w:r>
        <w:rPr>
          <w:i/>
        </w:rPr>
        <w:t>Vintage </w:t>
      </w:r>
      <w:r>
        <w:rPr/>
        <w:t>(es el término empleado para referirse a objetos o accesorios de calidad que presentan cierta edad, los cuales sin embargo no pueden aún catalogarse como antigüedades), la venta de éstas se ha vuelto todo un negocio.</w:t>
      </w:r>
    </w:p>
    <w:p>
      <w:pPr>
        <w:pStyle w:val="BodyText"/>
        <w:rPr>
          <w:sz w:val="20"/>
        </w:rPr>
      </w:pPr>
    </w:p>
    <w:p>
      <w:pPr>
        <w:pStyle w:val="BodyText"/>
        <w:rPr>
          <w:sz w:val="20"/>
        </w:rPr>
      </w:pPr>
    </w:p>
    <w:p>
      <w:pPr>
        <w:pStyle w:val="BodyText"/>
        <w:rPr>
          <w:sz w:val="20"/>
        </w:rPr>
      </w:pPr>
    </w:p>
    <w:p>
      <w:pPr>
        <w:pStyle w:val="BodyText"/>
        <w:spacing w:before="8"/>
        <w:rPr>
          <w:sz w:val="26"/>
        </w:rPr>
      </w:pPr>
      <w:r>
        <w:rPr/>
        <w:pict>
          <v:group style="position:absolute;margin-left:64.019997pt;margin-top:17.319218pt;width:254.7pt;height:33.6pt;mso-position-horizontal-relative:page;mso-position-vertical-relative:paragraph;z-index:9736;mso-wrap-distance-left:0;mso-wrap-distance-right:0" coordorigin="1280,346" coordsize="5094,672">
            <v:shape style="position:absolute;left:1280;top:386;width:5077;height:598" type="#_x0000_t75" stroked="false">
              <v:imagedata r:id="rId159" o:title=""/>
            </v:shape>
            <v:shape style="position:absolute;left:1304;top:429;width:5062;height:582" coordorigin="1304,429" coordsize="5062,582" path="m1304,429l5585,429,5585,1011,6366,1011e" filled="false" stroked="true" strokeweight=".729pt" strokecolor="#339966">
              <v:path arrowok="t"/>
              <v:stroke dashstyle="dash"/>
            </v:shape>
            <v:shape style="position:absolute;left:5722;top:346;width:334;height:272" type="#_x0000_t202" filled="false" stroked="false">
              <v:textbox inset="0,0,0,0">
                <w:txbxContent>
                  <w:p>
                    <w:pPr>
                      <w:spacing w:line="264" w:lineRule="exact" w:before="0"/>
                      <w:ind w:left="0" w:right="-17" w:firstLine="0"/>
                      <w:jc w:val="left"/>
                      <w:rPr>
                        <w:sz w:val="27"/>
                      </w:rPr>
                    </w:pPr>
                    <w:r>
                      <w:rPr>
                        <w:color w:val="008080"/>
                        <w:w w:val="110"/>
                        <w:sz w:val="27"/>
                      </w:rPr>
                      <w:t>50</w:t>
                    </w:r>
                  </w:p>
                </w:txbxContent>
              </v:textbox>
              <w10:wrap type="none"/>
            </v:shape>
            <w10:wrap type="topAndBottom"/>
          </v:group>
        </w:pict>
      </w:r>
    </w:p>
    <w:p>
      <w:pPr>
        <w:spacing w:after="0"/>
        <w:rPr>
          <w:sz w:val="26"/>
        </w:rPr>
        <w:sectPr>
          <w:type w:val="continuous"/>
          <w:pgSz w:w="11900" w:h="16840"/>
          <w:pgMar w:top="860" w:bottom="280" w:left="800" w:right="0"/>
        </w:sectPr>
      </w:pPr>
    </w:p>
    <w:p>
      <w:pPr>
        <w:pStyle w:val="BodyText"/>
        <w:rPr>
          <w:sz w:val="20"/>
        </w:rPr>
      </w:pPr>
      <w:r>
        <w:rPr/>
        <w:drawing>
          <wp:anchor distT="0" distB="0" distL="0" distR="0" allowOverlap="1" layoutInCell="1" locked="0" behindDoc="0" simplePos="0" relativeHeight="9880">
            <wp:simplePos x="0" y="0"/>
            <wp:positionH relativeFrom="page">
              <wp:posOffset>7331202</wp:posOffset>
            </wp:positionH>
            <wp:positionV relativeFrom="page">
              <wp:posOffset>550163</wp:posOffset>
            </wp:positionV>
            <wp:extent cx="225298" cy="9819127"/>
            <wp:effectExtent l="0" t="0" r="0" b="0"/>
            <wp:wrapNone/>
            <wp:docPr id="229" name="image7.jpeg" descr=""/>
            <wp:cNvGraphicFramePr>
              <a:graphicFrameLocks noChangeAspect="1"/>
            </wp:cNvGraphicFramePr>
            <a:graphic>
              <a:graphicData uri="http://schemas.openxmlformats.org/drawingml/2006/picture">
                <pic:pic>
                  <pic:nvPicPr>
                    <pic:cNvPr id="23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9808;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7"/>
        <w:jc w:val="both"/>
      </w:pPr>
      <w:r>
        <w:rPr>
          <w:sz w:val="27"/>
        </w:rPr>
        <w:t>C</w:t>
      </w:r>
      <w:r>
        <w:rPr/>
        <w:t>on la tecnología actual es posible dar seguimiento a una figura o completar la que ya se tiene con previa investigación de las piezas faltantes en un solo sistema (Internet). Alrededor del uso de red mundial de información cibernética ya existen subsistemas en forma de buscadores, programas, aplicaciones entre otras que han llevado a la creación    de comunidades virtuales de entusiastas de los </w:t>
      </w:r>
      <w:r>
        <w:rPr>
          <w:spacing w:val="11"/>
        </w:rPr>
        <w:t> </w:t>
      </w:r>
      <w:r>
        <w:rPr/>
        <w:t>productos.</w:t>
      </w:r>
    </w:p>
    <w:p>
      <w:pPr>
        <w:pStyle w:val="BodyText"/>
        <w:spacing w:line="364" w:lineRule="auto" w:before="120"/>
        <w:ind w:left="854" w:right="1647"/>
        <w:jc w:val="both"/>
      </w:pPr>
      <w:r>
        <w:rPr>
          <w:sz w:val="27"/>
        </w:rPr>
        <w:t>P</w:t>
      </w:r>
      <w:r>
        <w:rPr/>
        <w:t>or otro lado, se ha hecho importante la entrada de compañías que se dedican a la reproducción de partes a las que los coleccionistas o entusiastas, pueden acudir para completar sus figuras con los elementos que decidan. Existen elementos de limpieza y cuidado de las figuras como sobres, bolsas o pinzas especiales, las cuales están teniendo un auge.</w:t>
      </w:r>
    </w:p>
    <w:p>
      <w:pPr>
        <w:pStyle w:val="BodyText"/>
        <w:spacing w:line="364" w:lineRule="auto" w:before="121"/>
        <w:ind w:left="854" w:right="1649"/>
        <w:jc w:val="both"/>
      </w:pPr>
      <w:r>
        <w:rPr>
          <w:sz w:val="27"/>
        </w:rPr>
        <w:t>T</w:t>
      </w:r>
      <w:r>
        <w:rPr/>
        <w:t>oda acción anterior va dirigida a una interpretación personal de diversión y agrado pues tan atractivo es jugar con la figura como el orgullo que da el mostrarla para exposición. La tendencia es que los niños de ayer son los adultos con posibilidades económicas de hoy y que promueven la colección y el gusto por adquirir figuras de acción en sus  hijos.</w:t>
      </w:r>
    </w:p>
    <w:p>
      <w:pPr>
        <w:pStyle w:val="BodyText"/>
        <w:spacing w:line="364" w:lineRule="auto" w:before="121"/>
        <w:ind w:left="854" w:right="1651"/>
        <w:jc w:val="both"/>
      </w:pPr>
      <w:r>
        <w:rPr>
          <w:sz w:val="27"/>
        </w:rPr>
        <w:t>E</w:t>
      </w:r>
      <w:r>
        <w:rPr/>
        <w:t>n México, se ha hecho evidente el uso de juguetes de procedencia externa al país y que han desplazado el gusto y el uso del juguete tradicional mexicano, que incluso ha sido desvalorizado en lo general, aunque en muchos casos tenga más tiempo de mano de    obra,  mejor calidad y mayor</w:t>
      </w:r>
      <w:r>
        <w:rPr>
          <w:spacing w:val="58"/>
        </w:rPr>
        <w:t> </w:t>
      </w:r>
      <w:r>
        <w:rPr/>
        <w:t>significado.</w:t>
      </w:r>
    </w:p>
    <w:p>
      <w:pPr>
        <w:pStyle w:val="BodyText"/>
        <w:rPr>
          <w:sz w:val="20"/>
        </w:rPr>
      </w:pPr>
    </w:p>
    <w:p>
      <w:pPr>
        <w:pStyle w:val="BodyText"/>
        <w:rPr>
          <w:sz w:val="20"/>
        </w:rPr>
      </w:pPr>
    </w:p>
    <w:p>
      <w:pPr>
        <w:pStyle w:val="Heading2"/>
        <w:numPr>
          <w:ilvl w:val="0"/>
          <w:numId w:val="8"/>
        </w:numPr>
        <w:tabs>
          <w:tab w:pos="1555" w:val="left" w:leader="none"/>
          <w:tab w:pos="1556" w:val="left" w:leader="none"/>
        </w:tabs>
        <w:spacing w:line="240" w:lineRule="auto" w:before="148" w:after="0"/>
        <w:ind w:left="1555" w:right="0" w:hanging="350"/>
        <w:jc w:val="left"/>
      </w:pPr>
      <w:r>
        <w:rPr>
          <w:w w:val="95"/>
        </w:rPr>
        <w:t>2.4.- Ejemplos de Procesos de</w:t>
      </w:r>
      <w:r>
        <w:rPr>
          <w:spacing w:val="-9"/>
          <w:w w:val="95"/>
        </w:rPr>
        <w:t> </w:t>
      </w:r>
      <w:r>
        <w:rPr>
          <w:w w:val="95"/>
        </w:rPr>
        <w:t>Manufactura.</w:t>
      </w:r>
    </w:p>
    <w:p>
      <w:pPr>
        <w:pStyle w:val="BodyText"/>
        <w:spacing w:before="2"/>
        <w:rPr>
          <w:sz w:val="22"/>
        </w:rPr>
      </w:pPr>
    </w:p>
    <w:p>
      <w:pPr>
        <w:pStyle w:val="BodyText"/>
        <w:spacing w:line="364" w:lineRule="auto"/>
        <w:ind w:left="854" w:right="1649"/>
        <w:jc w:val="both"/>
      </w:pPr>
      <w:r>
        <w:rPr>
          <w:sz w:val="27"/>
        </w:rPr>
        <w:t>O</w:t>
      </w:r>
      <w:r>
        <w:rPr/>
        <w:t>riginalmente se utilizan materiales de la naturaleza para la elaboración de juguetes sencillos, desde madera hasta arcilla, ya en el desarrollo de los de la figura se incorporó  tela y otros materiales de simple proceso como tintas, para aparecer  más  adelante  también los metálicos en hojalata o latón y posteriormente en </w:t>
      </w:r>
      <w:r>
        <w:rPr>
          <w:spacing w:val="16"/>
        </w:rPr>
        <w:t> </w:t>
      </w:r>
      <w:r>
        <w:rPr/>
        <w:t>plástico.</w:t>
      </w:r>
    </w:p>
    <w:p>
      <w:pPr>
        <w:pStyle w:val="BodyText"/>
        <w:spacing w:line="367" w:lineRule="auto" w:before="120"/>
        <w:ind w:left="854" w:right="1646"/>
        <w:jc w:val="both"/>
      </w:pPr>
      <w:r>
        <w:rPr>
          <w:sz w:val="27"/>
        </w:rPr>
        <w:t>C</w:t>
      </w:r>
      <w:r>
        <w:rPr/>
        <w:t>on la llegada de un nuevo material se diseñan y construyen una cantidad significativa de herramientas para su proceso, que van desde un torno rudimentario, hasta cortadoras  láser.  Durante parte del proceso, Cisneros María (1995) identifica que  se puede hacer   uso de diversos modelos como los que a continuación se comentan con  previa  adecuación:</w:t>
      </w:r>
    </w:p>
    <w:p>
      <w:pPr>
        <w:pStyle w:val="BodyText"/>
        <w:rPr>
          <w:sz w:val="20"/>
        </w:rPr>
      </w:pPr>
    </w:p>
    <w:p>
      <w:pPr>
        <w:pStyle w:val="BodyText"/>
        <w:spacing w:before="11"/>
      </w:pPr>
      <w:r>
        <w:rPr/>
        <w:pict>
          <v:group style="position:absolute;margin-left:64.019997pt;margin-top:14.580164pt;width:254.7pt;height:33.6pt;mso-position-horizontal-relative:page;mso-position-vertical-relative:paragraph;z-index:9856;mso-wrap-distance-left:0;mso-wrap-distance-right:0" coordorigin="1280,292" coordsize="5094,672">
            <v:shape style="position:absolute;left:1280;top:331;width:5077;height:598" type="#_x0000_t75" stroked="false">
              <v:imagedata r:id="rId160" o:title=""/>
            </v:shape>
            <v:shape style="position:absolute;left:1304;top:374;width:5062;height:582" coordorigin="1304,374" coordsize="5062,582" path="m1304,374l5585,374,5585,956,6366,956e" filled="false" stroked="true" strokeweight=".729pt" strokecolor="#339966">
              <v:path arrowok="t"/>
              <v:stroke dashstyle="dash"/>
            </v:shape>
            <v:shape style="position:absolute;left:5797;top:292;width:334;height:272" type="#_x0000_t202" filled="false" stroked="false">
              <v:textbox inset="0,0,0,0">
                <w:txbxContent>
                  <w:p>
                    <w:pPr>
                      <w:spacing w:line="264" w:lineRule="exact" w:before="0"/>
                      <w:ind w:left="0" w:right="-17" w:firstLine="0"/>
                      <w:jc w:val="left"/>
                      <w:rPr>
                        <w:sz w:val="27"/>
                      </w:rPr>
                    </w:pPr>
                    <w:r>
                      <w:rPr>
                        <w:color w:val="008080"/>
                        <w:w w:val="110"/>
                        <w:sz w:val="27"/>
                      </w:rPr>
                      <w:t>51</w:t>
                    </w:r>
                  </w:p>
                </w:txbxContent>
              </v:textbox>
              <w10:wrap type="none"/>
            </v:shape>
            <w10:wrap type="topAndBottom"/>
          </v:group>
        </w:pict>
      </w:r>
    </w:p>
    <w:p>
      <w:pPr>
        <w:spacing w:after="0"/>
        <w:sectPr>
          <w:pgSz w:w="11900" w:h="16840"/>
          <w:pgMar w:top="860" w:bottom="280" w:left="800" w:right="0"/>
        </w:sectPr>
      </w:pPr>
    </w:p>
    <w:p>
      <w:pPr>
        <w:pStyle w:val="BodyText"/>
        <w:rPr>
          <w:sz w:val="20"/>
        </w:rPr>
      </w:pPr>
      <w:r>
        <w:rPr/>
        <w:drawing>
          <wp:anchor distT="0" distB="0" distL="0" distR="0" allowOverlap="1" layoutInCell="1" locked="0" behindDoc="0" simplePos="0" relativeHeight="10024">
            <wp:simplePos x="0" y="0"/>
            <wp:positionH relativeFrom="page">
              <wp:posOffset>7331202</wp:posOffset>
            </wp:positionH>
            <wp:positionV relativeFrom="page">
              <wp:posOffset>550163</wp:posOffset>
            </wp:positionV>
            <wp:extent cx="225298" cy="9819127"/>
            <wp:effectExtent l="0" t="0" r="0" b="0"/>
            <wp:wrapNone/>
            <wp:docPr id="231" name="image7.jpeg" descr=""/>
            <wp:cNvGraphicFramePr>
              <a:graphicFrameLocks noChangeAspect="1"/>
            </wp:cNvGraphicFramePr>
            <a:graphic>
              <a:graphicData uri="http://schemas.openxmlformats.org/drawingml/2006/picture">
                <pic:pic>
                  <pic:nvPicPr>
                    <pic:cNvPr id="23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9928;mso-wrap-distance-left:0;mso-wrap-distance-right:0" from="47.700001pt,8.26pt" to="126.480001pt,8.26pt" stroked="true" strokeweight="4.863pt" strokecolor="#3366ff">
            <w10:wrap type="topAndBottom"/>
          </v:line>
        </w:pict>
      </w:r>
    </w:p>
    <w:p>
      <w:pPr>
        <w:pStyle w:val="BodyText"/>
        <w:spacing w:before="1"/>
        <w:rPr>
          <w:sz w:val="17"/>
        </w:rPr>
      </w:pPr>
    </w:p>
    <w:p>
      <w:pPr>
        <w:pStyle w:val="ListParagraph"/>
        <w:numPr>
          <w:ilvl w:val="0"/>
          <w:numId w:val="9"/>
        </w:numPr>
        <w:tabs>
          <w:tab w:pos="1906" w:val="left" w:leader="none"/>
        </w:tabs>
        <w:spacing w:line="244" w:lineRule="auto" w:before="77" w:after="0"/>
        <w:ind w:left="1904" w:right="1649" w:hanging="349"/>
        <w:jc w:val="left"/>
        <w:rPr>
          <w:sz w:val="21"/>
        </w:rPr>
      </w:pPr>
      <w:r>
        <w:rPr>
          <w:sz w:val="21"/>
        </w:rPr>
        <w:t>Creativos, implementando elementos y estructuración básica generados  con poco</w:t>
      </w:r>
      <w:r>
        <w:rPr>
          <w:spacing w:val="14"/>
          <w:sz w:val="21"/>
        </w:rPr>
        <w:t> </w:t>
      </w:r>
      <w:r>
        <w:rPr>
          <w:sz w:val="21"/>
        </w:rPr>
        <w:t>análisis.</w:t>
      </w:r>
    </w:p>
    <w:p>
      <w:pPr>
        <w:pStyle w:val="BodyText"/>
        <w:rPr>
          <w:sz w:val="20"/>
        </w:rPr>
      </w:pPr>
    </w:p>
    <w:p>
      <w:pPr>
        <w:pStyle w:val="ListParagraph"/>
        <w:numPr>
          <w:ilvl w:val="0"/>
          <w:numId w:val="9"/>
        </w:numPr>
        <w:tabs>
          <w:tab w:pos="1906" w:val="left" w:leader="none"/>
        </w:tabs>
        <w:spacing w:line="244" w:lineRule="auto" w:before="119" w:after="0"/>
        <w:ind w:left="1904" w:right="1649" w:hanging="349"/>
        <w:jc w:val="left"/>
        <w:rPr>
          <w:sz w:val="21"/>
        </w:rPr>
      </w:pPr>
      <w:r>
        <w:rPr>
          <w:sz w:val="21"/>
        </w:rPr>
        <w:t>Demostrativos, generado con elementos donde se comprueban, o modifican aspectos del concepto, acercando los materiales a la </w:t>
      </w:r>
      <w:r>
        <w:rPr>
          <w:spacing w:val="26"/>
          <w:sz w:val="21"/>
        </w:rPr>
        <w:t> </w:t>
      </w:r>
      <w:r>
        <w:rPr>
          <w:sz w:val="21"/>
        </w:rPr>
        <w:t>utilidad.</w:t>
      </w:r>
    </w:p>
    <w:p>
      <w:pPr>
        <w:pStyle w:val="BodyText"/>
        <w:rPr>
          <w:sz w:val="20"/>
        </w:rPr>
      </w:pPr>
    </w:p>
    <w:p>
      <w:pPr>
        <w:pStyle w:val="ListParagraph"/>
        <w:numPr>
          <w:ilvl w:val="0"/>
          <w:numId w:val="9"/>
        </w:numPr>
        <w:tabs>
          <w:tab w:pos="1906" w:val="left" w:leader="none"/>
          <w:tab w:pos="8378" w:val="left" w:leader="none"/>
        </w:tabs>
        <w:spacing w:line="244" w:lineRule="auto" w:before="120" w:after="0"/>
        <w:ind w:left="1904" w:right="1648" w:hanging="349"/>
        <w:jc w:val="left"/>
        <w:rPr>
          <w:sz w:val="21"/>
        </w:rPr>
      </w:pPr>
      <w:r>
        <w:rPr>
          <w:sz w:val="21"/>
        </w:rPr>
        <w:t>Representativos,   tiene   características   formales  </w:t>
      </w:r>
      <w:r>
        <w:rPr>
          <w:spacing w:val="11"/>
          <w:sz w:val="21"/>
        </w:rPr>
        <w:t> </w:t>
      </w:r>
      <w:r>
        <w:rPr>
          <w:sz w:val="21"/>
        </w:rPr>
        <w:t>y   acabados</w:t>
        <w:tab/>
        <w:t>finales  </w:t>
      </w:r>
      <w:r>
        <w:rPr>
          <w:spacing w:val="3"/>
          <w:sz w:val="21"/>
        </w:rPr>
        <w:t> </w:t>
      </w:r>
      <w:r>
        <w:rPr>
          <w:sz w:val="21"/>
        </w:rPr>
        <w:t>del</w:t>
      </w:r>
      <w:r>
        <w:rPr>
          <w:w w:val="101"/>
          <w:sz w:val="21"/>
        </w:rPr>
        <w:t> </w:t>
      </w:r>
      <w:r>
        <w:rPr>
          <w:sz w:val="21"/>
        </w:rPr>
        <w:t>producto.</w:t>
      </w:r>
    </w:p>
    <w:p>
      <w:pPr>
        <w:pStyle w:val="BodyText"/>
        <w:rPr>
          <w:sz w:val="20"/>
        </w:rPr>
      </w:pPr>
    </w:p>
    <w:p>
      <w:pPr>
        <w:pStyle w:val="BodyText"/>
        <w:spacing w:line="362" w:lineRule="auto" w:before="120"/>
        <w:ind w:left="854" w:right="1651"/>
        <w:jc w:val="both"/>
      </w:pPr>
      <w:r>
        <w:rPr>
          <w:sz w:val="27"/>
        </w:rPr>
        <w:t>P</w:t>
      </w:r>
      <w:r>
        <w:rPr/>
        <w:t>or estándares de la actualidad, definidos por normativas como la NOM o la NMX, es  decir, por razones preventivas,  un objeto de venta tipo juguete debe evitar ser  </w:t>
      </w:r>
      <w:r>
        <w:rPr>
          <w:spacing w:val="17"/>
        </w:rPr>
        <w:t> </w:t>
      </w:r>
      <w:r>
        <w:rPr/>
        <w:t>tóxico.</w:t>
      </w:r>
    </w:p>
    <w:p>
      <w:pPr>
        <w:pStyle w:val="BodyText"/>
        <w:spacing w:line="367" w:lineRule="auto" w:before="123"/>
        <w:ind w:left="854" w:right="1648"/>
        <w:jc w:val="both"/>
      </w:pPr>
      <w:r>
        <w:rPr>
          <w:sz w:val="27"/>
        </w:rPr>
        <w:t>P</w:t>
      </w:r>
      <w:r>
        <w:rPr/>
        <w:t>ara niños   e infantes se debe considerar la dureza de los  materiales y es importante    que no contengan partes pequeñas menores a la tráquea, además de no tener orillas o picos. Los juguetes que no son para venta a niños pequeños o infantes hacen la recomendación con base en estándares, de la edad mínima para que se pueda jugar con ese elemento en</w:t>
      </w:r>
      <w:r>
        <w:rPr>
          <w:spacing w:val="42"/>
        </w:rPr>
        <w:t> </w:t>
      </w:r>
      <w:r>
        <w:rPr/>
        <w:t>particular.</w:t>
      </w:r>
    </w:p>
    <w:p>
      <w:pPr>
        <w:pStyle w:val="BodyText"/>
        <w:rPr>
          <w:sz w:val="20"/>
        </w:rPr>
      </w:pPr>
    </w:p>
    <w:p>
      <w:pPr>
        <w:pStyle w:val="BodyText"/>
        <w:rPr>
          <w:sz w:val="20"/>
        </w:rPr>
      </w:pPr>
    </w:p>
    <w:p>
      <w:pPr>
        <w:pStyle w:val="Heading2"/>
        <w:numPr>
          <w:ilvl w:val="1"/>
          <w:numId w:val="9"/>
        </w:numPr>
        <w:tabs>
          <w:tab w:pos="2581" w:val="left" w:leader="none"/>
          <w:tab w:pos="2582" w:val="left" w:leader="none"/>
        </w:tabs>
        <w:spacing w:line="240" w:lineRule="auto" w:before="144" w:after="0"/>
        <w:ind w:left="2581" w:right="0" w:hanging="349"/>
        <w:jc w:val="left"/>
      </w:pPr>
      <w:r>
        <w:rPr>
          <w:w w:val="95"/>
        </w:rPr>
        <w:t>2.4.1.- Procesos de Manufactura</w:t>
      </w:r>
      <w:r>
        <w:rPr>
          <w:spacing w:val="17"/>
          <w:w w:val="95"/>
        </w:rPr>
        <w:t> </w:t>
      </w:r>
      <w:r>
        <w:rPr>
          <w:w w:val="95"/>
        </w:rPr>
        <w:t>Comunes.</w:t>
      </w:r>
    </w:p>
    <w:p>
      <w:pPr>
        <w:pStyle w:val="BodyText"/>
        <w:rPr>
          <w:sz w:val="22"/>
        </w:rPr>
      </w:pPr>
    </w:p>
    <w:p>
      <w:pPr>
        <w:pStyle w:val="ListParagraph"/>
        <w:numPr>
          <w:ilvl w:val="2"/>
          <w:numId w:val="9"/>
        </w:numPr>
        <w:tabs>
          <w:tab w:pos="3270" w:val="left" w:leader="none"/>
          <w:tab w:pos="3271" w:val="left" w:leader="none"/>
        </w:tabs>
        <w:spacing w:line="240" w:lineRule="auto" w:before="0" w:after="0"/>
        <w:ind w:left="3270" w:right="0" w:hanging="350"/>
        <w:jc w:val="left"/>
        <w:rPr>
          <w:rFonts w:ascii="Symbol" w:hAnsi="Symbol"/>
          <w:i/>
          <w:sz w:val="21"/>
        </w:rPr>
      </w:pPr>
      <w:r>
        <w:rPr>
          <w:sz w:val="23"/>
        </w:rPr>
        <w:t>2.4.1.1</w:t>
      </w:r>
      <w:r>
        <w:rPr>
          <w:spacing w:val="-33"/>
          <w:sz w:val="23"/>
        </w:rPr>
        <w:t> </w:t>
      </w:r>
      <w:r>
        <w:rPr>
          <w:sz w:val="23"/>
        </w:rPr>
        <w:t>Alta</w:t>
      </w:r>
      <w:r>
        <w:rPr>
          <w:spacing w:val="-32"/>
          <w:sz w:val="23"/>
        </w:rPr>
        <w:t> </w:t>
      </w:r>
      <w:r>
        <w:rPr>
          <w:sz w:val="23"/>
        </w:rPr>
        <w:t>Producción</w:t>
      </w:r>
      <w:r>
        <w:rPr>
          <w:spacing w:val="-33"/>
          <w:sz w:val="23"/>
        </w:rPr>
        <w:t> </w:t>
      </w:r>
      <w:r>
        <w:rPr>
          <w:sz w:val="23"/>
        </w:rPr>
        <w:t>de</w:t>
      </w:r>
      <w:r>
        <w:rPr>
          <w:spacing w:val="-33"/>
          <w:sz w:val="23"/>
        </w:rPr>
        <w:t> </w:t>
      </w:r>
      <w:r>
        <w:rPr>
          <w:sz w:val="23"/>
        </w:rPr>
        <w:t>Figura</w:t>
      </w:r>
      <w:r>
        <w:rPr>
          <w:spacing w:val="-32"/>
          <w:sz w:val="23"/>
        </w:rPr>
        <w:t> </w:t>
      </w:r>
      <w:r>
        <w:rPr>
          <w:sz w:val="23"/>
        </w:rPr>
        <w:t>de</w:t>
      </w:r>
      <w:r>
        <w:rPr>
          <w:spacing w:val="-32"/>
          <w:sz w:val="23"/>
        </w:rPr>
        <w:t> </w:t>
      </w:r>
      <w:r>
        <w:rPr>
          <w:sz w:val="23"/>
        </w:rPr>
        <w:t>Acción</w:t>
      </w:r>
      <w:r>
        <w:rPr>
          <w:i/>
          <w:sz w:val="21"/>
        </w:rPr>
        <w:t>.</w:t>
      </w:r>
    </w:p>
    <w:p>
      <w:pPr>
        <w:pStyle w:val="BodyText"/>
        <w:spacing w:before="5"/>
        <w:rPr>
          <w:i/>
          <w:sz w:val="22"/>
        </w:rPr>
      </w:pPr>
    </w:p>
    <w:p>
      <w:pPr>
        <w:pStyle w:val="BodyText"/>
        <w:spacing w:line="364" w:lineRule="auto"/>
        <w:ind w:left="854" w:right="1649"/>
        <w:jc w:val="both"/>
      </w:pPr>
      <w:r>
        <w:rPr/>
        <w:drawing>
          <wp:anchor distT="0" distB="0" distL="0" distR="0" allowOverlap="1" layoutInCell="1" locked="0" behindDoc="0" simplePos="0" relativeHeight="9952">
            <wp:simplePos x="0" y="0"/>
            <wp:positionH relativeFrom="page">
              <wp:posOffset>4274819</wp:posOffset>
            </wp:positionH>
            <wp:positionV relativeFrom="paragraph">
              <wp:posOffset>833663</wp:posOffset>
            </wp:positionV>
            <wp:extent cx="1881362" cy="978217"/>
            <wp:effectExtent l="0" t="0" r="0" b="0"/>
            <wp:wrapTopAndBottom/>
            <wp:docPr id="233" name="image152.png" descr=""/>
            <wp:cNvGraphicFramePr>
              <a:graphicFrameLocks noChangeAspect="1"/>
            </wp:cNvGraphicFramePr>
            <a:graphic>
              <a:graphicData uri="http://schemas.openxmlformats.org/drawingml/2006/picture">
                <pic:pic>
                  <pic:nvPicPr>
                    <pic:cNvPr id="234" name="image152.png"/>
                    <pic:cNvPicPr/>
                  </pic:nvPicPr>
                  <pic:blipFill>
                    <a:blip r:embed="rId161" cstate="print"/>
                    <a:stretch>
                      <a:fillRect/>
                    </a:stretch>
                  </pic:blipFill>
                  <pic:spPr>
                    <a:xfrm>
                      <a:off x="0" y="0"/>
                      <a:ext cx="1881362" cy="978217"/>
                    </a:xfrm>
                    <a:prstGeom prst="rect">
                      <a:avLst/>
                    </a:prstGeom>
                  </pic:spPr>
                </pic:pic>
              </a:graphicData>
            </a:graphic>
          </wp:anchor>
        </w:drawing>
      </w:r>
      <w:r>
        <w:rPr/>
        <w:drawing>
          <wp:anchor distT="0" distB="0" distL="0" distR="0" allowOverlap="1" layoutInCell="1" locked="0" behindDoc="0" simplePos="0" relativeHeight="10048">
            <wp:simplePos x="0" y="0"/>
            <wp:positionH relativeFrom="page">
              <wp:posOffset>1050797</wp:posOffset>
            </wp:positionH>
            <wp:positionV relativeFrom="paragraph">
              <wp:posOffset>987587</wp:posOffset>
            </wp:positionV>
            <wp:extent cx="2334767" cy="1227581"/>
            <wp:effectExtent l="0" t="0" r="0" b="0"/>
            <wp:wrapNone/>
            <wp:docPr id="235" name="image153.jpeg" descr=""/>
            <wp:cNvGraphicFramePr>
              <a:graphicFrameLocks noChangeAspect="1"/>
            </wp:cNvGraphicFramePr>
            <a:graphic>
              <a:graphicData uri="http://schemas.openxmlformats.org/drawingml/2006/picture">
                <pic:pic>
                  <pic:nvPicPr>
                    <pic:cNvPr id="236" name="image153.jpeg"/>
                    <pic:cNvPicPr/>
                  </pic:nvPicPr>
                  <pic:blipFill>
                    <a:blip r:embed="rId162" cstate="print"/>
                    <a:stretch>
                      <a:fillRect/>
                    </a:stretch>
                  </pic:blipFill>
                  <pic:spPr>
                    <a:xfrm>
                      <a:off x="0" y="0"/>
                      <a:ext cx="2334767" cy="1227581"/>
                    </a:xfrm>
                    <a:prstGeom prst="rect">
                      <a:avLst/>
                    </a:prstGeom>
                  </pic:spPr>
                </pic:pic>
              </a:graphicData>
            </a:graphic>
          </wp:anchor>
        </w:drawing>
      </w:r>
      <w:r>
        <w:rPr>
          <w:sz w:val="27"/>
        </w:rPr>
        <w:t>L</w:t>
      </w:r>
      <w:r>
        <w:rPr/>
        <w:t>os avances en química y en la manufactura permiten la producción de objetos con materiales sintéticos como en la inyección de plástico a gran escala (usualmente con   pellets de PP polipropileno inyectado, PVC, entre </w:t>
      </w:r>
      <w:r>
        <w:rPr>
          <w:spacing w:val="25"/>
        </w:rPr>
        <w:t> </w:t>
      </w:r>
      <w:r>
        <w:rPr/>
        <w:t>otros).</w:t>
      </w:r>
    </w:p>
    <w:p>
      <w:pPr>
        <w:pStyle w:val="BodyText"/>
        <w:spacing w:before="1"/>
        <w:rPr>
          <w:sz w:val="22"/>
        </w:rPr>
      </w:pPr>
    </w:p>
    <w:p>
      <w:pPr>
        <w:spacing w:line="292" w:lineRule="auto" w:before="0"/>
        <w:ind w:left="6071" w:right="2796" w:firstLine="0"/>
        <w:jc w:val="left"/>
        <w:rPr>
          <w:sz w:val="11"/>
        </w:rPr>
      </w:pPr>
      <w:r>
        <w:rPr>
          <w:w w:val="105"/>
          <w:sz w:val="11"/>
        </w:rPr>
        <w:t>IMAGEN 47, 48 PELLETS, INYECTORA, PROCESO DE INYECCIÓN, REFERENCIA: ARCHIVO</w:t>
      </w:r>
    </w:p>
    <w:p>
      <w:pPr>
        <w:pStyle w:val="BodyText"/>
        <w:rPr>
          <w:sz w:val="12"/>
        </w:rPr>
      </w:pPr>
    </w:p>
    <w:p>
      <w:pPr>
        <w:pStyle w:val="BodyText"/>
        <w:spacing w:line="364" w:lineRule="auto" w:before="102"/>
        <w:ind w:left="854" w:right="1649"/>
        <w:jc w:val="both"/>
      </w:pPr>
      <w:r>
        <w:rPr>
          <w:sz w:val="27"/>
        </w:rPr>
        <w:t>E</w:t>
      </w:r>
      <w:r>
        <w:rPr/>
        <w:t>n el proceso que se escogió como ejemplo, se colocan los pellets de plástico con el    color deseado o vírgenes en una tolva, el cual los trasporta hasta una cámara a la temperatura</w:t>
      </w:r>
      <w:r>
        <w:rPr>
          <w:spacing w:val="33"/>
        </w:rPr>
        <w:t> </w:t>
      </w:r>
      <w:r>
        <w:rPr/>
        <w:t>de</w:t>
      </w:r>
      <w:r>
        <w:rPr>
          <w:spacing w:val="32"/>
        </w:rPr>
        <w:t> </w:t>
      </w:r>
      <w:r>
        <w:rPr/>
        <w:t>transformación</w:t>
      </w:r>
      <w:r>
        <w:rPr>
          <w:spacing w:val="32"/>
        </w:rPr>
        <w:t> </w:t>
      </w:r>
      <w:r>
        <w:rPr/>
        <w:t>del</w:t>
      </w:r>
      <w:r>
        <w:rPr>
          <w:spacing w:val="32"/>
        </w:rPr>
        <w:t> </w:t>
      </w:r>
      <w:r>
        <w:rPr/>
        <w:t>pellet</w:t>
      </w:r>
      <w:r>
        <w:rPr>
          <w:spacing w:val="30"/>
        </w:rPr>
        <w:t> </w:t>
      </w:r>
      <w:r>
        <w:rPr/>
        <w:t>en</w:t>
      </w:r>
      <w:r>
        <w:rPr>
          <w:spacing w:val="32"/>
        </w:rPr>
        <w:t> </w:t>
      </w:r>
      <w:r>
        <w:rPr/>
        <w:t>plástico,</w:t>
      </w:r>
      <w:r>
        <w:rPr>
          <w:spacing w:val="31"/>
        </w:rPr>
        <w:t> </w:t>
      </w:r>
      <w:r>
        <w:rPr/>
        <w:t>el</w:t>
      </w:r>
      <w:r>
        <w:rPr>
          <w:spacing w:val="33"/>
        </w:rPr>
        <w:t> </w:t>
      </w:r>
      <w:r>
        <w:rPr/>
        <w:t>mismo</w:t>
      </w:r>
      <w:r>
        <w:rPr>
          <w:spacing w:val="32"/>
        </w:rPr>
        <w:t> </w:t>
      </w:r>
      <w:r>
        <w:rPr/>
        <w:t>es</w:t>
      </w:r>
      <w:r>
        <w:rPr>
          <w:spacing w:val="33"/>
        </w:rPr>
        <w:t> </w:t>
      </w:r>
      <w:r>
        <w:rPr/>
        <w:t>empujado</w:t>
      </w:r>
      <w:r>
        <w:rPr>
          <w:spacing w:val="33"/>
        </w:rPr>
        <w:t> </w:t>
      </w:r>
      <w:r>
        <w:rPr/>
        <w:t>a</w:t>
      </w:r>
      <w:r>
        <w:rPr>
          <w:spacing w:val="32"/>
        </w:rPr>
        <w:t> </w:t>
      </w:r>
      <w:r>
        <w:rPr/>
        <w:t>un</w:t>
      </w:r>
      <w:r>
        <w:rPr>
          <w:spacing w:val="32"/>
        </w:rPr>
        <w:t> </w:t>
      </w:r>
      <w:r>
        <w:rPr/>
        <w:t>molde</w:t>
      </w:r>
    </w:p>
    <w:p>
      <w:pPr>
        <w:pStyle w:val="BodyText"/>
        <w:rPr>
          <w:sz w:val="20"/>
        </w:rPr>
      </w:pPr>
    </w:p>
    <w:p>
      <w:pPr>
        <w:pStyle w:val="BodyText"/>
        <w:spacing w:before="7"/>
        <w:rPr>
          <w:sz w:val="25"/>
        </w:rPr>
      </w:pPr>
      <w:r>
        <w:rPr/>
        <w:pict>
          <v:group style="position:absolute;margin-left:64.019997pt;margin-top:16.678150pt;width:254.7pt;height:33.6pt;mso-position-horizontal-relative:page;mso-position-vertical-relative:paragraph;z-index:10000;mso-wrap-distance-left:0;mso-wrap-distance-right:0" coordorigin="1280,334" coordsize="5094,672">
            <v:shape style="position:absolute;left:1280;top:373;width:5077;height:598" type="#_x0000_t75" stroked="false">
              <v:imagedata r:id="rId163" o:title=""/>
            </v:shape>
            <v:shape style="position:absolute;left:1304;top:416;width:5062;height:582" coordorigin="1304,416" coordsize="5062,582" path="m1304,416l5585,416,5585,998,6366,998e" filled="false" stroked="true" strokeweight=".729pt" strokecolor="#339966">
              <v:path arrowok="t"/>
              <v:stroke dashstyle="dash"/>
            </v:shape>
            <v:shape style="position:absolute;left:5797;top:334;width:334;height:272" type="#_x0000_t202" filled="false" stroked="false">
              <v:textbox inset="0,0,0,0">
                <w:txbxContent>
                  <w:p>
                    <w:pPr>
                      <w:spacing w:line="264" w:lineRule="exact" w:before="0"/>
                      <w:ind w:left="0" w:right="-17" w:firstLine="0"/>
                      <w:jc w:val="left"/>
                      <w:rPr>
                        <w:sz w:val="27"/>
                      </w:rPr>
                    </w:pPr>
                    <w:r>
                      <w:rPr>
                        <w:color w:val="008080"/>
                        <w:w w:val="110"/>
                        <w:sz w:val="27"/>
                      </w:rPr>
                      <w:t>52</w:t>
                    </w:r>
                  </w:p>
                </w:txbxContent>
              </v:textbox>
              <w10:wrap type="none"/>
            </v:shape>
            <w10:wrap type="topAndBottom"/>
          </v:group>
        </w:pict>
      </w:r>
    </w:p>
    <w:p>
      <w:pPr>
        <w:spacing w:after="0"/>
        <w:rPr>
          <w:sz w:val="25"/>
        </w:rPr>
        <w:sectPr>
          <w:pgSz w:w="11900" w:h="16840"/>
          <w:pgMar w:top="860" w:bottom="280" w:left="800" w:right="0"/>
        </w:sectPr>
      </w:pPr>
    </w:p>
    <w:p>
      <w:pPr>
        <w:pStyle w:val="BodyText"/>
        <w:rPr>
          <w:sz w:val="20"/>
        </w:rPr>
      </w:pPr>
      <w:r>
        <w:rPr/>
        <w:drawing>
          <wp:anchor distT="0" distB="0" distL="0" distR="0" allowOverlap="1" layoutInCell="1" locked="0" behindDoc="0" simplePos="0" relativeHeight="10168">
            <wp:simplePos x="0" y="0"/>
            <wp:positionH relativeFrom="page">
              <wp:posOffset>7331202</wp:posOffset>
            </wp:positionH>
            <wp:positionV relativeFrom="page">
              <wp:posOffset>550163</wp:posOffset>
            </wp:positionV>
            <wp:extent cx="225298" cy="9819127"/>
            <wp:effectExtent l="0" t="0" r="0" b="0"/>
            <wp:wrapNone/>
            <wp:docPr id="237" name="image7.jpeg" descr=""/>
            <wp:cNvGraphicFramePr>
              <a:graphicFrameLocks noChangeAspect="1"/>
            </wp:cNvGraphicFramePr>
            <a:graphic>
              <a:graphicData uri="http://schemas.openxmlformats.org/drawingml/2006/picture">
                <pic:pic>
                  <pic:nvPicPr>
                    <pic:cNvPr id="23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0096;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9"/>
        <w:jc w:val="both"/>
      </w:pPr>
      <w:r>
        <w:rPr/>
        <w:drawing>
          <wp:anchor distT="0" distB="0" distL="0" distR="0" allowOverlap="1" layoutInCell="1" locked="0" behindDoc="1" simplePos="0" relativeHeight="268275623">
            <wp:simplePos x="0" y="0"/>
            <wp:positionH relativeFrom="page">
              <wp:posOffset>4496561</wp:posOffset>
            </wp:positionH>
            <wp:positionV relativeFrom="paragraph">
              <wp:posOffset>379843</wp:posOffset>
            </wp:positionV>
            <wp:extent cx="1098248" cy="1194815"/>
            <wp:effectExtent l="0" t="0" r="0" b="0"/>
            <wp:wrapNone/>
            <wp:docPr id="239" name="image155.jpeg" descr=""/>
            <wp:cNvGraphicFramePr>
              <a:graphicFrameLocks noChangeAspect="1"/>
            </wp:cNvGraphicFramePr>
            <a:graphic>
              <a:graphicData uri="http://schemas.openxmlformats.org/drawingml/2006/picture">
                <pic:pic>
                  <pic:nvPicPr>
                    <pic:cNvPr id="240" name="image155.jpeg"/>
                    <pic:cNvPicPr/>
                  </pic:nvPicPr>
                  <pic:blipFill>
                    <a:blip r:embed="rId164" cstate="print"/>
                    <a:stretch>
                      <a:fillRect/>
                    </a:stretch>
                  </pic:blipFill>
                  <pic:spPr>
                    <a:xfrm>
                      <a:off x="0" y="0"/>
                      <a:ext cx="1098248" cy="1194815"/>
                    </a:xfrm>
                    <a:prstGeom prst="rect">
                      <a:avLst/>
                    </a:prstGeom>
                  </pic:spPr>
                </pic:pic>
              </a:graphicData>
            </a:graphic>
          </wp:anchor>
        </w:drawing>
      </w:r>
      <w:r>
        <w:rPr/>
        <w:t>por extrusión llamado sándwich, el cual se enfría con agua por ejemplo y expulsa la pieza lista para ensamble o pintado.</w:t>
      </w:r>
    </w:p>
    <w:p>
      <w:pPr>
        <w:pStyle w:val="BodyText"/>
        <w:rPr>
          <w:sz w:val="20"/>
        </w:rPr>
      </w:pPr>
    </w:p>
    <w:p>
      <w:pPr>
        <w:pStyle w:val="BodyText"/>
        <w:rPr>
          <w:sz w:val="20"/>
        </w:rPr>
      </w:pPr>
    </w:p>
    <w:p>
      <w:pPr>
        <w:pStyle w:val="BodyText"/>
        <w:rPr>
          <w:sz w:val="20"/>
        </w:rPr>
      </w:pPr>
    </w:p>
    <w:p>
      <w:pPr>
        <w:pStyle w:val="BodyText"/>
        <w:rPr>
          <w:sz w:val="20"/>
        </w:rPr>
      </w:pPr>
    </w:p>
    <w:p>
      <w:pPr>
        <w:spacing w:line="292" w:lineRule="auto" w:before="175"/>
        <w:ind w:left="3796" w:right="5103" w:firstLine="0"/>
        <w:jc w:val="left"/>
        <w:rPr>
          <w:sz w:val="11"/>
        </w:rPr>
      </w:pPr>
      <w:r>
        <w:rPr>
          <w:w w:val="105"/>
          <w:sz w:val="11"/>
        </w:rPr>
        <w:t>IMAGEN 49 TORSO Y BRAZO, GI-JOE PROCESO DE INYECCIÓN REFERENCIA: ARCHIVO</w:t>
      </w:r>
    </w:p>
    <w:p>
      <w:pPr>
        <w:pStyle w:val="BodyText"/>
        <w:rPr>
          <w:sz w:val="12"/>
        </w:rPr>
      </w:pPr>
    </w:p>
    <w:p>
      <w:pPr>
        <w:pStyle w:val="BodyText"/>
        <w:rPr>
          <w:sz w:val="12"/>
        </w:rPr>
      </w:pPr>
    </w:p>
    <w:p>
      <w:pPr>
        <w:pStyle w:val="Heading2"/>
        <w:numPr>
          <w:ilvl w:val="2"/>
          <w:numId w:val="9"/>
        </w:numPr>
        <w:tabs>
          <w:tab w:pos="3270" w:val="left" w:leader="none"/>
          <w:tab w:pos="3271" w:val="left" w:leader="none"/>
        </w:tabs>
        <w:spacing w:line="240" w:lineRule="auto" w:before="88" w:after="0"/>
        <w:ind w:left="3270" w:right="0" w:hanging="350"/>
        <w:jc w:val="left"/>
        <w:rPr>
          <w:rFonts w:ascii="Symbol" w:hAnsi="Symbol"/>
        </w:rPr>
      </w:pPr>
      <w:r>
        <w:rPr/>
        <w:t>2.4.1.2</w:t>
      </w:r>
      <w:r>
        <w:rPr>
          <w:spacing w:val="-41"/>
        </w:rPr>
        <w:t> </w:t>
      </w:r>
      <w:r>
        <w:rPr/>
        <w:t>Baja</w:t>
      </w:r>
      <w:r>
        <w:rPr>
          <w:spacing w:val="-42"/>
        </w:rPr>
        <w:t> </w:t>
      </w:r>
      <w:r>
        <w:rPr/>
        <w:t>Producción</w:t>
      </w:r>
      <w:r>
        <w:rPr>
          <w:spacing w:val="-41"/>
        </w:rPr>
        <w:t> </w:t>
      </w:r>
      <w:r>
        <w:rPr/>
        <w:t>de</w:t>
      </w:r>
      <w:r>
        <w:rPr>
          <w:spacing w:val="-42"/>
        </w:rPr>
        <w:t> </w:t>
      </w:r>
      <w:r>
        <w:rPr/>
        <w:t>Figura</w:t>
      </w:r>
      <w:r>
        <w:rPr>
          <w:spacing w:val="-42"/>
        </w:rPr>
        <w:t> </w:t>
      </w:r>
      <w:r>
        <w:rPr/>
        <w:t>de</w:t>
      </w:r>
      <w:r>
        <w:rPr>
          <w:spacing w:val="-41"/>
        </w:rPr>
        <w:t> </w:t>
      </w:r>
      <w:r>
        <w:rPr/>
        <w:t>Acción.</w:t>
      </w:r>
    </w:p>
    <w:p>
      <w:pPr>
        <w:pStyle w:val="BodyText"/>
        <w:spacing w:before="2"/>
        <w:rPr>
          <w:sz w:val="22"/>
        </w:rPr>
      </w:pPr>
    </w:p>
    <w:p>
      <w:pPr>
        <w:pStyle w:val="BodyText"/>
        <w:spacing w:line="367" w:lineRule="auto"/>
        <w:ind w:left="854" w:right="1646"/>
        <w:jc w:val="both"/>
      </w:pPr>
      <w:r>
        <w:rPr/>
        <w:drawing>
          <wp:anchor distT="0" distB="0" distL="0" distR="0" allowOverlap="1" layoutInCell="1" locked="0" behindDoc="0" simplePos="0" relativeHeight="10192">
            <wp:simplePos x="0" y="0"/>
            <wp:positionH relativeFrom="page">
              <wp:posOffset>4496561</wp:posOffset>
            </wp:positionH>
            <wp:positionV relativeFrom="paragraph">
              <wp:posOffset>1981235</wp:posOffset>
            </wp:positionV>
            <wp:extent cx="1891728" cy="1408937"/>
            <wp:effectExtent l="0" t="0" r="0" b="0"/>
            <wp:wrapNone/>
            <wp:docPr id="241" name="image156.jpeg" descr=""/>
            <wp:cNvGraphicFramePr>
              <a:graphicFrameLocks noChangeAspect="1"/>
            </wp:cNvGraphicFramePr>
            <a:graphic>
              <a:graphicData uri="http://schemas.openxmlformats.org/drawingml/2006/picture">
                <pic:pic>
                  <pic:nvPicPr>
                    <pic:cNvPr id="242" name="image156.jpeg"/>
                    <pic:cNvPicPr/>
                  </pic:nvPicPr>
                  <pic:blipFill>
                    <a:blip r:embed="rId165" cstate="print"/>
                    <a:stretch>
                      <a:fillRect/>
                    </a:stretch>
                  </pic:blipFill>
                  <pic:spPr>
                    <a:xfrm>
                      <a:off x="0" y="0"/>
                      <a:ext cx="1891728" cy="1408937"/>
                    </a:xfrm>
                    <a:prstGeom prst="rect">
                      <a:avLst/>
                    </a:prstGeom>
                  </pic:spPr>
                </pic:pic>
              </a:graphicData>
            </a:graphic>
          </wp:anchor>
        </w:drawing>
      </w:r>
      <w:r>
        <w:rPr/>
        <w:drawing>
          <wp:anchor distT="0" distB="0" distL="0" distR="0" allowOverlap="1" layoutInCell="1" locked="0" behindDoc="0" simplePos="0" relativeHeight="10240">
            <wp:simplePos x="0" y="0"/>
            <wp:positionH relativeFrom="page">
              <wp:posOffset>1050797</wp:posOffset>
            </wp:positionH>
            <wp:positionV relativeFrom="paragraph">
              <wp:posOffset>1927133</wp:posOffset>
            </wp:positionV>
            <wp:extent cx="1889759" cy="1416558"/>
            <wp:effectExtent l="0" t="0" r="0" b="0"/>
            <wp:wrapNone/>
            <wp:docPr id="243" name="image157.jpeg" descr=""/>
            <wp:cNvGraphicFramePr>
              <a:graphicFrameLocks noChangeAspect="1"/>
            </wp:cNvGraphicFramePr>
            <a:graphic>
              <a:graphicData uri="http://schemas.openxmlformats.org/drawingml/2006/picture">
                <pic:pic>
                  <pic:nvPicPr>
                    <pic:cNvPr id="244" name="image157.jpeg"/>
                    <pic:cNvPicPr/>
                  </pic:nvPicPr>
                  <pic:blipFill>
                    <a:blip r:embed="rId166" cstate="print"/>
                    <a:stretch>
                      <a:fillRect/>
                    </a:stretch>
                  </pic:blipFill>
                  <pic:spPr>
                    <a:xfrm>
                      <a:off x="0" y="0"/>
                      <a:ext cx="1889759" cy="1416558"/>
                    </a:xfrm>
                    <a:prstGeom prst="rect">
                      <a:avLst/>
                    </a:prstGeom>
                  </pic:spPr>
                </pic:pic>
              </a:graphicData>
            </a:graphic>
          </wp:anchor>
        </w:drawing>
      </w:r>
      <w:r>
        <w:rPr>
          <w:sz w:val="27"/>
        </w:rPr>
        <w:t>P</w:t>
      </w:r>
      <w:r>
        <w:rPr/>
        <w:t>ara el proceso de baja escala, se debe tomar en cuenta la posibilidad de niveles de  detalle mayor que el alta escala de producción de juguetes porque éstos son personalizados. En el siguiente ejemplo de proceso de este tipo se pueden utilizar moldes de silicón que se obtuvieron de una figura moldeada en diversos materiales como arcilla, madera, plástico; como siguiente paso se puede proceder a la colocación en  resina poliéster la cual puede ser la denominada </w:t>
      </w:r>
      <w:r>
        <w:rPr>
          <w:spacing w:val="51"/>
        </w:rPr>
        <w:t> </w:t>
      </w:r>
      <w:r>
        <w:rPr/>
        <w:t>cristal.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line="292" w:lineRule="auto" w:before="1"/>
        <w:ind w:left="4145" w:right="5510" w:firstLine="0"/>
        <w:jc w:val="left"/>
        <w:rPr>
          <w:sz w:val="11"/>
        </w:rPr>
      </w:pPr>
      <w:r>
        <w:rPr>
          <w:w w:val="105"/>
          <w:sz w:val="11"/>
        </w:rPr>
        <w:t>IMAGEN 50 RESINA PARA ENCAPSULADO REFERENCIA: ARCHIVO</w:t>
      </w:r>
    </w:p>
    <w:p>
      <w:pPr>
        <w:pStyle w:val="BodyText"/>
        <w:rPr>
          <w:sz w:val="12"/>
        </w:rPr>
      </w:pPr>
    </w:p>
    <w:p>
      <w:pPr>
        <w:pStyle w:val="BodyText"/>
        <w:rPr>
          <w:sz w:val="12"/>
        </w:rPr>
      </w:pPr>
    </w:p>
    <w:p>
      <w:pPr>
        <w:pStyle w:val="BodyText"/>
        <w:rPr>
          <w:sz w:val="12"/>
        </w:rPr>
      </w:pPr>
    </w:p>
    <w:p>
      <w:pPr>
        <w:pStyle w:val="BodyText"/>
        <w:rPr>
          <w:sz w:val="15"/>
        </w:rPr>
      </w:pPr>
    </w:p>
    <w:p>
      <w:pPr>
        <w:spacing w:line="292" w:lineRule="auto" w:before="0"/>
        <w:ind w:left="7121" w:right="1650" w:firstLine="0"/>
        <w:jc w:val="left"/>
        <w:rPr>
          <w:sz w:val="11"/>
        </w:rPr>
      </w:pPr>
      <w:r>
        <w:rPr/>
        <w:drawing>
          <wp:anchor distT="0" distB="0" distL="0" distR="0" allowOverlap="1" layoutInCell="1" locked="0" behindDoc="0" simplePos="0" relativeHeight="10216">
            <wp:simplePos x="0" y="0"/>
            <wp:positionH relativeFrom="page">
              <wp:posOffset>1050797</wp:posOffset>
            </wp:positionH>
            <wp:positionV relativeFrom="paragraph">
              <wp:posOffset>63994</wp:posOffset>
            </wp:positionV>
            <wp:extent cx="2571363" cy="1223009"/>
            <wp:effectExtent l="0" t="0" r="0" b="0"/>
            <wp:wrapNone/>
            <wp:docPr id="245" name="image158.jpeg" descr=""/>
            <wp:cNvGraphicFramePr>
              <a:graphicFrameLocks noChangeAspect="1"/>
            </wp:cNvGraphicFramePr>
            <a:graphic>
              <a:graphicData uri="http://schemas.openxmlformats.org/drawingml/2006/picture">
                <pic:pic>
                  <pic:nvPicPr>
                    <pic:cNvPr id="246" name="image158.jpeg"/>
                    <pic:cNvPicPr/>
                  </pic:nvPicPr>
                  <pic:blipFill>
                    <a:blip r:embed="rId167" cstate="print"/>
                    <a:stretch>
                      <a:fillRect/>
                    </a:stretch>
                  </pic:blipFill>
                  <pic:spPr>
                    <a:xfrm>
                      <a:off x="0" y="0"/>
                      <a:ext cx="2571363" cy="1223009"/>
                    </a:xfrm>
                    <a:prstGeom prst="rect">
                      <a:avLst/>
                    </a:prstGeom>
                  </pic:spPr>
                </pic:pic>
              </a:graphicData>
            </a:graphic>
          </wp:anchor>
        </w:drawing>
      </w:r>
      <w:r>
        <w:rPr>
          <w:w w:val="105"/>
          <w:sz w:val="11"/>
        </w:rPr>
        <w:t>IMAGEN 51 MOLDE DE SILICÓN PARA VACIADO REFERENCIA: ARCHIVO</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2"/>
        <w:rPr>
          <w:sz w:val="14"/>
        </w:rPr>
      </w:pPr>
    </w:p>
    <w:p>
      <w:pPr>
        <w:spacing w:line="292" w:lineRule="auto" w:before="0"/>
        <w:ind w:left="5371" w:right="2708" w:firstLine="0"/>
        <w:jc w:val="left"/>
        <w:rPr>
          <w:sz w:val="11"/>
        </w:rPr>
      </w:pPr>
      <w:r>
        <w:rPr>
          <w:w w:val="105"/>
          <w:sz w:val="11"/>
        </w:rPr>
        <w:t>IMAGEN 52 FIGURA DE RESINA TERMINADA REFERENCIA: ARCHIVO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pict>
          <v:group style="position:absolute;margin-left:64.019997pt;margin-top:18.111713pt;width:254.7pt;height:33.6pt;mso-position-horizontal-relative:page;mso-position-vertical-relative:paragraph;z-index:10144;mso-wrap-distance-left:0;mso-wrap-distance-right:0" coordorigin="1280,362" coordsize="5094,672">
            <v:shape style="position:absolute;left:1280;top:401;width:5077;height:598" type="#_x0000_t75" stroked="false">
              <v:imagedata r:id="rId168" o:title=""/>
            </v:shape>
            <v:shape style="position:absolute;left:1304;top:445;width:5062;height:582" coordorigin="1304,445" coordsize="5062,582" path="m1304,445l5585,445,5585,1027,6366,1027e" filled="false" stroked="true" strokeweight=".729pt" strokecolor="#339966">
              <v:path arrowok="t"/>
              <v:stroke dashstyle="dash"/>
            </v:shape>
            <v:shape style="position:absolute;left:5797;top:362;width:334;height:272" type="#_x0000_t202" filled="false" stroked="false">
              <v:textbox inset="0,0,0,0">
                <w:txbxContent>
                  <w:p>
                    <w:pPr>
                      <w:spacing w:line="264" w:lineRule="exact" w:before="0"/>
                      <w:ind w:left="0" w:right="-17" w:firstLine="0"/>
                      <w:jc w:val="left"/>
                      <w:rPr>
                        <w:sz w:val="27"/>
                      </w:rPr>
                    </w:pPr>
                    <w:r>
                      <w:rPr>
                        <w:color w:val="008080"/>
                        <w:w w:val="110"/>
                        <w:sz w:val="27"/>
                      </w:rPr>
                      <w:t>53</w:t>
                    </w:r>
                  </w:p>
                </w:txbxContent>
              </v:textbox>
              <w10:wrap type="none"/>
            </v:shape>
            <w10:wrap type="topAndBottom"/>
          </v:group>
        </w:pict>
      </w:r>
    </w:p>
    <w:p>
      <w:pPr>
        <w:spacing w:after="0"/>
        <w:rPr>
          <w:sz w:val="28"/>
        </w:rPr>
        <w:sectPr>
          <w:pgSz w:w="11900" w:h="16840"/>
          <w:pgMar w:top="860" w:bottom="280" w:left="800" w:right="0"/>
        </w:sectPr>
      </w:pPr>
    </w:p>
    <w:p>
      <w:pPr>
        <w:pStyle w:val="BodyText"/>
        <w:rPr>
          <w:sz w:val="20"/>
        </w:rPr>
      </w:pPr>
      <w:r>
        <w:rPr/>
        <w:drawing>
          <wp:anchor distT="0" distB="0" distL="0" distR="0" allowOverlap="1" layoutInCell="1" locked="0" behindDoc="0" simplePos="0" relativeHeight="10384">
            <wp:simplePos x="0" y="0"/>
            <wp:positionH relativeFrom="page">
              <wp:posOffset>7331202</wp:posOffset>
            </wp:positionH>
            <wp:positionV relativeFrom="page">
              <wp:posOffset>550163</wp:posOffset>
            </wp:positionV>
            <wp:extent cx="225298" cy="9819127"/>
            <wp:effectExtent l="0" t="0" r="0" b="0"/>
            <wp:wrapNone/>
            <wp:docPr id="247" name="image7.jpeg" descr=""/>
            <wp:cNvGraphicFramePr>
              <a:graphicFrameLocks noChangeAspect="1"/>
            </wp:cNvGraphicFramePr>
            <a:graphic>
              <a:graphicData uri="http://schemas.openxmlformats.org/drawingml/2006/picture">
                <pic:pic>
                  <pic:nvPicPr>
                    <pic:cNvPr id="24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0312;mso-wrap-distance-left:0;mso-wrap-distance-right:0" from="47.700001pt,8.26pt" to="126.480001pt,8.26pt" stroked="true" strokeweight="4.863pt" strokecolor="#3366ff">
            <w10:wrap type="topAndBottom"/>
          </v:line>
        </w:pict>
      </w:r>
    </w:p>
    <w:p>
      <w:pPr>
        <w:pStyle w:val="BodyText"/>
        <w:spacing w:before="9"/>
        <w:rPr>
          <w:sz w:val="16"/>
        </w:rPr>
      </w:pPr>
    </w:p>
    <w:p>
      <w:pPr>
        <w:pStyle w:val="Heading2"/>
        <w:numPr>
          <w:ilvl w:val="0"/>
          <w:numId w:val="10"/>
        </w:numPr>
        <w:tabs>
          <w:tab w:pos="2450" w:val="left" w:leader="none"/>
          <w:tab w:pos="2451" w:val="left" w:leader="none"/>
        </w:tabs>
        <w:spacing w:line="240" w:lineRule="auto" w:before="63" w:after="0"/>
        <w:ind w:left="2450" w:right="0" w:hanging="546"/>
        <w:jc w:val="left"/>
      </w:pPr>
      <w:r>
        <w:rPr>
          <w:w w:val="95"/>
        </w:rPr>
        <w:t>2.4.2.- Procesos de Manufactura de Bajo Impacto</w:t>
      </w:r>
      <w:r>
        <w:rPr>
          <w:spacing w:val="-9"/>
          <w:w w:val="95"/>
        </w:rPr>
        <w:t> </w:t>
      </w:r>
      <w:r>
        <w:rPr>
          <w:w w:val="95"/>
        </w:rPr>
        <w:t>Ecológico.</w:t>
      </w:r>
    </w:p>
    <w:p>
      <w:pPr>
        <w:pStyle w:val="BodyText"/>
        <w:spacing w:before="4"/>
        <w:rPr>
          <w:sz w:val="22"/>
        </w:rPr>
      </w:pPr>
    </w:p>
    <w:p>
      <w:pPr>
        <w:pStyle w:val="BodyText"/>
        <w:spacing w:line="364" w:lineRule="auto"/>
        <w:ind w:left="854" w:right="1650"/>
        <w:jc w:val="both"/>
        <w:rPr>
          <w:sz w:val="17"/>
        </w:rPr>
      </w:pPr>
      <w:r>
        <w:rPr>
          <w:sz w:val="27"/>
        </w:rPr>
        <w:t>L</w:t>
      </w:r>
      <w:r>
        <w:rPr/>
        <w:t>as instituciones educan al prometedor profesionista para desarrollar una profesión, pero   la realidad de la educación y la situación laboral, es diferente. Los diseñadores no tienen    el privilegio de escoger las condiciones de su entorno cultural, pero tienen el privilegio de hacer algo al respecto. </w:t>
      </w:r>
      <w:r>
        <w:rPr>
          <w:sz w:val="17"/>
        </w:rPr>
        <w:t>(Potter 1999.p. </w:t>
      </w:r>
      <w:r>
        <w:rPr>
          <w:spacing w:val="16"/>
          <w:sz w:val="17"/>
        </w:rPr>
        <w:t> </w:t>
      </w:r>
      <w:r>
        <w:rPr>
          <w:sz w:val="17"/>
        </w:rPr>
        <w:t>55)</w:t>
      </w:r>
    </w:p>
    <w:p>
      <w:pPr>
        <w:pStyle w:val="BodyText"/>
        <w:spacing w:line="367" w:lineRule="auto" w:before="120"/>
        <w:ind w:left="854" w:right="1647"/>
        <w:jc w:val="both"/>
        <w:rPr>
          <w:sz w:val="17"/>
        </w:rPr>
      </w:pPr>
      <w:r>
        <w:rPr>
          <w:sz w:val="27"/>
        </w:rPr>
        <w:t>E</w:t>
      </w:r>
      <w:r>
        <w:rPr/>
        <w:t>n el mundo globalizado de hoy, es más importante que nunca conocer, estudiar   y   ayudar a mantener la identidad cultural, a través de la actualización de la herencia artística…el diseñador contemporáneo debe enfrentar los retos ambientales y ofrecer soluciones para encontrar un equilibrio entre el desarrollo de los procesos económicos y     la conservación del medio ambiente como un compromiso ineludible. </w:t>
      </w:r>
      <w:r>
        <w:rPr>
          <w:sz w:val="17"/>
        </w:rPr>
        <w:t>(Comisarenco, 2006.  p.233)</w:t>
      </w:r>
    </w:p>
    <w:p>
      <w:pPr>
        <w:pStyle w:val="BodyText"/>
        <w:spacing w:line="364" w:lineRule="auto" w:before="121"/>
        <w:ind w:left="854" w:right="1650"/>
        <w:jc w:val="both"/>
      </w:pPr>
      <w:r>
        <w:rPr>
          <w:sz w:val="27"/>
        </w:rPr>
        <w:t>C</w:t>
      </w:r>
      <w:r>
        <w:rPr/>
        <w:t>omo alternativa para los procesos de producción, se han estado impulsando las bioresinas, bioplásticos o biotecnologías, que gracias en las nuevas tendencias o modas actuales de conservación, son más conocidas y  promovidas.</w:t>
      </w:r>
    </w:p>
    <w:p>
      <w:pPr>
        <w:pStyle w:val="BodyText"/>
        <w:spacing w:line="367" w:lineRule="auto" w:before="120"/>
        <w:ind w:left="854" w:right="1648"/>
        <w:jc w:val="both"/>
      </w:pPr>
      <w:r>
        <w:rPr>
          <w:sz w:val="27"/>
        </w:rPr>
        <w:t>P</w:t>
      </w:r>
      <w:r>
        <w:rPr/>
        <w:t>or ejemplo es posible obtener del bagazo de la caña de azúcar para que con los restos fibrosos se obtenga un material leñoso cocinado a  altas  temperaturas  impregnado  en otros sustratos, que compañías como TransFurans Chemicals obtienen y que ésta en particular, comercializa bajo el nombre de Furfural. Estás bioresinas que pueden ser moldeadas, son sustitutos de plásticos fabricados con petróleo como el polietileno, fabricando laminados, componentes para la industria automotriz, y por consiguiente juguetes.</w:t>
      </w:r>
    </w:p>
    <w:p>
      <w:pPr>
        <w:pStyle w:val="BodyText"/>
        <w:spacing w:line="367" w:lineRule="auto" w:before="118"/>
        <w:ind w:left="854" w:right="1647"/>
        <w:jc w:val="both"/>
      </w:pPr>
      <w:r>
        <w:rPr>
          <w:sz w:val="27"/>
        </w:rPr>
        <w:t>L</w:t>
      </w:r>
      <w:r>
        <w:rPr/>
        <w:t>a responsabilidad como valor implica la reflexión sobre diversas opciones y formas de actuar, partiendo del libre albedrío y principios establecidos que se conocen explícita e implícitamente; bien pueden ser individuales o colectivos, donde se asumen las consecuencias de los actos. Por eso, merece la pena examinar las prácticas que han     dado lugar a la crisis ambiental, no sólo en términos racionales sino con juicios morales. (González, 2012 p. 95). El buscar alternativas de menor impacto ecológico es en la actualidad la verdadera proeza y </w:t>
      </w:r>
      <w:r>
        <w:rPr>
          <w:spacing w:val="3"/>
        </w:rPr>
        <w:t> </w:t>
      </w:r>
      <w:r>
        <w:rPr/>
        <w:t>deber.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group style="position:absolute;margin-left:64.019997pt;margin-top:17.603271pt;width:254.7pt;height:33.6pt;mso-position-horizontal-relative:page;mso-position-vertical-relative:paragraph;z-index:10360;mso-wrap-distance-left:0;mso-wrap-distance-right:0" coordorigin="1280,352" coordsize="5094,672">
            <v:shape style="position:absolute;left:1280;top:391;width:5077;height:598" type="#_x0000_t75" stroked="false">
              <v:imagedata r:id="rId169" o:title=""/>
            </v:shape>
            <v:shape style="position:absolute;left:1304;top:434;width:5062;height:582" coordorigin="1304,434" coordsize="5062,582" path="m1304,434l5585,434,5585,1016,6366,1016e" filled="false" stroked="true" strokeweight=".729pt" strokecolor="#339966">
              <v:path arrowok="t"/>
              <v:stroke dashstyle="dash"/>
            </v:shape>
            <v:shape style="position:absolute;left:5797;top:352;width:334;height:272" type="#_x0000_t202" filled="false" stroked="false">
              <v:textbox inset="0,0,0,0">
                <w:txbxContent>
                  <w:p>
                    <w:pPr>
                      <w:spacing w:line="264" w:lineRule="exact" w:before="0"/>
                      <w:ind w:left="0" w:right="-17" w:firstLine="0"/>
                      <w:jc w:val="left"/>
                      <w:rPr>
                        <w:sz w:val="27"/>
                      </w:rPr>
                    </w:pPr>
                    <w:r>
                      <w:rPr>
                        <w:color w:val="008080"/>
                        <w:w w:val="110"/>
                        <w:sz w:val="27"/>
                      </w:rPr>
                      <w:t>54</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10504">
            <wp:simplePos x="0" y="0"/>
            <wp:positionH relativeFrom="page">
              <wp:posOffset>7331202</wp:posOffset>
            </wp:positionH>
            <wp:positionV relativeFrom="page">
              <wp:posOffset>550163</wp:posOffset>
            </wp:positionV>
            <wp:extent cx="225298" cy="9819127"/>
            <wp:effectExtent l="0" t="0" r="0" b="0"/>
            <wp:wrapNone/>
            <wp:docPr id="249" name="image7.jpeg" descr=""/>
            <wp:cNvGraphicFramePr>
              <a:graphicFrameLocks noChangeAspect="1"/>
            </wp:cNvGraphicFramePr>
            <a:graphic>
              <a:graphicData uri="http://schemas.openxmlformats.org/drawingml/2006/picture">
                <pic:pic>
                  <pic:nvPicPr>
                    <pic:cNvPr id="25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0432;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2" w:lineRule="auto" w:before="68"/>
        <w:ind w:left="854" w:right="2124"/>
      </w:pPr>
      <w:r>
        <w:rPr>
          <w:sz w:val="27"/>
        </w:rPr>
        <w:t>C</w:t>
      </w:r>
      <w:r>
        <w:rPr/>
        <w:t>on base en los comentarios derivados del proyecto de investigación anterior, se ha llegado a los siguientes elementos de  </w:t>
      </w:r>
      <w:r>
        <w:rPr>
          <w:b/>
        </w:rPr>
        <w:t>propuesta</w:t>
      </w:r>
      <w:r>
        <w:rPr/>
        <w:t>:</w:t>
      </w:r>
    </w:p>
    <w:p>
      <w:pPr>
        <w:pStyle w:val="BodyText"/>
        <w:rPr>
          <w:sz w:val="20"/>
        </w:rPr>
      </w:pPr>
    </w:p>
    <w:p>
      <w:pPr>
        <w:spacing w:line="364" w:lineRule="auto" w:before="127"/>
        <w:ind w:left="854" w:right="2708" w:firstLine="0"/>
        <w:jc w:val="left"/>
        <w:rPr>
          <w:b/>
          <w:sz w:val="23"/>
        </w:rPr>
      </w:pPr>
      <w:r>
        <w:rPr>
          <w:b/>
          <w:sz w:val="23"/>
        </w:rPr>
        <w:t>Aplicación de Diseño para la producción de Figuras de Acción bajo estructura de criterios</w:t>
      </w:r>
    </w:p>
    <w:p>
      <w:pPr>
        <w:pStyle w:val="BodyText"/>
        <w:spacing w:line="367" w:lineRule="auto" w:before="121"/>
        <w:ind w:left="854" w:right="1648"/>
        <w:jc w:val="both"/>
      </w:pPr>
      <w:r>
        <w:rPr>
          <w:sz w:val="27"/>
        </w:rPr>
        <w:t>S</w:t>
      </w:r>
      <w:r>
        <w:rPr/>
        <w:t>e propone un análisis como respuesta a la forma de aplicación del diseño para la producción de figuras de acción en general, incluyendo aquellos elementos que pudieran estar relacionados; entendiendo al </w:t>
      </w:r>
      <w:r>
        <w:rPr>
          <w:i/>
        </w:rPr>
        <w:t>análisis </w:t>
      </w:r>
      <w:r>
        <w:rPr/>
        <w:t>como la descomposición de un todo en partes para poder estudiar su estructura y bajo </w:t>
      </w:r>
      <w:r>
        <w:rPr>
          <w:i/>
        </w:rPr>
        <w:t>criterios </w:t>
      </w:r>
      <w:r>
        <w:rPr/>
        <w:t>refiriéndonos a las reglas o normas conforme a la cual se establecerán los juicios o se tomarán las  determinantes.</w:t>
      </w:r>
    </w:p>
    <w:p>
      <w:pPr>
        <w:pStyle w:val="BodyText"/>
        <w:spacing w:line="367" w:lineRule="auto" w:before="118"/>
        <w:ind w:left="854" w:right="1648"/>
        <w:jc w:val="both"/>
      </w:pPr>
      <w:r>
        <w:rPr>
          <w:sz w:val="27"/>
        </w:rPr>
        <w:t>A</w:t>
      </w:r>
      <w:r>
        <w:rPr/>
        <w:t>plicándose por ejemplo a un Despacho, Consultoría, Instituciones, Empresas, por su carácter de apoyo a mejorar procesos; como por otro lado, es posible su  uso  como manual, gracias a su contenido y pasos de construcción o generación; además de su uso, como publicación de carácter informativo. Por tal motivo, se establecen criterios del juego para comprender como se desarrolla el juego y luego como esas características ayudan a determinar las características del objeto de </w:t>
      </w:r>
      <w:r>
        <w:rPr>
          <w:spacing w:val="19"/>
        </w:rPr>
        <w:t> </w:t>
      </w:r>
      <w:r>
        <w:rPr/>
        <w:t>juego:</w:t>
      </w:r>
    </w:p>
    <w:p>
      <w:pPr>
        <w:pStyle w:val="BodyText"/>
        <w:rPr>
          <w:sz w:val="20"/>
        </w:rPr>
      </w:pPr>
    </w:p>
    <w:p>
      <w:pPr>
        <w:pStyle w:val="BodyText"/>
        <w:rPr>
          <w:sz w:val="20"/>
        </w:rPr>
      </w:pPr>
    </w:p>
    <w:p>
      <w:pPr>
        <w:pStyle w:val="Heading2"/>
        <w:spacing w:before="127"/>
        <w:ind w:left="854"/>
        <w:jc w:val="both"/>
      </w:pPr>
      <w:r>
        <w:rPr>
          <w:w w:val="95"/>
        </w:rPr>
        <w:t>Criterios del juego:</w:t>
      </w:r>
    </w:p>
    <w:p>
      <w:pPr>
        <w:pStyle w:val="BodyText"/>
        <w:spacing w:before="4"/>
        <w:rPr>
          <w:sz w:val="22"/>
        </w:rPr>
      </w:pPr>
    </w:p>
    <w:p>
      <w:pPr>
        <w:pStyle w:val="BodyText"/>
        <w:spacing w:line="364" w:lineRule="auto"/>
        <w:ind w:left="854" w:right="1649"/>
        <w:jc w:val="both"/>
      </w:pPr>
      <w:r>
        <w:rPr>
          <w:sz w:val="27"/>
        </w:rPr>
        <w:t>E</w:t>
      </w:r>
      <w:r>
        <w:rPr/>
        <w:t>l juego apoya la educación además de entretener, se convierte en la relación entre   sujeto, objeto y objetivo (como se vio anteriormente en la pág. 9). Basándose en investigaciones de condicionamiento, desarrollándose un análisis experimental, de B.F.Skinner, se contempla la naturaleza del juego en la que se pueden mostrar tramas lúdicas en lo particular como creatividad, fantasía. (visto anteriormente en la pág. </w:t>
      </w:r>
      <w:r>
        <w:rPr>
          <w:spacing w:val="51"/>
        </w:rPr>
        <w:t> </w:t>
      </w:r>
      <w:r>
        <w:rPr/>
        <w:t>13)</w:t>
      </w:r>
    </w:p>
    <w:p>
      <w:pPr>
        <w:pStyle w:val="BodyText"/>
        <w:rPr>
          <w:sz w:val="20"/>
        </w:rPr>
      </w:pPr>
    </w:p>
    <w:p>
      <w:pPr>
        <w:pStyle w:val="BodyText"/>
        <w:spacing w:line="367" w:lineRule="auto" w:before="123"/>
        <w:ind w:left="854" w:right="1648"/>
        <w:jc w:val="both"/>
      </w:pPr>
      <w:r>
        <w:rPr>
          <w:sz w:val="27"/>
        </w:rPr>
        <w:t>P</w:t>
      </w:r>
      <w:r>
        <w:rPr/>
        <w:t>rocedente del latín </w:t>
      </w:r>
      <w:r>
        <w:rPr>
          <w:i/>
        </w:rPr>
        <w:t>“iocus</w:t>
      </w:r>
      <w:r>
        <w:rPr/>
        <w:t>” acción y efecto de jugar, eje vertebrador sobre el que giran acciones y vivencias infantiles (como se vio anteriormente en la pág. 10). Dentro de la biomímica (de </w:t>
      </w:r>
      <w:r>
        <w:rPr>
          <w:i/>
        </w:rPr>
        <w:t>bios</w:t>
      </w:r>
      <w:r>
        <w:rPr/>
        <w:t>, que significa </w:t>
      </w:r>
      <w:r>
        <w:rPr>
          <w:i/>
        </w:rPr>
        <w:t>vida</w:t>
      </w:r>
      <w:r>
        <w:rPr/>
        <w:t>, y </w:t>
      </w:r>
      <w:r>
        <w:rPr>
          <w:i/>
        </w:rPr>
        <w:t>mímesis</w:t>
      </w:r>
      <w:r>
        <w:rPr/>
        <w:t>, que significa </w:t>
      </w:r>
      <w:r>
        <w:rPr>
          <w:i/>
        </w:rPr>
        <w:t>imitar</w:t>
      </w:r>
      <w:r>
        <w:rPr/>
        <w:t>) del juego  se  estudian las mejores ideas de la naturaleza y la relación de los procesos para resolver problemas humanos. De primera mano se identifica la función de sociabilización que tiene (como se vio anteriormente en la pág.</w:t>
      </w:r>
      <w:r>
        <w:rPr>
          <w:spacing w:val="49"/>
        </w:rPr>
        <w:t> </w:t>
      </w:r>
      <w:r>
        <w:rPr/>
        <w:t>13).</w:t>
      </w:r>
    </w:p>
    <w:p>
      <w:pPr>
        <w:pStyle w:val="BodyText"/>
        <w:rPr>
          <w:sz w:val="20"/>
        </w:rPr>
      </w:pPr>
    </w:p>
    <w:p>
      <w:pPr>
        <w:pStyle w:val="BodyText"/>
        <w:spacing w:before="5"/>
        <w:rPr>
          <w:sz w:val="19"/>
        </w:rPr>
      </w:pPr>
      <w:r>
        <w:rPr/>
        <w:pict>
          <v:group style="position:absolute;margin-left:64.019997pt;margin-top:13.140787pt;width:254.7pt;height:33.6pt;mso-position-horizontal-relative:page;mso-position-vertical-relative:paragraph;z-index:10480;mso-wrap-distance-left:0;mso-wrap-distance-right:0" coordorigin="1280,263" coordsize="5094,672">
            <v:shape style="position:absolute;left:1280;top:302;width:5077;height:598" type="#_x0000_t75" stroked="false">
              <v:imagedata r:id="rId170" o:title=""/>
            </v:shape>
            <v:shape style="position:absolute;left:1304;top:345;width:5062;height:582" coordorigin="1304,345" coordsize="5062,582" path="m1304,345l5585,345,5585,927,6366,927e" filled="false" stroked="true" strokeweight=".729pt" strokecolor="#339966">
              <v:path arrowok="t"/>
              <v:stroke dashstyle="dash"/>
            </v:shape>
            <v:shape style="position:absolute;left:5797;top:263;width:334;height:272" type="#_x0000_t202" filled="false" stroked="false">
              <v:textbox inset="0,0,0,0">
                <w:txbxContent>
                  <w:p>
                    <w:pPr>
                      <w:spacing w:line="264" w:lineRule="exact" w:before="0"/>
                      <w:ind w:left="0" w:right="-17" w:firstLine="0"/>
                      <w:jc w:val="left"/>
                      <w:rPr>
                        <w:sz w:val="27"/>
                      </w:rPr>
                    </w:pPr>
                    <w:r>
                      <w:rPr>
                        <w:color w:val="008080"/>
                        <w:w w:val="110"/>
                        <w:sz w:val="27"/>
                      </w:rPr>
                      <w:t>55</w:t>
                    </w:r>
                  </w:p>
                </w:txbxContent>
              </v:textbox>
              <w10:wrap type="none"/>
            </v:shape>
            <w10:wrap type="topAndBottom"/>
          </v:group>
        </w:pict>
      </w:r>
    </w:p>
    <w:p>
      <w:pPr>
        <w:spacing w:after="0"/>
        <w:rPr>
          <w:sz w:val="19"/>
        </w:rPr>
        <w:sectPr>
          <w:pgSz w:w="11900" w:h="16840"/>
          <w:pgMar w:top="860" w:bottom="280" w:left="800" w:right="0"/>
        </w:sectPr>
      </w:pPr>
    </w:p>
    <w:p>
      <w:pPr>
        <w:pStyle w:val="BodyText"/>
        <w:rPr>
          <w:sz w:val="20"/>
        </w:rPr>
      </w:pPr>
      <w:r>
        <w:rPr/>
        <w:drawing>
          <wp:anchor distT="0" distB="0" distL="0" distR="0" allowOverlap="1" layoutInCell="1" locked="0" behindDoc="0" simplePos="0" relativeHeight="10624">
            <wp:simplePos x="0" y="0"/>
            <wp:positionH relativeFrom="page">
              <wp:posOffset>7331202</wp:posOffset>
            </wp:positionH>
            <wp:positionV relativeFrom="page">
              <wp:posOffset>550163</wp:posOffset>
            </wp:positionV>
            <wp:extent cx="225298" cy="9819127"/>
            <wp:effectExtent l="0" t="0" r="0" b="0"/>
            <wp:wrapNone/>
            <wp:docPr id="251" name="image7.jpeg" descr=""/>
            <wp:cNvGraphicFramePr>
              <a:graphicFrameLocks noChangeAspect="1"/>
            </wp:cNvGraphicFramePr>
            <a:graphic>
              <a:graphicData uri="http://schemas.openxmlformats.org/drawingml/2006/picture">
                <pic:pic>
                  <pic:nvPicPr>
                    <pic:cNvPr id="25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0552;mso-wrap-distance-left:0;mso-wrap-distance-right:0" from="47.700001pt,8.26pt" to="126.480001pt,8.26pt" stroked="true" strokeweight="4.863pt" strokecolor="#3366ff">
            <w10:wrap type="topAndBottom"/>
          </v:line>
        </w:pict>
      </w:r>
    </w:p>
    <w:p>
      <w:pPr>
        <w:pStyle w:val="BodyText"/>
        <w:spacing w:before="9"/>
        <w:rPr>
          <w:sz w:val="16"/>
        </w:rPr>
      </w:pPr>
    </w:p>
    <w:p>
      <w:pPr>
        <w:pStyle w:val="Heading2"/>
        <w:spacing w:before="63"/>
        <w:ind w:left="854"/>
        <w:jc w:val="both"/>
      </w:pPr>
      <w:r>
        <w:rPr/>
        <w:t>Criterios para el tipo de juego:</w:t>
      </w:r>
    </w:p>
    <w:p>
      <w:pPr>
        <w:pStyle w:val="BodyText"/>
        <w:spacing w:before="4"/>
        <w:rPr>
          <w:sz w:val="22"/>
        </w:rPr>
      </w:pPr>
    </w:p>
    <w:p>
      <w:pPr>
        <w:pStyle w:val="BodyText"/>
        <w:ind w:left="854"/>
        <w:jc w:val="both"/>
      </w:pPr>
      <w:r>
        <w:rPr>
          <w:sz w:val="27"/>
        </w:rPr>
        <w:t>T</w:t>
      </w:r>
      <w:r>
        <w:rPr/>
        <w:t>ipos de juego:</w:t>
      </w:r>
    </w:p>
    <w:p>
      <w:pPr>
        <w:pStyle w:val="BodyText"/>
        <w:spacing w:before="10"/>
        <w:rPr>
          <w:sz w:val="23"/>
        </w:rPr>
      </w:pPr>
    </w:p>
    <w:p>
      <w:pPr>
        <w:spacing w:line="244" w:lineRule="auto" w:before="0"/>
        <w:ind w:left="854" w:right="1647" w:firstLine="0"/>
        <w:jc w:val="both"/>
        <w:rPr>
          <w:sz w:val="21"/>
        </w:rPr>
      </w:pPr>
      <w:r>
        <w:rPr>
          <w:b/>
          <w:sz w:val="21"/>
        </w:rPr>
        <w:t>Sensomotor</w:t>
      </w:r>
      <w:r>
        <w:rPr>
          <w:sz w:val="21"/>
        </w:rPr>
        <w:t>, cuando el niño adquiere control de los movimientos; </w:t>
      </w:r>
      <w:r>
        <w:rPr>
          <w:b/>
          <w:sz w:val="21"/>
        </w:rPr>
        <w:t>simbólico o representativo</w:t>
      </w:r>
      <w:r>
        <w:rPr>
          <w:sz w:val="21"/>
        </w:rPr>
        <w:t>, capacidad para codificar experiencias en símbolos; </w:t>
      </w:r>
      <w:r>
        <w:rPr>
          <w:b/>
          <w:sz w:val="21"/>
        </w:rPr>
        <w:t>sujetos a reglas</w:t>
      </w:r>
      <w:r>
        <w:rPr>
          <w:sz w:val="21"/>
        </w:rPr>
        <w:t>, conceptos sociales de cooperación y competición, pensar </w:t>
      </w:r>
      <w:r>
        <w:rPr>
          <w:spacing w:val="54"/>
          <w:sz w:val="21"/>
        </w:rPr>
        <w:t> </w:t>
      </w:r>
      <w:r>
        <w:rPr>
          <w:sz w:val="21"/>
        </w:rPr>
        <w:t>objetivamente.</w:t>
      </w:r>
    </w:p>
    <w:p>
      <w:pPr>
        <w:pStyle w:val="BodyText"/>
        <w:rPr>
          <w:sz w:val="20"/>
        </w:rPr>
      </w:pPr>
    </w:p>
    <w:p>
      <w:pPr>
        <w:pStyle w:val="BodyText"/>
        <w:spacing w:line="244" w:lineRule="auto" w:before="120"/>
        <w:ind w:left="854" w:right="1649"/>
        <w:jc w:val="both"/>
      </w:pPr>
      <w:r>
        <w:rPr>
          <w:b/>
        </w:rPr>
        <w:t>Alternativos</w:t>
      </w:r>
      <w:r>
        <w:rPr/>
        <w:t>, que emplean materiales o formas no habituales; </w:t>
      </w:r>
      <w:r>
        <w:rPr>
          <w:b/>
        </w:rPr>
        <w:t>coeducativo</w:t>
      </w:r>
      <w:r>
        <w:rPr/>
        <w:t>, juegos no condicionados hacia ningún sexo; </w:t>
      </w:r>
      <w:r>
        <w:rPr>
          <w:b/>
        </w:rPr>
        <w:t>cognoscitivos</w:t>
      </w:r>
      <w:r>
        <w:rPr/>
        <w:t>, que aumenta el conocimiento sobre la realidad; </w:t>
      </w:r>
      <w:r>
        <w:rPr>
          <w:b/>
        </w:rPr>
        <w:t>interdisciplinares</w:t>
      </w:r>
      <w:r>
        <w:rPr/>
        <w:t>, que tiene aplicación en más de un área de conocimiento; </w:t>
      </w:r>
      <w:r>
        <w:rPr>
          <w:b/>
        </w:rPr>
        <w:t>populares</w:t>
      </w:r>
      <w:r>
        <w:rPr/>
        <w:t>, practicados por la mas de la población y la cultura popular; </w:t>
      </w:r>
      <w:r>
        <w:rPr>
          <w:b/>
        </w:rPr>
        <w:t>tradicionales</w:t>
      </w:r>
      <w:r>
        <w:rPr/>
        <w:t>, con arraigo a una sociedad en el transcurso de su historia;  </w:t>
      </w:r>
      <w:r>
        <w:rPr>
          <w:b/>
        </w:rPr>
        <w:t>predeportivos</w:t>
      </w:r>
      <w:r>
        <w:rPr/>
        <w:t>,  de  una  complejidad estructural y funcional mayor afines a alguna modalidad deportiva;  </w:t>
      </w:r>
      <w:r>
        <w:rPr>
          <w:b/>
        </w:rPr>
        <w:t>sensoriales</w:t>
      </w:r>
      <w:r>
        <w:rPr/>
        <w:t>, inculcan internes por las percepciones sensoriales; </w:t>
      </w:r>
      <w:r>
        <w:rPr>
          <w:b/>
        </w:rPr>
        <w:t>expresivos</w:t>
      </w:r>
      <w:r>
        <w:rPr/>
        <w:t>, para  expresar sensaciones, emociones, sentimientos y pensamientos (como se vio  anteriormente en la pág.</w:t>
      </w:r>
      <w:r>
        <w:rPr>
          <w:spacing w:val="33"/>
        </w:rPr>
        <w:t> </w:t>
      </w:r>
      <w:r>
        <w:rPr/>
        <w:t>11).</w:t>
      </w:r>
    </w:p>
    <w:p>
      <w:pPr>
        <w:pStyle w:val="BodyText"/>
        <w:spacing w:before="10"/>
        <w:rPr>
          <w:sz w:val="28"/>
        </w:rPr>
      </w:pPr>
    </w:p>
    <w:p>
      <w:pPr>
        <w:pStyle w:val="Heading2"/>
        <w:ind w:left="854"/>
        <w:jc w:val="both"/>
      </w:pPr>
      <w:r>
        <w:rPr/>
        <w:t>Los criterios que debe cumplir un juguete:</w:t>
      </w:r>
    </w:p>
    <w:p>
      <w:pPr>
        <w:pStyle w:val="BodyText"/>
        <w:spacing w:before="4"/>
        <w:rPr>
          <w:sz w:val="22"/>
        </w:rPr>
      </w:pPr>
    </w:p>
    <w:p>
      <w:pPr>
        <w:pStyle w:val="BodyText"/>
        <w:spacing w:line="364" w:lineRule="auto"/>
        <w:ind w:left="854" w:right="1650"/>
        <w:jc w:val="both"/>
      </w:pPr>
      <w:r>
        <w:rPr>
          <w:sz w:val="27"/>
        </w:rPr>
        <w:t>E</w:t>
      </w:r>
      <w:r>
        <w:rPr/>
        <w:t>l juguete es el soporte del juego, ya sea este, concreto o ideológico, concebido o simplemente utilizado como tal, o puramente fortuito. </w:t>
      </w:r>
      <w:r>
        <w:rPr>
          <w:sz w:val="17"/>
        </w:rPr>
        <w:t>(Campagne, 1996). </w:t>
      </w:r>
      <w:r>
        <w:rPr/>
        <w:t>(visto anteriormente en la pág.</w:t>
      </w:r>
      <w:r>
        <w:rPr>
          <w:spacing w:val="21"/>
        </w:rPr>
        <w:t> </w:t>
      </w:r>
      <w:r>
        <w:rPr/>
        <w:t>12).</w:t>
      </w:r>
    </w:p>
    <w:p>
      <w:pPr>
        <w:pStyle w:val="BodyText"/>
        <w:spacing w:before="121"/>
        <w:ind w:left="854"/>
        <w:jc w:val="both"/>
      </w:pPr>
      <w:r>
        <w:rPr>
          <w:sz w:val="27"/>
        </w:rPr>
        <w:t>O</w:t>
      </w:r>
      <w:r>
        <w:rPr/>
        <w:t>bjeto que sirve para que jueguen los niños (como se vio anteriormente en la pág.   19.)</w:t>
      </w:r>
    </w:p>
    <w:p>
      <w:pPr>
        <w:pStyle w:val="BodyText"/>
        <w:rPr>
          <w:sz w:val="24"/>
        </w:rPr>
      </w:pPr>
    </w:p>
    <w:p>
      <w:pPr>
        <w:pStyle w:val="BodyText"/>
        <w:spacing w:line="362" w:lineRule="auto"/>
        <w:ind w:left="854" w:right="1650"/>
        <w:jc w:val="both"/>
      </w:pPr>
      <w:r>
        <w:rPr>
          <w:sz w:val="27"/>
        </w:rPr>
        <w:t>D</w:t>
      </w:r>
      <w:r>
        <w:rPr/>
        <w:t>el latín “</w:t>
      </w:r>
      <w:r>
        <w:rPr>
          <w:i/>
        </w:rPr>
        <w:t>Ludere, Ludus</w:t>
      </w:r>
      <w:r>
        <w:rPr/>
        <w:t>” recreo, competición, juego infantil, juego de azar. (como se vio anteriormente en la pág. 19)</w:t>
      </w:r>
    </w:p>
    <w:p>
      <w:pPr>
        <w:pStyle w:val="ListParagraph"/>
        <w:numPr>
          <w:ilvl w:val="0"/>
          <w:numId w:val="11"/>
        </w:numPr>
        <w:tabs>
          <w:tab w:pos="1906" w:val="left" w:leader="none"/>
        </w:tabs>
        <w:spacing w:line="592" w:lineRule="auto" w:before="123" w:after="0"/>
        <w:ind w:left="1205" w:right="3045" w:firstLine="350"/>
        <w:jc w:val="left"/>
        <w:rPr>
          <w:sz w:val="21"/>
        </w:rPr>
      </w:pPr>
      <w:r>
        <w:rPr>
          <w:sz w:val="21"/>
        </w:rPr>
        <w:t>Deben de estar contenidos en uno o varios Tipos por taxonomía: Razonamiento.</w:t>
      </w:r>
    </w:p>
    <w:p>
      <w:pPr>
        <w:pStyle w:val="BodyText"/>
        <w:spacing w:before="10"/>
        <w:ind w:left="1441" w:right="1298"/>
      </w:pPr>
      <w:r>
        <w:rPr/>
        <w:t>-Juegos de asociación y de establecimiento de relaciones  lógicas.</w:t>
      </w:r>
    </w:p>
    <w:p>
      <w:pPr>
        <w:pStyle w:val="BodyText"/>
        <w:rPr>
          <w:sz w:val="20"/>
        </w:rPr>
      </w:pPr>
    </w:p>
    <w:p>
      <w:pPr>
        <w:pStyle w:val="BodyText"/>
        <w:spacing w:before="125"/>
        <w:ind w:left="1205" w:right="1298"/>
      </w:pPr>
      <w:r>
        <w:rPr/>
        <w:t>Creatividad e imaginación.</w:t>
      </w:r>
    </w:p>
    <w:p>
      <w:pPr>
        <w:pStyle w:val="BodyText"/>
        <w:rPr>
          <w:sz w:val="20"/>
        </w:rPr>
      </w:pPr>
    </w:p>
    <w:p>
      <w:pPr>
        <w:pStyle w:val="BodyText"/>
        <w:spacing w:before="123"/>
        <w:ind w:left="1441" w:right="1298"/>
      </w:pPr>
      <w:r>
        <w:rPr/>
        <w:t>-Juegos de imitación, construcción y  expresión.</w:t>
      </w:r>
    </w:p>
    <w:p>
      <w:pPr>
        <w:pStyle w:val="BodyText"/>
        <w:rPr>
          <w:sz w:val="20"/>
        </w:rPr>
      </w:pPr>
    </w:p>
    <w:p>
      <w:pPr>
        <w:pStyle w:val="BodyText"/>
        <w:spacing w:before="123"/>
        <w:ind w:left="1205" w:right="1298"/>
      </w:pPr>
      <w:r>
        <w:rPr/>
        <w:t>Motricidad gruesa.</w:t>
      </w:r>
    </w:p>
    <w:p>
      <w:pPr>
        <w:pStyle w:val="BodyText"/>
        <w:rPr>
          <w:sz w:val="20"/>
        </w:rPr>
      </w:pPr>
    </w:p>
    <w:p>
      <w:pPr>
        <w:pStyle w:val="BodyText"/>
        <w:spacing w:before="125"/>
        <w:ind w:left="1441" w:right="1298"/>
      </w:pPr>
      <w:r>
        <w:rPr/>
        <w:t>-Juguete que invita a moverse, a desarrollar precisión y </w:t>
      </w:r>
      <w:r>
        <w:rPr>
          <w:spacing w:val="52"/>
        </w:rPr>
        <w:t> </w:t>
      </w:r>
      <w:r>
        <w:rPr/>
        <w:t>coordinación.</w:t>
      </w:r>
    </w:p>
    <w:p>
      <w:pPr>
        <w:pStyle w:val="BodyText"/>
        <w:rPr>
          <w:sz w:val="20"/>
        </w:rPr>
      </w:pPr>
    </w:p>
    <w:p>
      <w:pPr>
        <w:pStyle w:val="BodyText"/>
        <w:rPr>
          <w:sz w:val="20"/>
        </w:rPr>
      </w:pPr>
    </w:p>
    <w:p>
      <w:pPr>
        <w:pStyle w:val="BodyText"/>
        <w:spacing w:before="1"/>
        <w:rPr>
          <w:sz w:val="23"/>
        </w:rPr>
      </w:pPr>
      <w:r>
        <w:rPr/>
        <w:pict>
          <v:group style="position:absolute;margin-left:64.019997pt;margin-top:15.237665pt;width:254.7pt;height:33.6pt;mso-position-horizontal-relative:page;mso-position-vertical-relative:paragraph;z-index:10600;mso-wrap-distance-left:0;mso-wrap-distance-right:0" coordorigin="1280,305" coordsize="5094,672">
            <v:shape style="position:absolute;left:1280;top:344;width:5077;height:598" type="#_x0000_t75" stroked="false">
              <v:imagedata r:id="rId171" o:title=""/>
            </v:shape>
            <v:shape style="position:absolute;left:1304;top:387;width:5062;height:582" coordorigin="1304,387" coordsize="5062,582" path="m1304,387l5585,387,5585,969,6366,969e" filled="false" stroked="true" strokeweight=".729pt" strokecolor="#339966">
              <v:path arrowok="t"/>
              <v:stroke dashstyle="dash"/>
            </v:shape>
            <v:shape style="position:absolute;left:5797;top:305;width:334;height:272" type="#_x0000_t202" filled="false" stroked="false">
              <v:textbox inset="0,0,0,0">
                <w:txbxContent>
                  <w:p>
                    <w:pPr>
                      <w:spacing w:line="264" w:lineRule="exact" w:before="0"/>
                      <w:ind w:left="0" w:right="-17" w:firstLine="0"/>
                      <w:jc w:val="left"/>
                      <w:rPr>
                        <w:sz w:val="27"/>
                      </w:rPr>
                    </w:pPr>
                    <w:r>
                      <w:rPr>
                        <w:color w:val="008080"/>
                        <w:w w:val="110"/>
                        <w:sz w:val="27"/>
                      </w:rPr>
                      <w:t>56</w:t>
                    </w:r>
                  </w:p>
                </w:txbxContent>
              </v:textbox>
              <w10:wrap type="none"/>
            </v:shape>
            <w10:wrap type="topAndBottom"/>
          </v:group>
        </w:pict>
      </w:r>
    </w:p>
    <w:p>
      <w:pPr>
        <w:spacing w:after="0"/>
        <w:rPr>
          <w:sz w:val="23"/>
        </w:rPr>
        <w:sectPr>
          <w:pgSz w:w="11900" w:h="16840"/>
          <w:pgMar w:top="860" w:bottom="280" w:left="800" w:right="0"/>
        </w:sectPr>
      </w:pPr>
    </w:p>
    <w:p>
      <w:pPr>
        <w:pStyle w:val="BodyText"/>
        <w:rPr>
          <w:sz w:val="20"/>
        </w:rPr>
      </w:pPr>
      <w:r>
        <w:rPr/>
        <w:drawing>
          <wp:anchor distT="0" distB="0" distL="0" distR="0" allowOverlap="1" layoutInCell="1" locked="0" behindDoc="0" simplePos="0" relativeHeight="10744">
            <wp:simplePos x="0" y="0"/>
            <wp:positionH relativeFrom="page">
              <wp:posOffset>7331202</wp:posOffset>
            </wp:positionH>
            <wp:positionV relativeFrom="page">
              <wp:posOffset>550163</wp:posOffset>
            </wp:positionV>
            <wp:extent cx="225298" cy="9819127"/>
            <wp:effectExtent l="0" t="0" r="0" b="0"/>
            <wp:wrapNone/>
            <wp:docPr id="253" name="image7.jpeg" descr=""/>
            <wp:cNvGraphicFramePr>
              <a:graphicFrameLocks noChangeAspect="1"/>
            </wp:cNvGraphicFramePr>
            <a:graphic>
              <a:graphicData uri="http://schemas.openxmlformats.org/drawingml/2006/picture">
                <pic:pic>
                  <pic:nvPicPr>
                    <pic:cNvPr id="25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0672;mso-wrap-distance-left:0;mso-wrap-distance-right:0" from="47.700001pt,8.26pt" to="126.480001pt,8.26pt" stroked="true" strokeweight="4.863pt" strokecolor="#3366ff">
            <w10:wrap type="topAndBottom"/>
          </v:line>
        </w:pict>
      </w:r>
    </w:p>
    <w:p>
      <w:pPr>
        <w:pStyle w:val="BodyText"/>
        <w:spacing w:before="1"/>
        <w:rPr>
          <w:sz w:val="17"/>
        </w:rPr>
      </w:pPr>
    </w:p>
    <w:p>
      <w:pPr>
        <w:pStyle w:val="BodyText"/>
        <w:spacing w:before="77"/>
        <w:ind w:left="1205" w:right="1298"/>
      </w:pPr>
      <w:r>
        <w:rPr/>
        <w:t>Motricidad fina.</w:t>
      </w:r>
    </w:p>
    <w:p>
      <w:pPr>
        <w:pStyle w:val="BodyText"/>
        <w:rPr>
          <w:sz w:val="20"/>
        </w:rPr>
      </w:pPr>
    </w:p>
    <w:p>
      <w:pPr>
        <w:pStyle w:val="BodyText"/>
        <w:spacing w:before="125"/>
        <w:ind w:left="1441" w:right="1298"/>
      </w:pPr>
      <w:r>
        <w:rPr/>
        <w:t>-Juego de habilidad o pequeñas piezas que requiera destreza  fina.</w:t>
      </w:r>
    </w:p>
    <w:p>
      <w:pPr>
        <w:pStyle w:val="BodyText"/>
        <w:rPr>
          <w:sz w:val="20"/>
        </w:rPr>
      </w:pPr>
    </w:p>
    <w:p>
      <w:pPr>
        <w:pStyle w:val="BodyText"/>
        <w:spacing w:before="123"/>
        <w:ind w:left="1205" w:right="1298"/>
      </w:pPr>
      <w:r>
        <w:rPr/>
        <w:t>Sociabilidad.</w:t>
      </w:r>
    </w:p>
    <w:p>
      <w:pPr>
        <w:pStyle w:val="BodyText"/>
        <w:rPr>
          <w:sz w:val="20"/>
        </w:rPr>
      </w:pPr>
    </w:p>
    <w:p>
      <w:pPr>
        <w:pStyle w:val="BodyText"/>
        <w:spacing w:before="125"/>
        <w:ind w:left="1441" w:right="1298"/>
      </w:pPr>
      <w:r>
        <w:rPr/>
        <w:t>-Juegos de imitación fomentando la participación  grupal.</w:t>
      </w:r>
    </w:p>
    <w:p>
      <w:pPr>
        <w:pStyle w:val="BodyText"/>
        <w:rPr>
          <w:sz w:val="20"/>
        </w:rPr>
      </w:pPr>
    </w:p>
    <w:p>
      <w:pPr>
        <w:pStyle w:val="BodyText"/>
        <w:spacing w:before="125"/>
        <w:ind w:left="1205" w:right="1298"/>
      </w:pPr>
      <w:r>
        <w:rPr/>
        <w:t>Afectividad.</w:t>
      </w:r>
    </w:p>
    <w:p>
      <w:pPr>
        <w:pStyle w:val="BodyText"/>
        <w:rPr>
          <w:sz w:val="20"/>
        </w:rPr>
      </w:pPr>
    </w:p>
    <w:p>
      <w:pPr>
        <w:pStyle w:val="BodyText"/>
        <w:spacing w:before="125"/>
        <w:ind w:left="1441" w:right="1298"/>
      </w:pPr>
      <w:r>
        <w:rPr/>
        <w:t>-Que despierten sentimientos de afecto o</w:t>
      </w:r>
      <w:r>
        <w:rPr>
          <w:spacing w:val="55"/>
        </w:rPr>
        <w:t> </w:t>
      </w:r>
      <w:r>
        <w:rPr/>
        <w:t>apego.</w:t>
      </w:r>
    </w:p>
    <w:p>
      <w:pPr>
        <w:pStyle w:val="BodyText"/>
        <w:rPr>
          <w:sz w:val="20"/>
        </w:rPr>
      </w:pPr>
    </w:p>
    <w:p>
      <w:pPr>
        <w:pStyle w:val="BodyText"/>
        <w:spacing w:before="125"/>
        <w:ind w:left="1205" w:right="1298"/>
      </w:pPr>
      <w:r>
        <w:rPr/>
        <w:t>Lenguaje</w:t>
      </w:r>
    </w:p>
    <w:p>
      <w:pPr>
        <w:pStyle w:val="BodyText"/>
        <w:rPr>
          <w:sz w:val="20"/>
        </w:rPr>
      </w:pPr>
    </w:p>
    <w:p>
      <w:pPr>
        <w:pStyle w:val="BodyText"/>
        <w:spacing w:line="590" w:lineRule="auto" w:before="125"/>
        <w:ind w:left="1205" w:right="2124" w:firstLine="236"/>
      </w:pPr>
      <w:r>
        <w:rPr/>
        <w:t>-Juego de expresión, de vocabulario, de imitación, preguntas y respuestas. (como se vio anteriormente en la pág.  27)</w:t>
      </w:r>
    </w:p>
    <w:p>
      <w:pPr>
        <w:pStyle w:val="ListParagraph"/>
        <w:numPr>
          <w:ilvl w:val="0"/>
          <w:numId w:val="11"/>
        </w:numPr>
        <w:tabs>
          <w:tab w:pos="1906" w:val="left" w:leader="none"/>
        </w:tabs>
        <w:spacing w:line="367" w:lineRule="auto" w:before="12" w:after="0"/>
        <w:ind w:left="1904" w:right="2013" w:hanging="349"/>
        <w:jc w:val="left"/>
        <w:rPr>
          <w:sz w:val="21"/>
        </w:rPr>
      </w:pPr>
      <w:r>
        <w:rPr>
          <w:sz w:val="21"/>
        </w:rPr>
        <w:t>Elementos de empatía con usuario: marco psicológico, rol de padre, madre, estilo de vida, caracteres</w:t>
      </w:r>
      <w:r>
        <w:rPr>
          <w:spacing w:val="43"/>
          <w:sz w:val="21"/>
        </w:rPr>
        <w:t> </w:t>
      </w:r>
      <w:r>
        <w:rPr>
          <w:sz w:val="21"/>
        </w:rPr>
        <w:t>físicos.</w:t>
      </w:r>
    </w:p>
    <w:p>
      <w:pPr>
        <w:pStyle w:val="BodyText"/>
        <w:rPr>
          <w:sz w:val="20"/>
        </w:rPr>
      </w:pPr>
    </w:p>
    <w:p>
      <w:pPr>
        <w:pStyle w:val="ListParagraph"/>
        <w:numPr>
          <w:ilvl w:val="0"/>
          <w:numId w:val="11"/>
        </w:numPr>
        <w:tabs>
          <w:tab w:pos="1906" w:val="left" w:leader="none"/>
        </w:tabs>
        <w:spacing w:line="367" w:lineRule="auto" w:before="124" w:after="0"/>
        <w:ind w:left="1904" w:right="1646" w:hanging="349"/>
        <w:jc w:val="both"/>
        <w:rPr>
          <w:sz w:val="21"/>
        </w:rPr>
      </w:pPr>
      <w:r>
        <w:rPr>
          <w:sz w:val="21"/>
        </w:rPr>
        <w:t>Elementos ergonómicos: flexión, extensión, rotación, abducción, aducción, rotación, supinación, pronación, antropometría (como se vio anteriormente en    la pág.</w:t>
      </w:r>
      <w:r>
        <w:rPr>
          <w:spacing w:val="9"/>
          <w:sz w:val="21"/>
        </w:rPr>
        <w:t> </w:t>
      </w:r>
      <w:r>
        <w:rPr>
          <w:sz w:val="21"/>
        </w:rPr>
        <w:t>28).</w:t>
      </w:r>
    </w:p>
    <w:p>
      <w:pPr>
        <w:pStyle w:val="BodyText"/>
        <w:rPr>
          <w:sz w:val="20"/>
        </w:rPr>
      </w:pPr>
    </w:p>
    <w:p>
      <w:pPr>
        <w:pStyle w:val="BodyText"/>
        <w:rPr>
          <w:sz w:val="20"/>
        </w:rPr>
      </w:pPr>
    </w:p>
    <w:p>
      <w:pPr>
        <w:pStyle w:val="Heading2"/>
        <w:spacing w:before="127"/>
        <w:ind w:left="854"/>
        <w:jc w:val="both"/>
      </w:pPr>
      <w:r>
        <w:rPr/>
        <w:t>Los criterios que debe cumplir objeto de reflejo cultural mexicano:</w:t>
      </w:r>
    </w:p>
    <w:p>
      <w:pPr>
        <w:pStyle w:val="BodyText"/>
        <w:spacing w:before="4"/>
        <w:rPr>
          <w:sz w:val="22"/>
        </w:rPr>
      </w:pPr>
    </w:p>
    <w:p>
      <w:pPr>
        <w:pStyle w:val="BodyText"/>
        <w:spacing w:line="364" w:lineRule="auto"/>
        <w:ind w:left="854" w:right="1650"/>
        <w:jc w:val="both"/>
      </w:pPr>
      <w:r>
        <w:rPr>
          <w:sz w:val="27"/>
        </w:rPr>
        <w:t>T</w:t>
      </w:r>
      <w:r>
        <w:rPr/>
        <w:t>omar en cuenta la diversidad de factores como por ejemplo el clima, ecosistemas, lenguaje, vestimenta, clases sociales y modos de  alimentación.</w:t>
      </w:r>
    </w:p>
    <w:p>
      <w:pPr>
        <w:pStyle w:val="BodyText"/>
        <w:spacing w:line="364" w:lineRule="auto" w:before="120"/>
        <w:ind w:left="854" w:right="1649"/>
        <w:jc w:val="both"/>
      </w:pPr>
      <w:r>
        <w:rPr>
          <w:sz w:val="27"/>
        </w:rPr>
        <w:t>P</w:t>
      </w:r>
      <w:r>
        <w:rPr/>
        <w:t>roductos que entrelazan el humor y la picardía mexicana (como se vio anteriormente en  la pág.</w:t>
      </w:r>
      <w:r>
        <w:rPr>
          <w:spacing w:val="13"/>
        </w:rPr>
        <w:t> </w:t>
      </w:r>
      <w:r>
        <w:rPr/>
        <w:t>6).</w:t>
      </w:r>
    </w:p>
    <w:p>
      <w:pPr>
        <w:pStyle w:val="BodyText"/>
        <w:spacing w:line="364" w:lineRule="auto" w:before="120"/>
        <w:ind w:left="854" w:right="1649"/>
        <w:jc w:val="both"/>
      </w:pPr>
      <w:r>
        <w:rPr>
          <w:sz w:val="27"/>
        </w:rPr>
        <w:t>R</w:t>
      </w:r>
      <w:r>
        <w:rPr/>
        <w:t>etomar técnicas que sirven para la producción de la alfarería, de la cestería, de los trabajos en madera  y otros materiales, para fabricar juguetes, pudiendo llamársele de   ritual o de ritmo cronológico. Pero hay otra, la que en forma permanente crea  la  imaginación </w:t>
      </w:r>
      <w:r>
        <w:rPr>
          <w:spacing w:val="41"/>
        </w:rPr>
        <w:t> </w:t>
      </w:r>
      <w:r>
        <w:rPr/>
        <w:t>infantil </w:t>
      </w:r>
      <w:r>
        <w:rPr>
          <w:spacing w:val="42"/>
        </w:rPr>
        <w:t> </w:t>
      </w:r>
      <w:r>
        <w:rPr/>
        <w:t>o </w:t>
      </w:r>
      <w:r>
        <w:rPr>
          <w:spacing w:val="41"/>
        </w:rPr>
        <w:t> </w:t>
      </w:r>
      <w:r>
        <w:rPr/>
        <w:t>adulta, </w:t>
      </w:r>
      <w:r>
        <w:rPr>
          <w:spacing w:val="42"/>
        </w:rPr>
        <w:t> </w:t>
      </w:r>
      <w:r>
        <w:rPr/>
        <w:t>transformada </w:t>
      </w:r>
      <w:r>
        <w:rPr>
          <w:spacing w:val="42"/>
        </w:rPr>
        <w:t> </w:t>
      </w:r>
      <w:r>
        <w:rPr/>
        <w:t>en </w:t>
      </w:r>
      <w:r>
        <w:rPr>
          <w:spacing w:val="42"/>
        </w:rPr>
        <w:t> </w:t>
      </w:r>
      <w:r>
        <w:rPr/>
        <w:t>juguetes </w:t>
      </w:r>
      <w:r>
        <w:rPr>
          <w:spacing w:val="42"/>
        </w:rPr>
        <w:t> </w:t>
      </w:r>
      <w:r>
        <w:rPr/>
        <w:t>de </w:t>
      </w:r>
      <w:r>
        <w:rPr>
          <w:spacing w:val="42"/>
        </w:rPr>
        <w:t> </w:t>
      </w:r>
      <w:r>
        <w:rPr/>
        <w:t>cerámica, </w:t>
      </w:r>
      <w:r>
        <w:rPr>
          <w:spacing w:val="43"/>
        </w:rPr>
        <w:t> </w:t>
      </w:r>
      <w:r>
        <w:rPr/>
        <w:t>fibra, </w:t>
      </w:r>
      <w:r>
        <w:rPr>
          <w:spacing w:val="42"/>
        </w:rPr>
        <w:t> </w:t>
      </w:r>
      <w:r>
        <w:rPr/>
        <w:t>trapos,</w:t>
      </w:r>
    </w:p>
    <w:p>
      <w:pPr>
        <w:pStyle w:val="BodyText"/>
        <w:rPr>
          <w:sz w:val="20"/>
        </w:rPr>
      </w:pPr>
    </w:p>
    <w:p>
      <w:pPr>
        <w:pStyle w:val="BodyText"/>
        <w:rPr>
          <w:sz w:val="24"/>
        </w:rPr>
      </w:pPr>
      <w:r>
        <w:rPr/>
        <w:pict>
          <v:group style="position:absolute;margin-left:64.019997pt;margin-top:15.777699pt;width:254.7pt;height:33.6pt;mso-position-horizontal-relative:page;mso-position-vertical-relative:paragraph;z-index:10720;mso-wrap-distance-left:0;mso-wrap-distance-right:0" coordorigin="1280,316" coordsize="5094,672">
            <v:shape style="position:absolute;left:1280;top:355;width:5077;height:598" type="#_x0000_t75" stroked="false">
              <v:imagedata r:id="rId172" o:title=""/>
            </v:shape>
            <v:shape style="position:absolute;left:1304;top:398;width:5062;height:582" coordorigin="1304,398" coordsize="5062,582" path="m1304,398l5585,398,5585,980,6366,980e" filled="false" stroked="true" strokeweight=".729pt" strokecolor="#339966">
              <v:path arrowok="t"/>
              <v:stroke dashstyle="dash"/>
            </v:shape>
            <v:shape style="position:absolute;left:5797;top:316;width:334;height:272" type="#_x0000_t202" filled="false" stroked="false">
              <v:textbox inset="0,0,0,0">
                <w:txbxContent>
                  <w:p>
                    <w:pPr>
                      <w:spacing w:line="264" w:lineRule="exact" w:before="0"/>
                      <w:ind w:left="0" w:right="-17" w:firstLine="0"/>
                      <w:jc w:val="left"/>
                      <w:rPr>
                        <w:sz w:val="27"/>
                      </w:rPr>
                    </w:pPr>
                    <w:r>
                      <w:rPr>
                        <w:color w:val="008080"/>
                        <w:w w:val="110"/>
                        <w:sz w:val="27"/>
                      </w:rPr>
                      <w:t>57</w:t>
                    </w:r>
                  </w:p>
                </w:txbxContent>
              </v:textbox>
              <w10:wrap type="none"/>
            </v:shape>
            <w10:wrap type="topAndBottom"/>
          </v:group>
        </w:pict>
      </w:r>
    </w:p>
    <w:p>
      <w:pPr>
        <w:spacing w:after="0"/>
        <w:rPr>
          <w:sz w:val="24"/>
        </w:rPr>
        <w:sectPr>
          <w:pgSz w:w="11900" w:h="16840"/>
          <w:pgMar w:top="860" w:bottom="280" w:left="800" w:right="0"/>
        </w:sectPr>
      </w:pPr>
    </w:p>
    <w:p>
      <w:pPr>
        <w:pStyle w:val="BodyText"/>
        <w:rPr>
          <w:sz w:val="20"/>
        </w:rPr>
      </w:pPr>
      <w:r>
        <w:rPr/>
        <w:drawing>
          <wp:anchor distT="0" distB="0" distL="0" distR="0" allowOverlap="1" layoutInCell="1" locked="0" behindDoc="0" simplePos="0" relativeHeight="10864">
            <wp:simplePos x="0" y="0"/>
            <wp:positionH relativeFrom="page">
              <wp:posOffset>7331202</wp:posOffset>
            </wp:positionH>
            <wp:positionV relativeFrom="page">
              <wp:posOffset>550163</wp:posOffset>
            </wp:positionV>
            <wp:extent cx="225298" cy="9819127"/>
            <wp:effectExtent l="0" t="0" r="0" b="0"/>
            <wp:wrapNone/>
            <wp:docPr id="255" name="image7.jpeg" descr=""/>
            <wp:cNvGraphicFramePr>
              <a:graphicFrameLocks noChangeAspect="1"/>
            </wp:cNvGraphicFramePr>
            <a:graphic>
              <a:graphicData uri="http://schemas.openxmlformats.org/drawingml/2006/picture">
                <pic:pic>
                  <pic:nvPicPr>
                    <pic:cNvPr id="25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0792;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9"/>
        <w:jc w:val="both"/>
      </w:pPr>
      <w:r>
        <w:rPr/>
        <w:t>maderas, cartón, hojalatería, tule  y barro.  (Museo de culturas populares IMC). (como se  vio anteriormente en la pág.</w:t>
      </w:r>
      <w:r>
        <w:rPr>
          <w:spacing w:val="47"/>
        </w:rPr>
        <w:t> </w:t>
      </w:r>
      <w:r>
        <w:rPr/>
        <w:t>29).</w:t>
      </w:r>
    </w:p>
    <w:p>
      <w:pPr>
        <w:pStyle w:val="BodyText"/>
        <w:spacing w:line="364" w:lineRule="auto" w:before="118"/>
        <w:ind w:left="854" w:right="1650"/>
        <w:jc w:val="both"/>
      </w:pPr>
      <w:r>
        <w:rPr>
          <w:sz w:val="27"/>
        </w:rPr>
        <w:t>T</w:t>
      </w:r>
      <w:r>
        <w:rPr/>
        <w:t>ener en cuenta la parte utilitaria del juguete y la parte educativa contemplando la importancia de juegos de interacción y preparación como el juego de  pelota.</w:t>
      </w:r>
    </w:p>
    <w:p>
      <w:pPr>
        <w:pStyle w:val="BodyText"/>
        <w:spacing w:line="362" w:lineRule="auto" w:before="120"/>
        <w:ind w:left="854" w:right="1651"/>
        <w:jc w:val="both"/>
      </w:pPr>
      <w:r>
        <w:rPr>
          <w:sz w:val="27"/>
        </w:rPr>
        <w:t>H</w:t>
      </w:r>
      <w:r>
        <w:rPr/>
        <w:t>acer notar que tras la conquista española del siglo XVI, la introducción de elementos de juego distintos enriquecieron la actividad lúdica y de  entretenimiento.</w:t>
      </w:r>
    </w:p>
    <w:p>
      <w:pPr>
        <w:pStyle w:val="BodyText"/>
        <w:spacing w:line="364" w:lineRule="auto" w:before="123"/>
        <w:ind w:left="854" w:right="1648"/>
        <w:jc w:val="both"/>
      </w:pPr>
      <w:r>
        <w:rPr>
          <w:sz w:val="27"/>
        </w:rPr>
        <w:t>A</w:t>
      </w:r>
      <w:r>
        <w:rPr/>
        <w:t>lgunos factores que han marcado épocas, determinaron nuevos usos, costumbres y materiales como cera, vidrio, metales, etc. en la época de independencia era más común encontrar miniaturas de juguetes de madera o plomo, pero también de consideran los de cartón y henequén (como se vio anteriormente en la pág.  30).</w:t>
      </w:r>
    </w:p>
    <w:p>
      <w:pPr>
        <w:pStyle w:val="BodyText"/>
        <w:spacing w:line="364" w:lineRule="auto" w:before="120"/>
        <w:ind w:left="854" w:right="1649"/>
        <w:jc w:val="both"/>
      </w:pPr>
      <w:r>
        <w:rPr>
          <w:sz w:val="27"/>
        </w:rPr>
        <w:t>L</w:t>
      </w:r>
      <w:r>
        <w:rPr/>
        <w:t>a gran cantidad de juguetes encontrados en pilas funerarias, hace referencia a la importancia de estos objetos como aporte fundamental de la </w:t>
      </w:r>
      <w:r>
        <w:rPr>
          <w:spacing w:val="51"/>
        </w:rPr>
        <w:t> </w:t>
      </w:r>
      <w:r>
        <w:rPr/>
        <w:t>cultura.</w:t>
      </w:r>
    </w:p>
    <w:p>
      <w:pPr>
        <w:pStyle w:val="BodyText"/>
        <w:spacing w:line="364" w:lineRule="auto" w:before="120"/>
        <w:ind w:left="854" w:right="1651"/>
        <w:jc w:val="both"/>
      </w:pPr>
      <w:r>
        <w:rPr>
          <w:sz w:val="27"/>
        </w:rPr>
        <w:t>E</w:t>
      </w:r>
      <w:r>
        <w:rPr/>
        <w:t>l cargar con el paradigma cultural objetual nos permite a través de la trascendencia temporal de los objetos entender la vestimenta, actividad y ciertos fundamentos a  considerar en la cultura y</w:t>
      </w:r>
      <w:r>
        <w:rPr>
          <w:spacing w:val="33"/>
        </w:rPr>
        <w:t> </w:t>
      </w:r>
      <w:r>
        <w:rPr/>
        <w:t>tradición.</w:t>
      </w:r>
    </w:p>
    <w:p>
      <w:pPr>
        <w:pStyle w:val="BodyText"/>
        <w:spacing w:line="367" w:lineRule="auto" w:before="120"/>
        <w:ind w:left="854" w:right="1649"/>
        <w:jc w:val="both"/>
      </w:pPr>
      <w:r>
        <w:rPr>
          <w:sz w:val="27"/>
        </w:rPr>
        <w:t>I</w:t>
      </w:r>
      <w:r>
        <w:rPr/>
        <w:t>dentificación y relación del entorno social, entendiéndose la relevancia de diferentes  objetos deportivos y militares que a lo largo de la historia del país han sido actividades representativas, por lo que figuras de guerreros de barro, soldados de plomo y que en la actualidad, el luchador enmascarado puntualiza cambios de costumbres y materiales de época (como se vio anteriormente en la pág. </w:t>
      </w:r>
      <w:r>
        <w:rPr>
          <w:spacing w:val="18"/>
        </w:rPr>
        <w:t> </w:t>
      </w:r>
      <w:r>
        <w:rPr/>
        <w:t>33).</w:t>
      </w:r>
    </w:p>
    <w:p>
      <w:pPr>
        <w:pStyle w:val="BodyText"/>
        <w:rPr>
          <w:sz w:val="20"/>
        </w:rPr>
      </w:pPr>
    </w:p>
    <w:p>
      <w:pPr>
        <w:pStyle w:val="BodyText"/>
        <w:rPr>
          <w:sz w:val="20"/>
        </w:rPr>
      </w:pPr>
    </w:p>
    <w:p>
      <w:pPr>
        <w:pStyle w:val="Heading2"/>
        <w:spacing w:before="126"/>
        <w:ind w:left="854"/>
        <w:jc w:val="both"/>
      </w:pPr>
      <w:r>
        <w:rPr/>
        <w:t>Los criterios que debe cumplir una figura de acción para ser considerada como tal:</w:t>
      </w:r>
    </w:p>
    <w:p>
      <w:pPr>
        <w:pStyle w:val="BodyText"/>
        <w:spacing w:before="4"/>
        <w:rPr>
          <w:sz w:val="22"/>
        </w:rPr>
      </w:pPr>
    </w:p>
    <w:p>
      <w:pPr>
        <w:pStyle w:val="BodyText"/>
        <w:spacing w:line="364" w:lineRule="auto"/>
        <w:ind w:left="854" w:right="1649"/>
        <w:jc w:val="both"/>
      </w:pPr>
      <w:r>
        <w:rPr>
          <w:sz w:val="27"/>
        </w:rPr>
        <w:t>E</w:t>
      </w:r>
      <w:r>
        <w:rPr/>
        <w:t>ste concepto terminó por definirse como una figura a pequeña escala (como de un superhéroe) que se utiliza sobre todo como un juguete. Una figura de juguete con articulaciones, extremidades movibles, lo que representa un personaje de dibujos  animados, películas, etc., o una persona real o un animal, a menudo conocido por una acción excitante o poderes extraordinarios (como se vio anteriormente en la pág. </w:t>
      </w:r>
      <w:r>
        <w:rPr>
          <w:spacing w:val="49"/>
        </w:rPr>
        <w:t> </w:t>
      </w:r>
      <w:r>
        <w:rPr/>
        <w:t>31).</w:t>
      </w:r>
    </w:p>
    <w:p>
      <w:pPr>
        <w:pStyle w:val="BodyText"/>
        <w:rPr>
          <w:sz w:val="20"/>
        </w:rPr>
      </w:pPr>
    </w:p>
    <w:p>
      <w:pPr>
        <w:pStyle w:val="BodyText"/>
        <w:rPr>
          <w:sz w:val="20"/>
        </w:rPr>
      </w:pPr>
    </w:p>
    <w:p>
      <w:pPr>
        <w:pStyle w:val="BodyText"/>
        <w:rPr>
          <w:sz w:val="20"/>
        </w:rPr>
      </w:pPr>
    </w:p>
    <w:p>
      <w:pPr>
        <w:pStyle w:val="BodyText"/>
        <w:spacing w:before="4"/>
        <w:rPr>
          <w:sz w:val="20"/>
        </w:rPr>
      </w:pPr>
      <w:r>
        <w:rPr/>
        <w:pict>
          <v:group style="position:absolute;margin-left:64.019997pt;margin-top:13.659215pt;width:254.7pt;height:33.6pt;mso-position-horizontal-relative:page;mso-position-vertical-relative:paragraph;z-index:10840;mso-wrap-distance-left:0;mso-wrap-distance-right:0" coordorigin="1280,273" coordsize="5094,672">
            <v:shape style="position:absolute;left:1280;top:312;width:5077;height:598" type="#_x0000_t75" stroked="false">
              <v:imagedata r:id="rId173" o:title=""/>
            </v:shape>
            <v:shape style="position:absolute;left:1304;top:356;width:5062;height:582" coordorigin="1304,356" coordsize="5062,582" path="m1304,356l5585,356,5585,938,6366,938e" filled="false" stroked="true" strokeweight=".729pt" strokecolor="#339966">
              <v:path arrowok="t"/>
              <v:stroke dashstyle="dash"/>
            </v:shape>
            <v:shape style="position:absolute;left:5797;top:273;width:334;height:272" type="#_x0000_t202" filled="false" stroked="false">
              <v:textbox inset="0,0,0,0">
                <w:txbxContent>
                  <w:p>
                    <w:pPr>
                      <w:spacing w:line="264" w:lineRule="exact" w:before="0"/>
                      <w:ind w:left="0" w:right="-17" w:firstLine="0"/>
                      <w:jc w:val="left"/>
                      <w:rPr>
                        <w:sz w:val="27"/>
                      </w:rPr>
                    </w:pPr>
                    <w:r>
                      <w:rPr>
                        <w:color w:val="008080"/>
                        <w:w w:val="110"/>
                        <w:sz w:val="27"/>
                      </w:rPr>
                      <w:t>58</w:t>
                    </w:r>
                  </w:p>
                </w:txbxContent>
              </v:textbox>
              <w10:wrap type="none"/>
            </v:shape>
            <w10:wrap type="topAndBottom"/>
          </v:group>
        </w:pict>
      </w:r>
    </w:p>
    <w:p>
      <w:pPr>
        <w:spacing w:after="0"/>
        <w:rPr>
          <w:sz w:val="20"/>
        </w:rPr>
        <w:sectPr>
          <w:pgSz w:w="11900" w:h="16840"/>
          <w:pgMar w:top="860" w:bottom="280" w:left="800" w:right="0"/>
        </w:sectPr>
      </w:pPr>
    </w:p>
    <w:p>
      <w:pPr>
        <w:pStyle w:val="BodyText"/>
        <w:rPr>
          <w:sz w:val="20"/>
        </w:rPr>
      </w:pPr>
      <w:r>
        <w:rPr/>
        <w:drawing>
          <wp:anchor distT="0" distB="0" distL="0" distR="0" allowOverlap="1" layoutInCell="1" locked="0" behindDoc="0" simplePos="0" relativeHeight="10984">
            <wp:simplePos x="0" y="0"/>
            <wp:positionH relativeFrom="page">
              <wp:posOffset>7331202</wp:posOffset>
            </wp:positionH>
            <wp:positionV relativeFrom="page">
              <wp:posOffset>550163</wp:posOffset>
            </wp:positionV>
            <wp:extent cx="225298" cy="9819127"/>
            <wp:effectExtent l="0" t="0" r="0" b="0"/>
            <wp:wrapNone/>
            <wp:docPr id="257" name="image7.jpeg" descr=""/>
            <wp:cNvGraphicFramePr>
              <a:graphicFrameLocks noChangeAspect="1"/>
            </wp:cNvGraphicFramePr>
            <a:graphic>
              <a:graphicData uri="http://schemas.openxmlformats.org/drawingml/2006/picture">
                <pic:pic>
                  <pic:nvPicPr>
                    <pic:cNvPr id="25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0912;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9"/>
        <w:jc w:val="both"/>
      </w:pPr>
      <w:r>
        <w:rPr>
          <w:sz w:val="27"/>
        </w:rPr>
        <w:t>L</w:t>
      </w:r>
      <w:r>
        <w:rPr/>
        <w:t>as técnicas de producción y los personajes han evolucionado con las tendencias de los niños (consumidores), observándose que de acuerdo con el tipo de película o  serie, hay una tendencia por una preferencia de personaje y por lo mismo de juguete de figura de acción (como se vio anteriormente en la pág.  31).</w:t>
      </w:r>
    </w:p>
    <w:p>
      <w:pPr>
        <w:pStyle w:val="BodyText"/>
        <w:rPr>
          <w:sz w:val="20"/>
        </w:rPr>
      </w:pPr>
    </w:p>
    <w:p>
      <w:pPr>
        <w:pStyle w:val="BodyText"/>
        <w:rPr>
          <w:sz w:val="20"/>
        </w:rPr>
      </w:pPr>
    </w:p>
    <w:p>
      <w:pPr>
        <w:pStyle w:val="Heading2"/>
        <w:spacing w:before="129"/>
        <w:ind w:left="854"/>
        <w:jc w:val="both"/>
      </w:pPr>
      <w:r>
        <w:rPr/>
        <w:t>Los criterios para el diseño de personaje de una figura de acción:</w:t>
      </w:r>
    </w:p>
    <w:p>
      <w:pPr>
        <w:pStyle w:val="BodyText"/>
        <w:spacing w:before="5"/>
        <w:rPr>
          <w:sz w:val="22"/>
        </w:rPr>
      </w:pPr>
    </w:p>
    <w:p>
      <w:pPr>
        <w:pStyle w:val="ListParagraph"/>
        <w:numPr>
          <w:ilvl w:val="0"/>
          <w:numId w:val="12"/>
        </w:numPr>
        <w:tabs>
          <w:tab w:pos="1906" w:val="left" w:leader="none"/>
        </w:tabs>
        <w:spacing w:line="240" w:lineRule="auto" w:before="0" w:after="0"/>
        <w:ind w:left="1905" w:right="0" w:hanging="350"/>
        <w:jc w:val="left"/>
        <w:rPr>
          <w:sz w:val="21"/>
        </w:rPr>
      </w:pPr>
      <w:r>
        <w:rPr>
          <w:sz w:val="21"/>
        </w:rPr>
        <w:t>Arquetipo.</w:t>
      </w:r>
    </w:p>
    <w:p>
      <w:pPr>
        <w:pStyle w:val="BodyText"/>
        <w:spacing w:before="1"/>
      </w:pPr>
    </w:p>
    <w:p>
      <w:pPr>
        <w:pStyle w:val="BodyText"/>
        <w:spacing w:line="362" w:lineRule="auto" w:before="1"/>
        <w:ind w:left="854" w:right="1648"/>
        <w:jc w:val="both"/>
      </w:pPr>
      <w:r>
        <w:rPr>
          <w:sz w:val="27"/>
        </w:rPr>
        <w:t>C</w:t>
      </w:r>
      <w:r>
        <w:rPr/>
        <w:t>ada personaje esta inspirado en paradigmas que pueden resultar particulares, locales o generales, en los que parte de la cultura, globalización y el entorno se   intersectan.</w:t>
      </w:r>
    </w:p>
    <w:p>
      <w:pPr>
        <w:pStyle w:val="ListParagraph"/>
        <w:numPr>
          <w:ilvl w:val="0"/>
          <w:numId w:val="12"/>
        </w:numPr>
        <w:tabs>
          <w:tab w:pos="1906" w:val="left" w:leader="none"/>
        </w:tabs>
        <w:spacing w:line="240" w:lineRule="auto" w:before="125" w:after="0"/>
        <w:ind w:left="1905" w:right="0" w:hanging="350"/>
        <w:jc w:val="left"/>
        <w:rPr>
          <w:sz w:val="21"/>
        </w:rPr>
      </w:pPr>
      <w:r>
        <w:rPr>
          <w:sz w:val="21"/>
        </w:rPr>
        <w:t>Protagonista y</w:t>
      </w:r>
      <w:r>
        <w:rPr>
          <w:spacing w:val="43"/>
          <w:sz w:val="21"/>
        </w:rPr>
        <w:t> </w:t>
      </w:r>
      <w:r>
        <w:rPr>
          <w:sz w:val="21"/>
        </w:rPr>
        <w:t>antagonista.</w:t>
      </w:r>
    </w:p>
    <w:p>
      <w:pPr>
        <w:pStyle w:val="BodyText"/>
      </w:pPr>
    </w:p>
    <w:p>
      <w:pPr>
        <w:pStyle w:val="BodyText"/>
        <w:spacing w:line="364" w:lineRule="auto"/>
        <w:ind w:left="854" w:right="1650"/>
        <w:jc w:val="both"/>
      </w:pPr>
      <w:r>
        <w:rPr>
          <w:sz w:val="27"/>
        </w:rPr>
        <w:t>E</w:t>
      </w:r>
      <w:r>
        <w:rPr/>
        <w:t>l ser protagónico impulsa la historia, pero debe tener una estructuración de carácter que apoye a la relación con su entorno. (como se vio anteriormente en la pág. </w:t>
      </w:r>
      <w:r>
        <w:rPr>
          <w:spacing w:val="57"/>
        </w:rPr>
        <w:t> </w:t>
      </w:r>
      <w:r>
        <w:rPr/>
        <w:t>40)</w:t>
      </w:r>
    </w:p>
    <w:p>
      <w:pPr>
        <w:pStyle w:val="ListParagraph"/>
        <w:numPr>
          <w:ilvl w:val="0"/>
          <w:numId w:val="12"/>
        </w:numPr>
        <w:tabs>
          <w:tab w:pos="1906" w:val="left" w:leader="none"/>
        </w:tabs>
        <w:spacing w:line="240" w:lineRule="auto" w:before="122" w:after="0"/>
        <w:ind w:left="1905" w:right="0" w:hanging="350"/>
        <w:jc w:val="left"/>
        <w:rPr>
          <w:sz w:val="21"/>
        </w:rPr>
      </w:pPr>
      <w:r>
        <w:rPr>
          <w:sz w:val="21"/>
        </w:rPr>
        <w:t>Lo común y el</w:t>
      </w:r>
      <w:r>
        <w:rPr>
          <w:spacing w:val="31"/>
          <w:sz w:val="21"/>
        </w:rPr>
        <w:t> </w:t>
      </w:r>
      <w:r>
        <w:rPr>
          <w:sz w:val="21"/>
        </w:rPr>
        <w:t>contraste.</w:t>
      </w:r>
    </w:p>
    <w:p>
      <w:pPr>
        <w:pStyle w:val="BodyText"/>
      </w:pPr>
    </w:p>
    <w:p>
      <w:pPr>
        <w:pStyle w:val="BodyText"/>
        <w:spacing w:line="364" w:lineRule="auto"/>
        <w:ind w:left="854" w:right="1652"/>
        <w:jc w:val="both"/>
      </w:pPr>
      <w:r>
        <w:rPr>
          <w:sz w:val="27"/>
        </w:rPr>
        <w:t>E</w:t>
      </w:r>
      <w:r>
        <w:rPr/>
        <w:t>n el caso de que el personaje principal sea un héroe con poderes sorprendentes, lo   usual para general el balance y el interés, es ofrecer un villano con capacidades similares para que la lucha de poder sea </w:t>
      </w:r>
      <w:r>
        <w:rPr>
          <w:spacing w:val="7"/>
        </w:rPr>
        <w:t> </w:t>
      </w:r>
      <w:r>
        <w:rPr/>
        <w:t>equitativa.</w:t>
      </w:r>
    </w:p>
    <w:p>
      <w:pPr>
        <w:pStyle w:val="ListParagraph"/>
        <w:numPr>
          <w:ilvl w:val="0"/>
          <w:numId w:val="12"/>
        </w:numPr>
        <w:tabs>
          <w:tab w:pos="1906" w:val="left" w:leader="none"/>
        </w:tabs>
        <w:spacing w:line="240" w:lineRule="auto" w:before="122" w:after="0"/>
        <w:ind w:left="1905" w:right="0" w:hanging="350"/>
        <w:jc w:val="left"/>
        <w:rPr>
          <w:sz w:val="21"/>
        </w:rPr>
      </w:pPr>
      <w:r>
        <w:rPr>
          <w:sz w:val="21"/>
        </w:rPr>
        <w:t>Personajes</w:t>
      </w:r>
      <w:r>
        <w:rPr>
          <w:spacing w:val="39"/>
          <w:sz w:val="21"/>
        </w:rPr>
        <w:t> </w:t>
      </w:r>
      <w:r>
        <w:rPr>
          <w:sz w:val="21"/>
        </w:rPr>
        <w:t>secundarios.</w:t>
      </w:r>
    </w:p>
    <w:p>
      <w:pPr>
        <w:pStyle w:val="BodyText"/>
      </w:pPr>
    </w:p>
    <w:p>
      <w:pPr>
        <w:pStyle w:val="BodyText"/>
        <w:spacing w:line="364" w:lineRule="auto"/>
        <w:ind w:left="854" w:right="1650"/>
        <w:jc w:val="both"/>
      </w:pPr>
      <w:r>
        <w:rPr>
          <w:sz w:val="27"/>
        </w:rPr>
        <w:t>Q</w:t>
      </w:r>
      <w:r>
        <w:rPr/>
        <w:t>ue suelen estar diseñados como un contraste o comparación apoyando al personaje principal (como se vio anteriormente en la pág.  41).</w:t>
      </w:r>
    </w:p>
    <w:p>
      <w:pPr>
        <w:pStyle w:val="BodyText"/>
        <w:rPr>
          <w:sz w:val="20"/>
        </w:rPr>
      </w:pPr>
    </w:p>
    <w:p>
      <w:pPr>
        <w:pStyle w:val="BodyText"/>
        <w:rPr>
          <w:sz w:val="20"/>
        </w:rPr>
      </w:pPr>
    </w:p>
    <w:p>
      <w:pPr>
        <w:pStyle w:val="Heading3"/>
        <w:spacing w:before="148"/>
        <w:ind w:right="0"/>
        <w:jc w:val="both"/>
      </w:pPr>
      <w:r>
        <w:rPr/>
        <w:t>Antecedentes de personajes</w:t>
      </w:r>
    </w:p>
    <w:p>
      <w:pPr>
        <w:pStyle w:val="BodyText"/>
        <w:rPr>
          <w:b/>
        </w:rPr>
      </w:pPr>
    </w:p>
    <w:p>
      <w:pPr>
        <w:pStyle w:val="BodyText"/>
        <w:spacing w:line="362" w:lineRule="auto"/>
        <w:ind w:left="854" w:right="1650"/>
        <w:jc w:val="both"/>
      </w:pPr>
      <w:r>
        <w:rPr>
          <w:sz w:val="27"/>
        </w:rPr>
        <w:t>E</w:t>
      </w:r>
      <w:r>
        <w:rPr/>
        <w:t>s posible generar un personaje en la medida en que se nos ocurren sus características,    o nos podemos basar en una</w:t>
      </w:r>
      <w:r>
        <w:rPr>
          <w:spacing w:val="49"/>
        </w:rPr>
        <w:t> </w:t>
      </w:r>
      <w:r>
        <w:rPr/>
        <w:t>biografía.</w:t>
      </w:r>
    </w:p>
    <w:p>
      <w:pPr>
        <w:pStyle w:val="BodyText"/>
        <w:rPr>
          <w:sz w:val="20"/>
        </w:rPr>
      </w:pPr>
    </w:p>
    <w:p>
      <w:pPr>
        <w:pStyle w:val="ListParagraph"/>
        <w:numPr>
          <w:ilvl w:val="0"/>
          <w:numId w:val="13"/>
        </w:numPr>
        <w:tabs>
          <w:tab w:pos="1906" w:val="left" w:leader="none"/>
        </w:tabs>
        <w:spacing w:line="367" w:lineRule="auto" w:before="127" w:after="0"/>
        <w:ind w:left="1904" w:right="2368" w:hanging="349"/>
        <w:jc w:val="left"/>
        <w:rPr>
          <w:sz w:val="21"/>
        </w:rPr>
      </w:pPr>
      <w:r>
        <w:rPr>
          <w:sz w:val="21"/>
        </w:rPr>
        <w:t>Características físicas, que determinen si es humanoide (características parecidas al humano) o</w:t>
      </w:r>
      <w:r>
        <w:rPr>
          <w:spacing w:val="43"/>
          <w:sz w:val="21"/>
        </w:rPr>
        <w:t> </w:t>
      </w:r>
      <w:r>
        <w:rPr>
          <w:sz w:val="21"/>
        </w:rPr>
        <w:t>no.</w:t>
      </w:r>
    </w:p>
    <w:p>
      <w:pPr>
        <w:pStyle w:val="ListParagraph"/>
        <w:numPr>
          <w:ilvl w:val="0"/>
          <w:numId w:val="13"/>
        </w:numPr>
        <w:tabs>
          <w:tab w:pos="1906" w:val="left" w:leader="none"/>
        </w:tabs>
        <w:spacing w:line="240" w:lineRule="auto" w:before="120" w:after="0"/>
        <w:ind w:left="1905" w:right="0" w:hanging="350"/>
        <w:jc w:val="left"/>
        <w:rPr>
          <w:sz w:val="21"/>
        </w:rPr>
      </w:pPr>
      <w:r>
        <w:rPr>
          <w:sz w:val="21"/>
        </w:rPr>
        <w:t>Nombre con le que se va a dar a conocer, apodos o </w:t>
      </w:r>
      <w:r>
        <w:rPr>
          <w:spacing w:val="29"/>
          <w:sz w:val="21"/>
        </w:rPr>
        <w:t> </w:t>
      </w:r>
      <w:r>
        <w:rPr>
          <w:sz w:val="21"/>
        </w:rPr>
        <w:t>alias.</w:t>
      </w:r>
    </w:p>
    <w:p>
      <w:pPr>
        <w:pStyle w:val="BodyText"/>
        <w:rPr>
          <w:sz w:val="20"/>
        </w:rPr>
      </w:pPr>
    </w:p>
    <w:p>
      <w:pPr>
        <w:pStyle w:val="BodyText"/>
        <w:rPr>
          <w:sz w:val="20"/>
        </w:rPr>
      </w:pPr>
    </w:p>
    <w:p>
      <w:pPr>
        <w:pStyle w:val="BodyText"/>
        <w:spacing w:before="6"/>
        <w:rPr>
          <w:sz w:val="10"/>
        </w:rPr>
      </w:pPr>
      <w:r>
        <w:rPr/>
        <w:pict>
          <v:group style="position:absolute;margin-left:64.019997pt;margin-top:8.039392pt;width:254.7pt;height:33.6pt;mso-position-horizontal-relative:page;mso-position-vertical-relative:paragraph;z-index:10960;mso-wrap-distance-left:0;mso-wrap-distance-right:0" coordorigin="1280,161" coordsize="5094,672">
            <v:shape style="position:absolute;left:1280;top:200;width:5077;height:598" type="#_x0000_t75" stroked="false">
              <v:imagedata r:id="rId174" o:title=""/>
            </v:shape>
            <v:shape style="position:absolute;left:1304;top:243;width:5062;height:582" coordorigin="1304,243" coordsize="5062,582" path="m1304,243l5585,243,5585,825,6366,825e" filled="false" stroked="true" strokeweight=".729pt" strokecolor="#339966">
              <v:path arrowok="t"/>
              <v:stroke dashstyle="dash"/>
            </v:shape>
            <v:shape style="position:absolute;left:5797;top:161;width:334;height:272" type="#_x0000_t202" filled="false" stroked="false">
              <v:textbox inset="0,0,0,0">
                <w:txbxContent>
                  <w:p>
                    <w:pPr>
                      <w:spacing w:line="264" w:lineRule="exact" w:before="0"/>
                      <w:ind w:left="0" w:right="-17" w:firstLine="0"/>
                      <w:jc w:val="left"/>
                      <w:rPr>
                        <w:sz w:val="27"/>
                      </w:rPr>
                    </w:pPr>
                    <w:r>
                      <w:rPr>
                        <w:color w:val="008080"/>
                        <w:w w:val="110"/>
                        <w:sz w:val="27"/>
                      </w:rPr>
                      <w:t>59</w:t>
                    </w:r>
                  </w:p>
                </w:txbxContent>
              </v:textbox>
              <w10:wrap type="none"/>
            </v:shape>
            <w10:wrap type="topAndBottom"/>
          </v:group>
        </w:pict>
      </w:r>
    </w:p>
    <w:p>
      <w:pPr>
        <w:spacing w:after="0"/>
        <w:rPr>
          <w:sz w:val="10"/>
        </w:rPr>
        <w:sectPr>
          <w:pgSz w:w="11900" w:h="16840"/>
          <w:pgMar w:top="860" w:bottom="280" w:left="800" w:right="0"/>
        </w:sectPr>
      </w:pPr>
    </w:p>
    <w:p>
      <w:pPr>
        <w:pStyle w:val="BodyText"/>
        <w:rPr>
          <w:sz w:val="20"/>
        </w:rPr>
      </w:pPr>
      <w:r>
        <w:rPr/>
        <w:drawing>
          <wp:anchor distT="0" distB="0" distL="0" distR="0" allowOverlap="1" layoutInCell="1" locked="0" behindDoc="0" simplePos="0" relativeHeight="11104">
            <wp:simplePos x="0" y="0"/>
            <wp:positionH relativeFrom="page">
              <wp:posOffset>7331202</wp:posOffset>
            </wp:positionH>
            <wp:positionV relativeFrom="page">
              <wp:posOffset>550163</wp:posOffset>
            </wp:positionV>
            <wp:extent cx="225298" cy="9819127"/>
            <wp:effectExtent l="0" t="0" r="0" b="0"/>
            <wp:wrapNone/>
            <wp:docPr id="259" name="image7.jpeg" descr=""/>
            <wp:cNvGraphicFramePr>
              <a:graphicFrameLocks noChangeAspect="1"/>
            </wp:cNvGraphicFramePr>
            <a:graphic>
              <a:graphicData uri="http://schemas.openxmlformats.org/drawingml/2006/picture">
                <pic:pic>
                  <pic:nvPicPr>
                    <pic:cNvPr id="26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1032;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0"/>
          <w:numId w:val="13"/>
        </w:numPr>
        <w:tabs>
          <w:tab w:pos="1906" w:val="left" w:leader="none"/>
        </w:tabs>
        <w:spacing w:line="240" w:lineRule="auto" w:before="76" w:after="0"/>
        <w:ind w:left="1905" w:right="0" w:hanging="350"/>
        <w:jc w:val="left"/>
        <w:rPr>
          <w:sz w:val="21"/>
        </w:rPr>
      </w:pPr>
      <w:r>
        <w:rPr>
          <w:sz w:val="21"/>
        </w:rPr>
        <w:t>Lugar, fecha de nacimiento,</w:t>
      </w:r>
      <w:r>
        <w:rPr>
          <w:spacing w:val="51"/>
          <w:sz w:val="21"/>
        </w:rPr>
        <w:t> </w:t>
      </w:r>
      <w:r>
        <w:rPr>
          <w:sz w:val="21"/>
        </w:rPr>
        <w:t>edad.</w:t>
      </w:r>
    </w:p>
    <w:p>
      <w:pPr>
        <w:pStyle w:val="BodyText"/>
        <w:spacing w:before="1"/>
      </w:pPr>
    </w:p>
    <w:p>
      <w:pPr>
        <w:pStyle w:val="ListParagraph"/>
        <w:numPr>
          <w:ilvl w:val="0"/>
          <w:numId w:val="13"/>
        </w:numPr>
        <w:tabs>
          <w:tab w:pos="1906" w:val="left" w:leader="none"/>
        </w:tabs>
        <w:spacing w:line="240" w:lineRule="auto" w:before="1" w:after="0"/>
        <w:ind w:left="1905" w:right="0" w:hanging="350"/>
        <w:jc w:val="left"/>
        <w:rPr>
          <w:sz w:val="21"/>
        </w:rPr>
      </w:pPr>
      <w:r>
        <w:rPr>
          <w:sz w:val="21"/>
        </w:rPr>
        <w:t>Tipo de sexo: hombre, mujer, andrógino. Alguna </w:t>
      </w:r>
      <w:r>
        <w:rPr>
          <w:spacing w:val="37"/>
          <w:sz w:val="21"/>
        </w:rPr>
        <w:t> </w:t>
      </w:r>
      <w:r>
        <w:rPr>
          <w:sz w:val="21"/>
        </w:rPr>
        <w:t>orientación.</w:t>
      </w:r>
    </w:p>
    <w:p>
      <w:pPr>
        <w:pStyle w:val="BodyText"/>
        <w:spacing w:before="3"/>
      </w:pPr>
    </w:p>
    <w:p>
      <w:pPr>
        <w:pStyle w:val="ListParagraph"/>
        <w:numPr>
          <w:ilvl w:val="0"/>
          <w:numId w:val="13"/>
        </w:numPr>
        <w:tabs>
          <w:tab w:pos="1906" w:val="left" w:leader="none"/>
        </w:tabs>
        <w:spacing w:line="240" w:lineRule="auto" w:before="0" w:after="0"/>
        <w:ind w:left="1905" w:right="0" w:hanging="350"/>
        <w:jc w:val="left"/>
        <w:rPr>
          <w:sz w:val="21"/>
        </w:rPr>
      </w:pPr>
      <w:r>
        <w:rPr>
          <w:sz w:val="21"/>
        </w:rPr>
        <w:t>Grupo étnico,</w:t>
      </w:r>
      <w:r>
        <w:rPr>
          <w:spacing w:val="30"/>
          <w:sz w:val="21"/>
        </w:rPr>
        <w:t> </w:t>
      </w:r>
      <w:r>
        <w:rPr>
          <w:sz w:val="21"/>
        </w:rPr>
        <w:t>raza.</w:t>
      </w:r>
    </w:p>
    <w:p>
      <w:pPr>
        <w:pStyle w:val="BodyText"/>
        <w:spacing w:before="4"/>
      </w:pPr>
    </w:p>
    <w:p>
      <w:pPr>
        <w:pStyle w:val="ListParagraph"/>
        <w:numPr>
          <w:ilvl w:val="0"/>
          <w:numId w:val="13"/>
        </w:numPr>
        <w:tabs>
          <w:tab w:pos="1906" w:val="left" w:leader="none"/>
        </w:tabs>
        <w:spacing w:line="240" w:lineRule="auto" w:before="0" w:after="0"/>
        <w:ind w:left="1905" w:right="0" w:hanging="350"/>
        <w:jc w:val="left"/>
        <w:rPr>
          <w:sz w:val="21"/>
        </w:rPr>
      </w:pPr>
      <w:r>
        <w:rPr>
          <w:sz w:val="21"/>
        </w:rPr>
        <w:t>Si es practicante de</w:t>
      </w:r>
      <w:r>
        <w:rPr>
          <w:spacing w:val="42"/>
          <w:sz w:val="21"/>
        </w:rPr>
        <w:t> </w:t>
      </w:r>
      <w:r>
        <w:rPr>
          <w:sz w:val="21"/>
        </w:rPr>
        <w:t>religión.</w:t>
      </w:r>
    </w:p>
    <w:p>
      <w:pPr>
        <w:pStyle w:val="BodyText"/>
        <w:spacing w:before="1"/>
      </w:pPr>
    </w:p>
    <w:p>
      <w:pPr>
        <w:pStyle w:val="ListParagraph"/>
        <w:numPr>
          <w:ilvl w:val="0"/>
          <w:numId w:val="13"/>
        </w:numPr>
        <w:tabs>
          <w:tab w:pos="1906" w:val="left" w:leader="none"/>
        </w:tabs>
        <w:spacing w:line="240" w:lineRule="auto" w:before="1" w:after="0"/>
        <w:ind w:left="1905" w:right="0" w:hanging="350"/>
        <w:jc w:val="left"/>
        <w:rPr>
          <w:sz w:val="21"/>
        </w:rPr>
      </w:pPr>
      <w:r>
        <w:rPr>
          <w:sz w:val="21"/>
        </w:rPr>
        <w:t>Estado civil, ¿cómo es el tipo de </w:t>
      </w:r>
      <w:r>
        <w:rPr>
          <w:spacing w:val="5"/>
          <w:sz w:val="21"/>
        </w:rPr>
        <w:t> </w:t>
      </w:r>
      <w:r>
        <w:rPr>
          <w:sz w:val="21"/>
        </w:rPr>
        <w:t>pareja?.</w:t>
      </w:r>
    </w:p>
    <w:p>
      <w:pPr>
        <w:pStyle w:val="BodyText"/>
        <w:spacing w:before="3"/>
      </w:pPr>
    </w:p>
    <w:p>
      <w:pPr>
        <w:pStyle w:val="ListParagraph"/>
        <w:numPr>
          <w:ilvl w:val="0"/>
          <w:numId w:val="13"/>
        </w:numPr>
        <w:tabs>
          <w:tab w:pos="1906" w:val="left" w:leader="none"/>
        </w:tabs>
        <w:spacing w:line="240" w:lineRule="auto" w:before="0" w:after="0"/>
        <w:ind w:left="1905" w:right="0" w:hanging="350"/>
        <w:jc w:val="left"/>
        <w:rPr>
          <w:sz w:val="21"/>
        </w:rPr>
      </w:pPr>
      <w:r>
        <w:rPr>
          <w:sz w:val="21"/>
        </w:rPr>
        <w:t>Quienes son su</w:t>
      </w:r>
      <w:r>
        <w:rPr>
          <w:spacing w:val="32"/>
          <w:sz w:val="21"/>
        </w:rPr>
        <w:t> </w:t>
      </w:r>
      <w:r>
        <w:rPr>
          <w:sz w:val="21"/>
        </w:rPr>
        <w:t>familia.</w:t>
      </w:r>
    </w:p>
    <w:p>
      <w:pPr>
        <w:pStyle w:val="BodyText"/>
        <w:spacing w:before="1"/>
      </w:pPr>
    </w:p>
    <w:p>
      <w:pPr>
        <w:pStyle w:val="ListParagraph"/>
        <w:numPr>
          <w:ilvl w:val="0"/>
          <w:numId w:val="13"/>
        </w:numPr>
        <w:tabs>
          <w:tab w:pos="1906" w:val="left" w:leader="none"/>
        </w:tabs>
        <w:spacing w:line="240" w:lineRule="auto" w:before="1" w:after="0"/>
        <w:ind w:left="1905" w:right="0" w:hanging="350"/>
        <w:jc w:val="left"/>
        <w:rPr>
          <w:sz w:val="21"/>
        </w:rPr>
      </w:pPr>
      <w:r>
        <w:rPr>
          <w:sz w:val="21"/>
        </w:rPr>
        <w:t>Situación</w:t>
      </w:r>
      <w:r>
        <w:rPr>
          <w:spacing w:val="32"/>
          <w:sz w:val="21"/>
        </w:rPr>
        <w:t> </w:t>
      </w:r>
      <w:r>
        <w:rPr>
          <w:sz w:val="21"/>
        </w:rPr>
        <w:t>financiera.</w:t>
      </w:r>
    </w:p>
    <w:p>
      <w:pPr>
        <w:pStyle w:val="BodyText"/>
        <w:spacing w:before="3"/>
      </w:pPr>
    </w:p>
    <w:p>
      <w:pPr>
        <w:pStyle w:val="ListParagraph"/>
        <w:numPr>
          <w:ilvl w:val="0"/>
          <w:numId w:val="13"/>
        </w:numPr>
        <w:tabs>
          <w:tab w:pos="1904" w:val="left" w:leader="none"/>
        </w:tabs>
        <w:spacing w:line="240" w:lineRule="auto" w:before="0" w:after="0"/>
        <w:ind w:left="1904" w:right="0" w:hanging="349"/>
        <w:jc w:val="left"/>
        <w:rPr>
          <w:sz w:val="21"/>
        </w:rPr>
      </w:pPr>
      <w:r>
        <w:rPr>
          <w:sz w:val="21"/>
        </w:rPr>
        <w:t>Currículum o</w:t>
      </w:r>
      <w:r>
        <w:rPr>
          <w:spacing w:val="33"/>
          <w:sz w:val="21"/>
        </w:rPr>
        <w:t> </w:t>
      </w:r>
      <w:r>
        <w:rPr>
          <w:sz w:val="21"/>
        </w:rPr>
        <w:t>conocimientos.</w:t>
      </w:r>
    </w:p>
    <w:p>
      <w:pPr>
        <w:pStyle w:val="BodyText"/>
        <w:spacing w:before="3"/>
      </w:pPr>
    </w:p>
    <w:p>
      <w:pPr>
        <w:pStyle w:val="ListParagraph"/>
        <w:numPr>
          <w:ilvl w:val="0"/>
          <w:numId w:val="13"/>
        </w:numPr>
        <w:tabs>
          <w:tab w:pos="1904" w:val="left" w:leader="none"/>
        </w:tabs>
        <w:spacing w:line="240" w:lineRule="auto" w:before="0" w:after="0"/>
        <w:ind w:left="1903" w:right="0" w:hanging="348"/>
        <w:jc w:val="left"/>
        <w:rPr>
          <w:sz w:val="21"/>
        </w:rPr>
      </w:pPr>
      <w:r>
        <w:rPr>
          <w:sz w:val="21"/>
        </w:rPr>
        <w:t>Aficiones, actividades que realiza cotidianamente o en el tiempo </w:t>
      </w:r>
      <w:r>
        <w:rPr>
          <w:spacing w:val="15"/>
          <w:sz w:val="21"/>
        </w:rPr>
        <w:t> </w:t>
      </w:r>
      <w:r>
        <w:rPr>
          <w:sz w:val="21"/>
        </w:rPr>
        <w:t>libre.</w:t>
      </w:r>
    </w:p>
    <w:p>
      <w:pPr>
        <w:pStyle w:val="BodyText"/>
        <w:spacing w:before="3"/>
      </w:pPr>
    </w:p>
    <w:p>
      <w:pPr>
        <w:pStyle w:val="ListParagraph"/>
        <w:numPr>
          <w:ilvl w:val="0"/>
          <w:numId w:val="13"/>
        </w:numPr>
        <w:tabs>
          <w:tab w:pos="1905" w:val="left" w:leader="none"/>
        </w:tabs>
        <w:spacing w:line="367" w:lineRule="auto" w:before="0" w:after="0"/>
        <w:ind w:left="1904" w:right="1648" w:hanging="349"/>
        <w:jc w:val="both"/>
        <w:rPr>
          <w:sz w:val="21"/>
        </w:rPr>
      </w:pPr>
      <w:r>
        <w:rPr>
          <w:sz w:val="21"/>
        </w:rPr>
        <w:t>Su comportamiento social en grupo o con su pareja y su opinión sobre la sociedad y la autoridad. ¿Su actitud es realista, pesimista, cordial? E incluso tendencias</w:t>
      </w:r>
      <w:r>
        <w:rPr>
          <w:spacing w:val="21"/>
          <w:sz w:val="21"/>
        </w:rPr>
        <w:t> </w:t>
      </w:r>
      <w:r>
        <w:rPr>
          <w:sz w:val="21"/>
        </w:rPr>
        <w:t>políticas.</w:t>
      </w:r>
    </w:p>
    <w:p>
      <w:pPr>
        <w:pStyle w:val="ListParagraph"/>
        <w:numPr>
          <w:ilvl w:val="0"/>
          <w:numId w:val="13"/>
        </w:numPr>
        <w:tabs>
          <w:tab w:pos="1905" w:val="left" w:leader="none"/>
        </w:tabs>
        <w:spacing w:line="240" w:lineRule="auto" w:before="121" w:after="0"/>
        <w:ind w:left="1904" w:right="0" w:hanging="349"/>
        <w:jc w:val="left"/>
        <w:rPr>
          <w:sz w:val="21"/>
        </w:rPr>
      </w:pPr>
      <w:r>
        <w:rPr>
          <w:sz w:val="21"/>
        </w:rPr>
        <w:t>¿Tiene un tipo de trauma? Es bueno determinar hace cuanto tiempo  </w:t>
      </w:r>
      <w:r>
        <w:rPr>
          <w:spacing w:val="4"/>
          <w:sz w:val="21"/>
        </w:rPr>
        <w:t> </w:t>
      </w:r>
      <w:r>
        <w:rPr>
          <w:sz w:val="21"/>
        </w:rPr>
        <w:t>sucedió.</w:t>
      </w:r>
    </w:p>
    <w:p>
      <w:pPr>
        <w:pStyle w:val="BodyText"/>
        <w:spacing w:before="3"/>
      </w:pPr>
    </w:p>
    <w:p>
      <w:pPr>
        <w:pStyle w:val="ListParagraph"/>
        <w:numPr>
          <w:ilvl w:val="0"/>
          <w:numId w:val="13"/>
        </w:numPr>
        <w:tabs>
          <w:tab w:pos="1905" w:val="left" w:leader="none"/>
        </w:tabs>
        <w:spacing w:line="482" w:lineRule="auto" w:before="0" w:after="0"/>
        <w:ind w:left="1984" w:right="3832" w:hanging="429"/>
        <w:jc w:val="left"/>
        <w:rPr>
          <w:sz w:val="21"/>
        </w:rPr>
      </w:pPr>
      <w:r>
        <w:rPr>
          <w:sz w:val="21"/>
        </w:rPr>
        <w:t>¿Cuales son sus habilidades que lo destacan del resto?. (como se vio anteriormente en la pág. </w:t>
      </w:r>
      <w:r>
        <w:rPr>
          <w:spacing w:val="3"/>
          <w:sz w:val="21"/>
        </w:rPr>
        <w:t> </w:t>
      </w:r>
      <w:r>
        <w:rPr>
          <w:sz w:val="21"/>
        </w:rPr>
        <w:t>42).</w:t>
      </w:r>
    </w:p>
    <w:p>
      <w:pPr>
        <w:pStyle w:val="BodyText"/>
        <w:rPr>
          <w:sz w:val="20"/>
        </w:rPr>
      </w:pPr>
    </w:p>
    <w:p>
      <w:pPr>
        <w:pStyle w:val="BodyText"/>
        <w:spacing w:before="2"/>
      </w:pPr>
    </w:p>
    <w:p>
      <w:pPr>
        <w:pStyle w:val="Heading2"/>
        <w:ind w:left="854"/>
        <w:jc w:val="both"/>
      </w:pPr>
      <w:r>
        <w:rPr/>
        <w:t>Criterios de los tipos de figuras de acción para su adquisición:</w:t>
      </w:r>
    </w:p>
    <w:p>
      <w:pPr>
        <w:pStyle w:val="BodyText"/>
        <w:spacing w:before="5"/>
        <w:rPr>
          <w:sz w:val="22"/>
        </w:rPr>
      </w:pPr>
    </w:p>
    <w:p>
      <w:pPr>
        <w:pStyle w:val="BodyText"/>
        <w:spacing w:line="364" w:lineRule="auto"/>
        <w:ind w:left="854" w:right="1648"/>
        <w:jc w:val="both"/>
      </w:pPr>
      <w:r>
        <w:rPr>
          <w:sz w:val="27"/>
        </w:rPr>
        <w:t>D</w:t>
      </w:r>
      <w:r>
        <w:rPr/>
        <w:t>e colección: es en este sentido, en el que daremos un ejemplo análogo. Las espadas como sabemos, están diseñadas como objetos bélicos que sirven  este  supuesto  propósito, pero con maestría, entrega, y cuidados, se vuelven objetos incluso de lujo muy apreciados,  y hasta coleccionables   que no podrían ni pensarse en ser mancillados en   una batalla, pues perderían su encanto; es entonces el caso del juguete de colección que   al ser jugado perdería también su encanto al ser lastimado por el uso y es la disyuntiva     del</w:t>
      </w:r>
      <w:r>
        <w:rPr>
          <w:spacing w:val="15"/>
        </w:rPr>
        <w:t> </w:t>
      </w:r>
      <w:r>
        <w:rPr/>
        <w:t>coleccionista.</w:t>
      </w:r>
    </w:p>
    <w:p>
      <w:pPr>
        <w:pStyle w:val="BodyText"/>
        <w:spacing w:before="3"/>
        <w:rPr>
          <w:sz w:val="17"/>
        </w:rPr>
      </w:pPr>
    </w:p>
    <w:p>
      <w:pPr>
        <w:pStyle w:val="BodyText"/>
        <w:spacing w:line="362" w:lineRule="auto" w:before="1"/>
        <w:ind w:left="854" w:right="2708"/>
      </w:pPr>
      <w:r>
        <w:rPr>
          <w:sz w:val="27"/>
        </w:rPr>
        <w:t>D</w:t>
      </w:r>
      <w:r>
        <w:rPr/>
        <w:t>e consumo (ediciones no especiales) que son justamente para el disfrute sin remordimiento.</w:t>
      </w:r>
    </w:p>
    <w:p>
      <w:pPr>
        <w:pStyle w:val="BodyText"/>
        <w:rPr>
          <w:sz w:val="20"/>
        </w:rPr>
      </w:pPr>
    </w:p>
    <w:p>
      <w:pPr>
        <w:pStyle w:val="BodyText"/>
        <w:rPr>
          <w:sz w:val="20"/>
        </w:rPr>
      </w:pPr>
    </w:p>
    <w:p>
      <w:pPr>
        <w:pStyle w:val="BodyText"/>
        <w:rPr>
          <w:sz w:val="20"/>
        </w:rPr>
      </w:pPr>
    </w:p>
    <w:p>
      <w:pPr>
        <w:pStyle w:val="BodyText"/>
        <w:spacing w:before="7"/>
        <w:rPr>
          <w:sz w:val="18"/>
        </w:rPr>
      </w:pPr>
      <w:r>
        <w:rPr/>
        <w:pict>
          <v:group style="position:absolute;margin-left:64.019997pt;margin-top:12.697449pt;width:254.7pt;height:33.6pt;mso-position-horizontal-relative:page;mso-position-vertical-relative:paragraph;z-index:11080;mso-wrap-distance-left:0;mso-wrap-distance-right:0" coordorigin="1280,254" coordsize="5094,672">
            <v:shape style="position:absolute;left:1280;top:293;width:5077;height:598" type="#_x0000_t75" stroked="false">
              <v:imagedata r:id="rId175" o:title=""/>
            </v:shape>
            <v:shape style="position:absolute;left:1304;top:336;width:5062;height:582" coordorigin="1304,336" coordsize="5062,582" path="m1304,336l5585,336,5585,918,6366,918e" filled="false" stroked="true" strokeweight=".729pt" strokecolor="#339966">
              <v:path arrowok="t"/>
              <v:stroke dashstyle="dash"/>
            </v:shape>
            <v:shape style="position:absolute;left:5797;top:254;width:334;height:272" type="#_x0000_t202" filled="false" stroked="false">
              <v:textbox inset="0,0,0,0">
                <w:txbxContent>
                  <w:p>
                    <w:pPr>
                      <w:spacing w:line="264" w:lineRule="exact" w:before="0"/>
                      <w:ind w:left="0" w:right="-17" w:firstLine="0"/>
                      <w:jc w:val="left"/>
                      <w:rPr>
                        <w:sz w:val="27"/>
                      </w:rPr>
                    </w:pPr>
                    <w:r>
                      <w:rPr>
                        <w:color w:val="008080"/>
                        <w:w w:val="110"/>
                        <w:sz w:val="27"/>
                      </w:rPr>
                      <w:t>60</w:t>
                    </w:r>
                  </w:p>
                </w:txbxContent>
              </v:textbox>
              <w10:wrap type="none"/>
            </v:shape>
            <w10:wrap type="topAndBottom"/>
          </v:group>
        </w:pict>
      </w:r>
    </w:p>
    <w:p>
      <w:pPr>
        <w:spacing w:after="0"/>
        <w:rPr>
          <w:sz w:val="18"/>
        </w:rPr>
        <w:sectPr>
          <w:pgSz w:w="11900" w:h="16840"/>
          <w:pgMar w:top="860" w:bottom="280" w:left="800" w:right="0"/>
        </w:sectPr>
      </w:pPr>
    </w:p>
    <w:p>
      <w:pPr>
        <w:pStyle w:val="BodyText"/>
        <w:rPr>
          <w:sz w:val="20"/>
        </w:rPr>
      </w:pPr>
      <w:r>
        <w:rPr/>
        <w:drawing>
          <wp:anchor distT="0" distB="0" distL="0" distR="0" allowOverlap="1" layoutInCell="1" locked="0" behindDoc="0" simplePos="0" relativeHeight="11224">
            <wp:simplePos x="0" y="0"/>
            <wp:positionH relativeFrom="page">
              <wp:posOffset>7331202</wp:posOffset>
            </wp:positionH>
            <wp:positionV relativeFrom="page">
              <wp:posOffset>550163</wp:posOffset>
            </wp:positionV>
            <wp:extent cx="225298" cy="9819127"/>
            <wp:effectExtent l="0" t="0" r="0" b="0"/>
            <wp:wrapNone/>
            <wp:docPr id="261" name="image7.jpeg" descr=""/>
            <wp:cNvGraphicFramePr>
              <a:graphicFrameLocks noChangeAspect="1"/>
            </wp:cNvGraphicFramePr>
            <a:graphic>
              <a:graphicData uri="http://schemas.openxmlformats.org/drawingml/2006/picture">
                <pic:pic>
                  <pic:nvPicPr>
                    <pic:cNvPr id="26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1152;mso-wrap-distance-left:0;mso-wrap-distance-right:0" from="47.700001pt,8.26pt" to="126.480001pt,8.26pt" stroked="true" strokeweight="4.863pt" strokecolor="#3366ff">
            <w10:wrap type="topAndBottom"/>
          </v:line>
        </w:pict>
      </w:r>
    </w:p>
    <w:p>
      <w:pPr>
        <w:pStyle w:val="BodyText"/>
        <w:spacing w:before="9"/>
        <w:rPr>
          <w:sz w:val="16"/>
        </w:rPr>
      </w:pPr>
    </w:p>
    <w:p>
      <w:pPr>
        <w:pStyle w:val="Heading2"/>
        <w:spacing w:before="63"/>
        <w:ind w:left="854" w:right="1298"/>
      </w:pPr>
      <w:r>
        <w:rPr/>
        <w:t>Los criterios que deben cumplir los accesorios de la figura de acción:</w:t>
      </w:r>
    </w:p>
    <w:p>
      <w:pPr>
        <w:pStyle w:val="BodyText"/>
        <w:spacing w:before="4"/>
        <w:rPr>
          <w:sz w:val="22"/>
        </w:rPr>
      </w:pPr>
    </w:p>
    <w:p>
      <w:pPr>
        <w:pStyle w:val="BodyText"/>
        <w:spacing w:line="364" w:lineRule="auto"/>
        <w:ind w:left="854" w:right="1786"/>
      </w:pPr>
      <w:r>
        <w:rPr>
          <w:sz w:val="27"/>
        </w:rPr>
        <w:t>S</w:t>
      </w:r>
      <w:r>
        <w:rPr/>
        <w:t>er catalogados en armas, equipo, vehículos y elementos de exhibición pudiendo contar con al menos un objeto o alguna serie de objetos que realzan la actitud del personaje y es posible que se busque siempre la edición más completa o de mejor calidad (Premium) como las</w:t>
      </w:r>
      <w:r>
        <w:rPr>
          <w:spacing w:val="32"/>
        </w:rPr>
        <w:t> </w:t>
      </w:r>
      <w:r>
        <w:rPr/>
        <w:t>siguientes.</w:t>
      </w:r>
    </w:p>
    <w:p>
      <w:pPr>
        <w:pStyle w:val="BodyText"/>
        <w:spacing w:before="121"/>
        <w:ind w:left="1202" w:right="1298"/>
      </w:pPr>
      <w:r>
        <w:rPr/>
        <w:t>Objetos de uso particular o</w:t>
      </w:r>
      <w:r>
        <w:rPr>
          <w:spacing w:val="58"/>
        </w:rPr>
        <w:t> </w:t>
      </w:r>
      <w:r>
        <w:rPr/>
        <w:t>especial.</w:t>
      </w:r>
    </w:p>
    <w:p>
      <w:pPr>
        <w:pStyle w:val="BodyText"/>
        <w:spacing w:before="3"/>
      </w:pPr>
    </w:p>
    <w:p>
      <w:pPr>
        <w:pStyle w:val="BodyText"/>
        <w:spacing w:line="482" w:lineRule="auto"/>
        <w:ind w:left="1202" w:right="4630"/>
      </w:pPr>
      <w:r>
        <w:rPr/>
        <w:t>Pistolas (elementos disuasivos de largo alcance). Espadas (elementos aparentemente punzo cortantes). Mochilas y Pequeñas cintas.</w:t>
      </w:r>
    </w:p>
    <w:p>
      <w:pPr>
        <w:pStyle w:val="BodyText"/>
        <w:spacing w:line="482" w:lineRule="auto" w:before="6"/>
        <w:ind w:left="1202" w:right="6263"/>
      </w:pPr>
      <w:r>
        <w:rPr/>
        <w:t>Pequeños artículos de ropa extraíble. Vehículos tipo transportes terrestres. Vehículos de vuelo .</w:t>
      </w:r>
    </w:p>
    <w:p>
      <w:pPr>
        <w:pStyle w:val="BodyText"/>
        <w:spacing w:line="482" w:lineRule="auto" w:before="8"/>
        <w:ind w:left="1202" w:right="6862"/>
      </w:pPr>
      <w:r>
        <w:rPr/>
        <w:t>Vehículos de movimiento. Accesorios para exhibición.</w:t>
      </w:r>
    </w:p>
    <w:p>
      <w:pPr>
        <w:pStyle w:val="BodyText"/>
        <w:rPr>
          <w:sz w:val="20"/>
        </w:rPr>
      </w:pPr>
    </w:p>
    <w:p>
      <w:pPr>
        <w:pStyle w:val="BodyText"/>
        <w:spacing w:before="3"/>
      </w:pPr>
    </w:p>
    <w:p>
      <w:pPr>
        <w:pStyle w:val="Heading2"/>
        <w:ind w:left="854" w:right="1298"/>
      </w:pPr>
      <w:r>
        <w:rPr/>
        <w:t>Los criterios que debe cumplir una figura de acción para ser producida:</w:t>
      </w:r>
    </w:p>
    <w:p>
      <w:pPr>
        <w:pStyle w:val="BodyText"/>
        <w:spacing w:before="3"/>
        <w:rPr>
          <w:sz w:val="22"/>
        </w:rPr>
      </w:pPr>
    </w:p>
    <w:p>
      <w:pPr>
        <w:pStyle w:val="BodyText"/>
        <w:spacing w:line="364" w:lineRule="auto"/>
        <w:ind w:left="854" w:right="1298"/>
      </w:pPr>
      <w:r>
        <w:rPr>
          <w:sz w:val="27"/>
        </w:rPr>
        <w:t>D</w:t>
      </w:r>
      <w:r>
        <w:rPr/>
        <w:t>ebe representar un personaje real significativo en la cultura del contexto. Con escala, materiales y formas que hagan viable su costo de  producción.</w:t>
      </w:r>
    </w:p>
    <w:p>
      <w:pPr>
        <w:pStyle w:val="BodyText"/>
        <w:spacing w:before="5"/>
        <w:rPr>
          <w:sz w:val="17"/>
        </w:rPr>
      </w:pPr>
    </w:p>
    <w:p>
      <w:pPr>
        <w:pStyle w:val="ListParagraph"/>
        <w:numPr>
          <w:ilvl w:val="0"/>
          <w:numId w:val="14"/>
        </w:numPr>
        <w:tabs>
          <w:tab w:pos="1905" w:val="left" w:leader="none"/>
          <w:tab w:pos="3195" w:val="left" w:leader="none"/>
          <w:tab w:pos="3642" w:val="left" w:leader="none"/>
          <w:tab w:pos="4197" w:val="left" w:leader="none"/>
          <w:tab w:pos="5522" w:val="left" w:leader="none"/>
          <w:tab w:pos="6089" w:val="left" w:leader="none"/>
          <w:tab w:pos="6881" w:val="left" w:leader="none"/>
          <w:tab w:pos="7912" w:val="left" w:leader="none"/>
          <w:tab w:pos="8643" w:val="left" w:leader="none"/>
          <w:tab w:pos="9328" w:val="left" w:leader="none"/>
        </w:tabs>
        <w:spacing w:line="367" w:lineRule="auto" w:before="0" w:after="0"/>
        <w:ind w:left="1904" w:right="1650" w:hanging="349"/>
        <w:jc w:val="left"/>
        <w:rPr>
          <w:sz w:val="21"/>
        </w:rPr>
      </w:pPr>
      <w:r>
        <w:rPr>
          <w:sz w:val="21"/>
        </w:rPr>
        <w:t>Deportistas</w:t>
        <w:tab/>
        <w:t>de</w:t>
        <w:tab/>
        <w:t>alto</w:t>
        <w:tab/>
        <w:t>rendimiento</w:t>
        <w:tab/>
        <w:t>que</w:t>
        <w:tab/>
        <w:t>hayan</w:t>
        <w:tab/>
        <w:t>obtenido</w:t>
        <w:tab/>
        <w:t>algún</w:t>
        <w:tab/>
        <w:t>logro</w:t>
        <w:tab/>
        <w:t>o reconocimiento importante; como juegos olímpicos, </w:t>
      </w:r>
      <w:r>
        <w:rPr>
          <w:spacing w:val="39"/>
          <w:sz w:val="21"/>
        </w:rPr>
        <w:t> </w:t>
      </w:r>
      <w:r>
        <w:rPr>
          <w:sz w:val="21"/>
        </w:rPr>
        <w:t>mundiales.</w:t>
      </w:r>
    </w:p>
    <w:p>
      <w:pPr>
        <w:pStyle w:val="BodyText"/>
        <w:spacing w:before="2"/>
        <w:rPr>
          <w:sz w:val="17"/>
        </w:rPr>
      </w:pPr>
    </w:p>
    <w:p>
      <w:pPr>
        <w:pStyle w:val="ListParagraph"/>
        <w:numPr>
          <w:ilvl w:val="0"/>
          <w:numId w:val="14"/>
        </w:numPr>
        <w:tabs>
          <w:tab w:pos="1906" w:val="left" w:leader="none"/>
        </w:tabs>
        <w:spacing w:line="367" w:lineRule="auto" w:before="0" w:after="0"/>
        <w:ind w:left="1904" w:right="1650" w:hanging="349"/>
        <w:jc w:val="left"/>
        <w:rPr>
          <w:sz w:val="21"/>
        </w:rPr>
      </w:pPr>
      <w:r>
        <w:rPr>
          <w:sz w:val="21"/>
        </w:rPr>
        <w:t>Científicos que hayan obtenido premios o reconocimientos con repercusiones globales.</w:t>
      </w:r>
    </w:p>
    <w:p>
      <w:pPr>
        <w:pStyle w:val="BodyText"/>
        <w:spacing w:before="2"/>
        <w:rPr>
          <w:sz w:val="17"/>
        </w:rPr>
      </w:pPr>
    </w:p>
    <w:p>
      <w:pPr>
        <w:pStyle w:val="ListParagraph"/>
        <w:numPr>
          <w:ilvl w:val="0"/>
          <w:numId w:val="14"/>
        </w:numPr>
        <w:tabs>
          <w:tab w:pos="1905" w:val="left" w:leader="none"/>
        </w:tabs>
        <w:spacing w:line="367" w:lineRule="auto" w:before="0" w:after="0"/>
        <w:ind w:left="1904" w:right="1648" w:hanging="349"/>
        <w:jc w:val="left"/>
        <w:rPr>
          <w:sz w:val="21"/>
        </w:rPr>
      </w:pPr>
      <w:r>
        <w:rPr>
          <w:sz w:val="21"/>
        </w:rPr>
        <w:t>Personaje ficticio de habilidades extraordinarias, pero significativas en un contexto</w:t>
      </w:r>
      <w:r>
        <w:rPr>
          <w:spacing w:val="17"/>
          <w:sz w:val="21"/>
        </w:rPr>
        <w:t> </w:t>
      </w:r>
      <w:r>
        <w:rPr>
          <w:sz w:val="21"/>
        </w:rPr>
        <w:t>cultural.</w:t>
      </w:r>
    </w:p>
    <w:p>
      <w:pPr>
        <w:pStyle w:val="Heading2"/>
        <w:spacing w:before="179"/>
        <w:ind w:left="854" w:right="1298"/>
      </w:pPr>
      <w:r>
        <w:rPr/>
        <w:t>Los criterios para la mercadotecnia en la producción de figura de acción:</w:t>
      </w:r>
    </w:p>
    <w:p>
      <w:pPr>
        <w:pStyle w:val="BodyText"/>
        <w:spacing w:before="5"/>
        <w:rPr>
          <w:sz w:val="22"/>
        </w:rPr>
      </w:pPr>
    </w:p>
    <w:p>
      <w:pPr>
        <w:pStyle w:val="ListParagraph"/>
        <w:numPr>
          <w:ilvl w:val="0"/>
          <w:numId w:val="14"/>
        </w:numPr>
        <w:tabs>
          <w:tab w:pos="1905" w:val="left" w:leader="none"/>
        </w:tabs>
        <w:spacing w:line="240" w:lineRule="auto" w:before="0" w:after="0"/>
        <w:ind w:left="1904" w:right="0" w:hanging="349"/>
        <w:jc w:val="left"/>
        <w:rPr>
          <w:sz w:val="21"/>
        </w:rPr>
      </w:pPr>
      <w:r>
        <w:rPr>
          <w:sz w:val="21"/>
        </w:rPr>
        <w:t>Resaltar sus cualidades que lo hacen diferente a los </w:t>
      </w:r>
      <w:r>
        <w:rPr>
          <w:spacing w:val="9"/>
          <w:sz w:val="21"/>
        </w:rPr>
        <w:t> </w:t>
      </w:r>
      <w:r>
        <w:rPr>
          <w:sz w:val="21"/>
        </w:rPr>
        <w:t>demás.</w:t>
      </w:r>
    </w:p>
    <w:p>
      <w:pPr>
        <w:pStyle w:val="BodyText"/>
        <w:rPr>
          <w:sz w:val="20"/>
        </w:rPr>
      </w:pPr>
    </w:p>
    <w:p>
      <w:pPr>
        <w:pStyle w:val="BodyText"/>
        <w:spacing w:before="3"/>
        <w:rPr>
          <w:sz w:val="25"/>
        </w:rPr>
      </w:pPr>
      <w:r>
        <w:rPr/>
        <w:pict>
          <v:group style="position:absolute;margin-left:64.019997pt;margin-top:16.478205pt;width:254.7pt;height:33.6pt;mso-position-horizontal-relative:page;mso-position-vertical-relative:paragraph;z-index:11200;mso-wrap-distance-left:0;mso-wrap-distance-right:0" coordorigin="1280,330" coordsize="5094,672">
            <v:shape style="position:absolute;left:1280;top:369;width:5077;height:598" type="#_x0000_t75" stroked="false">
              <v:imagedata r:id="rId176" o:title=""/>
            </v:shape>
            <v:shape style="position:absolute;left:1304;top:412;width:5062;height:582" coordorigin="1304,412" coordsize="5062,582" path="m1304,412l5585,412,5585,994,6366,994e" filled="false" stroked="true" strokeweight=".729pt" strokecolor="#339966">
              <v:path arrowok="t"/>
              <v:stroke dashstyle="dash"/>
            </v:shape>
            <v:shape style="position:absolute;left:5797;top:330;width:334;height:272" type="#_x0000_t202" filled="false" stroked="false">
              <v:textbox inset="0,0,0,0">
                <w:txbxContent>
                  <w:p>
                    <w:pPr>
                      <w:spacing w:line="264" w:lineRule="exact" w:before="0"/>
                      <w:ind w:left="0" w:right="-17" w:firstLine="0"/>
                      <w:jc w:val="left"/>
                      <w:rPr>
                        <w:sz w:val="27"/>
                      </w:rPr>
                    </w:pPr>
                    <w:r>
                      <w:rPr>
                        <w:color w:val="008080"/>
                        <w:w w:val="110"/>
                        <w:sz w:val="27"/>
                      </w:rPr>
                      <w:t>61</w:t>
                    </w:r>
                  </w:p>
                </w:txbxContent>
              </v:textbox>
              <w10:wrap type="none"/>
            </v:shape>
            <w10:wrap type="topAndBottom"/>
          </v:group>
        </w:pict>
      </w:r>
    </w:p>
    <w:p>
      <w:pPr>
        <w:spacing w:after="0"/>
        <w:rPr>
          <w:sz w:val="25"/>
        </w:rPr>
        <w:sectPr>
          <w:pgSz w:w="11900" w:h="16840"/>
          <w:pgMar w:top="860" w:bottom="280" w:left="800" w:right="0"/>
        </w:sectPr>
      </w:pPr>
    </w:p>
    <w:p>
      <w:pPr>
        <w:pStyle w:val="BodyText"/>
        <w:rPr>
          <w:sz w:val="20"/>
        </w:rPr>
      </w:pPr>
      <w:r>
        <w:rPr/>
        <w:drawing>
          <wp:anchor distT="0" distB="0" distL="0" distR="0" allowOverlap="1" layoutInCell="1" locked="0" behindDoc="0" simplePos="0" relativeHeight="11440">
            <wp:simplePos x="0" y="0"/>
            <wp:positionH relativeFrom="page">
              <wp:posOffset>7331202</wp:posOffset>
            </wp:positionH>
            <wp:positionV relativeFrom="page">
              <wp:posOffset>550163</wp:posOffset>
            </wp:positionV>
            <wp:extent cx="225298" cy="9819127"/>
            <wp:effectExtent l="0" t="0" r="0" b="0"/>
            <wp:wrapNone/>
            <wp:docPr id="263" name="image7.jpeg" descr=""/>
            <wp:cNvGraphicFramePr>
              <a:graphicFrameLocks noChangeAspect="1"/>
            </wp:cNvGraphicFramePr>
            <a:graphic>
              <a:graphicData uri="http://schemas.openxmlformats.org/drawingml/2006/picture">
                <pic:pic>
                  <pic:nvPicPr>
                    <pic:cNvPr id="26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1272;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0"/>
          <w:numId w:val="14"/>
        </w:numPr>
        <w:tabs>
          <w:tab w:pos="1905" w:val="left" w:leader="none"/>
        </w:tabs>
        <w:spacing w:line="364" w:lineRule="auto" w:before="76" w:after="0"/>
        <w:ind w:left="1904" w:right="1649" w:hanging="349"/>
        <w:jc w:val="left"/>
        <w:rPr>
          <w:sz w:val="21"/>
        </w:rPr>
      </w:pPr>
      <w:r>
        <w:rPr>
          <w:sz w:val="21"/>
        </w:rPr>
        <w:t>Construir una historia real o creíble dentro de su universo particular, incrementada con la ciencia</w:t>
      </w:r>
      <w:r>
        <w:rPr>
          <w:spacing w:val="54"/>
          <w:sz w:val="21"/>
        </w:rPr>
        <w:t> </w:t>
      </w:r>
      <w:r>
        <w:rPr>
          <w:sz w:val="21"/>
        </w:rPr>
        <w:t>ficción.</w:t>
      </w:r>
    </w:p>
    <w:p>
      <w:pPr>
        <w:pStyle w:val="BodyText"/>
        <w:spacing w:before="6"/>
        <w:rPr>
          <w:sz w:val="17"/>
        </w:rPr>
      </w:pPr>
    </w:p>
    <w:p>
      <w:pPr>
        <w:pStyle w:val="ListParagraph"/>
        <w:numPr>
          <w:ilvl w:val="0"/>
          <w:numId w:val="14"/>
        </w:numPr>
        <w:tabs>
          <w:tab w:pos="1905" w:val="left" w:leader="none"/>
        </w:tabs>
        <w:spacing w:line="364" w:lineRule="auto" w:before="0" w:after="0"/>
        <w:ind w:left="1904" w:right="1651" w:hanging="349"/>
        <w:jc w:val="left"/>
        <w:rPr>
          <w:sz w:val="21"/>
        </w:rPr>
      </w:pPr>
      <w:r>
        <w:rPr>
          <w:sz w:val="21"/>
        </w:rPr>
        <w:t>Poner al alcance de los posibles consumidores meta el producto y forma de adquirirlo, por ejemplo por compra anticipada por </w:t>
      </w:r>
      <w:r>
        <w:rPr>
          <w:spacing w:val="7"/>
          <w:sz w:val="21"/>
        </w:rPr>
        <w:t> </w:t>
      </w:r>
      <w:r>
        <w:rPr>
          <w:sz w:val="21"/>
        </w:rPr>
        <w:t>Internet.</w:t>
      </w:r>
    </w:p>
    <w:p>
      <w:pPr>
        <w:pStyle w:val="BodyText"/>
        <w:spacing w:before="5"/>
        <w:rPr>
          <w:sz w:val="17"/>
        </w:rPr>
      </w:pPr>
    </w:p>
    <w:p>
      <w:pPr>
        <w:pStyle w:val="BodyText"/>
        <w:ind w:left="854"/>
        <w:jc w:val="both"/>
      </w:pPr>
      <w:r>
        <w:rPr>
          <w:sz w:val="27"/>
        </w:rPr>
        <w:t>C</w:t>
      </w:r>
      <w:r>
        <w:rPr/>
        <w:t>umplir con las Normas Oficiales Mexicanas para dichos  productos.</w:t>
      </w:r>
    </w:p>
    <w:p>
      <w:pPr>
        <w:pStyle w:val="BodyText"/>
        <w:rPr>
          <w:sz w:val="26"/>
        </w:rPr>
      </w:pPr>
    </w:p>
    <w:p>
      <w:pPr>
        <w:pStyle w:val="BodyText"/>
        <w:spacing w:before="8"/>
        <w:rPr>
          <w:sz w:val="38"/>
        </w:rPr>
      </w:pPr>
    </w:p>
    <w:p>
      <w:pPr>
        <w:pStyle w:val="Heading2"/>
        <w:ind w:left="854"/>
        <w:jc w:val="both"/>
      </w:pPr>
      <w:r>
        <w:rPr/>
        <w:t>Los criterios que debe cumplir una guía sobre figura de acción:</w:t>
      </w:r>
    </w:p>
    <w:p>
      <w:pPr>
        <w:pStyle w:val="BodyText"/>
        <w:spacing w:before="3"/>
        <w:rPr>
          <w:sz w:val="22"/>
        </w:rPr>
      </w:pPr>
    </w:p>
    <w:p>
      <w:pPr>
        <w:pStyle w:val="BodyText"/>
        <w:ind w:left="854"/>
        <w:jc w:val="both"/>
      </w:pPr>
      <w:r>
        <w:rPr>
          <w:sz w:val="27"/>
        </w:rPr>
        <w:t>E</w:t>
      </w:r>
      <w:r>
        <w:rPr/>
        <w:t>n secciones como:</w:t>
      </w:r>
    </w:p>
    <w:p>
      <w:pPr>
        <w:pStyle w:val="BodyText"/>
        <w:spacing w:before="8"/>
        <w:rPr>
          <w:sz w:val="30"/>
        </w:rPr>
      </w:pPr>
    </w:p>
    <w:p>
      <w:pPr>
        <w:pStyle w:val="ListParagraph"/>
        <w:numPr>
          <w:ilvl w:val="0"/>
          <w:numId w:val="15"/>
        </w:numPr>
        <w:tabs>
          <w:tab w:pos="1906" w:val="left" w:leader="none"/>
        </w:tabs>
        <w:spacing w:line="240" w:lineRule="auto" w:before="0" w:after="0"/>
        <w:ind w:left="1904" w:right="0" w:hanging="349"/>
        <w:jc w:val="left"/>
        <w:rPr>
          <w:i/>
          <w:sz w:val="21"/>
        </w:rPr>
      </w:pPr>
      <w:r>
        <w:rPr>
          <w:i/>
          <w:sz w:val="21"/>
        </w:rPr>
        <w:t>Consulta de terminología relacionada a la figura de </w:t>
      </w:r>
      <w:r>
        <w:rPr>
          <w:i/>
          <w:spacing w:val="31"/>
          <w:sz w:val="21"/>
        </w:rPr>
        <w:t> </w:t>
      </w:r>
      <w:r>
        <w:rPr>
          <w:i/>
          <w:sz w:val="21"/>
        </w:rPr>
        <w:t>acción.</w:t>
      </w:r>
    </w:p>
    <w:p>
      <w:pPr>
        <w:pStyle w:val="BodyText"/>
        <w:spacing w:before="1"/>
        <w:rPr>
          <w:i/>
          <w:sz w:val="28"/>
        </w:rPr>
      </w:pPr>
    </w:p>
    <w:p>
      <w:pPr>
        <w:pStyle w:val="BodyText"/>
        <w:spacing w:line="364" w:lineRule="auto" w:before="1"/>
        <w:ind w:left="854" w:right="1648"/>
        <w:jc w:val="both"/>
      </w:pPr>
      <w:r>
        <w:rPr/>
        <w:pict>
          <v:line style="position:absolute;mso-position-horizontal-relative:page;mso-position-vertical-relative:paragraph;z-index:-158632" from="126.18pt,42.053139pt" to="126.18pt,54.233139pt" stroked="true" strokeweight="1.32pt" strokecolor="#000000">
            <w10:wrap type="none"/>
          </v:line>
        </w:pict>
      </w:r>
      <w:r>
        <w:rPr/>
        <w:drawing>
          <wp:anchor distT="0" distB="0" distL="0" distR="0" allowOverlap="1" layoutInCell="1" locked="0" behindDoc="0" simplePos="0" relativeHeight="11488">
            <wp:simplePos x="0" y="0"/>
            <wp:positionH relativeFrom="page">
              <wp:posOffset>1162050</wp:posOffset>
            </wp:positionH>
            <wp:positionV relativeFrom="paragraph">
              <wp:posOffset>1147480</wp:posOffset>
            </wp:positionV>
            <wp:extent cx="2597657" cy="365759"/>
            <wp:effectExtent l="0" t="0" r="0" b="0"/>
            <wp:wrapNone/>
            <wp:docPr id="265" name="image168.jpeg" descr=""/>
            <wp:cNvGraphicFramePr>
              <a:graphicFrameLocks noChangeAspect="1"/>
            </wp:cNvGraphicFramePr>
            <a:graphic>
              <a:graphicData uri="http://schemas.openxmlformats.org/drawingml/2006/picture">
                <pic:pic>
                  <pic:nvPicPr>
                    <pic:cNvPr id="266" name="image168.jpeg"/>
                    <pic:cNvPicPr/>
                  </pic:nvPicPr>
                  <pic:blipFill>
                    <a:blip r:embed="rId177" cstate="print"/>
                    <a:stretch>
                      <a:fillRect/>
                    </a:stretch>
                  </pic:blipFill>
                  <pic:spPr>
                    <a:xfrm>
                      <a:off x="0" y="0"/>
                      <a:ext cx="2597657" cy="365759"/>
                    </a:xfrm>
                    <a:prstGeom prst="rect">
                      <a:avLst/>
                    </a:prstGeom>
                  </pic:spPr>
                </pic:pic>
              </a:graphicData>
            </a:graphic>
          </wp:anchor>
        </w:drawing>
      </w:r>
      <w:r>
        <w:rPr>
          <w:sz w:val="27"/>
        </w:rPr>
        <w:t>S</w:t>
      </w:r>
      <w:r>
        <w:rPr/>
        <w:t>ignifica un Índice de palabras con una interpretación de significado, que también ligue a otras palabras o secciones de lectura (esto último en el caso de ser guía en página de Internet). Contenido de un buscador de palabras. (en el caso de ser guía en página de Internet).</w:t>
      </w:r>
    </w:p>
    <w:p>
      <w:pPr>
        <w:pStyle w:val="BodyText"/>
        <w:rPr>
          <w:sz w:val="20"/>
        </w:rPr>
      </w:pPr>
    </w:p>
    <w:p>
      <w:pPr>
        <w:pStyle w:val="BodyText"/>
        <w:spacing w:before="2"/>
        <w:rPr>
          <w:sz w:val="22"/>
        </w:rPr>
      </w:pPr>
    </w:p>
    <w:p>
      <w:pPr>
        <w:spacing w:line="290" w:lineRule="auto" w:before="0"/>
        <w:ind w:left="5895" w:right="2708" w:firstLine="0"/>
        <w:jc w:val="left"/>
        <w:rPr>
          <w:sz w:val="11"/>
        </w:rPr>
      </w:pPr>
      <w:r>
        <w:rPr>
          <w:w w:val="105"/>
          <w:sz w:val="11"/>
        </w:rPr>
        <w:t>IMAGEN 53 BUSCADOR DE PALABRAS REFERENCIA:  GOOGLE.COM</w:t>
      </w:r>
    </w:p>
    <w:p>
      <w:pPr>
        <w:pStyle w:val="BodyText"/>
        <w:rPr>
          <w:sz w:val="12"/>
        </w:rPr>
      </w:pPr>
    </w:p>
    <w:p>
      <w:pPr>
        <w:pStyle w:val="BodyText"/>
        <w:rPr>
          <w:sz w:val="12"/>
        </w:rPr>
      </w:pPr>
    </w:p>
    <w:p>
      <w:pPr>
        <w:pStyle w:val="BodyText"/>
        <w:rPr>
          <w:sz w:val="12"/>
        </w:rPr>
      </w:pPr>
    </w:p>
    <w:p>
      <w:pPr>
        <w:pStyle w:val="ListParagraph"/>
        <w:numPr>
          <w:ilvl w:val="0"/>
          <w:numId w:val="15"/>
        </w:numPr>
        <w:tabs>
          <w:tab w:pos="1906" w:val="left" w:leader="none"/>
        </w:tabs>
        <w:spacing w:line="240" w:lineRule="auto" w:before="74" w:after="0"/>
        <w:ind w:left="1905" w:right="0" w:hanging="350"/>
        <w:jc w:val="left"/>
        <w:rPr>
          <w:i/>
          <w:sz w:val="21"/>
        </w:rPr>
      </w:pPr>
      <w:r>
        <w:rPr>
          <w:i/>
          <w:sz w:val="21"/>
        </w:rPr>
        <w:t>Consulta sobre el diseño de figuras de acción </w:t>
      </w:r>
      <w:r>
        <w:rPr>
          <w:i/>
          <w:spacing w:val="25"/>
          <w:sz w:val="21"/>
        </w:rPr>
        <w:t> </w:t>
      </w:r>
      <w:r>
        <w:rPr>
          <w:i/>
          <w:sz w:val="21"/>
        </w:rPr>
        <w:t>(guía).</w:t>
      </w:r>
    </w:p>
    <w:p>
      <w:pPr>
        <w:pStyle w:val="BodyText"/>
        <w:spacing w:before="1"/>
        <w:rPr>
          <w:i/>
          <w:sz w:val="28"/>
        </w:rPr>
      </w:pPr>
    </w:p>
    <w:p>
      <w:pPr>
        <w:pStyle w:val="ListParagraph"/>
        <w:numPr>
          <w:ilvl w:val="0"/>
          <w:numId w:val="15"/>
        </w:numPr>
        <w:tabs>
          <w:tab w:pos="1905" w:val="left" w:leader="none"/>
        </w:tabs>
        <w:spacing w:line="367" w:lineRule="auto" w:before="0" w:after="0"/>
        <w:ind w:left="1904" w:right="1648" w:hanging="349"/>
        <w:jc w:val="left"/>
        <w:rPr>
          <w:sz w:val="21"/>
        </w:rPr>
      </w:pPr>
      <w:r>
        <w:rPr>
          <w:sz w:val="21"/>
        </w:rPr>
        <w:t>Consulta de aplicaciones como “toy Collector”, una App de iPhone o iPad para llevar el control de tus figuras de acción o juguetes de </w:t>
      </w:r>
      <w:r>
        <w:rPr>
          <w:spacing w:val="42"/>
          <w:sz w:val="21"/>
        </w:rPr>
        <w:t> </w:t>
      </w:r>
      <w:r>
        <w:rPr>
          <w:sz w:val="21"/>
        </w:rPr>
        <w:t>colección.</w:t>
      </w:r>
    </w:p>
    <w:p>
      <w:pPr>
        <w:pStyle w:val="BodyText"/>
        <w:spacing w:before="2"/>
        <w:rPr>
          <w:sz w:val="17"/>
        </w:rPr>
      </w:pPr>
    </w:p>
    <w:p>
      <w:pPr>
        <w:pStyle w:val="ListParagraph"/>
        <w:numPr>
          <w:ilvl w:val="0"/>
          <w:numId w:val="15"/>
        </w:numPr>
        <w:tabs>
          <w:tab w:pos="1906" w:val="left" w:leader="none"/>
        </w:tabs>
        <w:spacing w:line="367" w:lineRule="auto" w:before="0" w:after="0"/>
        <w:ind w:left="1904" w:right="1650" w:hanging="349"/>
        <w:jc w:val="left"/>
        <w:rPr>
          <w:sz w:val="21"/>
        </w:rPr>
      </w:pPr>
      <w:r>
        <w:rPr>
          <w:sz w:val="21"/>
        </w:rPr>
        <w:t>Pasos para el desarrollo de Figuras de Acción desde la concepción de ideas hasta procesos de construcción</w:t>
      </w:r>
      <w:r>
        <w:rPr>
          <w:spacing w:val="51"/>
          <w:sz w:val="21"/>
        </w:rPr>
        <w:t> </w:t>
      </w:r>
      <w:r>
        <w:rPr>
          <w:sz w:val="21"/>
        </w:rPr>
        <w:t>comunes.</w:t>
      </w:r>
    </w:p>
    <w:p>
      <w:pPr>
        <w:pStyle w:val="BodyText"/>
        <w:rPr>
          <w:sz w:val="17"/>
        </w:rPr>
      </w:pPr>
    </w:p>
    <w:p>
      <w:pPr>
        <w:pStyle w:val="ListParagraph"/>
        <w:numPr>
          <w:ilvl w:val="0"/>
          <w:numId w:val="15"/>
        </w:numPr>
        <w:tabs>
          <w:tab w:pos="1906" w:val="left" w:leader="none"/>
        </w:tabs>
        <w:spacing w:line="240" w:lineRule="auto" w:before="0" w:after="0"/>
        <w:ind w:left="1905" w:right="0" w:hanging="350"/>
        <w:jc w:val="left"/>
        <w:rPr>
          <w:sz w:val="21"/>
        </w:rPr>
      </w:pPr>
      <w:r>
        <w:rPr/>
        <w:drawing>
          <wp:anchor distT="0" distB="0" distL="0" distR="0" allowOverlap="1" layoutInCell="1" locked="0" behindDoc="1" simplePos="0" relativeHeight="268276895">
            <wp:simplePos x="0" y="0"/>
            <wp:positionH relativeFrom="page">
              <wp:posOffset>5158740</wp:posOffset>
            </wp:positionH>
            <wp:positionV relativeFrom="paragraph">
              <wp:posOffset>575416</wp:posOffset>
            </wp:positionV>
            <wp:extent cx="224735" cy="73151"/>
            <wp:effectExtent l="0" t="0" r="0" b="0"/>
            <wp:wrapNone/>
            <wp:docPr id="267" name="image169.png" descr=""/>
            <wp:cNvGraphicFramePr>
              <a:graphicFrameLocks noChangeAspect="1"/>
            </wp:cNvGraphicFramePr>
            <a:graphic>
              <a:graphicData uri="http://schemas.openxmlformats.org/drawingml/2006/picture">
                <pic:pic>
                  <pic:nvPicPr>
                    <pic:cNvPr id="268" name="image169.png"/>
                    <pic:cNvPicPr/>
                  </pic:nvPicPr>
                  <pic:blipFill>
                    <a:blip r:embed="rId178" cstate="print"/>
                    <a:stretch>
                      <a:fillRect/>
                    </a:stretch>
                  </pic:blipFill>
                  <pic:spPr>
                    <a:xfrm>
                      <a:off x="0" y="0"/>
                      <a:ext cx="224735" cy="73151"/>
                    </a:xfrm>
                    <a:prstGeom prst="rect">
                      <a:avLst/>
                    </a:prstGeom>
                  </pic:spPr>
                </pic:pic>
              </a:graphicData>
            </a:graphic>
          </wp:anchor>
        </w:drawing>
      </w:r>
      <w:r>
        <w:rPr/>
        <w:drawing>
          <wp:anchor distT="0" distB="0" distL="0" distR="0" allowOverlap="1" layoutInCell="1" locked="0" behindDoc="1" simplePos="0" relativeHeight="268276919">
            <wp:simplePos x="0" y="0"/>
            <wp:positionH relativeFrom="page">
              <wp:posOffset>2935223</wp:posOffset>
            </wp:positionH>
            <wp:positionV relativeFrom="paragraph">
              <wp:posOffset>575416</wp:posOffset>
            </wp:positionV>
            <wp:extent cx="224735" cy="73151"/>
            <wp:effectExtent l="0" t="0" r="0" b="0"/>
            <wp:wrapNone/>
            <wp:docPr id="269" name="image170.png" descr=""/>
            <wp:cNvGraphicFramePr>
              <a:graphicFrameLocks noChangeAspect="1"/>
            </wp:cNvGraphicFramePr>
            <a:graphic>
              <a:graphicData uri="http://schemas.openxmlformats.org/drawingml/2006/picture">
                <pic:pic>
                  <pic:nvPicPr>
                    <pic:cNvPr id="270" name="image170.png"/>
                    <pic:cNvPicPr/>
                  </pic:nvPicPr>
                  <pic:blipFill>
                    <a:blip r:embed="rId179" cstate="print"/>
                    <a:stretch>
                      <a:fillRect/>
                    </a:stretch>
                  </pic:blipFill>
                  <pic:spPr>
                    <a:xfrm>
                      <a:off x="0" y="0"/>
                      <a:ext cx="224735" cy="73151"/>
                    </a:xfrm>
                    <a:prstGeom prst="rect">
                      <a:avLst/>
                    </a:prstGeom>
                  </pic:spPr>
                </pic:pic>
              </a:graphicData>
            </a:graphic>
          </wp:anchor>
        </w:drawing>
      </w:r>
      <w:r>
        <w:rPr/>
        <w:drawing>
          <wp:anchor distT="0" distB="0" distL="0" distR="0" allowOverlap="1" layoutInCell="1" locked="0" behindDoc="1" simplePos="0" relativeHeight="268276943">
            <wp:simplePos x="0" y="0"/>
            <wp:positionH relativeFrom="page">
              <wp:posOffset>3899153</wp:posOffset>
            </wp:positionH>
            <wp:positionV relativeFrom="paragraph">
              <wp:posOffset>686668</wp:posOffset>
            </wp:positionV>
            <wp:extent cx="228246" cy="74294"/>
            <wp:effectExtent l="0" t="0" r="0" b="0"/>
            <wp:wrapNone/>
            <wp:docPr id="271" name="image171.png" descr=""/>
            <wp:cNvGraphicFramePr>
              <a:graphicFrameLocks noChangeAspect="1"/>
            </wp:cNvGraphicFramePr>
            <a:graphic>
              <a:graphicData uri="http://schemas.openxmlformats.org/drawingml/2006/picture">
                <pic:pic>
                  <pic:nvPicPr>
                    <pic:cNvPr id="272" name="image171.png"/>
                    <pic:cNvPicPr/>
                  </pic:nvPicPr>
                  <pic:blipFill>
                    <a:blip r:embed="rId180" cstate="print"/>
                    <a:stretch>
                      <a:fillRect/>
                    </a:stretch>
                  </pic:blipFill>
                  <pic:spPr>
                    <a:xfrm>
                      <a:off x="0" y="0"/>
                      <a:ext cx="228246" cy="74294"/>
                    </a:xfrm>
                    <a:prstGeom prst="rect">
                      <a:avLst/>
                    </a:prstGeom>
                  </pic:spPr>
                </pic:pic>
              </a:graphicData>
            </a:graphic>
          </wp:anchor>
        </w:drawing>
      </w:r>
      <w:r>
        <w:rPr>
          <w:sz w:val="21"/>
        </w:rPr>
        <w:t>Entrada a diagramas constructivos o rutas criticas de diseño de </w:t>
      </w:r>
      <w:r>
        <w:rPr>
          <w:spacing w:val="24"/>
          <w:sz w:val="21"/>
        </w:rPr>
        <w:t> </w:t>
      </w:r>
      <w:r>
        <w:rPr>
          <w:sz w:val="21"/>
        </w:rPr>
        <w:t>producto.</w:t>
      </w:r>
    </w:p>
    <w:p>
      <w:pPr>
        <w:pStyle w:val="BodyText"/>
        <w:spacing w:before="1"/>
        <w:rPr>
          <w:sz w:val="13"/>
        </w:rPr>
      </w:pPr>
      <w:r>
        <w:rPr/>
        <w:pict>
          <v:shape style="position:absolute;margin-left:161.460007pt;margin-top:27.414383pt;width:70.1pt;height:43.75pt;mso-position-horizontal-relative:page;mso-position-vertical-relative:paragraph;z-index:11296;mso-wrap-distance-left:0;mso-wrap-distance-right:0" type="#_x0000_t202" filled="false" stroked="true" strokeweight=".729pt" strokecolor="#000000">
            <v:textbox inset="0,0,0,0">
              <w:txbxContent>
                <w:p>
                  <w:pPr>
                    <w:spacing w:line="254" w:lineRule="auto" w:before="74"/>
                    <w:ind w:left="140" w:right="603" w:firstLine="0"/>
                    <w:jc w:val="both"/>
                    <w:rPr>
                      <w:sz w:val="11"/>
                    </w:rPr>
                  </w:pPr>
                  <w:r>
                    <w:rPr>
                      <w:w w:val="105"/>
                      <w:sz w:val="11"/>
                    </w:rPr>
                    <w:t>DISEÑO DE FIGURA DE ACCIÓN</w:t>
                  </w:r>
                </w:p>
                <w:p>
                  <w:pPr>
                    <w:spacing w:line="252" w:lineRule="auto" w:before="0"/>
                    <w:ind w:left="140" w:right="0" w:firstLine="0"/>
                    <w:jc w:val="left"/>
                    <w:rPr>
                      <w:sz w:val="11"/>
                    </w:rPr>
                  </w:pPr>
                  <w:r>
                    <w:rPr>
                      <w:w w:val="105"/>
                      <w:sz w:val="11"/>
                    </w:rPr>
                    <w:t>Imaginación para su diseño</w:t>
                  </w:r>
                </w:p>
              </w:txbxContent>
            </v:textbox>
            <w10:wrap type="topAndBottom"/>
          </v:shape>
        </w:pict>
      </w:r>
      <w:r>
        <w:rPr/>
        <w:pict>
          <v:shape style="position:absolute;margin-left:249pt;margin-top:27.414383pt;width:58.4pt;height:31.3pt;mso-position-horizontal-relative:page;mso-position-vertical-relative:paragraph;z-index:11320;mso-wrap-distance-left:0;mso-wrap-distance-right:0" type="#_x0000_t202" filled="false" stroked="true" strokeweight=".729pt" strokecolor="#000000">
            <v:textbox inset="0,0,0,0">
              <w:txbxContent>
                <w:p>
                  <w:pPr>
                    <w:spacing w:line="288" w:lineRule="auto" w:before="75"/>
                    <w:ind w:left="140" w:right="0" w:firstLine="0"/>
                    <w:jc w:val="left"/>
                    <w:rPr>
                      <w:sz w:val="11"/>
                    </w:rPr>
                  </w:pPr>
                  <w:r>
                    <w:rPr>
                      <w:w w:val="105"/>
                      <w:sz w:val="11"/>
                    </w:rPr>
                    <w:t>DISEÑO DE PERSONAJE</w:t>
                  </w:r>
                </w:p>
              </w:txbxContent>
            </v:textbox>
            <w10:wrap type="topAndBottom"/>
          </v:shape>
        </w:pict>
      </w:r>
      <w:r>
        <w:rPr/>
        <w:pict>
          <v:shape style="position:absolute;margin-left:324.899994pt;margin-top:27.414383pt;width:81.7pt;height:31.3pt;mso-position-horizontal-relative:page;mso-position-vertical-relative:paragraph;z-index:11344;mso-wrap-distance-left:0;mso-wrap-distance-right:0" type="#_x0000_t202" filled="false" stroked="true" strokeweight=".729pt" strokecolor="#000000">
            <v:textbox inset="0,0,0,0">
              <w:txbxContent>
                <w:p>
                  <w:pPr>
                    <w:spacing w:line="288" w:lineRule="auto" w:before="75"/>
                    <w:ind w:left="139" w:right="0" w:firstLine="0"/>
                    <w:jc w:val="left"/>
                    <w:rPr>
                      <w:sz w:val="11"/>
                    </w:rPr>
                  </w:pPr>
                  <w:r>
                    <w:rPr>
                      <w:w w:val="105"/>
                      <w:sz w:val="11"/>
                    </w:rPr>
                    <w:t>PRODUCCIÓN DE LA FIGURA DE ACCIÓN</w:t>
                  </w:r>
                </w:p>
              </w:txbxContent>
            </v:textbox>
            <w10:wrap type="topAndBottom"/>
          </v:shape>
        </w:pict>
      </w:r>
      <w:r>
        <w:rPr/>
        <w:pict>
          <v:shape style="position:absolute;margin-left:424.079987pt;margin-top:9.894383pt;width:70.05pt;height:31.3pt;mso-position-horizontal-relative:page;mso-position-vertical-relative:paragraph;z-index:11368;mso-wrap-distance-left:0;mso-wrap-distance-right:0" type="#_x0000_t202" filled="false" stroked="true" strokeweight=".729pt" strokecolor="#000000">
            <v:textbox inset="0,0,0,0">
              <w:txbxContent>
                <w:p>
                  <w:pPr>
                    <w:spacing w:line="290" w:lineRule="auto" w:before="75"/>
                    <w:ind w:left="140" w:right="0" w:firstLine="0"/>
                    <w:jc w:val="left"/>
                    <w:rPr>
                      <w:sz w:val="11"/>
                    </w:rPr>
                  </w:pPr>
                  <w:r>
                    <w:rPr>
                      <w:w w:val="105"/>
                      <w:sz w:val="11"/>
                    </w:rPr>
                    <w:t>COMO OBJETO DE COLECCIÓN</w:t>
                  </w:r>
                </w:p>
              </w:txbxContent>
            </v:textbox>
            <w10:wrap type="topAndBottom"/>
          </v:shape>
        </w:pict>
      </w:r>
    </w:p>
    <w:p>
      <w:pPr>
        <w:pStyle w:val="BodyText"/>
        <w:spacing w:before="4"/>
        <w:rPr>
          <w:sz w:val="28"/>
        </w:rPr>
      </w:pPr>
    </w:p>
    <w:p>
      <w:pPr>
        <w:spacing w:line="290" w:lineRule="auto" w:before="0"/>
        <w:ind w:left="4846" w:right="3794" w:firstLine="0"/>
        <w:jc w:val="left"/>
        <w:rPr>
          <w:sz w:val="11"/>
        </w:rPr>
      </w:pPr>
      <w:r>
        <w:rPr/>
        <w:drawing>
          <wp:anchor distT="0" distB="0" distL="0" distR="0" allowOverlap="1" layoutInCell="1" locked="0" behindDoc="1" simplePos="0" relativeHeight="268276871">
            <wp:simplePos x="0" y="0"/>
            <wp:positionH relativeFrom="page">
              <wp:posOffset>5158740</wp:posOffset>
            </wp:positionH>
            <wp:positionV relativeFrom="paragraph">
              <wp:posOffset>-489975</wp:posOffset>
            </wp:positionV>
            <wp:extent cx="228246" cy="74294"/>
            <wp:effectExtent l="0" t="0" r="0" b="0"/>
            <wp:wrapNone/>
            <wp:docPr id="273" name="image172.png" descr=""/>
            <wp:cNvGraphicFramePr>
              <a:graphicFrameLocks noChangeAspect="1"/>
            </wp:cNvGraphicFramePr>
            <a:graphic>
              <a:graphicData uri="http://schemas.openxmlformats.org/drawingml/2006/picture">
                <pic:pic>
                  <pic:nvPicPr>
                    <pic:cNvPr id="274" name="image172.png"/>
                    <pic:cNvPicPr/>
                  </pic:nvPicPr>
                  <pic:blipFill>
                    <a:blip r:embed="rId181" cstate="print"/>
                    <a:stretch>
                      <a:fillRect/>
                    </a:stretch>
                  </pic:blipFill>
                  <pic:spPr>
                    <a:xfrm>
                      <a:off x="0" y="0"/>
                      <a:ext cx="228246" cy="74294"/>
                    </a:xfrm>
                    <a:prstGeom prst="rect">
                      <a:avLst/>
                    </a:prstGeom>
                  </pic:spPr>
                </pic:pic>
              </a:graphicData>
            </a:graphic>
          </wp:anchor>
        </w:drawing>
      </w:r>
      <w:r>
        <w:rPr/>
        <w:pict>
          <v:shape style="position:absolute;margin-left:424.079987pt;margin-top:-35.640762pt;width:58.7pt;height:56.25pt;mso-position-horizontal-relative:page;mso-position-vertical-relative:paragraph;z-index:11608" type="#_x0000_t202" filled="false" stroked="true" strokeweight=".729pt" strokecolor="#000000">
            <v:textbox inset="0,0,0,0">
              <w:txbxContent>
                <w:p>
                  <w:pPr>
                    <w:spacing w:line="288" w:lineRule="auto" w:before="75"/>
                    <w:ind w:left="140" w:right="193" w:firstLine="0"/>
                    <w:jc w:val="left"/>
                    <w:rPr>
                      <w:sz w:val="11"/>
                    </w:rPr>
                  </w:pPr>
                  <w:r>
                    <w:rPr>
                      <w:w w:val="105"/>
                      <w:sz w:val="11"/>
                    </w:rPr>
                    <w:t>COMO JUGUETE</w:t>
                  </w:r>
                </w:p>
                <w:p>
                  <w:pPr>
                    <w:pStyle w:val="BodyText"/>
                    <w:spacing w:before="3"/>
                    <w:rPr>
                      <w:sz w:val="17"/>
                    </w:rPr>
                  </w:pPr>
                </w:p>
                <w:p>
                  <w:pPr>
                    <w:spacing w:line="292" w:lineRule="auto" w:before="1"/>
                    <w:ind w:left="140" w:right="193" w:firstLine="0"/>
                    <w:jc w:val="left"/>
                    <w:rPr>
                      <w:sz w:val="11"/>
                    </w:rPr>
                  </w:pPr>
                  <w:r>
                    <w:rPr>
                      <w:w w:val="105"/>
                      <w:sz w:val="11"/>
                    </w:rPr>
                    <w:t>para el desarrollo del juego  e</w:t>
                  </w:r>
                </w:p>
              </w:txbxContent>
            </v:textbox>
            <w10:wrap type="none"/>
          </v:shape>
        </w:pict>
      </w:r>
      <w:r>
        <w:rPr>
          <w:w w:val="105"/>
          <w:sz w:val="11"/>
        </w:rPr>
        <w:t>FIGURA 10 EJEMPLO DIAGRAMA REFERENCIA: ARCHIVO</w:t>
      </w:r>
    </w:p>
    <w:p>
      <w:pPr>
        <w:pStyle w:val="BodyText"/>
        <w:rPr>
          <w:sz w:val="20"/>
        </w:rPr>
      </w:pPr>
    </w:p>
    <w:p>
      <w:pPr>
        <w:pStyle w:val="BodyText"/>
        <w:spacing w:before="5"/>
        <w:rPr>
          <w:sz w:val="12"/>
        </w:rPr>
      </w:pPr>
      <w:r>
        <w:rPr/>
        <w:pict>
          <v:group style="position:absolute;margin-left:64.019997pt;margin-top:9.107402pt;width:254.7pt;height:33.6pt;mso-position-horizontal-relative:page;mso-position-vertical-relative:paragraph;z-index:11416;mso-wrap-distance-left:0;mso-wrap-distance-right:0" coordorigin="1280,182" coordsize="5094,672">
            <v:shape style="position:absolute;left:1280;top:221;width:5077;height:598" type="#_x0000_t75" stroked="false">
              <v:imagedata r:id="rId182" o:title=""/>
            </v:shape>
            <v:shape style="position:absolute;left:1304;top:265;width:5062;height:582" coordorigin="1304,265" coordsize="5062,582" path="m1304,265l5585,265,5585,847,6366,847e" filled="false" stroked="true" strokeweight=".729pt" strokecolor="#339966">
              <v:path arrowok="t"/>
              <v:stroke dashstyle="dash"/>
            </v:shape>
            <v:shape style="position:absolute;left:5797;top:182;width:334;height:272" type="#_x0000_t202" filled="false" stroked="false">
              <v:textbox inset="0,0,0,0">
                <w:txbxContent>
                  <w:p>
                    <w:pPr>
                      <w:spacing w:line="264" w:lineRule="exact" w:before="0"/>
                      <w:ind w:left="0" w:right="-17" w:firstLine="0"/>
                      <w:jc w:val="left"/>
                      <w:rPr>
                        <w:sz w:val="27"/>
                      </w:rPr>
                    </w:pPr>
                    <w:r>
                      <w:rPr>
                        <w:color w:val="008080"/>
                        <w:w w:val="110"/>
                        <w:sz w:val="27"/>
                      </w:rPr>
                      <w:t>62</w:t>
                    </w:r>
                  </w:p>
                </w:txbxContent>
              </v:textbox>
              <w10:wrap type="none"/>
            </v:shape>
            <w10:wrap type="topAndBottom"/>
          </v:group>
        </w:pict>
      </w:r>
    </w:p>
    <w:p>
      <w:pPr>
        <w:spacing w:after="0"/>
        <w:rPr>
          <w:sz w:val="12"/>
        </w:rPr>
        <w:sectPr>
          <w:pgSz w:w="11900" w:h="16840"/>
          <w:pgMar w:top="860" w:bottom="280" w:left="800" w:right="0"/>
        </w:sectPr>
      </w:pPr>
    </w:p>
    <w:p>
      <w:pPr>
        <w:pStyle w:val="BodyText"/>
        <w:rPr>
          <w:sz w:val="20"/>
        </w:rPr>
      </w:pPr>
      <w:r>
        <w:rPr/>
        <w:drawing>
          <wp:anchor distT="0" distB="0" distL="0" distR="0" allowOverlap="1" layoutInCell="1" locked="0" behindDoc="0" simplePos="0" relativeHeight="11728">
            <wp:simplePos x="0" y="0"/>
            <wp:positionH relativeFrom="page">
              <wp:posOffset>7331202</wp:posOffset>
            </wp:positionH>
            <wp:positionV relativeFrom="page">
              <wp:posOffset>550163</wp:posOffset>
            </wp:positionV>
            <wp:extent cx="225298" cy="9819127"/>
            <wp:effectExtent l="0" t="0" r="0" b="0"/>
            <wp:wrapNone/>
            <wp:docPr id="275" name="image7.jpeg" descr=""/>
            <wp:cNvGraphicFramePr>
              <a:graphicFrameLocks noChangeAspect="1"/>
            </wp:cNvGraphicFramePr>
            <a:graphic>
              <a:graphicData uri="http://schemas.openxmlformats.org/drawingml/2006/picture">
                <pic:pic>
                  <pic:nvPicPr>
                    <pic:cNvPr id="27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1656;mso-wrap-distance-left:0;mso-wrap-distance-right:0" from="47.700001pt,8.26pt" to="126.480001pt,8.26pt" stroked="true" strokeweight="4.863pt" strokecolor="#3366ff">
            <w10:wrap type="topAndBottom"/>
          </v:line>
        </w:pict>
      </w:r>
    </w:p>
    <w:p>
      <w:pPr>
        <w:pStyle w:val="BodyText"/>
        <w:spacing w:before="1"/>
        <w:rPr>
          <w:sz w:val="17"/>
        </w:rPr>
      </w:pPr>
    </w:p>
    <w:p>
      <w:pPr>
        <w:pStyle w:val="Heading1"/>
        <w:jc w:val="both"/>
      </w:pPr>
      <w:r>
        <w:rPr/>
        <w:t>Conclusión.</w:t>
      </w:r>
    </w:p>
    <w:p>
      <w:pPr>
        <w:pStyle w:val="BodyText"/>
        <w:spacing w:before="3"/>
        <w:rPr>
          <w:sz w:val="24"/>
        </w:rPr>
      </w:pPr>
    </w:p>
    <w:p>
      <w:pPr>
        <w:pStyle w:val="BodyText"/>
        <w:spacing w:line="367" w:lineRule="auto" w:before="1"/>
        <w:ind w:left="854" w:right="1649"/>
        <w:jc w:val="both"/>
      </w:pPr>
      <w:r>
        <w:rPr>
          <w:sz w:val="27"/>
        </w:rPr>
        <w:t>E</w:t>
      </w:r>
      <w:r>
        <w:rPr/>
        <w:t>l juguete mexicano y por ende la figura de acción mexicana puede hacer uso de una actualización, pero en ciertos casos como por ejemplo el trompo de madera  (como  juguete), los luchadores, boxeadores de madera entre otros (hablando de las figuras de acción), los considero como diseño perdurable, pues es simple, ha  funcionado  por décadas o siglos, es barato, fácil de comprender y seguramente por estas razones retornaremos a elementos como éstos para nuestra </w:t>
      </w:r>
      <w:r>
        <w:rPr>
          <w:spacing w:val="14"/>
        </w:rPr>
        <w:t> </w:t>
      </w:r>
      <w:r>
        <w:rPr/>
        <w:t>diversión.</w:t>
      </w:r>
    </w:p>
    <w:p>
      <w:pPr>
        <w:pStyle w:val="BodyText"/>
        <w:spacing w:line="364" w:lineRule="auto" w:before="118"/>
        <w:ind w:left="854" w:right="1648"/>
        <w:jc w:val="both"/>
      </w:pPr>
      <w:r>
        <w:rPr>
          <w:sz w:val="27"/>
        </w:rPr>
        <w:t>L</w:t>
      </w:r>
      <w:r>
        <w:rPr/>
        <w:t>a industria del juguete recurre a nuevos y entusiastas profesionistas que están llenando los estantes con productos novedosos permitiendo una variedad que se adapta a todos    los gustos, desde lo grotesco a las tendencias de compra. Hay juguetes para todo tipo de presupuesto y compañías en las que la base de sus ingresos mayoritariamente gira en  torno a la venta de juguetes, generación de empleos y la propuesta de nuevas tendencias   y tecnologías</w:t>
      </w:r>
      <w:r>
        <w:rPr>
          <w:spacing w:val="24"/>
        </w:rPr>
        <w:t> </w:t>
      </w:r>
      <w:r>
        <w:rPr/>
        <w:t>acopladas.</w:t>
      </w:r>
    </w:p>
    <w:p>
      <w:pPr>
        <w:pStyle w:val="BodyText"/>
        <w:spacing w:line="367" w:lineRule="auto" w:before="121"/>
        <w:ind w:left="854" w:right="1650"/>
        <w:jc w:val="both"/>
      </w:pPr>
      <w:r>
        <w:rPr>
          <w:sz w:val="27"/>
        </w:rPr>
        <w:t>H</w:t>
      </w:r>
      <w:r>
        <w:rPr/>
        <w:t>ay nuevos sistemas de manufactura pero todo debe adaptarse al material, aunque hay cortadoras láser, que recientemente han bajado sus costos y tamaños volviendo más asequible su compra; no es recomendable cortar madera o productos derivados de la madera u otros materiales inflamables que en lugar de cortarse se calcinan por ejemplo, dando un acabado indeseable.</w:t>
      </w:r>
    </w:p>
    <w:p>
      <w:pPr>
        <w:pStyle w:val="BodyText"/>
        <w:spacing w:line="364" w:lineRule="auto" w:before="118"/>
        <w:ind w:left="854" w:right="1649"/>
        <w:jc w:val="both"/>
      </w:pPr>
      <w:r>
        <w:rPr>
          <w:sz w:val="27"/>
        </w:rPr>
        <w:t>P</w:t>
      </w:r>
      <w:r>
        <w:rPr/>
        <w:t>uesto que la tendencia del producto, gira en torno la moda, que mueve mercados y  gente; correcto pensar que puede ser el usuario el que impone tendencias a veces en contraposición a la moda y luego se vuelven </w:t>
      </w:r>
      <w:r>
        <w:rPr>
          <w:spacing w:val="22"/>
        </w:rPr>
        <w:t> </w:t>
      </w:r>
      <w:r>
        <w:rPr/>
        <w:t>moda.</w:t>
      </w:r>
    </w:p>
    <w:p>
      <w:pPr>
        <w:pStyle w:val="BodyText"/>
        <w:spacing w:line="362" w:lineRule="auto" w:before="121"/>
        <w:ind w:left="854" w:right="1648"/>
        <w:jc w:val="both"/>
      </w:pPr>
      <w:r>
        <w:rPr>
          <w:sz w:val="27"/>
        </w:rPr>
        <w:t>F</w:t>
      </w:r>
      <w:r>
        <w:rPr/>
        <w:t>orma parte del conjunto de producto o paquete de productos,  (se  hace  juguete,  estampa, entre otros, toda una gama de productos de un </w:t>
      </w:r>
      <w:r>
        <w:rPr>
          <w:spacing w:val="15"/>
        </w:rPr>
        <w:t> </w:t>
      </w:r>
      <w:r>
        <w:rPr/>
        <w:t>tema)</w:t>
      </w:r>
    </w:p>
    <w:p>
      <w:pPr>
        <w:pStyle w:val="BodyText"/>
        <w:spacing w:line="367" w:lineRule="auto" w:before="122"/>
        <w:ind w:left="854" w:right="1650"/>
        <w:jc w:val="both"/>
      </w:pPr>
      <w:r>
        <w:rPr>
          <w:sz w:val="27"/>
        </w:rPr>
        <w:t>E</w:t>
      </w:r>
      <w:r>
        <w:rPr/>
        <w:t>n México la globalización, la obtención de información,  y la conducta social permiten  cada vez a mejor alcance al posible comprador de intercambio de productos y servicios   con mayor facilidad. Aunado a la apertura mercantil gracias a  tratados internacionales  entre países se han eliminado barreras que pueden ser convenientes, pero por otro lado  hay ejemplos como ciertas tradiciones locales, que desaparecen con la desbordada apertura como el uso del balero de madera, que es desplazado por otros </w:t>
      </w:r>
      <w:r>
        <w:rPr>
          <w:spacing w:val="38"/>
        </w:rPr>
        <w:t> </w:t>
      </w:r>
      <w:r>
        <w:rPr/>
        <w:t>juguetes.</w:t>
      </w:r>
    </w:p>
    <w:p>
      <w:pPr>
        <w:pStyle w:val="BodyText"/>
        <w:rPr>
          <w:sz w:val="20"/>
        </w:rPr>
      </w:pPr>
    </w:p>
    <w:p>
      <w:pPr>
        <w:pStyle w:val="BodyText"/>
        <w:spacing w:before="5"/>
        <w:rPr>
          <w:sz w:val="29"/>
        </w:rPr>
      </w:pPr>
      <w:r>
        <w:rPr/>
        <w:pict>
          <v:group style="position:absolute;margin-left:64.019997pt;margin-top:18.900019pt;width:254.7pt;height:33.6pt;mso-position-horizontal-relative:page;mso-position-vertical-relative:paragraph;z-index:11704;mso-wrap-distance-left:0;mso-wrap-distance-right:0" coordorigin="1280,378" coordsize="5094,672">
            <v:shape style="position:absolute;left:1280;top:417;width:5077;height:598" type="#_x0000_t75" stroked="false">
              <v:imagedata r:id="rId183" o:title=""/>
            </v:shape>
            <v:shape style="position:absolute;left:1304;top:460;width:5062;height:582" coordorigin="1304,460" coordsize="5062,582" path="m1304,460l5585,460,5585,1042,6366,1042e" filled="false" stroked="true" strokeweight=".729pt" strokecolor="#339966">
              <v:path arrowok="t"/>
              <v:stroke dashstyle="dash"/>
            </v:shape>
            <v:shape style="position:absolute;left:5797;top:378;width:334;height:272" type="#_x0000_t202" filled="false" stroked="false">
              <v:textbox inset="0,0,0,0">
                <w:txbxContent>
                  <w:p>
                    <w:pPr>
                      <w:spacing w:line="264" w:lineRule="exact" w:before="0"/>
                      <w:ind w:left="0" w:right="-17" w:firstLine="0"/>
                      <w:jc w:val="left"/>
                      <w:rPr>
                        <w:sz w:val="27"/>
                      </w:rPr>
                    </w:pPr>
                    <w:r>
                      <w:rPr>
                        <w:color w:val="008080"/>
                        <w:w w:val="110"/>
                        <w:sz w:val="27"/>
                      </w:rPr>
                      <w:t>63</w:t>
                    </w:r>
                  </w:p>
                </w:txbxContent>
              </v:textbox>
              <w10:wrap type="none"/>
            </v:shape>
            <w10:wrap type="topAndBottom"/>
          </v:group>
        </w:pict>
      </w:r>
    </w:p>
    <w:p>
      <w:pPr>
        <w:spacing w:after="0"/>
        <w:rPr>
          <w:sz w:val="29"/>
        </w:rPr>
        <w:sectPr>
          <w:pgSz w:w="11900" w:h="16840"/>
          <w:pgMar w:top="860" w:bottom="280" w:left="800" w:right="0"/>
        </w:sectPr>
      </w:pPr>
    </w:p>
    <w:p>
      <w:pPr>
        <w:pStyle w:val="BodyText"/>
        <w:rPr>
          <w:sz w:val="20"/>
        </w:rPr>
      </w:pPr>
      <w:r>
        <w:rPr/>
        <w:drawing>
          <wp:anchor distT="0" distB="0" distL="0" distR="0" allowOverlap="1" layoutInCell="1" locked="0" behindDoc="0" simplePos="0" relativeHeight="11848">
            <wp:simplePos x="0" y="0"/>
            <wp:positionH relativeFrom="page">
              <wp:posOffset>7331202</wp:posOffset>
            </wp:positionH>
            <wp:positionV relativeFrom="page">
              <wp:posOffset>550163</wp:posOffset>
            </wp:positionV>
            <wp:extent cx="225298" cy="9819127"/>
            <wp:effectExtent l="0" t="0" r="0" b="0"/>
            <wp:wrapNone/>
            <wp:docPr id="277" name="image7.jpeg" descr=""/>
            <wp:cNvGraphicFramePr>
              <a:graphicFrameLocks noChangeAspect="1"/>
            </wp:cNvGraphicFramePr>
            <a:graphic>
              <a:graphicData uri="http://schemas.openxmlformats.org/drawingml/2006/picture">
                <pic:pic>
                  <pic:nvPicPr>
                    <pic:cNvPr id="27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1776;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7" w:lineRule="auto" w:before="68"/>
        <w:ind w:left="854" w:right="1645"/>
        <w:jc w:val="both"/>
      </w:pPr>
      <w:r>
        <w:rPr>
          <w:sz w:val="27"/>
        </w:rPr>
        <w:t>S</w:t>
      </w:r>
      <w:r>
        <w:rPr/>
        <w:t>e habrá de recordar que anteriormente los juguetes de acción tenían al personaje de villano, tapado, o exageraban malformaciones para volverlo grotesco y repudiante, lo cual por un lado generaba inconcientemente la idea de que la persona tapada o quien tuviera una malformación debía ser “malo”; en otra perspectiva, el malo se vuelve el diferente, el  sin nombre, invitando a imaginar la lucha y a atacar a ese ente sin importancia, pero al colocarle rostro al villano se volvía mas “humano” promoviendo una doble moral de odio y afecto. De lo anterior, considero correcto que el villano no sea en la medida de lo posible otro</w:t>
      </w:r>
      <w:r>
        <w:rPr>
          <w:spacing w:val="13"/>
        </w:rPr>
        <w:t> </w:t>
      </w:r>
      <w:r>
        <w:rPr/>
        <w:t>humano.</w:t>
      </w:r>
    </w:p>
    <w:p>
      <w:pPr>
        <w:pStyle w:val="BodyText"/>
        <w:spacing w:line="364" w:lineRule="auto" w:before="118"/>
        <w:ind w:left="854" w:right="1648"/>
        <w:jc w:val="both"/>
      </w:pPr>
      <w:r>
        <w:rPr>
          <w:sz w:val="27"/>
        </w:rPr>
        <w:t>D</w:t>
      </w:r>
      <w:r>
        <w:rPr/>
        <w:t>e alguna manera a nivel cultural la figura de acción nos define al igual que la definimos,  es decir somos un reflejo, pero hasta el hecho de no ser siempre realistas no aminora su impacto social, pero depende de los gustos, por ejemplo por los animales o las figuras fantásticas que van determinando tendencias hacia la fantasía o la ciencia. No hay forma que se explique el éxito o fracaso de una figura de acción, pero seguramente va ligada al nivel de empatía lograda con el usuario. Por supuesto es un detonador de  </w:t>
      </w:r>
      <w:r>
        <w:rPr>
          <w:spacing w:val="18"/>
        </w:rPr>
        <w:t> </w:t>
      </w:r>
      <w:r>
        <w:rPr/>
        <w:t>imaginación.</w:t>
      </w:r>
    </w:p>
    <w:p>
      <w:pPr>
        <w:pStyle w:val="BodyText"/>
        <w:spacing w:line="364" w:lineRule="auto" w:before="121"/>
        <w:ind w:left="854" w:right="1649"/>
        <w:jc w:val="both"/>
      </w:pPr>
      <w:r>
        <w:rPr>
          <w:sz w:val="27"/>
        </w:rPr>
        <w:t>C</w:t>
      </w:r>
      <w:r>
        <w:rPr/>
        <w:t>uriosamente el concepto de muñecas no ha cambiado mucho, no así las tecnologías, porque que al fin y al cabo giran en torno al instinto materno, y por ende al contacto  afectivo, mientras que las figuras de acción se proyectan hacia un determinado objetivo o múltiples.</w:t>
      </w:r>
    </w:p>
    <w:p>
      <w:pPr>
        <w:pStyle w:val="BodyText"/>
        <w:spacing w:line="367" w:lineRule="auto" w:before="122"/>
        <w:ind w:left="854" w:right="1649"/>
        <w:jc w:val="both"/>
      </w:pPr>
      <w:r>
        <w:rPr>
          <w:sz w:val="27"/>
        </w:rPr>
        <w:t>L</w:t>
      </w:r>
      <w:r>
        <w:rPr/>
        <w:t>a pertinencia de parámetros y procesos para la creación de  juguetes  de  figuras  de acción desde una perspectiva cultural permitiría una concepción de la figura o personaje mexicano aterrizándolo en la actualidad del siglo XXI con la posibilidad de técnicas o procesos de bajo costo minimizando el impacto ecológico, y entonces se contempla una alternativa para el desarrollo de proyectos de entretenimiento como un apoyo para incentivar la creación de nuevos productos con procesos y técnicas asequibles, pero haciendo hincapié en procesos de producción para mínimo impacto ecológico, lo cual  puede ser aplicable al desarrollo de otros juguetes o productos. Hay que identificar los sectores correctos para ofrecer productos </w:t>
      </w:r>
      <w:r>
        <w:rPr>
          <w:spacing w:val="37"/>
        </w:rPr>
        <w:t> </w:t>
      </w:r>
      <w:r>
        <w:rPr/>
        <w:t>biodegradables.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r>
        <w:rPr/>
        <w:pict>
          <v:group style="position:absolute;margin-left:64.019997pt;margin-top:18.544443pt;width:254.7pt;height:33.6pt;mso-position-horizontal-relative:page;mso-position-vertical-relative:paragraph;z-index:11824;mso-wrap-distance-left:0;mso-wrap-distance-right:0" coordorigin="1280,371" coordsize="5094,672">
            <v:shape style="position:absolute;left:1280;top:410;width:5077;height:598" type="#_x0000_t75" stroked="false">
              <v:imagedata r:id="rId184" o:title=""/>
            </v:shape>
            <v:shape style="position:absolute;left:1304;top:453;width:5062;height:582" coordorigin="1304,453" coordsize="5062,582" path="m1304,453l5585,453,5585,1035,6366,1035e" filled="false" stroked="true" strokeweight=".729pt" strokecolor="#339966">
              <v:path arrowok="t"/>
              <v:stroke dashstyle="dash"/>
            </v:shape>
            <v:shape style="position:absolute;left:5797;top:371;width:334;height:272" type="#_x0000_t202" filled="false" stroked="false">
              <v:textbox inset="0,0,0,0">
                <w:txbxContent>
                  <w:p>
                    <w:pPr>
                      <w:spacing w:line="264" w:lineRule="exact" w:before="0"/>
                      <w:ind w:left="0" w:right="-17" w:firstLine="0"/>
                      <w:jc w:val="left"/>
                      <w:rPr>
                        <w:sz w:val="27"/>
                      </w:rPr>
                    </w:pPr>
                    <w:r>
                      <w:rPr>
                        <w:color w:val="008080"/>
                        <w:w w:val="110"/>
                        <w:sz w:val="27"/>
                      </w:rPr>
                      <w:t>64</w:t>
                    </w:r>
                  </w:p>
                </w:txbxContent>
              </v:textbox>
              <w10:wrap type="none"/>
            </v:shape>
            <w10:wrap type="topAndBottom"/>
          </v:group>
        </w:pict>
      </w:r>
    </w:p>
    <w:p>
      <w:pPr>
        <w:spacing w:after="0"/>
        <w:rPr>
          <w:sz w:val="28"/>
        </w:rPr>
        <w:sectPr>
          <w:pgSz w:w="11900" w:h="16840"/>
          <w:pgMar w:top="860" w:bottom="280" w:left="800" w:right="0"/>
        </w:sectPr>
      </w:pPr>
    </w:p>
    <w:p>
      <w:pPr>
        <w:pStyle w:val="BodyText"/>
        <w:rPr>
          <w:sz w:val="20"/>
        </w:rPr>
      </w:pPr>
      <w:r>
        <w:rPr/>
        <w:drawing>
          <wp:anchor distT="0" distB="0" distL="0" distR="0" allowOverlap="1" layoutInCell="1" locked="0" behindDoc="0" simplePos="0" relativeHeight="11968">
            <wp:simplePos x="0" y="0"/>
            <wp:positionH relativeFrom="page">
              <wp:posOffset>7331202</wp:posOffset>
            </wp:positionH>
            <wp:positionV relativeFrom="page">
              <wp:posOffset>550163</wp:posOffset>
            </wp:positionV>
            <wp:extent cx="225298" cy="9819127"/>
            <wp:effectExtent l="0" t="0" r="0" b="0"/>
            <wp:wrapNone/>
            <wp:docPr id="279" name="image7.jpeg" descr=""/>
            <wp:cNvGraphicFramePr>
              <a:graphicFrameLocks noChangeAspect="1"/>
            </wp:cNvGraphicFramePr>
            <a:graphic>
              <a:graphicData uri="http://schemas.openxmlformats.org/drawingml/2006/picture">
                <pic:pic>
                  <pic:nvPicPr>
                    <pic:cNvPr id="28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1896;mso-wrap-distance-left:0;mso-wrap-distance-right:0" from="47.700001pt,8.26pt" to="126.480001pt,8.26pt" stroked="true" strokeweight="4.863pt" strokecolor="#3366ff">
            <w10:wrap type="topAndBottom"/>
          </v:line>
        </w:pict>
      </w:r>
    </w:p>
    <w:p>
      <w:pPr>
        <w:pStyle w:val="BodyText"/>
        <w:spacing w:before="1"/>
        <w:rPr>
          <w:sz w:val="17"/>
        </w:rPr>
      </w:pPr>
    </w:p>
    <w:p>
      <w:pPr>
        <w:pStyle w:val="Heading1"/>
        <w:ind w:right="1298"/>
      </w:pPr>
      <w:r>
        <w:rPr>
          <w:w w:val="95"/>
        </w:rPr>
        <w:t>Para finalizar:</w:t>
      </w:r>
    </w:p>
    <w:p>
      <w:pPr>
        <w:pStyle w:val="BodyText"/>
        <w:spacing w:before="3"/>
        <w:rPr>
          <w:sz w:val="24"/>
        </w:rPr>
      </w:pPr>
    </w:p>
    <w:p>
      <w:pPr>
        <w:pStyle w:val="ListParagraph"/>
        <w:numPr>
          <w:ilvl w:val="0"/>
          <w:numId w:val="16"/>
        </w:numPr>
        <w:tabs>
          <w:tab w:pos="1556" w:val="left" w:leader="none"/>
        </w:tabs>
        <w:spacing w:line="364" w:lineRule="auto" w:before="1" w:after="0"/>
        <w:ind w:left="1555" w:right="1650" w:hanging="350"/>
        <w:jc w:val="both"/>
        <w:rPr>
          <w:sz w:val="21"/>
        </w:rPr>
      </w:pPr>
      <w:r>
        <w:rPr>
          <w:sz w:val="27"/>
        </w:rPr>
        <w:t>H</w:t>
      </w:r>
      <w:r>
        <w:rPr>
          <w:sz w:val="21"/>
        </w:rPr>
        <w:t>ay que ser consientes de la existencia de elementos psicológicos que pueden disparar sensaciones o actitudes negativas, por lo que es importante realizar  objetos de diseño con ética.  El diseñador es </w:t>
      </w:r>
      <w:r>
        <w:rPr>
          <w:i/>
          <w:sz w:val="21"/>
        </w:rPr>
        <w:t>responsable </w:t>
      </w:r>
      <w:r>
        <w:rPr>
          <w:sz w:val="21"/>
        </w:rPr>
        <w:t>de lo que ha  </w:t>
      </w:r>
      <w:r>
        <w:rPr>
          <w:spacing w:val="12"/>
          <w:sz w:val="21"/>
        </w:rPr>
        <w:t> </w:t>
      </w:r>
      <w:r>
        <w:rPr>
          <w:sz w:val="21"/>
        </w:rPr>
        <w:t>diseñado.</w:t>
      </w:r>
    </w:p>
    <w:p>
      <w:pPr>
        <w:pStyle w:val="ListParagraph"/>
        <w:numPr>
          <w:ilvl w:val="0"/>
          <w:numId w:val="16"/>
        </w:numPr>
        <w:tabs>
          <w:tab w:pos="1556" w:val="left" w:leader="none"/>
        </w:tabs>
        <w:spacing w:line="364" w:lineRule="auto" w:before="121" w:after="0"/>
        <w:ind w:left="1549" w:right="1648" w:hanging="347"/>
        <w:jc w:val="both"/>
        <w:rPr>
          <w:sz w:val="21"/>
        </w:rPr>
      </w:pPr>
      <w:r>
        <w:rPr>
          <w:sz w:val="27"/>
        </w:rPr>
        <w:t>P</w:t>
      </w:r>
      <w:r>
        <w:rPr>
          <w:sz w:val="21"/>
        </w:rPr>
        <w:t>ara la producción de objetos se cuentan con materiales nuevos de procesos de menor impacto ecológico. Proponer alternativas en este sentido es  importante  como diseñadores por lo que en el caso de la generación de una guía, es un aspecto</w:t>
      </w:r>
      <w:r>
        <w:rPr>
          <w:spacing w:val="25"/>
          <w:sz w:val="21"/>
        </w:rPr>
        <w:t> </w:t>
      </w:r>
      <w:r>
        <w:rPr>
          <w:sz w:val="21"/>
        </w:rPr>
        <w:t>contemplado.</w:t>
      </w:r>
    </w:p>
    <w:p>
      <w:pPr>
        <w:pStyle w:val="ListParagraph"/>
        <w:numPr>
          <w:ilvl w:val="0"/>
          <w:numId w:val="16"/>
        </w:numPr>
        <w:tabs>
          <w:tab w:pos="1556" w:val="left" w:leader="none"/>
        </w:tabs>
        <w:spacing w:line="364" w:lineRule="auto" w:before="120" w:after="0"/>
        <w:ind w:left="1549" w:right="1648" w:hanging="347"/>
        <w:jc w:val="both"/>
        <w:rPr>
          <w:sz w:val="21"/>
        </w:rPr>
      </w:pPr>
      <w:r>
        <w:rPr>
          <w:sz w:val="27"/>
        </w:rPr>
        <w:t>S</w:t>
      </w:r>
      <w:r>
        <w:rPr>
          <w:sz w:val="21"/>
        </w:rPr>
        <w:t>e considera a las figuras de acción como un elemento importante de autoconciencia y diversión e incentivo de la motricidad del individuo  siendo  además, un reflejo de cualidades de su actualidad y pasado </w:t>
      </w:r>
      <w:r>
        <w:rPr>
          <w:spacing w:val="49"/>
          <w:sz w:val="21"/>
        </w:rPr>
        <w:t> </w:t>
      </w:r>
      <w:r>
        <w:rPr>
          <w:sz w:val="21"/>
        </w:rPr>
        <w:t>cultural.</w:t>
      </w:r>
    </w:p>
    <w:p>
      <w:pPr>
        <w:pStyle w:val="ListParagraph"/>
        <w:numPr>
          <w:ilvl w:val="0"/>
          <w:numId w:val="16"/>
        </w:numPr>
        <w:tabs>
          <w:tab w:pos="1556" w:val="left" w:leader="none"/>
        </w:tabs>
        <w:spacing w:line="364" w:lineRule="auto" w:before="120" w:after="0"/>
        <w:ind w:left="1555" w:right="1647" w:hanging="350"/>
        <w:jc w:val="both"/>
        <w:rPr>
          <w:sz w:val="21"/>
        </w:rPr>
      </w:pPr>
      <w:r>
        <w:rPr>
          <w:sz w:val="27"/>
        </w:rPr>
        <w:t>C</w:t>
      </w:r>
      <w:r>
        <w:rPr>
          <w:sz w:val="21"/>
        </w:rPr>
        <w:t>abe resaltar que los análisis planteados aportan sustentos y propuestas para el quehacer académico   fortaleciendo estudios o</w:t>
      </w:r>
      <w:r>
        <w:rPr>
          <w:spacing w:val="38"/>
          <w:sz w:val="21"/>
        </w:rPr>
        <w:t> </w:t>
      </w:r>
      <w:r>
        <w:rPr>
          <w:sz w:val="21"/>
        </w:rPr>
        <w:t>paradigmas.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r>
        <w:rPr/>
        <w:pict>
          <v:group style="position:absolute;margin-left:64.019997pt;margin-top:14.025731pt;width:254.7pt;height:33.6pt;mso-position-horizontal-relative:page;mso-position-vertical-relative:paragraph;z-index:11944;mso-wrap-distance-left:0;mso-wrap-distance-right:0" coordorigin="1280,281" coordsize="5094,672">
            <v:shape style="position:absolute;left:1280;top:320;width:5077;height:598" type="#_x0000_t75" stroked="false">
              <v:imagedata r:id="rId184" o:title=""/>
            </v:shape>
            <v:shape style="position:absolute;left:1304;top:363;width:5062;height:582" coordorigin="1304,363" coordsize="5062,582" path="m1304,363l5585,363,5585,945,6366,945e" filled="false" stroked="true" strokeweight=".729pt" strokecolor="#339966">
              <v:path arrowok="t"/>
              <v:stroke dashstyle="dash"/>
            </v:shape>
            <v:shape style="position:absolute;left:5797;top:281;width:334;height:272" type="#_x0000_t202" filled="false" stroked="false">
              <v:textbox inset="0,0,0,0">
                <w:txbxContent>
                  <w:p>
                    <w:pPr>
                      <w:spacing w:line="264" w:lineRule="exact" w:before="0"/>
                      <w:ind w:left="0" w:right="-17" w:firstLine="0"/>
                      <w:jc w:val="left"/>
                      <w:rPr>
                        <w:sz w:val="27"/>
                      </w:rPr>
                    </w:pPr>
                    <w:r>
                      <w:rPr>
                        <w:color w:val="008080"/>
                        <w:w w:val="110"/>
                        <w:sz w:val="27"/>
                      </w:rPr>
                      <w:t>65</w:t>
                    </w:r>
                  </w:p>
                </w:txbxContent>
              </v:textbox>
              <w10:wrap type="none"/>
            </v:shape>
            <w10:wrap type="topAndBottom"/>
          </v:group>
        </w:pict>
      </w:r>
    </w:p>
    <w:p>
      <w:pPr>
        <w:spacing w:after="0"/>
        <w:sectPr>
          <w:pgSz w:w="11900" w:h="16840"/>
          <w:pgMar w:top="860" w:bottom="280" w:left="800" w:right="0"/>
        </w:sectPr>
      </w:pPr>
    </w:p>
    <w:p>
      <w:pPr>
        <w:pStyle w:val="BodyText"/>
        <w:rPr>
          <w:sz w:val="20"/>
        </w:rPr>
      </w:pPr>
      <w:r>
        <w:rPr/>
        <w:drawing>
          <wp:anchor distT="0" distB="0" distL="0" distR="0" allowOverlap="1" layoutInCell="1" locked="0" behindDoc="0" simplePos="0" relativeHeight="12088">
            <wp:simplePos x="0" y="0"/>
            <wp:positionH relativeFrom="page">
              <wp:posOffset>7331202</wp:posOffset>
            </wp:positionH>
            <wp:positionV relativeFrom="page">
              <wp:posOffset>550163</wp:posOffset>
            </wp:positionV>
            <wp:extent cx="225298" cy="9819127"/>
            <wp:effectExtent l="0" t="0" r="0" b="0"/>
            <wp:wrapNone/>
            <wp:docPr id="281" name="image7.jpeg" descr=""/>
            <wp:cNvGraphicFramePr>
              <a:graphicFrameLocks noChangeAspect="1"/>
            </wp:cNvGraphicFramePr>
            <a:graphic>
              <a:graphicData uri="http://schemas.openxmlformats.org/drawingml/2006/picture">
                <pic:pic>
                  <pic:nvPicPr>
                    <pic:cNvPr id="28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016;mso-wrap-distance-left:0;mso-wrap-distance-right:0" from="47.700001pt,8.26pt" to="126.480001pt,8.26pt" stroked="true" strokeweight="4.863pt" strokecolor="#3366ff">
            <w10:wrap type="topAndBottom"/>
          </v:line>
        </w:pict>
      </w:r>
    </w:p>
    <w:p>
      <w:pPr>
        <w:pStyle w:val="BodyText"/>
        <w:spacing w:before="1"/>
        <w:rPr>
          <w:sz w:val="17"/>
        </w:rPr>
      </w:pPr>
    </w:p>
    <w:p>
      <w:pPr>
        <w:pStyle w:val="Heading1"/>
        <w:ind w:left="1202"/>
        <w:jc w:val="both"/>
      </w:pPr>
      <w:r>
        <w:rPr/>
        <w:t>Prospectiva.</w:t>
      </w:r>
    </w:p>
    <w:p>
      <w:pPr>
        <w:pStyle w:val="BodyText"/>
        <w:spacing w:before="3"/>
        <w:rPr>
          <w:sz w:val="24"/>
        </w:rPr>
      </w:pPr>
    </w:p>
    <w:p>
      <w:pPr>
        <w:pStyle w:val="Heading3"/>
        <w:spacing w:line="367" w:lineRule="auto" w:before="1"/>
        <w:ind w:left="1202" w:right="1646"/>
        <w:jc w:val="both"/>
      </w:pPr>
      <w:r>
        <w:rPr>
          <w:sz w:val="27"/>
        </w:rPr>
        <w:t>E</w:t>
      </w:r>
      <w:r>
        <w:rPr/>
        <w:t>l diseño se volverá cada vez más personalizado, pudiendo solicitar a una empresa en otro continente la producción de un elemento con previo listado de ciertos requerimientos, para luego a través de un envío de paquetería hacerte llegar figuras de acción a</w:t>
      </w:r>
      <w:r>
        <w:rPr>
          <w:spacing w:val="52"/>
        </w:rPr>
        <w:t> </w:t>
      </w:r>
      <w:r>
        <w:rPr/>
        <w:t>medida.</w:t>
      </w:r>
    </w:p>
    <w:p>
      <w:pPr>
        <w:spacing w:line="367" w:lineRule="auto" w:before="116"/>
        <w:ind w:left="1202" w:right="1648" w:firstLine="0"/>
        <w:jc w:val="both"/>
        <w:rPr>
          <w:b/>
          <w:sz w:val="21"/>
        </w:rPr>
      </w:pPr>
      <w:r>
        <w:rPr>
          <w:b/>
          <w:sz w:val="27"/>
        </w:rPr>
        <w:t>S</w:t>
      </w:r>
      <w:r>
        <w:rPr>
          <w:b/>
          <w:sz w:val="21"/>
        </w:rPr>
        <w:t>e buscará generar mayores elementos de atractivos en los productos y el usuario-comprador buscará elementos de consumo perdurables y que no sean simplemente de desecho, ya que hay una pujante concientización de la negatividad del consumismo y los subsecuentes   desechos  generados.</w:t>
      </w:r>
    </w:p>
    <w:p>
      <w:pPr>
        <w:spacing w:line="367" w:lineRule="auto" w:before="118"/>
        <w:ind w:left="1202" w:right="1645" w:firstLine="0"/>
        <w:jc w:val="both"/>
        <w:rPr>
          <w:b/>
          <w:sz w:val="17"/>
        </w:rPr>
      </w:pPr>
      <w:r>
        <w:rPr>
          <w:b/>
          <w:sz w:val="21"/>
        </w:rPr>
        <w:t>“</w:t>
      </w:r>
      <w:r>
        <w:rPr>
          <w:b/>
          <w:sz w:val="27"/>
        </w:rPr>
        <w:t>E</w:t>
      </w:r>
      <w:r>
        <w:rPr>
          <w:b/>
          <w:sz w:val="21"/>
        </w:rPr>
        <w:t>l diseño puede ayudar a mejorar la oferta educativa para los pobres y no escolarizados… mitigar los problemas del desempleo creando fuerte oportunidades de reciclarse laboralmente en un clima económico sujeto a cambios constantes; abordar las necesidades de la tercera edad (o grupos vulnerables); crear un bienestar social y sanitario más flexible y abordar  los temas medioambientales, no sólo las amplias preocupaciones ecológicas sino  los asuntos más inmediatos como la contaminación acústica y el estrés en los entornos humanos.” </w:t>
      </w:r>
      <w:r>
        <w:rPr>
          <w:b/>
          <w:sz w:val="17"/>
        </w:rPr>
        <w:t>(Heskett, 2008 p. </w:t>
      </w:r>
      <w:r>
        <w:rPr>
          <w:b/>
          <w:spacing w:val="24"/>
          <w:sz w:val="17"/>
        </w:rPr>
        <w:t> </w:t>
      </w:r>
      <w:r>
        <w:rPr>
          <w:b/>
          <w:sz w:val="17"/>
        </w:rPr>
        <w:t>196)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1"/>
        </w:rPr>
      </w:pPr>
      <w:r>
        <w:rPr/>
        <w:pict>
          <v:group style="position:absolute;margin-left:64.019997pt;margin-top:8.461496pt;width:254.7pt;height:33.6pt;mso-position-horizontal-relative:page;mso-position-vertical-relative:paragraph;z-index:12064;mso-wrap-distance-left:0;mso-wrap-distance-right:0" coordorigin="1280,169" coordsize="5094,672">
            <v:shape style="position:absolute;left:1280;top:208;width:5077;height:598" type="#_x0000_t75" stroked="false">
              <v:imagedata r:id="rId185" o:title=""/>
            </v:shape>
            <v:shape style="position:absolute;left:1304;top:252;width:5062;height:582" coordorigin="1304,252" coordsize="5062,582" path="m1304,252l5585,252,5585,834,6366,834e" filled="false" stroked="true" strokeweight=".729pt" strokecolor="#339966">
              <v:path arrowok="t"/>
              <v:stroke dashstyle="dash"/>
            </v:shape>
            <v:shape style="position:absolute;left:5797;top:169;width:334;height:272" type="#_x0000_t202" filled="false" stroked="false">
              <v:textbox inset="0,0,0,0">
                <w:txbxContent>
                  <w:p>
                    <w:pPr>
                      <w:spacing w:line="264" w:lineRule="exact" w:before="0"/>
                      <w:ind w:left="0" w:right="-17" w:firstLine="0"/>
                      <w:jc w:val="left"/>
                      <w:rPr>
                        <w:sz w:val="27"/>
                      </w:rPr>
                    </w:pPr>
                    <w:r>
                      <w:rPr>
                        <w:color w:val="008080"/>
                        <w:w w:val="110"/>
                        <w:sz w:val="27"/>
                      </w:rPr>
                      <w:t>66</w:t>
                    </w:r>
                  </w:p>
                </w:txbxContent>
              </v:textbox>
              <w10:wrap type="none"/>
            </v:shape>
            <w10:wrap type="topAndBottom"/>
          </v:group>
        </w:pict>
      </w:r>
    </w:p>
    <w:p>
      <w:pPr>
        <w:spacing w:after="0"/>
        <w:rPr>
          <w:sz w:val="11"/>
        </w:rPr>
        <w:sectPr>
          <w:pgSz w:w="11900" w:h="16840"/>
          <w:pgMar w:top="860" w:bottom="280" w:left="800" w:right="0"/>
        </w:sectPr>
      </w:pPr>
    </w:p>
    <w:p>
      <w:pPr>
        <w:pStyle w:val="BodyText"/>
        <w:rPr>
          <w:b/>
          <w:sz w:val="20"/>
        </w:rPr>
      </w:pPr>
      <w:r>
        <w:rPr/>
        <w:drawing>
          <wp:anchor distT="0" distB="0" distL="0" distR="0" allowOverlap="1" layoutInCell="1" locked="0" behindDoc="0" simplePos="0" relativeHeight="12208">
            <wp:simplePos x="0" y="0"/>
            <wp:positionH relativeFrom="page">
              <wp:posOffset>7331202</wp:posOffset>
            </wp:positionH>
            <wp:positionV relativeFrom="page">
              <wp:posOffset>550163</wp:posOffset>
            </wp:positionV>
            <wp:extent cx="225298" cy="9819127"/>
            <wp:effectExtent l="0" t="0" r="0" b="0"/>
            <wp:wrapNone/>
            <wp:docPr id="283" name="image7.jpeg" descr=""/>
            <wp:cNvGraphicFramePr>
              <a:graphicFrameLocks noChangeAspect="1"/>
            </wp:cNvGraphicFramePr>
            <a:graphic>
              <a:graphicData uri="http://schemas.openxmlformats.org/drawingml/2006/picture">
                <pic:pic>
                  <pic:nvPicPr>
                    <pic:cNvPr id="28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b/>
          <w:sz w:val="20"/>
        </w:rPr>
      </w:pPr>
    </w:p>
    <w:p>
      <w:pPr>
        <w:pStyle w:val="BodyText"/>
        <w:spacing w:before="7"/>
        <w:rPr>
          <w:b/>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b/>
          <w:sz w:val="6"/>
        </w:rPr>
      </w:pPr>
      <w:r>
        <w:rPr/>
        <w:pict>
          <v:line style="position:absolute;mso-position-horizontal-relative:page;mso-position-vertical-relative:paragraph;z-index:12136;mso-wrap-distance-left:0;mso-wrap-distance-right:0" from="47.700001pt,8.26pt" to="126.480001pt,8.26pt" stroked="true" strokeweight="4.863pt" strokecolor="#3366ff">
            <w10:wrap type="topAndBottom"/>
          </v:line>
        </w:pict>
      </w:r>
    </w:p>
    <w:p>
      <w:pPr>
        <w:pStyle w:val="BodyText"/>
        <w:spacing w:before="1"/>
        <w:rPr>
          <w:b/>
          <w:sz w:val="17"/>
        </w:rPr>
      </w:pPr>
    </w:p>
    <w:p>
      <w:pPr>
        <w:spacing w:before="54"/>
        <w:ind w:left="854" w:right="0" w:firstLine="0"/>
        <w:jc w:val="both"/>
        <w:rPr>
          <w:sz w:val="27"/>
        </w:rPr>
      </w:pPr>
      <w:r>
        <w:rPr>
          <w:sz w:val="27"/>
        </w:rPr>
        <w:t>Anexos.</w:t>
      </w:r>
    </w:p>
    <w:p>
      <w:pPr>
        <w:pStyle w:val="BodyText"/>
        <w:spacing w:before="10"/>
        <w:rPr>
          <w:sz w:val="37"/>
        </w:rPr>
      </w:pPr>
    </w:p>
    <w:p>
      <w:pPr>
        <w:pStyle w:val="BodyText"/>
        <w:spacing w:line="364" w:lineRule="auto"/>
        <w:ind w:left="854" w:right="1650"/>
        <w:jc w:val="both"/>
      </w:pPr>
      <w:r>
        <w:rPr>
          <w:sz w:val="27"/>
        </w:rPr>
        <w:t>S</w:t>
      </w:r>
      <w:r>
        <w:rPr/>
        <w:t>e adjuntan delimitantes, métodos, indicadores, como también una subsecuente Norma y su contenido como referencia de información obtenida para la presente Tesis, así como la trascripción de   entrevistas realizadas.</w:t>
      </w:r>
    </w:p>
    <w:p>
      <w:pPr>
        <w:pStyle w:val="BodyText"/>
        <w:rPr>
          <w:sz w:val="20"/>
        </w:rPr>
      </w:pPr>
    </w:p>
    <w:p>
      <w:pPr>
        <w:pStyle w:val="Heading3"/>
        <w:spacing w:before="126"/>
        <w:ind w:right="0"/>
        <w:jc w:val="both"/>
      </w:pPr>
      <w:r>
        <w:rPr/>
        <w:drawing>
          <wp:anchor distT="0" distB="0" distL="0" distR="0" allowOverlap="1" layoutInCell="1" locked="0" behindDoc="0" simplePos="0" relativeHeight="12232">
            <wp:simplePos x="0" y="0"/>
            <wp:positionH relativeFrom="page">
              <wp:posOffset>1161288</wp:posOffset>
            </wp:positionH>
            <wp:positionV relativeFrom="paragraph">
              <wp:posOffset>296518</wp:posOffset>
            </wp:positionV>
            <wp:extent cx="1957577" cy="1463801"/>
            <wp:effectExtent l="0" t="0" r="0" b="0"/>
            <wp:wrapNone/>
            <wp:docPr id="285" name="image177.jpeg" descr=""/>
            <wp:cNvGraphicFramePr>
              <a:graphicFrameLocks noChangeAspect="1"/>
            </wp:cNvGraphicFramePr>
            <a:graphic>
              <a:graphicData uri="http://schemas.openxmlformats.org/drawingml/2006/picture">
                <pic:pic>
                  <pic:nvPicPr>
                    <pic:cNvPr id="286" name="image177.jpeg"/>
                    <pic:cNvPicPr/>
                  </pic:nvPicPr>
                  <pic:blipFill>
                    <a:blip r:embed="rId186" cstate="print"/>
                    <a:stretch>
                      <a:fillRect/>
                    </a:stretch>
                  </pic:blipFill>
                  <pic:spPr>
                    <a:xfrm>
                      <a:off x="0" y="0"/>
                      <a:ext cx="1957577" cy="1463801"/>
                    </a:xfrm>
                    <a:prstGeom prst="rect">
                      <a:avLst/>
                    </a:prstGeom>
                  </pic:spPr>
                </pic:pic>
              </a:graphicData>
            </a:graphic>
          </wp:anchor>
        </w:drawing>
      </w:r>
      <w:r>
        <w:rPr/>
        <w:t>Delimitación Espacial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6"/>
        </w:rPr>
      </w:pPr>
    </w:p>
    <w:p>
      <w:pPr>
        <w:spacing w:line="292" w:lineRule="auto" w:before="0"/>
        <w:ind w:left="4495" w:right="3910" w:firstLine="0"/>
        <w:jc w:val="left"/>
        <w:rPr>
          <w:sz w:val="11"/>
        </w:rPr>
      </w:pPr>
      <w:r>
        <w:rPr>
          <w:w w:val="105"/>
          <w:sz w:val="11"/>
        </w:rPr>
        <w:t>IMAGEN 54 REPÚBLICA MEXICANA REFERENCIA: SHOP.INMOBILIARE.COM</w:t>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
        <w:rPr>
          <w:sz w:val="12"/>
        </w:rPr>
      </w:pPr>
    </w:p>
    <w:p>
      <w:pPr>
        <w:pStyle w:val="BodyText"/>
        <w:spacing w:line="364" w:lineRule="auto"/>
        <w:ind w:left="854" w:right="1648"/>
        <w:jc w:val="both"/>
      </w:pPr>
      <w:r>
        <w:rPr>
          <w:sz w:val="27"/>
        </w:rPr>
        <w:t>S</w:t>
      </w:r>
      <w:r>
        <w:rPr/>
        <w:t>e contempla a los Estados Unidos Mexicanos como delimitante cultural referencial que incluya elementos propios de las características sociales como un ejemplo para este estudio.</w:t>
      </w:r>
    </w:p>
    <w:p>
      <w:pPr>
        <w:pStyle w:val="BodyText"/>
        <w:rPr>
          <w:sz w:val="20"/>
        </w:rPr>
      </w:pPr>
    </w:p>
    <w:p>
      <w:pPr>
        <w:pStyle w:val="BodyText"/>
        <w:rPr>
          <w:sz w:val="20"/>
        </w:rPr>
      </w:pPr>
    </w:p>
    <w:p>
      <w:pPr>
        <w:pStyle w:val="Heading3"/>
        <w:spacing w:before="148"/>
        <w:ind w:right="0"/>
        <w:jc w:val="both"/>
      </w:pPr>
      <w:r>
        <w:rPr/>
        <w:t>Delimitación Temporal</w:t>
      </w:r>
    </w:p>
    <w:p>
      <w:pPr>
        <w:pStyle w:val="BodyText"/>
        <w:spacing w:before="11"/>
        <w:rPr>
          <w:b/>
          <w:sz w:val="20"/>
        </w:rPr>
      </w:pPr>
    </w:p>
    <w:p>
      <w:pPr>
        <w:pStyle w:val="BodyText"/>
        <w:ind w:left="914"/>
        <w:jc w:val="both"/>
      </w:pPr>
      <w:r>
        <w:rPr>
          <w:sz w:val="27"/>
        </w:rPr>
        <w:t>A</w:t>
      </w:r>
      <w:r>
        <w:rPr/>
        <w:t>nálisis de las figuras de acción en su proceso de evolución del siglo XX al   XXI.</w:t>
      </w:r>
    </w:p>
    <w:p>
      <w:pPr>
        <w:pStyle w:val="BodyText"/>
        <w:rPr>
          <w:sz w:val="26"/>
        </w:rPr>
      </w:pPr>
    </w:p>
    <w:p>
      <w:pPr>
        <w:pStyle w:val="BodyText"/>
        <w:rPr>
          <w:sz w:val="26"/>
        </w:rPr>
      </w:pPr>
    </w:p>
    <w:p>
      <w:pPr>
        <w:pStyle w:val="Heading3"/>
        <w:spacing w:before="166"/>
        <w:ind w:right="0"/>
        <w:jc w:val="both"/>
      </w:pPr>
      <w:r>
        <w:rPr/>
        <w:t>Delimitación Semántica</w:t>
      </w:r>
    </w:p>
    <w:p>
      <w:pPr>
        <w:pStyle w:val="BodyText"/>
        <w:rPr>
          <w:b/>
        </w:rPr>
      </w:pPr>
    </w:p>
    <w:p>
      <w:pPr>
        <w:pStyle w:val="BodyText"/>
        <w:spacing w:line="364" w:lineRule="auto"/>
        <w:ind w:left="854" w:right="1298"/>
      </w:pPr>
      <w:r>
        <w:rPr>
          <w:sz w:val="27"/>
        </w:rPr>
        <w:t>O</w:t>
      </w:r>
      <w:r>
        <w:rPr/>
        <w:t>bjeto, juguete, figura de Acción, personaje, cultura, terminología usada en procesos de producción figuras de acción, menor impacto ecológico y producción de figuras de   acción.</w:t>
      </w:r>
    </w:p>
    <w:p>
      <w:pPr>
        <w:pStyle w:val="BodyText"/>
        <w:rPr>
          <w:sz w:val="20"/>
        </w:rPr>
      </w:pPr>
    </w:p>
    <w:p>
      <w:pPr>
        <w:pStyle w:val="BodyText"/>
        <w:rPr>
          <w:sz w:val="20"/>
        </w:rPr>
      </w:pPr>
    </w:p>
    <w:p>
      <w:pPr>
        <w:pStyle w:val="Heading3"/>
        <w:spacing w:before="148"/>
        <w:ind w:right="0"/>
        <w:jc w:val="both"/>
      </w:pPr>
      <w:r>
        <w:rPr/>
        <w:t>Tipo de Investigación Usada a lo Largo de  Proyecto</w:t>
      </w:r>
    </w:p>
    <w:p>
      <w:pPr>
        <w:pStyle w:val="BodyText"/>
        <w:spacing w:before="11"/>
        <w:rPr>
          <w:b/>
          <w:sz w:val="20"/>
        </w:rPr>
      </w:pPr>
    </w:p>
    <w:p>
      <w:pPr>
        <w:pStyle w:val="BodyText"/>
        <w:ind w:left="854"/>
        <w:jc w:val="both"/>
      </w:pPr>
      <w:r>
        <w:rPr>
          <w:sz w:val="27"/>
        </w:rPr>
        <w:t>L</w:t>
      </w:r>
      <w:r>
        <w:rPr/>
        <w:t>os métodos que serán aplicados</w:t>
      </w:r>
      <w:r>
        <w:rPr>
          <w:spacing w:val="53"/>
        </w:rPr>
        <w:t> </w:t>
      </w:r>
      <w:r>
        <w:rPr/>
        <w:t>contemplan:</w:t>
      </w:r>
    </w:p>
    <w:p>
      <w:pPr>
        <w:pStyle w:val="BodyText"/>
        <w:spacing w:before="2"/>
        <w:rPr>
          <w:sz w:val="24"/>
        </w:rPr>
      </w:pPr>
    </w:p>
    <w:p>
      <w:pPr>
        <w:pStyle w:val="BodyText"/>
        <w:ind w:left="854"/>
        <w:jc w:val="both"/>
      </w:pPr>
      <w:r>
        <w:rPr/>
        <w:t>-Exploratorio.</w:t>
      </w:r>
    </w:p>
    <w:p>
      <w:pPr>
        <w:pStyle w:val="BodyText"/>
        <w:rPr>
          <w:sz w:val="20"/>
        </w:rPr>
      </w:pPr>
    </w:p>
    <w:p>
      <w:pPr>
        <w:pStyle w:val="BodyText"/>
        <w:rPr>
          <w:sz w:val="20"/>
        </w:rPr>
      </w:pPr>
    </w:p>
    <w:p>
      <w:pPr>
        <w:pStyle w:val="BodyText"/>
        <w:rPr>
          <w:sz w:val="20"/>
        </w:rPr>
      </w:pPr>
    </w:p>
    <w:p>
      <w:pPr>
        <w:pStyle w:val="BodyText"/>
        <w:spacing w:before="3"/>
        <w:rPr>
          <w:sz w:val="22"/>
        </w:rPr>
      </w:pPr>
      <w:r>
        <w:rPr/>
        <w:pict>
          <v:group style="position:absolute;margin-left:64.019997pt;margin-top:14.779871pt;width:254.7pt;height:33.6pt;mso-position-horizontal-relative:page;mso-position-vertical-relative:paragraph;z-index:12184;mso-wrap-distance-left:0;mso-wrap-distance-right:0" coordorigin="1280,296" coordsize="5094,672">
            <v:shape style="position:absolute;left:1280;top:335;width:5077;height:598" type="#_x0000_t75" stroked="false">
              <v:imagedata r:id="rId187" o:title=""/>
            </v:shape>
            <v:shape style="position:absolute;left:1304;top:378;width:5062;height:582" coordorigin="1304,378" coordsize="5062,582" path="m1304,378l5585,378,5585,960,6366,960e" filled="false" stroked="true" strokeweight=".729pt" strokecolor="#339966">
              <v:path arrowok="t"/>
              <v:stroke dashstyle="dash"/>
            </v:shape>
            <v:shape style="position:absolute;left:5797;top:296;width:334;height:272" type="#_x0000_t202" filled="false" stroked="false">
              <v:textbox inset="0,0,0,0">
                <w:txbxContent>
                  <w:p>
                    <w:pPr>
                      <w:spacing w:line="264" w:lineRule="exact" w:before="0"/>
                      <w:ind w:left="0" w:right="-17" w:firstLine="0"/>
                      <w:jc w:val="left"/>
                      <w:rPr>
                        <w:sz w:val="27"/>
                      </w:rPr>
                    </w:pPr>
                    <w:r>
                      <w:rPr>
                        <w:color w:val="008080"/>
                        <w:w w:val="110"/>
                        <w:sz w:val="27"/>
                      </w:rPr>
                      <w:t>67</w:t>
                    </w:r>
                  </w:p>
                </w:txbxContent>
              </v:textbox>
              <w10:wrap type="none"/>
            </v:shape>
            <w10:wrap type="topAndBottom"/>
          </v:group>
        </w:pict>
      </w:r>
    </w:p>
    <w:p>
      <w:pPr>
        <w:spacing w:after="0"/>
        <w:rPr>
          <w:sz w:val="22"/>
        </w:rPr>
        <w:sectPr>
          <w:pgSz w:w="11900" w:h="16840"/>
          <w:pgMar w:top="860" w:bottom="280" w:left="800" w:right="0"/>
        </w:sectPr>
      </w:pPr>
    </w:p>
    <w:p>
      <w:pPr>
        <w:pStyle w:val="BodyText"/>
        <w:rPr>
          <w:sz w:val="20"/>
        </w:rPr>
      </w:pPr>
      <w:r>
        <w:rPr/>
        <w:drawing>
          <wp:anchor distT="0" distB="0" distL="0" distR="0" allowOverlap="1" layoutInCell="1" locked="0" behindDoc="0" simplePos="0" relativeHeight="12352">
            <wp:simplePos x="0" y="0"/>
            <wp:positionH relativeFrom="page">
              <wp:posOffset>7331202</wp:posOffset>
            </wp:positionH>
            <wp:positionV relativeFrom="page">
              <wp:posOffset>550163</wp:posOffset>
            </wp:positionV>
            <wp:extent cx="225298" cy="9819127"/>
            <wp:effectExtent l="0" t="0" r="0" b="0"/>
            <wp:wrapNone/>
            <wp:docPr id="287" name="image7.jpeg" descr=""/>
            <wp:cNvGraphicFramePr>
              <a:graphicFrameLocks noChangeAspect="1"/>
            </wp:cNvGraphicFramePr>
            <a:graphic>
              <a:graphicData uri="http://schemas.openxmlformats.org/drawingml/2006/picture">
                <pic:pic>
                  <pic:nvPicPr>
                    <pic:cNvPr id="28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280;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4" w:lineRule="auto" w:before="68"/>
        <w:ind w:left="854" w:right="1647"/>
        <w:jc w:val="both"/>
      </w:pPr>
      <w:r>
        <w:rPr>
          <w:sz w:val="27"/>
        </w:rPr>
        <w:t>E</w:t>
      </w:r>
      <w:r>
        <w:rPr/>
        <w:t>n relación a estudios exploratorios se toman en cuenta hechos cuando el objetivo no va dirigido a predecir relaciones entre variables utilizadas cuando casi no se dispone de información. Kerlinger (1983). Se inicia con un estudio exploratorio con el propósito de “preparar el terreno,” (Dankhe, 1986), es decir, se desarrollan a fin de ir documentando el tema de investigación.</w:t>
      </w:r>
    </w:p>
    <w:p>
      <w:pPr>
        <w:pStyle w:val="BodyText"/>
        <w:rPr>
          <w:sz w:val="20"/>
        </w:rPr>
      </w:pPr>
    </w:p>
    <w:p>
      <w:pPr>
        <w:pStyle w:val="BodyText"/>
        <w:spacing w:line="364" w:lineRule="auto" w:before="123"/>
        <w:ind w:left="854" w:right="1649"/>
        <w:jc w:val="both"/>
      </w:pPr>
      <w:r>
        <w:rPr>
          <w:sz w:val="27"/>
        </w:rPr>
        <w:t>L</w:t>
      </w:r>
      <w:r>
        <w:rPr/>
        <w:t>amentablemente los elementos de estudio se enfocan mucho sobre los juguetes y sus determinantes, por lo que se contempla la falta de evidencia de estudios culturales locales por ejemplo, sobre la figura de acción específicamente por lo que el método mencionado permite un acercamiento al elemento de</w:t>
      </w:r>
      <w:r>
        <w:rPr>
          <w:spacing w:val="56"/>
        </w:rPr>
        <w:t> </w:t>
      </w:r>
      <w:r>
        <w:rPr/>
        <w:t>estudio.</w:t>
      </w:r>
    </w:p>
    <w:p>
      <w:pPr>
        <w:pStyle w:val="BodyText"/>
        <w:spacing w:before="122"/>
        <w:ind w:left="854"/>
        <w:jc w:val="both"/>
      </w:pPr>
      <w:r>
        <w:rPr/>
        <w:t>-Descriptivo Correlacional.</w:t>
      </w:r>
    </w:p>
    <w:p>
      <w:pPr>
        <w:pStyle w:val="BodyText"/>
        <w:spacing w:before="1"/>
      </w:pPr>
    </w:p>
    <w:p>
      <w:pPr>
        <w:pStyle w:val="BodyText"/>
        <w:spacing w:line="367" w:lineRule="auto" w:before="1"/>
        <w:ind w:left="854" w:right="1649"/>
        <w:jc w:val="both"/>
      </w:pPr>
      <w:r>
        <w:rPr>
          <w:sz w:val="27"/>
        </w:rPr>
        <w:t>Y</w:t>
      </w:r>
      <w:r>
        <w:rPr/>
        <w:t>a que los estudios descriptivos son el precedente de la investigación correlacional y  tienen como propósito la descripción de eventos, situaciones representativas de un fenómeno o unidad de análisis específica, para propósitos de este estudio se dan  a  conocer procesos para el desarrollo de alternativas de diseño de juguetes de figuras de acción, los cuales tratan sobre su producción y cultura dando a conocer la relación entre  las variables que intervienen y sus </w:t>
      </w:r>
      <w:r>
        <w:rPr>
          <w:spacing w:val="10"/>
        </w:rPr>
        <w:t> </w:t>
      </w:r>
      <w:r>
        <w:rPr/>
        <w:t>causas.</w:t>
      </w:r>
    </w:p>
    <w:p>
      <w:pPr>
        <w:pStyle w:val="BodyText"/>
        <w:spacing w:before="119"/>
        <w:ind w:left="854"/>
        <w:jc w:val="both"/>
      </w:pPr>
      <w:r>
        <w:rPr/>
        <w:t>-Cualitativo.</w:t>
      </w:r>
    </w:p>
    <w:p>
      <w:pPr>
        <w:pStyle w:val="BodyText"/>
      </w:pPr>
    </w:p>
    <w:p>
      <w:pPr>
        <w:pStyle w:val="BodyText"/>
        <w:spacing w:line="367" w:lineRule="auto"/>
        <w:ind w:left="854" w:right="1648"/>
        <w:jc w:val="both"/>
      </w:pPr>
      <w:r>
        <w:rPr>
          <w:sz w:val="27"/>
        </w:rPr>
        <w:t>A </w:t>
      </w:r>
      <w:r>
        <w:rPr/>
        <w:t>lo largo de los análisis realizados sobre figuras de acción, se hace evidente las características de observación y los fenómenos detrás de el objeto de juego y la carga cultural que contiene; el enfoque cualitativo se le denomina enfoque holístico porque se precia de considerar el todo, de indeterminado contexto, sin reducirlo al estudio de sus partes.</w:t>
      </w:r>
    </w:p>
    <w:p>
      <w:pPr>
        <w:pStyle w:val="BodyText"/>
        <w:spacing w:line="364" w:lineRule="auto" w:before="119"/>
        <w:ind w:left="854" w:right="1648"/>
        <w:jc w:val="both"/>
      </w:pPr>
      <w:r>
        <w:rPr>
          <w:sz w:val="27"/>
        </w:rPr>
        <w:t>P</w:t>
      </w:r>
      <w:r>
        <w:rPr/>
        <w:t>or lo general, se utiliza al inicio de la investigación como una forma de obtener la información que permitirá conocer el fenómeno en su totalidad antes de adentrarse a formular preguntas o hipótesis. Con frecuencia se basa en métodos de recolección  de datos sin medición numérica, tales como las descripciones y las observaciones. Su propósito consiste en “reconstruir” la realidad tal y como la observan los actores de un determinado sistema</w:t>
      </w:r>
      <w:r>
        <w:rPr>
          <w:spacing w:val="30"/>
        </w:rPr>
        <w:t> </w:t>
      </w:r>
      <w:r>
        <w:rPr/>
        <w:t>social.</w:t>
      </w:r>
    </w:p>
    <w:p>
      <w:pPr>
        <w:pStyle w:val="BodyText"/>
        <w:rPr>
          <w:sz w:val="20"/>
        </w:rPr>
      </w:pPr>
    </w:p>
    <w:p>
      <w:pPr>
        <w:pStyle w:val="BodyText"/>
        <w:rPr>
          <w:sz w:val="20"/>
        </w:rPr>
      </w:pPr>
    </w:p>
    <w:p>
      <w:pPr>
        <w:pStyle w:val="BodyText"/>
        <w:rPr>
          <w:sz w:val="20"/>
        </w:rPr>
      </w:pPr>
    </w:p>
    <w:p>
      <w:pPr>
        <w:pStyle w:val="BodyText"/>
        <w:spacing w:before="6"/>
        <w:rPr>
          <w:sz w:val="17"/>
        </w:rPr>
      </w:pPr>
      <w:r>
        <w:rPr/>
        <w:pict>
          <v:group style="position:absolute;margin-left:64.019997pt;margin-top:12.038762pt;width:254.7pt;height:33.6pt;mso-position-horizontal-relative:page;mso-position-vertical-relative:paragraph;z-index:12328;mso-wrap-distance-left:0;mso-wrap-distance-right:0" coordorigin="1280,241" coordsize="5094,672">
            <v:shape style="position:absolute;left:1280;top:280;width:5077;height:598" type="#_x0000_t75" stroked="false">
              <v:imagedata r:id="rId188" o:title=""/>
            </v:shape>
            <v:shape style="position:absolute;left:1304;top:323;width:5062;height:582" coordorigin="1304,323" coordsize="5062,582" path="m1304,323l5585,323,5585,905,6366,905e" filled="false" stroked="true" strokeweight=".729pt" strokecolor="#339966">
              <v:path arrowok="t"/>
              <v:stroke dashstyle="dash"/>
            </v:shape>
            <v:shape style="position:absolute;left:5797;top:241;width:334;height:272" type="#_x0000_t202" filled="false" stroked="false">
              <v:textbox inset="0,0,0,0">
                <w:txbxContent>
                  <w:p>
                    <w:pPr>
                      <w:spacing w:line="264" w:lineRule="exact" w:before="0"/>
                      <w:ind w:left="0" w:right="-17" w:firstLine="0"/>
                      <w:jc w:val="left"/>
                      <w:rPr>
                        <w:sz w:val="27"/>
                      </w:rPr>
                    </w:pPr>
                    <w:r>
                      <w:rPr>
                        <w:color w:val="008080"/>
                        <w:w w:val="110"/>
                        <w:sz w:val="27"/>
                      </w:rPr>
                      <w:t>68</w:t>
                    </w:r>
                  </w:p>
                </w:txbxContent>
              </v:textbox>
              <w10:wrap type="none"/>
            </v:shape>
            <w10:wrap type="topAndBottom"/>
          </v:group>
        </w:pict>
      </w:r>
    </w:p>
    <w:p>
      <w:pPr>
        <w:spacing w:after="0"/>
        <w:rPr>
          <w:sz w:val="17"/>
        </w:rPr>
        <w:sectPr>
          <w:pgSz w:w="11900" w:h="16840"/>
          <w:pgMar w:top="860" w:bottom="280" w:left="800" w:right="0"/>
        </w:sectPr>
      </w:pPr>
    </w:p>
    <w:p>
      <w:pPr>
        <w:pStyle w:val="BodyText"/>
        <w:rPr>
          <w:sz w:val="20"/>
        </w:rPr>
      </w:pPr>
      <w:r>
        <w:rPr/>
        <w:drawing>
          <wp:anchor distT="0" distB="0" distL="0" distR="0" allowOverlap="1" layoutInCell="1" locked="0" behindDoc="0" simplePos="0" relativeHeight="12472">
            <wp:simplePos x="0" y="0"/>
            <wp:positionH relativeFrom="page">
              <wp:posOffset>7331202</wp:posOffset>
            </wp:positionH>
            <wp:positionV relativeFrom="page">
              <wp:posOffset>550163</wp:posOffset>
            </wp:positionV>
            <wp:extent cx="225298" cy="9819127"/>
            <wp:effectExtent l="0" t="0" r="0" b="0"/>
            <wp:wrapNone/>
            <wp:docPr id="289" name="image7.jpeg" descr=""/>
            <wp:cNvGraphicFramePr>
              <a:graphicFrameLocks noChangeAspect="1"/>
            </wp:cNvGraphicFramePr>
            <a:graphic>
              <a:graphicData uri="http://schemas.openxmlformats.org/drawingml/2006/picture">
                <pic:pic>
                  <pic:nvPicPr>
                    <pic:cNvPr id="29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400;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367" w:lineRule="auto" w:before="68"/>
        <w:ind w:left="854" w:right="1647"/>
        <w:jc w:val="both"/>
      </w:pPr>
      <w:r>
        <w:rPr>
          <w:sz w:val="27"/>
        </w:rPr>
        <w:t>L</w:t>
      </w:r>
      <w:r>
        <w:rPr/>
        <w:t>a metodología cualitativa, consiste en más que un conjunto de técnicas para recoger datos, es un modo de encerrar al mundo empírico. Contiene características en las que no busca réplica, se conduce en ambientes naturales, con significados que se extraen de  datos no fundamentados en la estadística; por otro lado su proceso es  inductivo,  recurrente, analizando la realidad subjetiva y fuera de una secuencia circular;  sus  bondades tiene profundidad de ideas, amplitud, riqueza interpretativa y contextualización  del fenómeno (Sampieri, 2003). Esto podría incluir el uso de entrevistas estructuradas, semiestructuradas o abiertas, las observaciones de campo o el análisis de </w:t>
      </w:r>
      <w:r>
        <w:rPr>
          <w:spacing w:val="44"/>
        </w:rPr>
        <w:t> </w:t>
      </w:r>
      <w:r>
        <w:rPr/>
        <w:t>documentos.</w:t>
      </w:r>
    </w:p>
    <w:p>
      <w:pPr>
        <w:pStyle w:val="BodyText"/>
        <w:rPr>
          <w:sz w:val="20"/>
        </w:rPr>
      </w:pPr>
    </w:p>
    <w:p>
      <w:pPr>
        <w:pStyle w:val="BodyText"/>
        <w:spacing w:before="123"/>
        <w:ind w:left="854"/>
        <w:jc w:val="both"/>
      </w:pPr>
      <w:r>
        <w:rPr/>
        <w:t>-Estudios Longitudinales</w:t>
      </w:r>
    </w:p>
    <w:p>
      <w:pPr>
        <w:pStyle w:val="BodyText"/>
      </w:pPr>
    </w:p>
    <w:p>
      <w:pPr>
        <w:pStyle w:val="BodyText"/>
        <w:spacing w:line="364" w:lineRule="auto"/>
        <w:ind w:left="854" w:right="1649"/>
        <w:jc w:val="both"/>
      </w:pPr>
      <w:r>
        <w:rPr>
          <w:sz w:val="27"/>
        </w:rPr>
        <w:t>L</w:t>
      </w:r>
      <w:r>
        <w:rPr/>
        <w:t>a unidad de análisis es observada en varios puntos en el tiempo. Los tres tipos básicos   de investigación longitudinal son los estudios de tendencia, evolución de grupo y tipo   panel. Los estudios de tendencia (del inglés trend) comparan datos a través de intervalos  de tiempo en diferentes objetos (Baker, </w:t>
      </w:r>
      <w:r>
        <w:rPr>
          <w:spacing w:val="16"/>
        </w:rPr>
        <w:t> </w:t>
      </w:r>
      <w:r>
        <w:rPr/>
        <w:t>1997).</w:t>
      </w:r>
    </w:p>
    <w:p>
      <w:pPr>
        <w:pStyle w:val="BodyText"/>
        <w:rPr>
          <w:sz w:val="20"/>
        </w:rPr>
      </w:pPr>
    </w:p>
    <w:p>
      <w:pPr>
        <w:pStyle w:val="BodyText"/>
        <w:spacing w:line="364" w:lineRule="auto" w:before="124"/>
        <w:ind w:left="854" w:right="1649"/>
        <w:jc w:val="both"/>
      </w:pPr>
      <w:r>
        <w:rPr>
          <w:sz w:val="27"/>
        </w:rPr>
        <w:t>E</w:t>
      </w:r>
      <w:r>
        <w:rPr/>
        <w:t>n el presente proyecto, el análisis y comparación de datos similares colectados en diferente tiempo y en diferentes unidades de análisis que corresponden a la misma población de estudio. Fuentes de Información  de  medios  fotográficos,  de  periódicos, libros de texto, cómics y revistas, videos y empaque del producto, el internet  u  otro  sistema  de información</w:t>
      </w:r>
      <w:r>
        <w:rPr>
          <w:spacing w:val="36"/>
        </w:rPr>
        <w:t> </w:t>
      </w:r>
      <w:r>
        <w:rPr/>
        <w:t>público.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r>
        <w:rPr/>
        <w:pict>
          <v:group style="position:absolute;margin-left:64.019997pt;margin-top:16.955814pt;width:254.7pt;height:33.6pt;mso-position-horizontal-relative:page;mso-position-vertical-relative:paragraph;z-index:12448;mso-wrap-distance-left:0;mso-wrap-distance-right:0" coordorigin="1280,339" coordsize="5094,672">
            <v:shape style="position:absolute;left:1280;top:378;width:5077;height:598" type="#_x0000_t75" stroked="false">
              <v:imagedata r:id="rId189" o:title=""/>
            </v:shape>
            <v:shape style="position:absolute;left:1304;top:421;width:5062;height:582" coordorigin="1304,421" coordsize="5062,582" path="m1304,421l5585,421,5585,1003,6366,1003e" filled="false" stroked="true" strokeweight=".729pt" strokecolor="#339966">
              <v:path arrowok="t"/>
              <v:stroke dashstyle="dash"/>
            </v:shape>
            <v:shape style="position:absolute;left:5797;top:339;width:334;height:272" type="#_x0000_t202" filled="false" stroked="false">
              <v:textbox inset="0,0,0,0">
                <w:txbxContent>
                  <w:p>
                    <w:pPr>
                      <w:spacing w:line="264" w:lineRule="exact" w:before="0"/>
                      <w:ind w:left="0" w:right="-17" w:firstLine="0"/>
                      <w:jc w:val="left"/>
                      <w:rPr>
                        <w:sz w:val="27"/>
                      </w:rPr>
                    </w:pPr>
                    <w:r>
                      <w:rPr>
                        <w:color w:val="008080"/>
                        <w:w w:val="110"/>
                        <w:sz w:val="27"/>
                      </w:rPr>
                      <w:t>69</w:t>
                    </w:r>
                  </w:p>
                </w:txbxContent>
              </v:textbox>
              <w10:wrap type="none"/>
            </v:shape>
            <w10:wrap type="topAndBottom"/>
          </v:group>
        </w:pict>
      </w:r>
    </w:p>
    <w:p>
      <w:pPr>
        <w:spacing w:after="0"/>
        <w:rPr>
          <w:sz w:val="26"/>
        </w:rPr>
        <w:sectPr>
          <w:pgSz w:w="11900" w:h="16840"/>
          <w:pgMar w:top="860" w:bottom="280" w:left="800" w:right="0"/>
        </w:sectPr>
      </w:pPr>
    </w:p>
    <w:p>
      <w:pPr>
        <w:pStyle w:val="BodyText"/>
        <w:rPr>
          <w:sz w:val="20"/>
        </w:rPr>
      </w:pPr>
      <w:r>
        <w:rPr/>
        <w:drawing>
          <wp:anchor distT="0" distB="0" distL="0" distR="0" allowOverlap="1" layoutInCell="1" locked="0" behindDoc="0" simplePos="0" relativeHeight="12592">
            <wp:simplePos x="0" y="0"/>
            <wp:positionH relativeFrom="page">
              <wp:posOffset>7331202</wp:posOffset>
            </wp:positionH>
            <wp:positionV relativeFrom="page">
              <wp:posOffset>550163</wp:posOffset>
            </wp:positionV>
            <wp:extent cx="225298" cy="9819127"/>
            <wp:effectExtent l="0" t="0" r="0" b="0"/>
            <wp:wrapNone/>
            <wp:docPr id="291" name="image7.jpeg" descr=""/>
            <wp:cNvGraphicFramePr>
              <a:graphicFrameLocks noChangeAspect="1"/>
            </wp:cNvGraphicFramePr>
            <a:graphic>
              <a:graphicData uri="http://schemas.openxmlformats.org/drawingml/2006/picture">
                <pic:pic>
                  <pic:nvPicPr>
                    <pic:cNvPr id="29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520;mso-wrap-distance-left:0;mso-wrap-distance-right:0" from="47.700001pt,8.26pt" to="126.480001pt,8.26pt" stroked="true" strokeweight="4.863pt" strokecolor="#3366ff">
            <w10:wrap type="topAndBottom"/>
          </v:line>
        </w:pict>
      </w:r>
    </w:p>
    <w:p>
      <w:pPr>
        <w:pStyle w:val="BodyText"/>
        <w:spacing w:before="10"/>
        <w:rPr>
          <w:sz w:val="17"/>
        </w:rPr>
      </w:pPr>
    </w:p>
    <w:p>
      <w:pPr>
        <w:pStyle w:val="BodyText"/>
        <w:spacing w:line="278" w:lineRule="auto" w:before="68"/>
        <w:ind w:left="854" w:right="1298"/>
      </w:pPr>
      <w:r>
        <w:rPr>
          <w:sz w:val="27"/>
        </w:rPr>
        <w:t>L</w:t>
      </w:r>
      <w:r>
        <w:rPr/>
        <w:t>a fuente de información procede de documentos pertinentes que se enuncian en las referencias. Se contempla el uso de las siguientes  consideraciones:</w:t>
      </w:r>
    </w:p>
    <w:p>
      <w:pPr>
        <w:spacing w:before="9"/>
        <w:ind w:left="0" w:right="1789" w:firstLine="0"/>
        <w:jc w:val="right"/>
        <w:rPr>
          <w:sz w:val="11"/>
        </w:rPr>
      </w:pPr>
      <w:r>
        <w:rPr>
          <w:w w:val="105"/>
          <w:sz w:val="11"/>
        </w:rPr>
        <w:t>TABLA 4 INDICADORES</w:t>
      </w:r>
    </w:p>
    <w:p>
      <w:pPr>
        <w:pStyle w:val="BodyText"/>
        <w:spacing w:before="9"/>
        <w:rPr>
          <w:sz w:val="5"/>
        </w:rPr>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9"/>
        <w:gridCol w:w="1712"/>
        <w:gridCol w:w="5757"/>
      </w:tblGrid>
      <w:tr>
        <w:trPr>
          <w:trHeight w:val="482" w:hRule="exact"/>
        </w:trPr>
        <w:tc>
          <w:tcPr>
            <w:tcW w:w="1739" w:type="dxa"/>
            <w:tcBorders>
              <w:left w:val="single" w:sz="3" w:space="0" w:color="000000"/>
              <w:right w:val="single" w:sz="3" w:space="0" w:color="000000"/>
            </w:tcBorders>
            <w:shd w:val="clear" w:color="auto" w:fill="9ACCFF"/>
          </w:tcPr>
          <w:p>
            <w:pPr>
              <w:pStyle w:val="TableParagraph"/>
              <w:spacing w:line="239" w:lineRule="exact" w:before="0"/>
              <w:ind w:left="116" w:right="41"/>
              <w:rPr>
                <w:b/>
                <w:sz w:val="21"/>
              </w:rPr>
            </w:pPr>
            <w:r>
              <w:rPr>
                <w:b/>
                <w:sz w:val="21"/>
              </w:rPr>
              <w:t>INDICADORES</w:t>
            </w:r>
          </w:p>
        </w:tc>
        <w:tc>
          <w:tcPr>
            <w:tcW w:w="7469" w:type="dxa"/>
            <w:gridSpan w:val="2"/>
            <w:tcBorders>
              <w:top w:val="nil"/>
              <w:left w:val="single" w:sz="3" w:space="0" w:color="000000"/>
              <w:right w:val="nil"/>
            </w:tcBorders>
          </w:tcPr>
          <w:p>
            <w:pPr>
              <w:pStyle w:val="TableParagraph"/>
              <w:spacing w:line="82" w:lineRule="exact" w:before="0"/>
              <w:ind w:left="0" w:right="733"/>
              <w:jc w:val="right"/>
              <w:rPr>
                <w:sz w:val="11"/>
              </w:rPr>
            </w:pPr>
            <w:r>
              <w:rPr>
                <w:w w:val="105"/>
                <w:sz w:val="11"/>
              </w:rPr>
              <w:t>REFERENCIA: AUTOR</w:t>
            </w:r>
          </w:p>
        </w:tc>
      </w:tr>
      <w:tr>
        <w:trPr>
          <w:trHeight w:val="5016" w:hRule="exact"/>
        </w:trPr>
        <w:tc>
          <w:tcPr>
            <w:tcW w:w="1739" w:type="dxa"/>
            <w:tcBorders>
              <w:left w:val="single" w:sz="3" w:space="0" w:color="000000"/>
              <w:right w:val="single" w:sz="3" w:space="0" w:color="000000"/>
            </w:tcBorders>
            <w:shd w:val="clear" w:color="auto" w:fill="9ACCFF"/>
          </w:tcPr>
          <w:p>
            <w:pPr>
              <w:pStyle w:val="TableParagraph"/>
              <w:spacing w:line="283" w:lineRule="auto" w:before="3"/>
              <w:ind w:left="100" w:right="167"/>
              <w:rPr>
                <w:sz w:val="19"/>
              </w:rPr>
            </w:pPr>
            <w:r>
              <w:rPr>
                <w:w w:val="105"/>
                <w:sz w:val="19"/>
              </w:rPr>
              <w:t>Sobre </w:t>
            </w:r>
            <w:r>
              <w:rPr>
                <w:sz w:val="19"/>
              </w:rPr>
              <w:t>Legislación</w:t>
            </w:r>
          </w:p>
        </w:tc>
        <w:tc>
          <w:tcPr>
            <w:tcW w:w="1712" w:type="dxa"/>
            <w:tcBorders>
              <w:left w:val="single" w:sz="3" w:space="0" w:color="000000"/>
            </w:tcBorders>
            <w:shd w:val="clear" w:color="auto" w:fill="9ACCFF"/>
          </w:tcPr>
          <w:p>
            <w:pPr>
              <w:pStyle w:val="TableParagraph"/>
              <w:spacing w:before="3"/>
              <w:ind w:right="86"/>
              <w:rPr>
                <w:sz w:val="19"/>
              </w:rPr>
            </w:pPr>
            <w:r>
              <w:rPr>
                <w:w w:val="105"/>
                <w:sz w:val="19"/>
              </w:rPr>
              <w:t>Norma NOM</w:t>
            </w:r>
          </w:p>
        </w:tc>
        <w:tc>
          <w:tcPr>
            <w:tcW w:w="5757" w:type="dxa"/>
            <w:tcBorders>
              <w:right w:val="single" w:sz="3" w:space="0" w:color="000000"/>
            </w:tcBorders>
            <w:shd w:val="clear" w:color="auto" w:fill="9ACCFF"/>
          </w:tcPr>
          <w:p>
            <w:pPr>
              <w:pStyle w:val="TableParagraph"/>
              <w:spacing w:line="244" w:lineRule="auto" w:before="3"/>
              <w:ind w:right="98"/>
              <w:jc w:val="both"/>
              <w:rPr>
                <w:sz w:val="19"/>
              </w:rPr>
            </w:pPr>
            <w:r>
              <w:rPr>
                <w:w w:val="105"/>
                <w:sz w:val="19"/>
              </w:rPr>
              <w:t>Norma NOM-015/1-SCFI/SSA-1994; guías, estándares, consideraciones del proyecto. Esta Norma Oficial Mexicana establece</w:t>
            </w:r>
            <w:r>
              <w:rPr>
                <w:spacing w:val="-8"/>
                <w:w w:val="105"/>
                <w:sz w:val="19"/>
              </w:rPr>
              <w:t> </w:t>
            </w:r>
            <w:r>
              <w:rPr>
                <w:w w:val="105"/>
                <w:sz w:val="19"/>
              </w:rPr>
              <w:t>las</w:t>
            </w:r>
            <w:r>
              <w:rPr>
                <w:spacing w:val="-9"/>
                <w:w w:val="105"/>
                <w:sz w:val="19"/>
              </w:rPr>
              <w:t> </w:t>
            </w:r>
            <w:r>
              <w:rPr>
                <w:w w:val="105"/>
                <w:sz w:val="19"/>
              </w:rPr>
              <w:t>especificaciones</w:t>
            </w:r>
            <w:r>
              <w:rPr>
                <w:spacing w:val="-8"/>
                <w:w w:val="105"/>
                <w:sz w:val="19"/>
              </w:rPr>
              <w:t> </w:t>
            </w:r>
            <w:r>
              <w:rPr>
                <w:w w:val="105"/>
                <w:sz w:val="19"/>
              </w:rPr>
              <w:t>y</w:t>
            </w:r>
            <w:r>
              <w:rPr>
                <w:spacing w:val="-8"/>
                <w:w w:val="105"/>
                <w:sz w:val="19"/>
              </w:rPr>
              <w:t> </w:t>
            </w:r>
            <w:r>
              <w:rPr>
                <w:w w:val="105"/>
                <w:sz w:val="19"/>
              </w:rPr>
              <w:t>los</w:t>
            </w:r>
            <w:r>
              <w:rPr>
                <w:spacing w:val="-8"/>
                <w:w w:val="105"/>
                <w:sz w:val="19"/>
              </w:rPr>
              <w:t> </w:t>
            </w:r>
            <w:r>
              <w:rPr>
                <w:w w:val="105"/>
                <w:sz w:val="19"/>
              </w:rPr>
              <w:t>métodos</w:t>
            </w:r>
            <w:r>
              <w:rPr>
                <w:spacing w:val="-8"/>
                <w:w w:val="105"/>
                <w:sz w:val="19"/>
              </w:rPr>
              <w:t> </w:t>
            </w:r>
            <w:r>
              <w:rPr>
                <w:w w:val="105"/>
                <w:sz w:val="19"/>
              </w:rPr>
              <w:t>de</w:t>
            </w:r>
            <w:r>
              <w:rPr>
                <w:spacing w:val="-8"/>
                <w:w w:val="105"/>
                <w:sz w:val="19"/>
              </w:rPr>
              <w:t> </w:t>
            </w:r>
            <w:r>
              <w:rPr>
                <w:w w:val="105"/>
                <w:sz w:val="19"/>
              </w:rPr>
              <w:t>prueba</w:t>
            </w:r>
            <w:r>
              <w:rPr>
                <w:spacing w:val="-8"/>
                <w:w w:val="105"/>
                <w:sz w:val="19"/>
              </w:rPr>
              <w:t> </w:t>
            </w:r>
            <w:r>
              <w:rPr>
                <w:w w:val="105"/>
                <w:sz w:val="19"/>
              </w:rPr>
              <w:t>para</w:t>
            </w:r>
            <w:r>
              <w:rPr>
                <w:spacing w:val="-8"/>
                <w:w w:val="105"/>
                <w:sz w:val="19"/>
              </w:rPr>
              <w:t> </w:t>
            </w:r>
            <w:r>
              <w:rPr>
                <w:w w:val="105"/>
                <w:sz w:val="19"/>
              </w:rPr>
              <w:t>la determinación de la bio-disponibilidad de los elementos antimonio (Sb), arsénico (As), bario (Ba), cadmio (Cd), cromo (Cr), plomo (Pb), mercurio (Hg) y selenio (Se) del material en juguetes.Esta norma se complementa con las siguientes </w:t>
            </w:r>
            <w:r>
              <w:rPr>
                <w:sz w:val="19"/>
              </w:rPr>
              <w:t>normas</w:t>
            </w:r>
            <w:r>
              <w:rPr>
                <w:spacing w:val="30"/>
                <w:sz w:val="19"/>
              </w:rPr>
              <w:t> </w:t>
            </w:r>
            <w:r>
              <w:rPr>
                <w:sz w:val="19"/>
              </w:rPr>
              <w:t>oficiales:</w:t>
            </w:r>
          </w:p>
          <w:p>
            <w:pPr>
              <w:pStyle w:val="TableParagraph"/>
              <w:spacing w:before="0"/>
              <w:ind w:left="0"/>
              <w:rPr>
                <w:sz w:val="17"/>
              </w:rPr>
            </w:pPr>
          </w:p>
          <w:p>
            <w:pPr>
              <w:pStyle w:val="TableParagraph"/>
              <w:spacing w:before="0"/>
              <w:jc w:val="both"/>
              <w:rPr>
                <w:sz w:val="19"/>
              </w:rPr>
            </w:pPr>
            <w:r>
              <w:rPr>
                <w:w w:val="105"/>
                <w:sz w:val="19"/>
              </w:rPr>
              <w:t>NOM-015-SCFI</w:t>
            </w:r>
            <w:r>
              <w:rPr>
                <w:spacing w:val="-30"/>
                <w:w w:val="105"/>
                <w:sz w:val="19"/>
              </w:rPr>
              <w:t> </w:t>
            </w:r>
            <w:r>
              <w:rPr>
                <w:w w:val="105"/>
                <w:sz w:val="19"/>
              </w:rPr>
              <w:t>Seguridad</w:t>
            </w:r>
            <w:r>
              <w:rPr>
                <w:spacing w:val="-30"/>
                <w:w w:val="105"/>
                <w:sz w:val="19"/>
              </w:rPr>
              <w:t> </w:t>
            </w:r>
            <w:r>
              <w:rPr>
                <w:w w:val="105"/>
                <w:sz w:val="19"/>
              </w:rPr>
              <w:t>e</w:t>
            </w:r>
            <w:r>
              <w:rPr>
                <w:spacing w:val="-29"/>
                <w:w w:val="105"/>
                <w:sz w:val="19"/>
              </w:rPr>
              <w:t> </w:t>
            </w:r>
            <w:r>
              <w:rPr>
                <w:w w:val="105"/>
                <w:sz w:val="19"/>
              </w:rPr>
              <w:t>información</w:t>
            </w:r>
            <w:r>
              <w:rPr>
                <w:spacing w:val="-31"/>
                <w:w w:val="105"/>
                <w:sz w:val="19"/>
              </w:rPr>
              <w:t> </w:t>
            </w:r>
            <w:r>
              <w:rPr>
                <w:w w:val="105"/>
                <w:sz w:val="19"/>
              </w:rPr>
              <w:t>comercial</w:t>
            </w:r>
            <w:r>
              <w:rPr>
                <w:spacing w:val="-30"/>
                <w:w w:val="105"/>
                <w:sz w:val="19"/>
              </w:rPr>
              <w:t> </w:t>
            </w:r>
            <w:r>
              <w:rPr>
                <w:w w:val="105"/>
                <w:sz w:val="19"/>
              </w:rPr>
              <w:t>de</w:t>
            </w:r>
            <w:r>
              <w:rPr>
                <w:spacing w:val="-31"/>
                <w:w w:val="105"/>
                <w:sz w:val="19"/>
              </w:rPr>
              <w:t> </w:t>
            </w:r>
            <w:r>
              <w:rPr>
                <w:w w:val="105"/>
                <w:sz w:val="19"/>
              </w:rPr>
              <w:t>juguetes.</w:t>
            </w:r>
          </w:p>
          <w:p>
            <w:pPr>
              <w:pStyle w:val="TableParagraph"/>
              <w:spacing w:before="3"/>
              <w:ind w:left="0"/>
              <w:rPr>
                <w:sz w:val="17"/>
              </w:rPr>
            </w:pPr>
          </w:p>
          <w:p>
            <w:pPr>
              <w:pStyle w:val="TableParagraph"/>
              <w:spacing w:line="247" w:lineRule="auto" w:before="0"/>
              <w:ind w:right="402"/>
              <w:rPr>
                <w:sz w:val="19"/>
              </w:rPr>
            </w:pPr>
            <w:r>
              <w:rPr>
                <w:w w:val="105"/>
                <w:sz w:val="19"/>
              </w:rPr>
              <w:t>NMX-K-23-SCFI</w:t>
            </w:r>
            <w:r>
              <w:rPr>
                <w:spacing w:val="-22"/>
                <w:w w:val="105"/>
                <w:sz w:val="19"/>
              </w:rPr>
              <w:t> </w:t>
            </w:r>
            <w:r>
              <w:rPr>
                <w:w w:val="105"/>
                <w:sz w:val="19"/>
              </w:rPr>
              <w:t>Método</w:t>
            </w:r>
            <w:r>
              <w:rPr>
                <w:spacing w:val="-21"/>
                <w:w w:val="105"/>
                <w:sz w:val="19"/>
              </w:rPr>
              <w:t> </w:t>
            </w:r>
            <w:r>
              <w:rPr>
                <w:w w:val="105"/>
                <w:sz w:val="19"/>
              </w:rPr>
              <w:t>de</w:t>
            </w:r>
            <w:r>
              <w:rPr>
                <w:spacing w:val="-22"/>
                <w:w w:val="105"/>
                <w:sz w:val="19"/>
              </w:rPr>
              <w:t> </w:t>
            </w:r>
            <w:r>
              <w:rPr>
                <w:w w:val="105"/>
                <w:sz w:val="19"/>
              </w:rPr>
              <w:t>prueba</w:t>
            </w:r>
            <w:r>
              <w:rPr>
                <w:spacing w:val="-21"/>
                <w:w w:val="105"/>
                <w:sz w:val="19"/>
              </w:rPr>
              <w:t> </w:t>
            </w:r>
            <w:r>
              <w:rPr>
                <w:w w:val="105"/>
                <w:sz w:val="19"/>
              </w:rPr>
              <w:t>para</w:t>
            </w:r>
            <w:r>
              <w:rPr>
                <w:spacing w:val="-22"/>
                <w:w w:val="105"/>
                <w:sz w:val="19"/>
              </w:rPr>
              <w:t> </w:t>
            </w:r>
            <w:r>
              <w:rPr>
                <w:w w:val="105"/>
                <w:sz w:val="19"/>
              </w:rPr>
              <w:t>la</w:t>
            </w:r>
            <w:r>
              <w:rPr>
                <w:spacing w:val="-22"/>
                <w:w w:val="105"/>
                <w:sz w:val="19"/>
              </w:rPr>
              <w:t> </w:t>
            </w:r>
            <w:r>
              <w:rPr>
                <w:w w:val="105"/>
                <w:sz w:val="19"/>
              </w:rPr>
              <w:t>determinación</w:t>
            </w:r>
            <w:r>
              <w:rPr>
                <w:spacing w:val="-22"/>
                <w:w w:val="105"/>
                <w:sz w:val="19"/>
              </w:rPr>
              <w:t> </w:t>
            </w:r>
            <w:r>
              <w:rPr>
                <w:w w:val="105"/>
                <w:sz w:val="19"/>
              </w:rPr>
              <w:t>de metales</w:t>
            </w:r>
            <w:r>
              <w:rPr>
                <w:spacing w:val="-27"/>
                <w:w w:val="105"/>
                <w:sz w:val="19"/>
              </w:rPr>
              <w:t> </w:t>
            </w:r>
            <w:r>
              <w:rPr>
                <w:w w:val="105"/>
                <w:sz w:val="19"/>
              </w:rPr>
              <w:t>pesados</w:t>
            </w:r>
            <w:r>
              <w:rPr>
                <w:spacing w:val="-27"/>
                <w:w w:val="105"/>
                <w:sz w:val="19"/>
              </w:rPr>
              <w:t> </w:t>
            </w:r>
            <w:r>
              <w:rPr>
                <w:w w:val="105"/>
                <w:sz w:val="19"/>
              </w:rPr>
              <w:t>en</w:t>
            </w:r>
            <w:r>
              <w:rPr>
                <w:spacing w:val="-27"/>
                <w:w w:val="105"/>
                <w:sz w:val="19"/>
              </w:rPr>
              <w:t> </w:t>
            </w:r>
            <w:r>
              <w:rPr>
                <w:w w:val="105"/>
                <w:sz w:val="19"/>
              </w:rPr>
              <w:t>ácido</w:t>
            </w:r>
            <w:r>
              <w:rPr>
                <w:spacing w:val="-27"/>
                <w:w w:val="105"/>
                <w:sz w:val="19"/>
              </w:rPr>
              <w:t> </w:t>
            </w:r>
            <w:r>
              <w:rPr>
                <w:w w:val="105"/>
                <w:sz w:val="19"/>
              </w:rPr>
              <w:t>clorhídrico.</w:t>
            </w:r>
          </w:p>
          <w:p>
            <w:pPr>
              <w:pStyle w:val="TableParagraph"/>
              <w:spacing w:before="8"/>
              <w:ind w:left="0"/>
              <w:rPr>
                <w:sz w:val="16"/>
              </w:rPr>
            </w:pPr>
          </w:p>
          <w:p>
            <w:pPr>
              <w:pStyle w:val="TableParagraph"/>
              <w:spacing w:line="247" w:lineRule="auto" w:before="0"/>
              <w:rPr>
                <w:sz w:val="19"/>
              </w:rPr>
            </w:pPr>
            <w:r>
              <w:rPr>
                <w:w w:val="105"/>
                <w:sz w:val="19"/>
              </w:rPr>
              <w:t>NMX-K-266-SCFI</w:t>
            </w:r>
            <w:r>
              <w:rPr>
                <w:spacing w:val="-23"/>
                <w:w w:val="105"/>
                <w:sz w:val="19"/>
              </w:rPr>
              <w:t> </w:t>
            </w:r>
            <w:r>
              <w:rPr>
                <w:w w:val="105"/>
                <w:sz w:val="19"/>
              </w:rPr>
              <w:t>Método</w:t>
            </w:r>
            <w:r>
              <w:rPr>
                <w:spacing w:val="-23"/>
                <w:w w:val="105"/>
                <w:sz w:val="19"/>
              </w:rPr>
              <w:t> </w:t>
            </w:r>
            <w:r>
              <w:rPr>
                <w:w w:val="105"/>
                <w:sz w:val="19"/>
              </w:rPr>
              <w:t>de</w:t>
            </w:r>
            <w:r>
              <w:rPr>
                <w:spacing w:val="-22"/>
                <w:w w:val="105"/>
                <w:sz w:val="19"/>
              </w:rPr>
              <w:t> </w:t>
            </w:r>
            <w:r>
              <w:rPr>
                <w:w w:val="105"/>
                <w:sz w:val="19"/>
              </w:rPr>
              <w:t>prueba</w:t>
            </w:r>
            <w:r>
              <w:rPr>
                <w:spacing w:val="-23"/>
                <w:w w:val="105"/>
                <w:sz w:val="19"/>
              </w:rPr>
              <w:t> </w:t>
            </w:r>
            <w:r>
              <w:rPr>
                <w:w w:val="105"/>
                <w:sz w:val="19"/>
              </w:rPr>
              <w:t>para</w:t>
            </w:r>
            <w:r>
              <w:rPr>
                <w:spacing w:val="-22"/>
                <w:w w:val="105"/>
                <w:sz w:val="19"/>
              </w:rPr>
              <w:t> </w:t>
            </w:r>
            <w:r>
              <w:rPr>
                <w:w w:val="105"/>
                <w:sz w:val="19"/>
              </w:rPr>
              <w:t>la</w:t>
            </w:r>
            <w:r>
              <w:rPr>
                <w:spacing w:val="-23"/>
                <w:w w:val="105"/>
                <w:sz w:val="19"/>
              </w:rPr>
              <w:t> </w:t>
            </w:r>
            <w:r>
              <w:rPr>
                <w:w w:val="105"/>
                <w:sz w:val="19"/>
              </w:rPr>
              <w:t>determinación</w:t>
            </w:r>
            <w:r>
              <w:rPr>
                <w:spacing w:val="-23"/>
                <w:w w:val="105"/>
                <w:sz w:val="19"/>
              </w:rPr>
              <w:t> </w:t>
            </w:r>
            <w:r>
              <w:rPr>
                <w:w w:val="105"/>
                <w:sz w:val="19"/>
              </w:rPr>
              <w:t>de arsénico.</w:t>
            </w:r>
          </w:p>
          <w:p>
            <w:pPr>
              <w:pStyle w:val="TableParagraph"/>
              <w:spacing w:line="418" w:lineRule="exact" w:before="36"/>
              <w:ind w:right="566"/>
              <w:rPr>
                <w:sz w:val="19"/>
              </w:rPr>
            </w:pPr>
            <w:r>
              <w:rPr>
                <w:w w:val="105"/>
                <w:sz w:val="19"/>
              </w:rPr>
              <w:t>NMX-Z-12-SCFI</w:t>
            </w:r>
            <w:r>
              <w:rPr>
                <w:spacing w:val="-26"/>
                <w:w w:val="105"/>
                <w:sz w:val="19"/>
              </w:rPr>
              <w:t> </w:t>
            </w:r>
            <w:r>
              <w:rPr>
                <w:w w:val="105"/>
                <w:sz w:val="19"/>
              </w:rPr>
              <w:t>Muestreo</w:t>
            </w:r>
            <w:r>
              <w:rPr>
                <w:spacing w:val="-26"/>
                <w:w w:val="105"/>
                <w:sz w:val="19"/>
              </w:rPr>
              <w:t> </w:t>
            </w:r>
            <w:r>
              <w:rPr>
                <w:w w:val="105"/>
                <w:sz w:val="19"/>
              </w:rPr>
              <w:t>para</w:t>
            </w:r>
            <w:r>
              <w:rPr>
                <w:spacing w:val="-24"/>
                <w:w w:val="105"/>
                <w:sz w:val="19"/>
              </w:rPr>
              <w:t> </w:t>
            </w:r>
            <w:r>
              <w:rPr>
                <w:w w:val="105"/>
                <w:sz w:val="19"/>
              </w:rPr>
              <w:t>la</w:t>
            </w:r>
            <w:r>
              <w:rPr>
                <w:spacing w:val="-24"/>
                <w:w w:val="105"/>
                <w:sz w:val="19"/>
              </w:rPr>
              <w:t> </w:t>
            </w:r>
            <w:r>
              <w:rPr>
                <w:w w:val="105"/>
                <w:sz w:val="19"/>
              </w:rPr>
              <w:t>inspección</w:t>
            </w:r>
            <w:r>
              <w:rPr>
                <w:spacing w:val="-25"/>
                <w:w w:val="105"/>
                <w:sz w:val="19"/>
              </w:rPr>
              <w:t> </w:t>
            </w:r>
            <w:r>
              <w:rPr>
                <w:w w:val="105"/>
                <w:sz w:val="19"/>
              </w:rPr>
              <w:t>por</w:t>
            </w:r>
            <w:r>
              <w:rPr>
                <w:spacing w:val="-25"/>
                <w:w w:val="105"/>
                <w:sz w:val="19"/>
              </w:rPr>
              <w:t> </w:t>
            </w:r>
            <w:r>
              <w:rPr>
                <w:w w:val="105"/>
                <w:sz w:val="19"/>
              </w:rPr>
              <w:t>atributos. NOM-SS-3</w:t>
            </w:r>
            <w:r>
              <w:rPr>
                <w:spacing w:val="-31"/>
                <w:w w:val="105"/>
                <w:sz w:val="19"/>
              </w:rPr>
              <w:t> </w:t>
            </w:r>
            <w:r>
              <w:rPr>
                <w:w w:val="105"/>
                <w:sz w:val="19"/>
              </w:rPr>
              <w:t>Higiene</w:t>
            </w:r>
            <w:r>
              <w:rPr>
                <w:spacing w:val="-31"/>
                <w:w w:val="105"/>
                <w:sz w:val="19"/>
              </w:rPr>
              <w:t> </w:t>
            </w:r>
            <w:r>
              <w:rPr>
                <w:w w:val="105"/>
                <w:sz w:val="19"/>
              </w:rPr>
              <w:t>industrial.</w:t>
            </w:r>
            <w:r>
              <w:rPr>
                <w:spacing w:val="-31"/>
                <w:w w:val="105"/>
                <w:sz w:val="19"/>
              </w:rPr>
              <w:t> </w:t>
            </w:r>
            <w:r>
              <w:rPr>
                <w:w w:val="105"/>
                <w:sz w:val="19"/>
              </w:rPr>
              <w:t>Medio</w:t>
            </w:r>
            <w:r>
              <w:rPr>
                <w:spacing w:val="-30"/>
                <w:w w:val="105"/>
                <w:sz w:val="19"/>
              </w:rPr>
              <w:t> </w:t>
            </w:r>
            <w:r>
              <w:rPr>
                <w:w w:val="105"/>
                <w:sz w:val="19"/>
              </w:rPr>
              <w:t>ambiente</w:t>
            </w:r>
            <w:r>
              <w:rPr>
                <w:spacing w:val="-31"/>
                <w:w w:val="105"/>
                <w:sz w:val="19"/>
              </w:rPr>
              <w:t> </w:t>
            </w:r>
            <w:r>
              <w:rPr>
                <w:w w:val="105"/>
                <w:sz w:val="19"/>
              </w:rPr>
              <w:t>laboral.</w:t>
            </w:r>
          </w:p>
          <w:p>
            <w:pPr>
              <w:pStyle w:val="TableParagraph"/>
              <w:spacing w:line="181" w:lineRule="exact" w:before="0"/>
              <w:jc w:val="both"/>
              <w:rPr>
                <w:sz w:val="19"/>
              </w:rPr>
            </w:pPr>
            <w:r>
              <w:rPr>
                <w:w w:val="105"/>
                <w:sz w:val="19"/>
              </w:rPr>
              <w:t>Determinación de plomo y compuestos de plomo. Método de</w:t>
            </w:r>
          </w:p>
          <w:p>
            <w:pPr>
              <w:pStyle w:val="TableParagraph"/>
              <w:spacing w:before="5"/>
              <w:jc w:val="both"/>
              <w:rPr>
                <w:rFonts w:ascii="Calibri" w:hAnsi="Calibri"/>
                <w:sz w:val="21"/>
              </w:rPr>
            </w:pPr>
            <w:r>
              <w:rPr>
                <w:sz w:val="19"/>
              </w:rPr>
              <w:t>absorción atómica</w:t>
            </w:r>
            <w:r>
              <w:rPr>
                <w:rFonts w:ascii="Calibri" w:hAnsi="Calibri"/>
                <w:sz w:val="21"/>
              </w:rPr>
              <w:t>.</w:t>
            </w:r>
          </w:p>
        </w:tc>
      </w:tr>
      <w:tr>
        <w:trPr>
          <w:trHeight w:val="1234" w:hRule="exact"/>
        </w:trPr>
        <w:tc>
          <w:tcPr>
            <w:tcW w:w="1739" w:type="dxa"/>
            <w:tcBorders>
              <w:left w:val="single" w:sz="3" w:space="0" w:color="000000"/>
              <w:right w:val="single" w:sz="3" w:space="0" w:color="000000"/>
            </w:tcBorders>
            <w:shd w:val="clear" w:color="auto" w:fill="9ACCFF"/>
          </w:tcPr>
          <w:p>
            <w:pPr>
              <w:pStyle w:val="TableParagraph"/>
              <w:spacing w:before="3"/>
              <w:ind w:left="100" w:right="41"/>
              <w:rPr>
                <w:sz w:val="19"/>
              </w:rPr>
            </w:pPr>
            <w:r>
              <w:rPr>
                <w:w w:val="105"/>
                <w:sz w:val="19"/>
              </w:rPr>
              <w:t>Sobre el objeto</w:t>
            </w:r>
          </w:p>
        </w:tc>
        <w:tc>
          <w:tcPr>
            <w:tcW w:w="1712" w:type="dxa"/>
            <w:tcBorders>
              <w:left w:val="single" w:sz="3" w:space="0" w:color="000000"/>
            </w:tcBorders>
            <w:shd w:val="clear" w:color="auto" w:fill="9ACCFF"/>
          </w:tcPr>
          <w:p>
            <w:pPr>
              <w:pStyle w:val="TableParagraph"/>
              <w:spacing w:before="3"/>
              <w:ind w:right="86"/>
              <w:rPr>
                <w:sz w:val="19"/>
              </w:rPr>
            </w:pPr>
            <w:r>
              <w:rPr>
                <w:w w:val="105"/>
                <w:sz w:val="19"/>
              </w:rPr>
              <w:t>Análisis y forma.</w:t>
            </w:r>
          </w:p>
        </w:tc>
        <w:tc>
          <w:tcPr>
            <w:tcW w:w="5757" w:type="dxa"/>
            <w:tcBorders>
              <w:right w:val="single" w:sz="3" w:space="0" w:color="000000"/>
            </w:tcBorders>
            <w:shd w:val="clear" w:color="auto" w:fill="9ACCFF"/>
          </w:tcPr>
          <w:p>
            <w:pPr>
              <w:pStyle w:val="TableParagraph"/>
              <w:spacing w:line="283" w:lineRule="auto" w:before="3"/>
              <w:ind w:right="100"/>
              <w:jc w:val="both"/>
              <w:rPr>
                <w:sz w:val="19"/>
              </w:rPr>
            </w:pPr>
            <w:r>
              <w:rPr>
                <w:w w:val="105"/>
                <w:sz w:val="19"/>
              </w:rPr>
              <w:t>El proceso tecnológico comienza con el planteamiento del problema,</w:t>
            </w:r>
            <w:r>
              <w:rPr>
                <w:spacing w:val="-5"/>
                <w:w w:val="105"/>
                <w:sz w:val="19"/>
              </w:rPr>
              <w:t> </w:t>
            </w:r>
            <w:r>
              <w:rPr>
                <w:w w:val="105"/>
                <w:sz w:val="19"/>
              </w:rPr>
              <w:t>necesidad</w:t>
            </w:r>
            <w:r>
              <w:rPr>
                <w:spacing w:val="-5"/>
                <w:w w:val="105"/>
                <w:sz w:val="19"/>
              </w:rPr>
              <w:t> </w:t>
            </w:r>
            <w:r>
              <w:rPr>
                <w:w w:val="105"/>
                <w:sz w:val="19"/>
              </w:rPr>
              <w:t>o</w:t>
            </w:r>
            <w:r>
              <w:rPr>
                <w:spacing w:val="-5"/>
                <w:w w:val="105"/>
                <w:sz w:val="19"/>
              </w:rPr>
              <w:t> </w:t>
            </w:r>
            <w:r>
              <w:rPr>
                <w:w w:val="105"/>
                <w:sz w:val="19"/>
              </w:rPr>
              <w:t>situación</w:t>
            </w:r>
            <w:r>
              <w:rPr>
                <w:spacing w:val="-7"/>
                <w:w w:val="105"/>
                <w:sz w:val="19"/>
              </w:rPr>
              <w:t> </w:t>
            </w:r>
            <w:r>
              <w:rPr>
                <w:w w:val="105"/>
                <w:sz w:val="19"/>
              </w:rPr>
              <w:t>que</w:t>
            </w:r>
            <w:r>
              <w:rPr>
                <w:spacing w:val="-5"/>
                <w:w w:val="105"/>
                <w:sz w:val="19"/>
              </w:rPr>
              <w:t> </w:t>
            </w:r>
            <w:r>
              <w:rPr>
                <w:w w:val="105"/>
                <w:sz w:val="19"/>
              </w:rPr>
              <w:t>hay</w:t>
            </w:r>
            <w:r>
              <w:rPr>
                <w:spacing w:val="-5"/>
                <w:w w:val="105"/>
                <w:sz w:val="19"/>
              </w:rPr>
              <w:t> </w:t>
            </w:r>
            <w:r>
              <w:rPr>
                <w:w w:val="105"/>
                <w:sz w:val="19"/>
              </w:rPr>
              <w:t>que</w:t>
            </w:r>
            <w:r>
              <w:rPr>
                <w:spacing w:val="-5"/>
                <w:w w:val="105"/>
                <w:sz w:val="19"/>
              </w:rPr>
              <w:t> </w:t>
            </w:r>
            <w:r>
              <w:rPr>
                <w:w w:val="105"/>
                <w:sz w:val="19"/>
              </w:rPr>
              <w:t>solucionar</w:t>
            </w:r>
            <w:r>
              <w:rPr>
                <w:spacing w:val="-5"/>
                <w:w w:val="105"/>
                <w:sz w:val="19"/>
              </w:rPr>
              <w:t> </w:t>
            </w:r>
            <w:r>
              <w:rPr>
                <w:w w:val="105"/>
                <w:sz w:val="19"/>
              </w:rPr>
              <w:t>con</w:t>
            </w:r>
            <w:r>
              <w:rPr>
                <w:spacing w:val="-5"/>
                <w:w w:val="105"/>
                <w:sz w:val="19"/>
              </w:rPr>
              <w:t> </w:t>
            </w:r>
            <w:r>
              <w:rPr>
                <w:w w:val="105"/>
                <w:sz w:val="19"/>
              </w:rPr>
              <w:t>el diseño de un objeto analizando su proceso constructivo. Aspectos</w:t>
            </w:r>
            <w:r>
              <w:rPr>
                <w:spacing w:val="-22"/>
                <w:w w:val="105"/>
                <w:sz w:val="19"/>
              </w:rPr>
              <w:t> </w:t>
            </w:r>
            <w:r>
              <w:rPr>
                <w:w w:val="105"/>
                <w:sz w:val="19"/>
              </w:rPr>
              <w:t>formales,</w:t>
            </w:r>
            <w:r>
              <w:rPr>
                <w:spacing w:val="-22"/>
                <w:w w:val="105"/>
                <w:sz w:val="19"/>
              </w:rPr>
              <w:t> </w:t>
            </w:r>
            <w:r>
              <w:rPr>
                <w:w w:val="105"/>
                <w:sz w:val="19"/>
              </w:rPr>
              <w:t>y</w:t>
            </w:r>
            <w:r>
              <w:rPr>
                <w:spacing w:val="-22"/>
                <w:w w:val="105"/>
                <w:sz w:val="19"/>
              </w:rPr>
              <w:t> </w:t>
            </w:r>
            <w:r>
              <w:rPr>
                <w:w w:val="105"/>
                <w:sz w:val="19"/>
              </w:rPr>
              <w:t>de</w:t>
            </w:r>
            <w:r>
              <w:rPr>
                <w:spacing w:val="-20"/>
                <w:w w:val="105"/>
                <w:sz w:val="19"/>
              </w:rPr>
              <w:t> </w:t>
            </w:r>
            <w:r>
              <w:rPr>
                <w:w w:val="105"/>
                <w:sz w:val="19"/>
              </w:rPr>
              <w:t>análisis</w:t>
            </w:r>
            <w:r>
              <w:rPr>
                <w:spacing w:val="-22"/>
                <w:w w:val="105"/>
                <w:sz w:val="19"/>
              </w:rPr>
              <w:t> </w:t>
            </w:r>
            <w:r>
              <w:rPr>
                <w:w w:val="105"/>
                <w:sz w:val="19"/>
              </w:rPr>
              <w:t>se</w:t>
            </w:r>
            <w:r>
              <w:rPr>
                <w:spacing w:val="-22"/>
                <w:w w:val="105"/>
                <w:sz w:val="19"/>
              </w:rPr>
              <w:t> </w:t>
            </w:r>
            <w:r>
              <w:rPr>
                <w:w w:val="105"/>
                <w:sz w:val="19"/>
              </w:rPr>
              <w:t>enuncian</w:t>
            </w:r>
            <w:r>
              <w:rPr>
                <w:spacing w:val="-22"/>
                <w:w w:val="105"/>
                <w:sz w:val="19"/>
              </w:rPr>
              <w:t> </w:t>
            </w:r>
            <w:r>
              <w:rPr>
                <w:w w:val="105"/>
                <w:sz w:val="19"/>
              </w:rPr>
              <w:t>más</w:t>
            </w:r>
            <w:r>
              <w:rPr>
                <w:spacing w:val="-22"/>
                <w:w w:val="105"/>
                <w:sz w:val="19"/>
              </w:rPr>
              <w:t> </w:t>
            </w:r>
            <w:r>
              <w:rPr>
                <w:w w:val="105"/>
                <w:sz w:val="19"/>
              </w:rPr>
              <w:t>adelante.</w:t>
            </w:r>
          </w:p>
        </w:tc>
      </w:tr>
      <w:tr>
        <w:trPr>
          <w:trHeight w:val="976" w:hRule="exact"/>
        </w:trPr>
        <w:tc>
          <w:tcPr>
            <w:tcW w:w="1739" w:type="dxa"/>
            <w:tcBorders>
              <w:left w:val="single" w:sz="3" w:space="0" w:color="000000"/>
              <w:right w:val="single" w:sz="3" w:space="0" w:color="000000"/>
            </w:tcBorders>
            <w:shd w:val="clear" w:color="auto" w:fill="9ACCFF"/>
          </w:tcPr>
          <w:p>
            <w:pPr>
              <w:pStyle w:val="TableParagraph"/>
              <w:spacing w:before="3"/>
              <w:ind w:left="100" w:right="41"/>
              <w:rPr>
                <w:sz w:val="19"/>
              </w:rPr>
            </w:pPr>
            <w:r>
              <w:rPr>
                <w:sz w:val="19"/>
              </w:rPr>
              <w:t>Sobre Referentes</w:t>
            </w:r>
          </w:p>
        </w:tc>
        <w:tc>
          <w:tcPr>
            <w:tcW w:w="1712" w:type="dxa"/>
            <w:tcBorders>
              <w:left w:val="single" w:sz="3" w:space="0" w:color="000000"/>
            </w:tcBorders>
            <w:shd w:val="clear" w:color="auto" w:fill="9ACCFF"/>
          </w:tcPr>
          <w:p>
            <w:pPr>
              <w:pStyle w:val="TableParagraph"/>
              <w:spacing w:line="283" w:lineRule="auto" w:before="3"/>
              <w:ind w:right="86"/>
              <w:rPr>
                <w:sz w:val="19"/>
              </w:rPr>
            </w:pPr>
            <w:r>
              <w:rPr>
                <w:w w:val="105"/>
                <w:sz w:val="19"/>
              </w:rPr>
              <w:t>Temas, </w:t>
            </w:r>
            <w:r>
              <w:rPr>
                <w:sz w:val="19"/>
              </w:rPr>
              <w:t>conceptos, categorías.</w:t>
            </w:r>
          </w:p>
        </w:tc>
        <w:tc>
          <w:tcPr>
            <w:tcW w:w="5757" w:type="dxa"/>
            <w:tcBorders>
              <w:right w:val="single" w:sz="3" w:space="0" w:color="000000"/>
            </w:tcBorders>
            <w:shd w:val="clear" w:color="auto" w:fill="9ACCFF"/>
          </w:tcPr>
          <w:p>
            <w:pPr>
              <w:pStyle w:val="TableParagraph"/>
              <w:spacing w:line="283" w:lineRule="auto" w:before="3"/>
              <w:ind w:right="99"/>
              <w:jc w:val="both"/>
              <w:rPr>
                <w:sz w:val="19"/>
              </w:rPr>
            </w:pPr>
            <w:r>
              <w:rPr>
                <w:w w:val="105"/>
                <w:sz w:val="19"/>
              </w:rPr>
              <w:t>El</w:t>
            </w:r>
            <w:r>
              <w:rPr>
                <w:spacing w:val="-12"/>
                <w:w w:val="105"/>
                <w:sz w:val="19"/>
              </w:rPr>
              <w:t> </w:t>
            </w:r>
            <w:r>
              <w:rPr>
                <w:w w:val="105"/>
                <w:sz w:val="19"/>
              </w:rPr>
              <w:t>análisis</w:t>
            </w:r>
            <w:r>
              <w:rPr>
                <w:spacing w:val="-11"/>
                <w:w w:val="105"/>
                <w:sz w:val="19"/>
              </w:rPr>
              <w:t> </w:t>
            </w:r>
            <w:r>
              <w:rPr>
                <w:w w:val="105"/>
                <w:sz w:val="19"/>
              </w:rPr>
              <w:t>de</w:t>
            </w:r>
            <w:r>
              <w:rPr>
                <w:spacing w:val="-12"/>
                <w:w w:val="105"/>
                <w:sz w:val="19"/>
              </w:rPr>
              <w:t> </w:t>
            </w:r>
            <w:r>
              <w:rPr>
                <w:w w:val="105"/>
                <w:sz w:val="19"/>
              </w:rPr>
              <w:t>los</w:t>
            </w:r>
            <w:r>
              <w:rPr>
                <w:spacing w:val="-12"/>
                <w:w w:val="105"/>
                <w:sz w:val="19"/>
              </w:rPr>
              <w:t> </w:t>
            </w:r>
            <w:r>
              <w:rPr>
                <w:w w:val="105"/>
                <w:sz w:val="19"/>
              </w:rPr>
              <w:t>elementos</w:t>
            </w:r>
            <w:r>
              <w:rPr>
                <w:spacing w:val="-12"/>
                <w:w w:val="105"/>
                <w:sz w:val="19"/>
              </w:rPr>
              <w:t> </w:t>
            </w:r>
            <w:r>
              <w:rPr>
                <w:w w:val="105"/>
                <w:sz w:val="19"/>
              </w:rPr>
              <w:t>a</w:t>
            </w:r>
            <w:r>
              <w:rPr>
                <w:spacing w:val="-10"/>
                <w:w w:val="105"/>
                <w:sz w:val="19"/>
              </w:rPr>
              <w:t> </w:t>
            </w:r>
            <w:r>
              <w:rPr>
                <w:w w:val="105"/>
                <w:sz w:val="19"/>
              </w:rPr>
              <w:t>estudiar</w:t>
            </w:r>
            <w:r>
              <w:rPr>
                <w:spacing w:val="-11"/>
                <w:w w:val="105"/>
                <w:sz w:val="19"/>
              </w:rPr>
              <w:t> </w:t>
            </w:r>
            <w:r>
              <w:rPr>
                <w:w w:val="105"/>
                <w:sz w:val="19"/>
              </w:rPr>
              <w:t>nos</w:t>
            </w:r>
            <w:r>
              <w:rPr>
                <w:spacing w:val="-12"/>
                <w:w w:val="105"/>
                <w:sz w:val="19"/>
              </w:rPr>
              <w:t> </w:t>
            </w:r>
            <w:r>
              <w:rPr>
                <w:w w:val="105"/>
                <w:sz w:val="19"/>
              </w:rPr>
              <w:t>permitirá</w:t>
            </w:r>
            <w:r>
              <w:rPr>
                <w:spacing w:val="-12"/>
                <w:w w:val="105"/>
                <w:sz w:val="19"/>
              </w:rPr>
              <w:t> </w:t>
            </w:r>
            <w:r>
              <w:rPr>
                <w:w w:val="105"/>
                <w:sz w:val="19"/>
              </w:rPr>
              <w:t>a</w:t>
            </w:r>
            <w:r>
              <w:rPr>
                <w:spacing w:val="-12"/>
                <w:w w:val="105"/>
                <w:sz w:val="19"/>
              </w:rPr>
              <w:t> </w:t>
            </w:r>
            <w:r>
              <w:rPr>
                <w:w w:val="105"/>
                <w:sz w:val="19"/>
              </w:rPr>
              <w:t>través</w:t>
            </w:r>
            <w:r>
              <w:rPr>
                <w:spacing w:val="-12"/>
                <w:w w:val="105"/>
                <w:sz w:val="19"/>
              </w:rPr>
              <w:t> </w:t>
            </w:r>
            <w:r>
              <w:rPr>
                <w:w w:val="105"/>
                <w:sz w:val="19"/>
              </w:rPr>
              <w:t>de conceptos aclarar la fundamentación. Los temas, conceptos y categorías,</w:t>
            </w:r>
            <w:r>
              <w:rPr>
                <w:spacing w:val="-27"/>
                <w:w w:val="105"/>
                <w:sz w:val="19"/>
              </w:rPr>
              <w:t> </w:t>
            </w:r>
            <w:r>
              <w:rPr>
                <w:w w:val="105"/>
                <w:sz w:val="19"/>
              </w:rPr>
              <w:t>se</w:t>
            </w:r>
            <w:r>
              <w:rPr>
                <w:spacing w:val="-26"/>
                <w:w w:val="105"/>
                <w:sz w:val="19"/>
              </w:rPr>
              <w:t> </w:t>
            </w:r>
            <w:r>
              <w:rPr>
                <w:w w:val="105"/>
                <w:sz w:val="19"/>
              </w:rPr>
              <w:t>enuncian</w:t>
            </w:r>
            <w:r>
              <w:rPr>
                <w:spacing w:val="-27"/>
                <w:w w:val="105"/>
                <w:sz w:val="19"/>
              </w:rPr>
              <w:t> </w:t>
            </w:r>
            <w:r>
              <w:rPr>
                <w:w w:val="105"/>
                <w:sz w:val="19"/>
              </w:rPr>
              <w:t>más</w:t>
            </w:r>
            <w:r>
              <w:rPr>
                <w:spacing w:val="-27"/>
                <w:w w:val="105"/>
                <w:sz w:val="19"/>
              </w:rPr>
              <w:t> </w:t>
            </w:r>
            <w:r>
              <w:rPr>
                <w:w w:val="105"/>
                <w:sz w:val="19"/>
              </w:rPr>
              <w:t>delante.</w:t>
            </w:r>
          </w:p>
        </w:tc>
      </w:tr>
      <w:tr>
        <w:trPr>
          <w:trHeight w:val="1490" w:hRule="exact"/>
        </w:trPr>
        <w:tc>
          <w:tcPr>
            <w:tcW w:w="1739" w:type="dxa"/>
            <w:tcBorders>
              <w:left w:val="single" w:sz="3" w:space="0" w:color="000000"/>
              <w:right w:val="single" w:sz="3" w:space="0" w:color="000000"/>
            </w:tcBorders>
            <w:shd w:val="clear" w:color="auto" w:fill="9ACCFF"/>
          </w:tcPr>
          <w:p>
            <w:pPr>
              <w:pStyle w:val="TableParagraph"/>
              <w:spacing w:line="283" w:lineRule="auto" w:before="3"/>
              <w:ind w:left="100" w:right="41"/>
              <w:rPr>
                <w:sz w:val="19"/>
              </w:rPr>
            </w:pPr>
            <w:r>
              <w:rPr>
                <w:w w:val="105"/>
                <w:sz w:val="19"/>
              </w:rPr>
              <w:t>Sobre la </w:t>
            </w:r>
            <w:r>
              <w:rPr>
                <w:sz w:val="19"/>
              </w:rPr>
              <w:t>Estructura Social</w:t>
            </w:r>
          </w:p>
        </w:tc>
        <w:tc>
          <w:tcPr>
            <w:tcW w:w="1712" w:type="dxa"/>
            <w:tcBorders>
              <w:left w:val="single" w:sz="3" w:space="0" w:color="000000"/>
            </w:tcBorders>
            <w:shd w:val="clear" w:color="auto" w:fill="9ACCFF"/>
          </w:tcPr>
          <w:p>
            <w:pPr>
              <w:pStyle w:val="TableParagraph"/>
              <w:spacing w:line="283" w:lineRule="auto" w:before="3"/>
              <w:ind w:right="86"/>
              <w:rPr>
                <w:sz w:val="19"/>
              </w:rPr>
            </w:pPr>
            <w:r>
              <w:rPr>
                <w:w w:val="105"/>
                <w:sz w:val="19"/>
              </w:rPr>
              <w:t>Características sociales, estilo de vida, estilo de usos y costumbres.</w:t>
            </w:r>
          </w:p>
        </w:tc>
        <w:tc>
          <w:tcPr>
            <w:tcW w:w="5757" w:type="dxa"/>
            <w:tcBorders>
              <w:right w:val="single" w:sz="3" w:space="0" w:color="000000"/>
            </w:tcBorders>
            <w:shd w:val="clear" w:color="auto" w:fill="9ACCFF"/>
          </w:tcPr>
          <w:p>
            <w:pPr>
              <w:pStyle w:val="TableParagraph"/>
              <w:spacing w:line="283" w:lineRule="auto" w:before="3"/>
              <w:rPr>
                <w:sz w:val="19"/>
              </w:rPr>
            </w:pPr>
            <w:r>
              <w:rPr>
                <w:w w:val="105"/>
                <w:sz w:val="19"/>
              </w:rPr>
              <w:t>Los</w:t>
            </w:r>
            <w:r>
              <w:rPr>
                <w:spacing w:val="-19"/>
                <w:w w:val="105"/>
                <w:sz w:val="19"/>
              </w:rPr>
              <w:t> </w:t>
            </w:r>
            <w:r>
              <w:rPr>
                <w:w w:val="105"/>
                <w:sz w:val="19"/>
              </w:rPr>
              <w:t>determinantes</w:t>
            </w:r>
            <w:r>
              <w:rPr>
                <w:spacing w:val="-19"/>
                <w:w w:val="105"/>
                <w:sz w:val="19"/>
              </w:rPr>
              <w:t> </w:t>
            </w:r>
            <w:r>
              <w:rPr>
                <w:w w:val="105"/>
                <w:sz w:val="19"/>
              </w:rPr>
              <w:t>sobre</w:t>
            </w:r>
            <w:r>
              <w:rPr>
                <w:spacing w:val="-19"/>
                <w:w w:val="105"/>
                <w:sz w:val="19"/>
              </w:rPr>
              <w:t> </w:t>
            </w:r>
            <w:r>
              <w:rPr>
                <w:w w:val="105"/>
                <w:sz w:val="19"/>
              </w:rPr>
              <w:t>el</w:t>
            </w:r>
            <w:r>
              <w:rPr>
                <w:spacing w:val="-19"/>
                <w:w w:val="105"/>
                <w:sz w:val="19"/>
              </w:rPr>
              <w:t> </w:t>
            </w:r>
            <w:r>
              <w:rPr>
                <w:w w:val="105"/>
                <w:sz w:val="19"/>
              </w:rPr>
              <w:t>carácter</w:t>
            </w:r>
            <w:r>
              <w:rPr>
                <w:spacing w:val="-18"/>
                <w:w w:val="105"/>
                <w:sz w:val="19"/>
              </w:rPr>
              <w:t> </w:t>
            </w:r>
            <w:r>
              <w:rPr>
                <w:w w:val="105"/>
                <w:sz w:val="19"/>
              </w:rPr>
              <w:t>social</w:t>
            </w:r>
            <w:r>
              <w:rPr>
                <w:spacing w:val="-19"/>
                <w:w w:val="105"/>
                <w:sz w:val="19"/>
              </w:rPr>
              <w:t> </w:t>
            </w:r>
            <w:r>
              <w:rPr>
                <w:w w:val="105"/>
                <w:sz w:val="19"/>
              </w:rPr>
              <w:t>es</w:t>
            </w:r>
            <w:r>
              <w:rPr>
                <w:spacing w:val="-19"/>
                <w:w w:val="105"/>
                <w:sz w:val="19"/>
              </w:rPr>
              <w:t> </w:t>
            </w:r>
            <w:r>
              <w:rPr>
                <w:w w:val="105"/>
                <w:sz w:val="19"/>
              </w:rPr>
              <w:t>inherente</w:t>
            </w:r>
            <w:r>
              <w:rPr>
                <w:spacing w:val="-19"/>
                <w:w w:val="105"/>
                <w:sz w:val="19"/>
              </w:rPr>
              <w:t> </w:t>
            </w:r>
            <w:r>
              <w:rPr>
                <w:w w:val="105"/>
                <w:sz w:val="19"/>
              </w:rPr>
              <w:t>de</w:t>
            </w:r>
            <w:r>
              <w:rPr>
                <w:spacing w:val="-17"/>
                <w:w w:val="105"/>
                <w:sz w:val="19"/>
              </w:rPr>
              <w:t> </w:t>
            </w:r>
            <w:r>
              <w:rPr>
                <w:w w:val="105"/>
                <w:sz w:val="19"/>
              </w:rPr>
              <w:t>cada sociedad, y aunque más adelante, se hacen comentarios pertinentes,</w:t>
            </w:r>
            <w:r>
              <w:rPr>
                <w:spacing w:val="-19"/>
                <w:w w:val="105"/>
                <w:sz w:val="19"/>
              </w:rPr>
              <w:t> </w:t>
            </w:r>
            <w:r>
              <w:rPr>
                <w:w w:val="105"/>
                <w:sz w:val="19"/>
              </w:rPr>
              <w:t>los</w:t>
            </w:r>
            <w:r>
              <w:rPr>
                <w:spacing w:val="-20"/>
                <w:w w:val="105"/>
                <w:sz w:val="19"/>
              </w:rPr>
              <w:t> </w:t>
            </w:r>
            <w:r>
              <w:rPr>
                <w:w w:val="105"/>
                <w:sz w:val="19"/>
              </w:rPr>
              <w:t>resultados</w:t>
            </w:r>
            <w:r>
              <w:rPr>
                <w:spacing w:val="-20"/>
                <w:w w:val="105"/>
                <w:sz w:val="19"/>
              </w:rPr>
              <w:t> </w:t>
            </w:r>
            <w:r>
              <w:rPr>
                <w:w w:val="105"/>
                <w:sz w:val="19"/>
              </w:rPr>
              <w:t>dependen</w:t>
            </w:r>
            <w:r>
              <w:rPr>
                <w:spacing w:val="-19"/>
                <w:w w:val="105"/>
                <w:sz w:val="19"/>
              </w:rPr>
              <w:t> </w:t>
            </w:r>
            <w:r>
              <w:rPr>
                <w:w w:val="105"/>
                <w:sz w:val="19"/>
              </w:rPr>
              <w:t>de</w:t>
            </w:r>
            <w:r>
              <w:rPr>
                <w:spacing w:val="-20"/>
                <w:w w:val="105"/>
                <w:sz w:val="19"/>
              </w:rPr>
              <w:t> </w:t>
            </w:r>
            <w:r>
              <w:rPr>
                <w:w w:val="105"/>
                <w:sz w:val="19"/>
              </w:rPr>
              <w:t>las</w:t>
            </w:r>
            <w:r>
              <w:rPr>
                <w:spacing w:val="-19"/>
                <w:w w:val="105"/>
                <w:sz w:val="19"/>
              </w:rPr>
              <w:t> </w:t>
            </w:r>
            <w:r>
              <w:rPr>
                <w:w w:val="105"/>
                <w:sz w:val="19"/>
              </w:rPr>
              <w:t>variables</w:t>
            </w:r>
            <w:r>
              <w:rPr>
                <w:spacing w:val="-20"/>
                <w:w w:val="105"/>
                <w:sz w:val="19"/>
              </w:rPr>
              <w:t> </w:t>
            </w:r>
            <w:r>
              <w:rPr>
                <w:w w:val="105"/>
                <w:sz w:val="19"/>
              </w:rPr>
              <w:t>y</w:t>
            </w:r>
            <w:r>
              <w:rPr>
                <w:spacing w:val="-19"/>
                <w:w w:val="105"/>
                <w:sz w:val="19"/>
              </w:rPr>
              <w:t> </w:t>
            </w:r>
            <w:r>
              <w:rPr>
                <w:w w:val="105"/>
                <w:sz w:val="19"/>
              </w:rPr>
              <w:t>los</w:t>
            </w:r>
            <w:r>
              <w:rPr>
                <w:spacing w:val="-19"/>
                <w:w w:val="105"/>
                <w:sz w:val="19"/>
              </w:rPr>
              <w:t> </w:t>
            </w:r>
            <w:r>
              <w:rPr>
                <w:w w:val="105"/>
                <w:sz w:val="19"/>
              </w:rPr>
              <w:t>retos del</w:t>
            </w:r>
            <w:r>
              <w:rPr>
                <w:spacing w:val="-36"/>
                <w:w w:val="105"/>
                <w:sz w:val="19"/>
              </w:rPr>
              <w:t> </w:t>
            </w:r>
            <w:r>
              <w:rPr>
                <w:w w:val="105"/>
                <w:sz w:val="19"/>
              </w:rPr>
              <w:t>entorno</w:t>
            </w:r>
            <w:r>
              <w:rPr>
                <w:spacing w:val="-36"/>
                <w:w w:val="105"/>
                <w:sz w:val="19"/>
              </w:rPr>
              <w:t> </w:t>
            </w:r>
            <w:r>
              <w:rPr>
                <w:w w:val="105"/>
                <w:sz w:val="19"/>
              </w:rPr>
              <w:t>investigado.</w:t>
            </w:r>
          </w:p>
        </w:tc>
      </w:tr>
      <w:tr>
        <w:trPr>
          <w:trHeight w:val="1491" w:hRule="exact"/>
        </w:trPr>
        <w:tc>
          <w:tcPr>
            <w:tcW w:w="1739" w:type="dxa"/>
            <w:tcBorders>
              <w:left w:val="single" w:sz="3" w:space="0" w:color="000000"/>
              <w:right w:val="single" w:sz="3" w:space="0" w:color="000000"/>
            </w:tcBorders>
            <w:shd w:val="clear" w:color="auto" w:fill="9ACCFF"/>
          </w:tcPr>
          <w:p>
            <w:pPr>
              <w:pStyle w:val="TableParagraph"/>
              <w:spacing w:line="283" w:lineRule="auto" w:before="1"/>
              <w:ind w:left="100" w:right="41"/>
              <w:rPr>
                <w:sz w:val="19"/>
              </w:rPr>
            </w:pPr>
            <w:r>
              <w:rPr>
                <w:w w:val="105"/>
                <w:sz w:val="19"/>
              </w:rPr>
              <w:t>Sobre </w:t>
            </w:r>
            <w:r>
              <w:rPr>
                <w:sz w:val="19"/>
              </w:rPr>
              <w:t>Responsabilidad </w:t>
            </w:r>
            <w:r>
              <w:rPr>
                <w:w w:val="105"/>
                <w:sz w:val="19"/>
              </w:rPr>
              <w:t>Social</w:t>
            </w:r>
          </w:p>
        </w:tc>
        <w:tc>
          <w:tcPr>
            <w:tcW w:w="1712" w:type="dxa"/>
            <w:tcBorders>
              <w:left w:val="single" w:sz="3" w:space="0" w:color="000000"/>
            </w:tcBorders>
            <w:shd w:val="clear" w:color="auto" w:fill="9ACCFF"/>
          </w:tcPr>
          <w:p>
            <w:pPr>
              <w:pStyle w:val="TableParagraph"/>
              <w:spacing w:line="283" w:lineRule="auto" w:before="1"/>
              <w:ind w:right="86"/>
              <w:rPr>
                <w:sz w:val="19"/>
              </w:rPr>
            </w:pPr>
            <w:r>
              <w:rPr>
                <w:sz w:val="19"/>
              </w:rPr>
              <w:t>Sustentabilidad, </w:t>
            </w:r>
            <w:r>
              <w:rPr>
                <w:w w:val="105"/>
                <w:sz w:val="19"/>
              </w:rPr>
              <w:t>uso y consumo responsable de recursos.</w:t>
            </w:r>
          </w:p>
        </w:tc>
        <w:tc>
          <w:tcPr>
            <w:tcW w:w="5757" w:type="dxa"/>
            <w:tcBorders>
              <w:right w:val="single" w:sz="3" w:space="0" w:color="000000"/>
            </w:tcBorders>
            <w:shd w:val="clear" w:color="auto" w:fill="9ACCFF"/>
          </w:tcPr>
          <w:p>
            <w:pPr>
              <w:pStyle w:val="TableParagraph"/>
              <w:spacing w:line="283" w:lineRule="auto" w:before="1"/>
              <w:ind w:right="99"/>
              <w:jc w:val="both"/>
              <w:rPr>
                <w:sz w:val="19"/>
              </w:rPr>
            </w:pPr>
            <w:r>
              <w:rPr>
                <w:w w:val="105"/>
                <w:sz w:val="19"/>
              </w:rPr>
              <w:t>Materiales</w:t>
            </w:r>
            <w:r>
              <w:rPr>
                <w:spacing w:val="-16"/>
                <w:w w:val="105"/>
                <w:sz w:val="19"/>
              </w:rPr>
              <w:t> </w:t>
            </w:r>
            <w:r>
              <w:rPr>
                <w:w w:val="105"/>
                <w:sz w:val="19"/>
              </w:rPr>
              <w:t>reciclados</w:t>
            </w:r>
            <w:r>
              <w:rPr>
                <w:spacing w:val="-16"/>
                <w:w w:val="105"/>
                <w:sz w:val="19"/>
              </w:rPr>
              <w:t> </w:t>
            </w:r>
            <w:r>
              <w:rPr>
                <w:w w:val="105"/>
                <w:sz w:val="19"/>
              </w:rPr>
              <w:t>o</w:t>
            </w:r>
            <w:r>
              <w:rPr>
                <w:spacing w:val="-15"/>
                <w:w w:val="105"/>
                <w:sz w:val="19"/>
              </w:rPr>
              <w:t> </w:t>
            </w:r>
            <w:r>
              <w:rPr>
                <w:w w:val="105"/>
                <w:sz w:val="19"/>
              </w:rPr>
              <w:t>reciclables</w:t>
            </w:r>
            <w:r>
              <w:rPr>
                <w:spacing w:val="-16"/>
                <w:w w:val="105"/>
                <w:sz w:val="19"/>
              </w:rPr>
              <w:t> </w:t>
            </w:r>
            <w:r>
              <w:rPr>
                <w:w w:val="105"/>
                <w:sz w:val="19"/>
              </w:rPr>
              <w:t>que</w:t>
            </w:r>
            <w:r>
              <w:rPr>
                <w:spacing w:val="-15"/>
                <w:w w:val="105"/>
                <w:sz w:val="19"/>
              </w:rPr>
              <w:t> </w:t>
            </w:r>
            <w:r>
              <w:rPr>
                <w:w w:val="105"/>
                <w:sz w:val="19"/>
              </w:rPr>
              <w:t>se</w:t>
            </w:r>
            <w:r>
              <w:rPr>
                <w:spacing w:val="-15"/>
                <w:w w:val="105"/>
                <w:sz w:val="19"/>
              </w:rPr>
              <w:t> </w:t>
            </w:r>
            <w:r>
              <w:rPr>
                <w:w w:val="105"/>
                <w:sz w:val="19"/>
              </w:rPr>
              <w:t>les</w:t>
            </w:r>
            <w:r>
              <w:rPr>
                <w:spacing w:val="-16"/>
                <w:w w:val="105"/>
                <w:sz w:val="19"/>
              </w:rPr>
              <w:t> </w:t>
            </w:r>
            <w:r>
              <w:rPr>
                <w:w w:val="105"/>
                <w:sz w:val="19"/>
              </w:rPr>
              <w:t>puede</w:t>
            </w:r>
            <w:r>
              <w:rPr>
                <w:spacing w:val="-15"/>
                <w:w w:val="105"/>
                <w:sz w:val="19"/>
              </w:rPr>
              <w:t> </w:t>
            </w:r>
            <w:r>
              <w:rPr>
                <w:w w:val="105"/>
                <w:sz w:val="19"/>
              </w:rPr>
              <w:t>extender</w:t>
            </w:r>
            <w:r>
              <w:rPr>
                <w:spacing w:val="-14"/>
                <w:w w:val="105"/>
                <w:sz w:val="19"/>
              </w:rPr>
              <w:t> </w:t>
            </w:r>
            <w:r>
              <w:rPr>
                <w:w w:val="105"/>
                <w:sz w:val="19"/>
              </w:rPr>
              <w:t>la vida</w:t>
            </w:r>
            <w:r>
              <w:rPr>
                <w:spacing w:val="-16"/>
                <w:w w:val="105"/>
                <w:sz w:val="19"/>
              </w:rPr>
              <w:t> </w:t>
            </w:r>
            <w:r>
              <w:rPr>
                <w:w w:val="105"/>
                <w:sz w:val="19"/>
              </w:rPr>
              <w:t>útil</w:t>
            </w:r>
            <w:r>
              <w:rPr>
                <w:spacing w:val="-16"/>
                <w:w w:val="105"/>
                <w:sz w:val="19"/>
              </w:rPr>
              <w:t> </w:t>
            </w:r>
            <w:r>
              <w:rPr>
                <w:w w:val="105"/>
                <w:sz w:val="19"/>
              </w:rPr>
              <w:t>bajo</w:t>
            </w:r>
            <w:r>
              <w:rPr>
                <w:spacing w:val="-16"/>
                <w:w w:val="105"/>
                <w:sz w:val="19"/>
              </w:rPr>
              <w:t> </w:t>
            </w:r>
            <w:r>
              <w:rPr>
                <w:w w:val="105"/>
                <w:sz w:val="19"/>
              </w:rPr>
              <w:t>principios</w:t>
            </w:r>
            <w:r>
              <w:rPr>
                <w:spacing w:val="-16"/>
                <w:w w:val="105"/>
                <w:sz w:val="19"/>
              </w:rPr>
              <w:t> </w:t>
            </w:r>
            <w:r>
              <w:rPr>
                <w:w w:val="105"/>
                <w:sz w:val="19"/>
              </w:rPr>
              <w:t>de</w:t>
            </w:r>
            <w:r>
              <w:rPr>
                <w:spacing w:val="-17"/>
                <w:w w:val="105"/>
                <w:sz w:val="19"/>
              </w:rPr>
              <w:t> </w:t>
            </w:r>
            <w:r>
              <w:rPr>
                <w:w w:val="105"/>
                <w:sz w:val="19"/>
              </w:rPr>
              <w:t>seguridad</w:t>
            </w:r>
            <w:r>
              <w:rPr>
                <w:spacing w:val="-16"/>
                <w:w w:val="105"/>
                <w:sz w:val="19"/>
              </w:rPr>
              <w:t> </w:t>
            </w:r>
            <w:r>
              <w:rPr>
                <w:w w:val="105"/>
                <w:sz w:val="19"/>
              </w:rPr>
              <w:t>y</w:t>
            </w:r>
            <w:r>
              <w:rPr>
                <w:spacing w:val="-16"/>
                <w:w w:val="105"/>
                <w:sz w:val="19"/>
              </w:rPr>
              <w:t> </w:t>
            </w:r>
            <w:r>
              <w:rPr>
                <w:w w:val="105"/>
                <w:sz w:val="19"/>
              </w:rPr>
              <w:t>calidad.</w:t>
            </w:r>
            <w:r>
              <w:rPr>
                <w:spacing w:val="-16"/>
                <w:w w:val="105"/>
                <w:sz w:val="19"/>
              </w:rPr>
              <w:t> </w:t>
            </w:r>
            <w:r>
              <w:rPr>
                <w:w w:val="105"/>
                <w:sz w:val="19"/>
              </w:rPr>
              <w:t>Es</w:t>
            </w:r>
            <w:r>
              <w:rPr>
                <w:spacing w:val="-16"/>
                <w:w w:val="105"/>
                <w:sz w:val="19"/>
              </w:rPr>
              <w:t> </w:t>
            </w:r>
            <w:r>
              <w:rPr>
                <w:w w:val="105"/>
                <w:sz w:val="19"/>
              </w:rPr>
              <w:t>importante</w:t>
            </w:r>
            <w:r>
              <w:rPr>
                <w:spacing w:val="-16"/>
                <w:w w:val="105"/>
                <w:sz w:val="19"/>
              </w:rPr>
              <w:t> </w:t>
            </w:r>
            <w:r>
              <w:rPr>
                <w:w w:val="105"/>
                <w:sz w:val="19"/>
              </w:rPr>
              <w:t>no sólo</w:t>
            </w:r>
            <w:r>
              <w:rPr>
                <w:spacing w:val="-8"/>
                <w:w w:val="105"/>
                <w:sz w:val="19"/>
              </w:rPr>
              <w:t> </w:t>
            </w:r>
            <w:r>
              <w:rPr>
                <w:w w:val="105"/>
                <w:sz w:val="19"/>
              </w:rPr>
              <w:t>generar</w:t>
            </w:r>
            <w:r>
              <w:rPr>
                <w:spacing w:val="-8"/>
                <w:w w:val="105"/>
                <w:sz w:val="19"/>
              </w:rPr>
              <w:t> </w:t>
            </w:r>
            <w:r>
              <w:rPr>
                <w:w w:val="105"/>
                <w:sz w:val="19"/>
              </w:rPr>
              <w:t>el</w:t>
            </w:r>
            <w:r>
              <w:rPr>
                <w:spacing w:val="-8"/>
                <w:w w:val="105"/>
                <w:sz w:val="19"/>
              </w:rPr>
              <w:t> </w:t>
            </w:r>
            <w:r>
              <w:rPr>
                <w:w w:val="105"/>
                <w:sz w:val="19"/>
              </w:rPr>
              <w:t>diseño</w:t>
            </w:r>
            <w:r>
              <w:rPr>
                <w:spacing w:val="-8"/>
                <w:w w:val="105"/>
                <w:sz w:val="19"/>
              </w:rPr>
              <w:t> </w:t>
            </w:r>
            <w:r>
              <w:rPr>
                <w:w w:val="105"/>
                <w:sz w:val="19"/>
              </w:rPr>
              <w:t>responsable,</w:t>
            </w:r>
            <w:r>
              <w:rPr>
                <w:spacing w:val="-8"/>
                <w:w w:val="105"/>
                <w:sz w:val="19"/>
              </w:rPr>
              <w:t> </w:t>
            </w:r>
            <w:r>
              <w:rPr>
                <w:w w:val="105"/>
                <w:sz w:val="19"/>
              </w:rPr>
              <w:t>si</w:t>
            </w:r>
            <w:r>
              <w:rPr>
                <w:spacing w:val="-8"/>
                <w:w w:val="105"/>
                <w:sz w:val="19"/>
              </w:rPr>
              <w:t> </w:t>
            </w:r>
            <w:r>
              <w:rPr>
                <w:w w:val="105"/>
                <w:sz w:val="19"/>
              </w:rPr>
              <w:t>no</w:t>
            </w:r>
            <w:r>
              <w:rPr>
                <w:spacing w:val="-8"/>
                <w:w w:val="105"/>
                <w:sz w:val="19"/>
              </w:rPr>
              <w:t> </w:t>
            </w:r>
            <w:r>
              <w:rPr>
                <w:w w:val="105"/>
                <w:sz w:val="19"/>
              </w:rPr>
              <w:t>también</w:t>
            </w:r>
            <w:r>
              <w:rPr>
                <w:spacing w:val="-8"/>
                <w:w w:val="105"/>
                <w:sz w:val="19"/>
              </w:rPr>
              <w:t> </w:t>
            </w:r>
            <w:r>
              <w:rPr>
                <w:w w:val="105"/>
                <w:sz w:val="19"/>
              </w:rPr>
              <w:t>el</w:t>
            </w:r>
            <w:r>
              <w:rPr>
                <w:spacing w:val="-8"/>
                <w:w w:val="105"/>
                <w:sz w:val="19"/>
              </w:rPr>
              <w:t> </w:t>
            </w:r>
            <w:r>
              <w:rPr>
                <w:w w:val="105"/>
                <w:sz w:val="19"/>
              </w:rPr>
              <w:t>manejo</w:t>
            </w:r>
            <w:r>
              <w:rPr>
                <w:spacing w:val="-8"/>
                <w:w w:val="105"/>
                <w:sz w:val="19"/>
              </w:rPr>
              <w:t> </w:t>
            </w:r>
            <w:r>
              <w:rPr>
                <w:w w:val="105"/>
                <w:sz w:val="19"/>
              </w:rPr>
              <w:t>de información que instruya, aclare, o alerte sobre la responsabilidad</w:t>
            </w:r>
            <w:r>
              <w:rPr>
                <w:spacing w:val="-22"/>
                <w:w w:val="105"/>
                <w:sz w:val="19"/>
              </w:rPr>
              <w:t> </w:t>
            </w:r>
            <w:r>
              <w:rPr>
                <w:w w:val="105"/>
                <w:sz w:val="19"/>
              </w:rPr>
              <w:t>y</w:t>
            </w:r>
            <w:r>
              <w:rPr>
                <w:spacing w:val="-22"/>
                <w:w w:val="105"/>
                <w:sz w:val="19"/>
              </w:rPr>
              <w:t> </w:t>
            </w:r>
            <w:r>
              <w:rPr>
                <w:w w:val="105"/>
                <w:sz w:val="19"/>
              </w:rPr>
              <w:t>el</w:t>
            </w:r>
            <w:r>
              <w:rPr>
                <w:spacing w:val="-22"/>
                <w:w w:val="105"/>
                <w:sz w:val="19"/>
              </w:rPr>
              <w:t> </w:t>
            </w:r>
            <w:r>
              <w:rPr>
                <w:w w:val="105"/>
                <w:sz w:val="19"/>
              </w:rPr>
              <w:t>manejo</w:t>
            </w:r>
            <w:r>
              <w:rPr>
                <w:spacing w:val="-21"/>
                <w:w w:val="105"/>
                <w:sz w:val="19"/>
              </w:rPr>
              <w:t> </w:t>
            </w:r>
            <w:r>
              <w:rPr>
                <w:w w:val="105"/>
                <w:sz w:val="19"/>
              </w:rPr>
              <w:t>del</w:t>
            </w:r>
            <w:r>
              <w:rPr>
                <w:spacing w:val="-23"/>
                <w:w w:val="105"/>
                <w:sz w:val="19"/>
              </w:rPr>
              <w:t> </w:t>
            </w:r>
            <w:r>
              <w:rPr>
                <w:w w:val="105"/>
                <w:sz w:val="19"/>
              </w:rPr>
              <w:t>objeto</w:t>
            </w:r>
            <w:r>
              <w:rPr>
                <w:spacing w:val="-22"/>
                <w:w w:val="105"/>
                <w:sz w:val="19"/>
              </w:rPr>
              <w:t> </w:t>
            </w:r>
            <w:r>
              <w:rPr>
                <w:w w:val="105"/>
                <w:sz w:val="19"/>
              </w:rPr>
              <w:t>de</w:t>
            </w:r>
            <w:r>
              <w:rPr>
                <w:spacing w:val="-22"/>
                <w:w w:val="105"/>
                <w:sz w:val="19"/>
              </w:rPr>
              <w:t> </w:t>
            </w:r>
            <w:r>
              <w:rPr>
                <w:w w:val="105"/>
                <w:sz w:val="19"/>
              </w:rPr>
              <w:t>diseñado</w:t>
            </w:r>
            <w:r>
              <w:rPr>
                <w:spacing w:val="-22"/>
                <w:w w:val="105"/>
                <w:sz w:val="19"/>
              </w:rPr>
              <w:t> </w:t>
            </w:r>
            <w:r>
              <w:rPr>
                <w:w w:val="105"/>
                <w:sz w:val="19"/>
              </w:rPr>
              <w:t>(recurso).</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r>
        <w:rPr/>
        <w:pict>
          <v:group style="position:absolute;margin-left:64.019997pt;margin-top:11.845952pt;width:254.7pt;height:33.6pt;mso-position-horizontal-relative:page;mso-position-vertical-relative:paragraph;z-index:12568;mso-wrap-distance-left:0;mso-wrap-distance-right:0" coordorigin="1280,237" coordsize="5094,672">
            <v:shape style="position:absolute;left:1280;top:276;width:5077;height:598" type="#_x0000_t75" stroked="false">
              <v:imagedata r:id="rId190" o:title=""/>
            </v:shape>
            <v:shape style="position:absolute;left:1304;top:319;width:5062;height:582" coordorigin="1304,319" coordsize="5062,582" path="m1304,319l5585,319,5585,901,6366,901e" filled="false" stroked="true" strokeweight=".729pt" strokecolor="#339966">
              <v:path arrowok="t"/>
              <v:stroke dashstyle="dash"/>
            </v:shape>
            <v:shape style="position:absolute;left:5797;top:237;width:334;height:272" type="#_x0000_t202" filled="false" stroked="false">
              <v:textbox inset="0,0,0,0">
                <w:txbxContent>
                  <w:p>
                    <w:pPr>
                      <w:spacing w:line="264" w:lineRule="exact" w:before="0"/>
                      <w:ind w:left="0" w:right="-17" w:firstLine="0"/>
                      <w:jc w:val="left"/>
                      <w:rPr>
                        <w:sz w:val="27"/>
                      </w:rPr>
                    </w:pPr>
                    <w:r>
                      <w:rPr>
                        <w:color w:val="008080"/>
                        <w:w w:val="110"/>
                        <w:sz w:val="27"/>
                      </w:rPr>
                      <w:t>70</w:t>
                    </w:r>
                  </w:p>
                </w:txbxContent>
              </v:textbox>
              <w10:wrap type="none"/>
            </v:shape>
            <w10:wrap type="topAndBottom"/>
          </v:group>
        </w:pict>
      </w:r>
    </w:p>
    <w:p>
      <w:pPr>
        <w:spacing w:after="0"/>
        <w:rPr>
          <w:sz w:val="17"/>
        </w:rPr>
        <w:sectPr>
          <w:pgSz w:w="11900" w:h="16840"/>
          <w:pgMar w:top="860" w:bottom="280" w:left="800" w:right="0"/>
        </w:sectPr>
      </w:pPr>
    </w:p>
    <w:p>
      <w:pPr>
        <w:pStyle w:val="BodyText"/>
        <w:rPr>
          <w:sz w:val="20"/>
        </w:rPr>
      </w:pPr>
      <w:r>
        <w:rPr/>
        <w:drawing>
          <wp:anchor distT="0" distB="0" distL="0" distR="0" allowOverlap="1" layoutInCell="1" locked="0" behindDoc="0" simplePos="0" relativeHeight="12712">
            <wp:simplePos x="0" y="0"/>
            <wp:positionH relativeFrom="page">
              <wp:posOffset>7331202</wp:posOffset>
            </wp:positionH>
            <wp:positionV relativeFrom="page">
              <wp:posOffset>550163</wp:posOffset>
            </wp:positionV>
            <wp:extent cx="225298" cy="9819127"/>
            <wp:effectExtent l="0" t="0" r="0" b="0"/>
            <wp:wrapNone/>
            <wp:docPr id="293" name="image7.jpeg" descr=""/>
            <wp:cNvGraphicFramePr>
              <a:graphicFrameLocks noChangeAspect="1"/>
            </wp:cNvGraphicFramePr>
            <a:graphic>
              <a:graphicData uri="http://schemas.openxmlformats.org/drawingml/2006/picture">
                <pic:pic>
                  <pic:nvPicPr>
                    <pic:cNvPr id="29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640;mso-wrap-distance-left:0;mso-wrap-distance-right:0" from="47.700001pt,8.26pt" to="126.480001pt,8.26pt" stroked="true" strokeweight="4.863pt" strokecolor="#3366ff">
            <w10:wrap type="topAndBottom"/>
          </v:line>
        </w:pict>
      </w: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3"/>
        <w:spacing w:line="367" w:lineRule="auto" w:before="76"/>
        <w:ind w:right="1647"/>
        <w:jc w:val="both"/>
        <w:rPr>
          <w:b w:val="0"/>
        </w:rPr>
      </w:pPr>
      <w:r>
        <w:rPr/>
        <w:t>Norma Oficial Mexicana NOM-015/1-SCFI/SSA-1994, Seguridad e información comercial en juguetes - Seguridad de juguetes y artículos escolares. Límites de biodisponibilidad de metales en artículos recubiertos con pinturas y tintas. Especificaciones químicas y métodos de  prueba</w:t>
      </w:r>
      <w:r>
        <w:rPr>
          <w:b w:val="0"/>
        </w:rPr>
        <w:t>.</w:t>
      </w:r>
    </w:p>
    <w:p>
      <w:pPr>
        <w:pStyle w:val="BodyText"/>
        <w:rPr>
          <w:sz w:val="20"/>
        </w:rPr>
      </w:pPr>
    </w:p>
    <w:p>
      <w:pPr>
        <w:pStyle w:val="BodyText"/>
        <w:spacing w:line="367" w:lineRule="auto" w:before="123"/>
        <w:ind w:left="854" w:right="1650" w:firstLine="58"/>
        <w:jc w:val="both"/>
      </w:pPr>
      <w:r>
        <w:rPr/>
        <w:t>Al margen un sello con el Escudo Nacional, que dice: Estados Unidos Mexicanos.- Secretaría de Comercio y Fomento  Industrial.</w:t>
      </w:r>
    </w:p>
    <w:p>
      <w:pPr>
        <w:pStyle w:val="BodyText"/>
        <w:rPr>
          <w:sz w:val="20"/>
        </w:rPr>
      </w:pPr>
    </w:p>
    <w:p>
      <w:pPr>
        <w:pStyle w:val="BodyText"/>
        <w:spacing w:line="367" w:lineRule="auto" w:before="123"/>
        <w:ind w:left="854" w:right="1647"/>
        <w:jc w:val="both"/>
      </w:pPr>
      <w:r>
        <w:rPr/>
        <w:t>Las Secretarías de Comercio y Fomento Industrial y de Salud, por conducto de las Direcciones Generales de Normas y Salud Ambiental, con fundamento en los artículos 34   y 39 de la Ley Orgánica de la Administración Pública Federal; 1o., 38 fracción VII, 39 fracción V, 40 fracción VII y 47 fracción IV y último párrafo de la Ley Federal sobre Metrología y Normalización; 116 de la Ley General de Salud; 9o. y 17 fracción I del Reglamento Interior de la Secretaría de Comercio y Fomento Industrial; 25 fracción V del Reglamento Interior de la Secretaría de Salud,  y 5o. fracción XIII inciso a) del Acuerdo    que adscribe Orgánicamente Unidades Administrativas y delega Facultades en los Subsecretarios, Oficial Mayor, Jefes de Unidad, Directores Generales y otros Subalternos  de la Secretaría de Comercio y Fomento Industrial; publicado en el Diario Oficial de la Federación el 29 de marzo de 1994,  y</w:t>
      </w:r>
    </w:p>
    <w:p>
      <w:pPr>
        <w:pStyle w:val="BodyText"/>
        <w:rPr>
          <w:sz w:val="20"/>
        </w:rPr>
      </w:pPr>
    </w:p>
    <w:p>
      <w:pPr>
        <w:pStyle w:val="BodyText"/>
        <w:spacing w:before="123"/>
        <w:ind w:left="854"/>
        <w:jc w:val="both"/>
      </w:pPr>
      <w:r>
        <w:rPr/>
        <w:t>CONSIDERANDO</w:t>
      </w:r>
    </w:p>
    <w:p>
      <w:pPr>
        <w:pStyle w:val="BodyText"/>
        <w:rPr>
          <w:sz w:val="20"/>
        </w:rPr>
      </w:pPr>
    </w:p>
    <w:p>
      <w:pPr>
        <w:pStyle w:val="BodyText"/>
        <w:spacing w:before="5"/>
      </w:pPr>
    </w:p>
    <w:p>
      <w:pPr>
        <w:pStyle w:val="BodyText"/>
        <w:spacing w:line="367" w:lineRule="auto" w:before="1"/>
        <w:ind w:left="854" w:right="1652"/>
        <w:jc w:val="both"/>
      </w:pPr>
      <w:r>
        <w:rPr/>
        <w:t>Que en el Plan Nacional de Desarrollo se indica que es necesario adecuar el marco regulador de la actividad económica  nacional.</w:t>
      </w:r>
    </w:p>
    <w:p>
      <w:pPr>
        <w:pStyle w:val="BodyText"/>
        <w:rPr>
          <w:sz w:val="20"/>
        </w:rPr>
      </w:pPr>
    </w:p>
    <w:p>
      <w:pPr>
        <w:pStyle w:val="BodyText"/>
        <w:spacing w:line="367" w:lineRule="auto" w:before="124"/>
        <w:ind w:left="854" w:right="1649"/>
        <w:jc w:val="both"/>
      </w:pPr>
      <w:r>
        <w:rPr/>
        <w:t>Que siendo responsabilidad del Gobierno Federal procurar las medidas que sean necesarias para garantizar que los productos y servicios que se comercialicen en territorio nacional sean seguros y no representen peligros al usuario y consumidores respecto a su integridad</w:t>
      </w:r>
      <w:r>
        <w:rPr>
          <w:spacing w:val="18"/>
        </w:rPr>
        <w:t> </w:t>
      </w:r>
      <w:r>
        <w:rPr/>
        <w:t>corporal.</w:t>
      </w:r>
    </w:p>
    <w:p>
      <w:pPr>
        <w:pStyle w:val="BodyText"/>
        <w:rPr>
          <w:sz w:val="20"/>
        </w:rPr>
      </w:pPr>
    </w:p>
    <w:p>
      <w:pPr>
        <w:pStyle w:val="BodyText"/>
        <w:spacing w:line="367" w:lineRule="auto" w:before="123"/>
        <w:ind w:left="854" w:right="1647"/>
        <w:jc w:val="both"/>
      </w:pPr>
      <w:r>
        <w:rPr/>
        <w:t>Que habiéndose cumplido el procedimiento establecido en  la  Ley  Federal  sobre Metrología   y   Normalización   para   la   elaboración   de   proyectos   de   normas oficiales</w:t>
      </w:r>
    </w:p>
    <w:p>
      <w:pPr>
        <w:pStyle w:val="BodyText"/>
        <w:spacing w:before="2"/>
      </w:pPr>
      <w:r>
        <w:rPr/>
        <w:pict>
          <v:group style="position:absolute;margin-left:64.019997pt;margin-top:14.134409pt;width:254.7pt;height:33.6pt;mso-position-horizontal-relative:page;mso-position-vertical-relative:paragraph;z-index:12688;mso-wrap-distance-left:0;mso-wrap-distance-right:0" coordorigin="1280,283" coordsize="5094,672">
            <v:shape style="position:absolute;left:1280;top:322;width:5077;height:598" type="#_x0000_t75" stroked="false">
              <v:imagedata r:id="rId191" o:title=""/>
            </v:shape>
            <v:shape style="position:absolute;left:1304;top:365;width:5062;height:582" coordorigin="1304,365" coordsize="5062,582" path="m1304,365l5585,365,5585,947,6366,947e" filled="false" stroked="true" strokeweight=".729pt" strokecolor="#339966">
              <v:path arrowok="t"/>
              <v:stroke dashstyle="dash"/>
            </v:shape>
            <v:shape style="position:absolute;left:5797;top:283;width:334;height:272" type="#_x0000_t202" filled="false" stroked="false">
              <v:textbox inset="0,0,0,0">
                <w:txbxContent>
                  <w:p>
                    <w:pPr>
                      <w:spacing w:line="264" w:lineRule="exact" w:before="0"/>
                      <w:ind w:left="0" w:right="-17" w:firstLine="0"/>
                      <w:jc w:val="left"/>
                      <w:rPr>
                        <w:sz w:val="27"/>
                      </w:rPr>
                    </w:pPr>
                    <w:r>
                      <w:rPr>
                        <w:color w:val="008080"/>
                        <w:w w:val="110"/>
                        <w:sz w:val="27"/>
                      </w:rPr>
                      <w:t>71</w:t>
                    </w:r>
                  </w:p>
                </w:txbxContent>
              </v:textbox>
              <w10:wrap type="none"/>
            </v:shape>
            <w10:wrap type="topAndBottom"/>
          </v:group>
        </w:pict>
      </w:r>
    </w:p>
    <w:p>
      <w:pPr>
        <w:spacing w:after="0"/>
        <w:sectPr>
          <w:pgSz w:w="11900" w:h="16840"/>
          <w:pgMar w:top="860" w:bottom="280" w:left="800" w:right="0"/>
        </w:sectPr>
      </w:pPr>
    </w:p>
    <w:p>
      <w:pPr>
        <w:pStyle w:val="BodyText"/>
        <w:rPr>
          <w:sz w:val="20"/>
        </w:rPr>
      </w:pPr>
      <w:r>
        <w:rPr/>
        <w:drawing>
          <wp:anchor distT="0" distB="0" distL="0" distR="0" allowOverlap="1" layoutInCell="1" locked="0" behindDoc="0" simplePos="0" relativeHeight="12832">
            <wp:simplePos x="0" y="0"/>
            <wp:positionH relativeFrom="page">
              <wp:posOffset>7331202</wp:posOffset>
            </wp:positionH>
            <wp:positionV relativeFrom="page">
              <wp:posOffset>550163</wp:posOffset>
            </wp:positionV>
            <wp:extent cx="225298" cy="9819127"/>
            <wp:effectExtent l="0" t="0" r="0" b="0"/>
            <wp:wrapNone/>
            <wp:docPr id="295" name="image7.jpeg" descr=""/>
            <wp:cNvGraphicFramePr>
              <a:graphicFrameLocks noChangeAspect="1"/>
            </wp:cNvGraphicFramePr>
            <a:graphic>
              <a:graphicData uri="http://schemas.openxmlformats.org/drawingml/2006/picture">
                <pic:pic>
                  <pic:nvPicPr>
                    <pic:cNvPr id="29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76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8"/>
        <w:jc w:val="both"/>
      </w:pPr>
      <w:r>
        <w:rPr/>
        <w:t>mexicanas, el Presidente del Comité Consultivo Nacional de Normalización de Regulación  y Fomento Sanitario ordenó la publicación del Proyecto de Norma Oficial Mexicana NOM- 007-SSA1-1993, Salud ambiental. Seguridad de juguetes y artículos escolares. Límites de biodisponibilidad de metales en artículos recubiertos con pinturas  y  tintas.  Especificaciones químicas y métodos de prueba, lo que se realizó en el Diario Oficial de la Federación el 12 de noviembre de 1993, con objeto de que los interesados presentaran   sus comentarios al citado Comité </w:t>
      </w:r>
      <w:r>
        <w:rPr>
          <w:spacing w:val="11"/>
        </w:rPr>
        <w:t> </w:t>
      </w:r>
      <w:r>
        <w:rPr/>
        <w:t>Consultivo.</w:t>
      </w:r>
    </w:p>
    <w:p>
      <w:pPr>
        <w:pStyle w:val="BodyText"/>
        <w:rPr>
          <w:sz w:val="20"/>
        </w:rPr>
      </w:pPr>
    </w:p>
    <w:p>
      <w:pPr>
        <w:pStyle w:val="BodyText"/>
        <w:spacing w:line="367" w:lineRule="auto" w:before="123"/>
        <w:ind w:left="854" w:right="1651"/>
        <w:jc w:val="both"/>
      </w:pPr>
      <w:r>
        <w:rPr/>
        <w:t>Que durante el plazo de 90 días naturales contados a partir de la fecha de publicación de dicho Proyecto de Norma Oficial Mexicana, los análisis a los que se refiere el artículo 45   del citado ordenamiento jurídico, estuvieron a disposición del público para su  </w:t>
      </w:r>
      <w:r>
        <w:rPr>
          <w:spacing w:val="20"/>
        </w:rPr>
        <w:t> </w:t>
      </w:r>
      <w:r>
        <w:rPr/>
        <w:t>consulta.</w:t>
      </w:r>
    </w:p>
    <w:p>
      <w:pPr>
        <w:pStyle w:val="BodyText"/>
        <w:rPr>
          <w:sz w:val="20"/>
        </w:rPr>
      </w:pPr>
    </w:p>
    <w:p>
      <w:pPr>
        <w:pStyle w:val="BodyText"/>
        <w:spacing w:line="367" w:lineRule="auto" w:before="123"/>
        <w:ind w:left="854" w:right="1648"/>
        <w:jc w:val="both"/>
      </w:pPr>
      <w:r>
        <w:rPr/>
        <w:t>Que dentro del mismo plazo, los interesados presentaron sus comentarios al proyecto de norma, los cuales fueron analizados por el citado Comité Consultivo, realizándose las modificaciones procedentes, por lo que la Secretaría de Salud, por conducto de  la  Dirección General de Salud Ambiental, publicó las respuestas a los comentarios recibidos, en el Diario Oficial de la Federación el día 20 de abril de </w:t>
      </w:r>
      <w:r>
        <w:rPr>
          <w:spacing w:val="34"/>
        </w:rPr>
        <w:t> </w:t>
      </w:r>
      <w:r>
        <w:rPr/>
        <w:t>1994.</w:t>
      </w:r>
    </w:p>
    <w:p>
      <w:pPr>
        <w:pStyle w:val="BodyText"/>
        <w:rPr>
          <w:sz w:val="20"/>
        </w:rPr>
      </w:pPr>
    </w:p>
    <w:p>
      <w:pPr>
        <w:pStyle w:val="BodyText"/>
        <w:spacing w:line="367" w:lineRule="auto" w:before="123"/>
        <w:ind w:left="854" w:right="1648"/>
        <w:jc w:val="both"/>
      </w:pPr>
      <w:r>
        <w:rPr/>
        <w:t>Que con objeto de evitar sobrerregulaciones y no crear confusión entre los diversos sectores que consultan o están sujetos al cumplimiento de las normas oficiales mexicanas relacionadas con juguetes y dado que el Comité Consultivo Nacional de Normalización de Seguridad al Usuario y Prevención de Practicas Engañosas de Comercio emitirá dos normas oficiales mexicanas más relacionadas con ese sector, la NOM-007-SSA1-1993 cambia de designación a </w:t>
      </w:r>
      <w:r>
        <w:rPr>
          <w:spacing w:val="20"/>
        </w:rPr>
        <w:t> </w:t>
      </w:r>
      <w:r>
        <w:rPr/>
        <w:t>NOM-015/1-SCFI/SSA-1994.</w:t>
      </w:r>
    </w:p>
    <w:p>
      <w:pPr>
        <w:pStyle w:val="BodyText"/>
        <w:rPr>
          <w:sz w:val="20"/>
        </w:rPr>
      </w:pPr>
    </w:p>
    <w:p>
      <w:pPr>
        <w:pStyle w:val="BodyText"/>
        <w:spacing w:line="367" w:lineRule="auto" w:before="124"/>
        <w:ind w:left="854" w:right="1650"/>
        <w:jc w:val="both"/>
      </w:pPr>
      <w:r>
        <w:rPr/>
        <w:t>Que la Ley Federal sobre Metrología y Normalización establece que las normas oficiales mexicanas se constituyen como el instrumento idóneo para la prosecución de estos objetivos, se expide la</w:t>
      </w:r>
      <w:r>
        <w:rPr>
          <w:spacing w:val="50"/>
        </w:rPr>
        <w:t> </w:t>
      </w:r>
      <w:r>
        <w:rPr/>
        <w:t>siguiente:</w:t>
      </w:r>
    </w:p>
    <w:p>
      <w:pPr>
        <w:pStyle w:val="BodyText"/>
        <w:rPr>
          <w:sz w:val="20"/>
        </w:rPr>
      </w:pPr>
    </w:p>
    <w:p>
      <w:pPr>
        <w:pStyle w:val="BodyText"/>
        <w:spacing w:line="367" w:lineRule="auto" w:before="123"/>
        <w:ind w:left="854" w:right="1646"/>
        <w:jc w:val="both"/>
      </w:pPr>
      <w:r>
        <w:rPr/>
        <w:t>NORMA OFICIAL MEXICANA NOM-015/1-SCFI/SSA-1994 SEGURIDAD E  INFORMACION COMERCIAL EN JUGUETES - SEGURIDAD DE JUGUETES Y ARTICULOS   ESCOLARES.   LIMITES   DE   BIODISPONIBILIDAD   DE   METALES   </w:t>
      </w:r>
      <w:r>
        <w:rPr>
          <w:spacing w:val="27"/>
        </w:rPr>
        <w:t> </w:t>
      </w:r>
      <w:r>
        <w:rPr/>
        <w:t>EN</w:t>
      </w:r>
    </w:p>
    <w:p>
      <w:pPr>
        <w:pStyle w:val="BodyText"/>
        <w:rPr>
          <w:sz w:val="20"/>
        </w:rPr>
      </w:pPr>
    </w:p>
    <w:p>
      <w:pPr>
        <w:pStyle w:val="BodyText"/>
        <w:rPr>
          <w:sz w:val="20"/>
        </w:rPr>
      </w:pPr>
    </w:p>
    <w:p>
      <w:pPr>
        <w:pStyle w:val="BodyText"/>
        <w:rPr>
          <w:sz w:val="20"/>
        </w:rPr>
      </w:pPr>
    </w:p>
    <w:p>
      <w:pPr>
        <w:pStyle w:val="BodyText"/>
        <w:spacing w:before="1"/>
        <w:rPr>
          <w:sz w:val="22"/>
        </w:rPr>
      </w:pPr>
      <w:r>
        <w:rPr/>
        <w:pict>
          <v:group style="position:absolute;margin-left:64.019997pt;margin-top:14.676661pt;width:254.7pt;height:33.6pt;mso-position-horizontal-relative:page;mso-position-vertical-relative:paragraph;z-index:12808;mso-wrap-distance-left:0;mso-wrap-distance-right:0" coordorigin="1280,294" coordsize="5094,672">
            <v:shape style="position:absolute;left:1280;top:333;width:5077;height:598" type="#_x0000_t75" stroked="false">
              <v:imagedata r:id="rId192" o:title=""/>
            </v:shape>
            <v:shape style="position:absolute;left:1304;top:376;width:5062;height:582" coordorigin="1304,376" coordsize="5062,582" path="m1304,376l5585,376,5585,958,6366,958e" filled="false" stroked="true" strokeweight=".729pt" strokecolor="#339966">
              <v:path arrowok="t"/>
              <v:stroke dashstyle="dash"/>
            </v:shape>
            <v:shape style="position:absolute;left:5797;top:294;width:334;height:272" type="#_x0000_t202" filled="false" stroked="false">
              <v:textbox inset="0,0,0,0">
                <w:txbxContent>
                  <w:p>
                    <w:pPr>
                      <w:spacing w:line="264" w:lineRule="exact" w:before="0"/>
                      <w:ind w:left="0" w:right="-17" w:firstLine="0"/>
                      <w:jc w:val="left"/>
                      <w:rPr>
                        <w:sz w:val="27"/>
                      </w:rPr>
                    </w:pPr>
                    <w:r>
                      <w:rPr>
                        <w:color w:val="008080"/>
                        <w:w w:val="110"/>
                        <w:sz w:val="27"/>
                      </w:rPr>
                      <w:t>72</w:t>
                    </w:r>
                  </w:p>
                </w:txbxContent>
              </v:textbox>
              <w10:wrap type="none"/>
            </v:shape>
            <w10:wrap type="topAndBottom"/>
          </v:group>
        </w:pict>
      </w:r>
    </w:p>
    <w:p>
      <w:pPr>
        <w:spacing w:after="0"/>
        <w:rPr>
          <w:sz w:val="22"/>
        </w:rPr>
        <w:sectPr>
          <w:pgSz w:w="11900" w:h="16840"/>
          <w:pgMar w:top="860" w:bottom="280" w:left="800" w:right="0"/>
        </w:sectPr>
      </w:pPr>
    </w:p>
    <w:p>
      <w:pPr>
        <w:pStyle w:val="BodyText"/>
        <w:rPr>
          <w:sz w:val="20"/>
        </w:rPr>
      </w:pPr>
      <w:r>
        <w:rPr/>
        <w:drawing>
          <wp:anchor distT="0" distB="0" distL="0" distR="0" allowOverlap="1" layoutInCell="1" locked="0" behindDoc="0" simplePos="0" relativeHeight="12952">
            <wp:simplePos x="0" y="0"/>
            <wp:positionH relativeFrom="page">
              <wp:posOffset>7331202</wp:posOffset>
            </wp:positionH>
            <wp:positionV relativeFrom="page">
              <wp:posOffset>550163</wp:posOffset>
            </wp:positionV>
            <wp:extent cx="225298" cy="9819127"/>
            <wp:effectExtent l="0" t="0" r="0" b="0"/>
            <wp:wrapNone/>
            <wp:docPr id="297" name="image7.jpeg" descr=""/>
            <wp:cNvGraphicFramePr>
              <a:graphicFrameLocks noChangeAspect="1"/>
            </wp:cNvGraphicFramePr>
            <a:graphic>
              <a:graphicData uri="http://schemas.openxmlformats.org/drawingml/2006/picture">
                <pic:pic>
                  <pic:nvPicPr>
                    <pic:cNvPr id="29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288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8"/>
        <w:jc w:val="both"/>
      </w:pPr>
      <w:r>
        <w:rPr/>
        <w:t>ARTICULOS RECUBIERTOS CON PINTURAS Y TINTAS. ESPECIFICACIONES QUIMICAS Y METODOS DE</w:t>
      </w:r>
      <w:r>
        <w:rPr>
          <w:spacing w:val="55"/>
        </w:rPr>
        <w:t> </w:t>
      </w:r>
      <w:r>
        <w:rPr/>
        <w:t>PRUEBA</w:t>
      </w:r>
    </w:p>
    <w:p>
      <w:pPr>
        <w:pStyle w:val="BodyText"/>
        <w:rPr>
          <w:sz w:val="20"/>
        </w:rPr>
      </w:pPr>
    </w:p>
    <w:p>
      <w:pPr>
        <w:pStyle w:val="BodyText"/>
        <w:spacing w:line="367" w:lineRule="auto" w:before="123"/>
        <w:ind w:left="854" w:right="1646"/>
        <w:jc w:val="both"/>
      </w:pPr>
      <w:r>
        <w:rPr/>
        <w:t>En consecuencia, los fabricantes, comercializadores o importadores, transportistas y almacenadores de pinturas, tintas, barnices, lacas y esmaltes, juguetes y artículos escolares, deberán cumplir con lo establecido en esta Norma Oficial   Mexicana.</w:t>
      </w:r>
    </w:p>
    <w:p>
      <w:pPr>
        <w:pStyle w:val="BodyText"/>
        <w:rPr>
          <w:sz w:val="20"/>
        </w:rPr>
      </w:pPr>
    </w:p>
    <w:p>
      <w:pPr>
        <w:pStyle w:val="BodyText"/>
        <w:spacing w:line="367" w:lineRule="auto" w:before="123"/>
        <w:ind w:left="854" w:right="1649"/>
        <w:jc w:val="both"/>
      </w:pPr>
      <w:r>
        <w:rPr/>
        <w:t>La vigilancia de la observancia de esta Norma corresponde a la Secretaría de Salud y a la Secretaría de Comercio y Fomento Industrial, mediante muestreos aleatorios y siguiendo los procedimientos que marca la Ley General de Salud y la Ley Federal sobre Metrología    y Normalización,</w:t>
      </w:r>
      <w:r>
        <w:rPr>
          <w:spacing w:val="53"/>
        </w:rPr>
        <w:t> </w:t>
      </w:r>
      <w:r>
        <w:rPr/>
        <w:t>respectivamente.</w:t>
      </w:r>
    </w:p>
    <w:p>
      <w:pPr>
        <w:pStyle w:val="BodyText"/>
        <w:rPr>
          <w:sz w:val="20"/>
        </w:rPr>
      </w:pPr>
    </w:p>
    <w:p>
      <w:pPr>
        <w:pStyle w:val="BodyText"/>
        <w:spacing w:line="367" w:lineRule="auto" w:before="123"/>
        <w:ind w:left="854" w:right="1649"/>
        <w:jc w:val="both"/>
      </w:pPr>
      <w:r>
        <w:rPr/>
        <w:t>Para los casos que requieran de un procedimiento especial de muestreo se utilizará como referencia la NMX-Z-12. Muestreo para la inspección por atributos-Parte 1: Información general y aplicaciones.</w:t>
      </w:r>
    </w:p>
    <w:p>
      <w:pPr>
        <w:pStyle w:val="BodyText"/>
        <w:rPr>
          <w:sz w:val="20"/>
        </w:rPr>
      </w:pPr>
    </w:p>
    <w:p>
      <w:pPr>
        <w:pStyle w:val="BodyText"/>
        <w:spacing w:line="367" w:lineRule="auto" w:before="124"/>
        <w:ind w:left="854" w:right="1650"/>
        <w:jc w:val="both"/>
      </w:pPr>
      <w:r>
        <w:rPr/>
        <w:t>Para tales efectos, la presente Norma Oficial Mexicana entrará en vigor, con su carácter obligatorio, al día siguiente a su publicación en el Diario Oficial de la   Federación.</w:t>
      </w:r>
    </w:p>
    <w:p>
      <w:pPr>
        <w:pStyle w:val="BodyText"/>
        <w:rPr>
          <w:sz w:val="20"/>
        </w:rPr>
      </w:pPr>
    </w:p>
    <w:p>
      <w:pPr>
        <w:pStyle w:val="BodyText"/>
        <w:spacing w:line="367" w:lineRule="auto" w:before="123"/>
        <w:ind w:left="854" w:right="1647"/>
        <w:jc w:val="both"/>
      </w:pPr>
      <w:r>
        <w:rPr/>
        <w:t>México, D.F., a 18 de agosto de 1994.- El Director General de Normas, Luis Guillermo Ibarra.- Rúbrica.- El Director General de Salud Ambiental,  Filiberto  Pérez  Duarte.-  Rúbrica.</w:t>
      </w:r>
    </w:p>
    <w:p>
      <w:pPr>
        <w:pStyle w:val="BodyText"/>
        <w:rPr>
          <w:sz w:val="20"/>
        </w:rPr>
      </w:pPr>
    </w:p>
    <w:p>
      <w:pPr>
        <w:pStyle w:val="BodyText"/>
        <w:spacing w:before="125"/>
        <w:ind w:left="854"/>
        <w:jc w:val="both"/>
      </w:pPr>
      <w:r>
        <w:rPr/>
        <w:t>NOM-015/1-SCFI/SSA-1994</w:t>
      </w:r>
    </w:p>
    <w:p>
      <w:pPr>
        <w:pStyle w:val="BodyText"/>
        <w:rPr>
          <w:sz w:val="20"/>
        </w:rPr>
      </w:pPr>
    </w:p>
    <w:p>
      <w:pPr>
        <w:pStyle w:val="BodyText"/>
        <w:spacing w:before="5"/>
      </w:pPr>
    </w:p>
    <w:p>
      <w:pPr>
        <w:pStyle w:val="BodyText"/>
        <w:spacing w:line="367" w:lineRule="auto" w:before="1"/>
        <w:ind w:left="854" w:right="1646"/>
        <w:jc w:val="both"/>
      </w:pPr>
      <w:r>
        <w:rPr/>
        <w:t>SEGURIDAD E INFORMACION COMERCIAL EN JUGUETES - SEGURIDAD DE JUGUETES Y ARTICULOS ESCOLARES. LIMITES DE BIODISPONIBILIDAD DE METALES EN ARTICULOS RECUBIERTOS CON PINTURAS Y TINTAS. ESPECIFICACIONES QUIMICAS Y METODOS DE  PRUEBA</w:t>
      </w:r>
    </w:p>
    <w:p>
      <w:pPr>
        <w:pStyle w:val="BodyText"/>
        <w:rPr>
          <w:sz w:val="20"/>
        </w:rPr>
      </w:pPr>
    </w:p>
    <w:p>
      <w:pPr>
        <w:pStyle w:val="BodyText"/>
        <w:spacing w:before="124"/>
        <w:ind w:left="854"/>
        <w:jc w:val="both"/>
      </w:pPr>
      <w:r>
        <w:rPr/>
        <w:t>0 INTRODUCCION</w:t>
      </w:r>
    </w:p>
    <w:p>
      <w:pPr>
        <w:pStyle w:val="BodyText"/>
        <w:rPr>
          <w:sz w:val="20"/>
        </w:rPr>
      </w:pPr>
    </w:p>
    <w:p>
      <w:pPr>
        <w:pStyle w:val="BodyText"/>
        <w:spacing w:before="5"/>
      </w:pPr>
    </w:p>
    <w:p>
      <w:pPr>
        <w:pStyle w:val="BodyText"/>
        <w:spacing w:line="367" w:lineRule="auto" w:before="1"/>
        <w:ind w:left="854" w:right="1649"/>
        <w:jc w:val="both"/>
      </w:pPr>
      <w:r>
        <w:rPr/>
        <w:t>Existen pinturas y tintas que contienen metales y ciertos  elementos  formando  compuestos,</w:t>
      </w:r>
      <w:r>
        <w:rPr>
          <w:spacing w:val="12"/>
        </w:rPr>
        <w:t> </w:t>
      </w:r>
      <w:r>
        <w:rPr/>
        <w:t>las</w:t>
      </w:r>
      <w:r>
        <w:rPr>
          <w:spacing w:val="15"/>
        </w:rPr>
        <w:t> </w:t>
      </w:r>
      <w:r>
        <w:rPr/>
        <w:t>cuales</w:t>
      </w:r>
      <w:r>
        <w:rPr>
          <w:spacing w:val="14"/>
        </w:rPr>
        <w:t> </w:t>
      </w:r>
      <w:r>
        <w:rPr/>
        <w:t>se</w:t>
      </w:r>
      <w:r>
        <w:rPr>
          <w:spacing w:val="15"/>
        </w:rPr>
        <w:t> </w:t>
      </w:r>
      <w:r>
        <w:rPr/>
        <w:t>emplean</w:t>
      </w:r>
      <w:r>
        <w:rPr>
          <w:spacing w:val="14"/>
        </w:rPr>
        <w:t> </w:t>
      </w:r>
      <w:r>
        <w:rPr/>
        <w:t>en</w:t>
      </w:r>
      <w:r>
        <w:rPr>
          <w:spacing w:val="14"/>
        </w:rPr>
        <w:t> </w:t>
      </w:r>
      <w:r>
        <w:rPr/>
        <w:t>la</w:t>
      </w:r>
      <w:r>
        <w:rPr>
          <w:spacing w:val="15"/>
        </w:rPr>
        <w:t> </w:t>
      </w:r>
      <w:r>
        <w:rPr/>
        <w:t>fabricación</w:t>
      </w:r>
      <w:r>
        <w:rPr>
          <w:spacing w:val="15"/>
        </w:rPr>
        <w:t> </w:t>
      </w:r>
      <w:r>
        <w:rPr/>
        <w:t>o</w:t>
      </w:r>
      <w:r>
        <w:rPr>
          <w:spacing w:val="15"/>
        </w:rPr>
        <w:t> </w:t>
      </w:r>
      <w:r>
        <w:rPr/>
        <w:t>recubrimiento</w:t>
      </w:r>
      <w:r>
        <w:rPr>
          <w:spacing w:val="15"/>
        </w:rPr>
        <w:t> </w:t>
      </w:r>
      <w:r>
        <w:rPr/>
        <w:t>de</w:t>
      </w:r>
      <w:r>
        <w:rPr>
          <w:spacing w:val="15"/>
        </w:rPr>
        <w:t> </w:t>
      </w:r>
      <w:r>
        <w:rPr/>
        <w:t>las</w:t>
      </w:r>
      <w:r>
        <w:rPr>
          <w:spacing w:val="15"/>
        </w:rPr>
        <w:t> </w:t>
      </w:r>
      <w:r>
        <w:rPr/>
        <w:t>superficies</w:t>
      </w:r>
      <w:r>
        <w:rPr>
          <w:spacing w:val="15"/>
        </w:rPr>
        <w:t> </w:t>
      </w:r>
      <w:r>
        <w:rPr/>
        <w:t>de</w:t>
      </w:r>
    </w:p>
    <w:p>
      <w:pPr>
        <w:pStyle w:val="BodyText"/>
        <w:spacing w:before="6"/>
        <w:rPr>
          <w:sz w:val="24"/>
        </w:rPr>
      </w:pPr>
      <w:r>
        <w:rPr/>
        <w:pict>
          <v:group style="position:absolute;margin-left:64.019997pt;margin-top:16.056223pt;width:254.7pt;height:33.6pt;mso-position-horizontal-relative:page;mso-position-vertical-relative:paragraph;z-index:12928;mso-wrap-distance-left:0;mso-wrap-distance-right:0" coordorigin="1280,321" coordsize="5094,672">
            <v:shape style="position:absolute;left:1280;top:360;width:5077;height:598" type="#_x0000_t75" stroked="false">
              <v:imagedata r:id="rId193" o:title=""/>
            </v:shape>
            <v:shape style="position:absolute;left:1304;top:403;width:5062;height:582" coordorigin="1304,403" coordsize="5062,582" path="m1304,403l5585,403,5585,985,6366,985e" filled="false" stroked="true" strokeweight=".729pt" strokecolor="#339966">
              <v:path arrowok="t"/>
              <v:stroke dashstyle="dash"/>
            </v:shape>
            <v:shape style="position:absolute;left:5797;top:321;width:334;height:272" type="#_x0000_t202" filled="false" stroked="false">
              <v:textbox inset="0,0,0,0">
                <w:txbxContent>
                  <w:p>
                    <w:pPr>
                      <w:spacing w:line="264" w:lineRule="exact" w:before="0"/>
                      <w:ind w:left="0" w:right="-17" w:firstLine="0"/>
                      <w:jc w:val="left"/>
                      <w:rPr>
                        <w:sz w:val="27"/>
                      </w:rPr>
                    </w:pPr>
                    <w:r>
                      <w:rPr>
                        <w:color w:val="008080"/>
                        <w:w w:val="110"/>
                        <w:sz w:val="27"/>
                      </w:rPr>
                      <w:t>73</w:t>
                    </w:r>
                  </w:p>
                </w:txbxContent>
              </v:textbox>
              <w10:wrap type="none"/>
            </v:shape>
            <w10:wrap type="topAndBottom"/>
          </v:group>
        </w:pict>
      </w:r>
    </w:p>
    <w:p>
      <w:pPr>
        <w:spacing w:after="0"/>
        <w:rPr>
          <w:sz w:val="24"/>
        </w:rPr>
        <w:sectPr>
          <w:pgSz w:w="11900" w:h="16840"/>
          <w:pgMar w:top="860" w:bottom="280" w:left="800" w:right="0"/>
        </w:sectPr>
      </w:pPr>
    </w:p>
    <w:p>
      <w:pPr>
        <w:pStyle w:val="BodyText"/>
        <w:rPr>
          <w:sz w:val="20"/>
        </w:rPr>
      </w:pPr>
      <w:r>
        <w:rPr/>
        <w:drawing>
          <wp:anchor distT="0" distB="0" distL="0" distR="0" allowOverlap="1" layoutInCell="1" locked="0" behindDoc="0" simplePos="0" relativeHeight="13072">
            <wp:simplePos x="0" y="0"/>
            <wp:positionH relativeFrom="page">
              <wp:posOffset>7331202</wp:posOffset>
            </wp:positionH>
            <wp:positionV relativeFrom="page">
              <wp:posOffset>550163</wp:posOffset>
            </wp:positionV>
            <wp:extent cx="225298" cy="9819127"/>
            <wp:effectExtent l="0" t="0" r="0" b="0"/>
            <wp:wrapNone/>
            <wp:docPr id="299" name="image7.jpeg" descr=""/>
            <wp:cNvGraphicFramePr>
              <a:graphicFrameLocks noChangeAspect="1"/>
            </wp:cNvGraphicFramePr>
            <a:graphic>
              <a:graphicData uri="http://schemas.openxmlformats.org/drawingml/2006/picture">
                <pic:pic>
                  <pic:nvPicPr>
                    <pic:cNvPr id="30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00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50"/>
        <w:jc w:val="both"/>
      </w:pPr>
      <w:r>
        <w:rPr/>
        <w:t>artículos de consumo con los que es posible que las personas entren en contacto, planteando, por lo tanto, un riesgo para la salud cuando dichos compuestos son  tóxicos.</w:t>
      </w:r>
    </w:p>
    <w:p>
      <w:pPr>
        <w:pStyle w:val="BodyText"/>
        <w:rPr>
          <w:sz w:val="20"/>
        </w:rPr>
      </w:pPr>
    </w:p>
    <w:p>
      <w:pPr>
        <w:pStyle w:val="BodyText"/>
        <w:spacing w:line="367" w:lineRule="auto" w:before="123"/>
        <w:ind w:left="854" w:right="1647"/>
        <w:jc w:val="both"/>
      </w:pPr>
      <w:r>
        <w:rPr/>
        <w:t>El riesgo de exposición a ciertos elementos presentes en las pinturas y tintas es mayor en los niños, debido al comportamiento de llevarse a la boca objetos no comestibles, hábito conocido como "pica". Al chupar, lamer o tragar objetos recubiertos con pinturas que contienen elementos metálicos, éstos entran al organismo vía el tracto  digestivo.</w:t>
      </w:r>
    </w:p>
    <w:p>
      <w:pPr>
        <w:pStyle w:val="BodyText"/>
        <w:rPr>
          <w:sz w:val="20"/>
        </w:rPr>
      </w:pPr>
    </w:p>
    <w:p>
      <w:pPr>
        <w:pStyle w:val="ListParagraph"/>
        <w:numPr>
          <w:ilvl w:val="0"/>
          <w:numId w:val="17"/>
        </w:numPr>
        <w:tabs>
          <w:tab w:pos="1033" w:val="left" w:leader="none"/>
        </w:tabs>
        <w:spacing w:line="240" w:lineRule="auto" w:before="123" w:after="0"/>
        <w:ind w:left="1032" w:right="0" w:hanging="178"/>
        <w:jc w:val="both"/>
        <w:rPr>
          <w:sz w:val="21"/>
        </w:rPr>
      </w:pPr>
      <w:r>
        <w:rPr>
          <w:sz w:val="21"/>
        </w:rPr>
        <w:t>OBJETIVO Y CAMPO DE </w:t>
      </w:r>
      <w:r>
        <w:rPr>
          <w:spacing w:val="8"/>
          <w:sz w:val="21"/>
        </w:rPr>
        <w:t> </w:t>
      </w:r>
      <w:r>
        <w:rPr>
          <w:sz w:val="21"/>
        </w:rPr>
        <w:t>APLICACION</w:t>
      </w:r>
    </w:p>
    <w:p>
      <w:pPr>
        <w:pStyle w:val="BodyText"/>
        <w:rPr>
          <w:sz w:val="20"/>
        </w:rPr>
      </w:pPr>
    </w:p>
    <w:p>
      <w:pPr>
        <w:pStyle w:val="BodyText"/>
        <w:spacing w:before="5"/>
      </w:pPr>
    </w:p>
    <w:p>
      <w:pPr>
        <w:pStyle w:val="BodyText"/>
        <w:spacing w:line="367" w:lineRule="auto" w:before="1"/>
        <w:ind w:left="854" w:right="1649"/>
        <w:jc w:val="both"/>
      </w:pPr>
      <w:r>
        <w:rPr/>
        <w:t>Esta Norma Oficial Mexicana establece las especificaciones y los métodos de prueba para la determinación de la biodisponibilidad de los elementos antimonio (Sb), arsénico (As), bario (Ba), cadmio (Cd), cromo (Cr), plomo (Pb), mercurio (Hg) y selenio (Se) del material  en juguetes, instrumentos gráficos escolares, pinturas para niños y plastilinas. Esta Norma Oficial Mexicana debe aplicarse a todos los juguetes y artículos escolares de fabricación nacional y de</w:t>
      </w:r>
      <w:r>
        <w:rPr>
          <w:spacing w:val="40"/>
        </w:rPr>
        <w:t> </w:t>
      </w:r>
      <w:r>
        <w:rPr/>
        <w:t>importación.</w:t>
      </w:r>
    </w:p>
    <w:p>
      <w:pPr>
        <w:pStyle w:val="BodyText"/>
        <w:rPr>
          <w:sz w:val="20"/>
        </w:rPr>
      </w:pPr>
    </w:p>
    <w:p>
      <w:pPr>
        <w:pStyle w:val="BodyText"/>
        <w:spacing w:line="367" w:lineRule="auto" w:before="123"/>
        <w:ind w:left="854" w:right="1650"/>
        <w:jc w:val="both"/>
      </w:pPr>
      <w:r>
        <w:rPr/>
        <w:t>Las especificaciones no consideran otros peligros potenciales originados por el  uso  de otras sustancias químicas en la manufactura de juguetes y artículos   escolares.</w:t>
      </w:r>
    </w:p>
    <w:p>
      <w:pPr>
        <w:pStyle w:val="BodyText"/>
        <w:rPr>
          <w:sz w:val="20"/>
        </w:rPr>
      </w:pPr>
    </w:p>
    <w:p>
      <w:pPr>
        <w:pStyle w:val="BodyText"/>
        <w:spacing w:line="367" w:lineRule="auto" w:before="123"/>
        <w:ind w:left="854" w:right="1649"/>
        <w:jc w:val="both"/>
      </w:pPr>
      <w:r>
        <w:rPr/>
        <w:t>Las especificaciones contemplan la biodisponibilidad de compuestos metálicos en los materiales siguientes:</w:t>
      </w:r>
    </w:p>
    <w:p>
      <w:pPr>
        <w:pStyle w:val="BodyText"/>
        <w:rPr>
          <w:sz w:val="20"/>
        </w:rPr>
      </w:pPr>
    </w:p>
    <w:p>
      <w:pPr>
        <w:pStyle w:val="ListParagraph"/>
        <w:numPr>
          <w:ilvl w:val="0"/>
          <w:numId w:val="18"/>
        </w:numPr>
        <w:tabs>
          <w:tab w:pos="1063" w:val="left" w:leader="none"/>
        </w:tabs>
        <w:spacing w:line="367" w:lineRule="auto" w:before="125" w:after="0"/>
        <w:ind w:left="854" w:right="1650" w:firstLine="0"/>
        <w:jc w:val="both"/>
        <w:rPr>
          <w:sz w:val="21"/>
        </w:rPr>
      </w:pPr>
      <w:r>
        <w:rPr>
          <w:sz w:val="21"/>
        </w:rPr>
        <w:t>Recubrimientos de pinturas, barnices, lacas, tintas de impresión y recubrimientos similares;</w:t>
      </w:r>
    </w:p>
    <w:p>
      <w:pPr>
        <w:pStyle w:val="BodyText"/>
        <w:rPr>
          <w:sz w:val="20"/>
        </w:rPr>
      </w:pPr>
    </w:p>
    <w:p>
      <w:pPr>
        <w:pStyle w:val="ListParagraph"/>
        <w:numPr>
          <w:ilvl w:val="0"/>
          <w:numId w:val="18"/>
        </w:numPr>
        <w:tabs>
          <w:tab w:pos="986" w:val="left" w:leader="none"/>
        </w:tabs>
        <w:spacing w:line="240" w:lineRule="auto" w:before="123" w:after="0"/>
        <w:ind w:left="985" w:right="0" w:hanging="131"/>
        <w:jc w:val="both"/>
        <w:rPr>
          <w:sz w:val="21"/>
        </w:rPr>
      </w:pPr>
      <w:r>
        <w:rPr>
          <w:sz w:val="21"/>
        </w:rPr>
        <w:t>Materiales poliméricos y</w:t>
      </w:r>
      <w:r>
        <w:rPr>
          <w:spacing w:val="33"/>
          <w:sz w:val="21"/>
        </w:rPr>
        <w:t> </w:t>
      </w:r>
      <w:r>
        <w:rPr>
          <w:sz w:val="21"/>
        </w:rPr>
        <w:t>similares;</w:t>
      </w:r>
    </w:p>
    <w:p>
      <w:pPr>
        <w:pStyle w:val="BodyText"/>
        <w:rPr>
          <w:sz w:val="20"/>
        </w:rPr>
      </w:pPr>
    </w:p>
    <w:p>
      <w:pPr>
        <w:pStyle w:val="BodyText"/>
        <w:spacing w:before="5"/>
      </w:pPr>
    </w:p>
    <w:p>
      <w:pPr>
        <w:pStyle w:val="ListParagraph"/>
        <w:numPr>
          <w:ilvl w:val="0"/>
          <w:numId w:val="18"/>
        </w:numPr>
        <w:tabs>
          <w:tab w:pos="985" w:val="left" w:leader="none"/>
        </w:tabs>
        <w:spacing w:line="240" w:lineRule="auto" w:before="1" w:after="0"/>
        <w:ind w:left="984" w:right="0" w:hanging="130"/>
        <w:jc w:val="both"/>
        <w:rPr>
          <w:sz w:val="21"/>
        </w:rPr>
      </w:pPr>
      <w:r>
        <w:rPr>
          <w:sz w:val="21"/>
        </w:rPr>
        <w:t>Papel y</w:t>
      </w:r>
      <w:r>
        <w:rPr>
          <w:spacing w:val="24"/>
          <w:sz w:val="21"/>
        </w:rPr>
        <w:t> </w:t>
      </w:r>
      <w:r>
        <w:rPr>
          <w:sz w:val="21"/>
        </w:rPr>
        <w:t>cartón;</w:t>
      </w:r>
    </w:p>
    <w:p>
      <w:pPr>
        <w:pStyle w:val="BodyText"/>
        <w:rPr>
          <w:sz w:val="20"/>
        </w:rPr>
      </w:pPr>
    </w:p>
    <w:p>
      <w:pPr>
        <w:pStyle w:val="BodyText"/>
        <w:spacing w:before="7"/>
      </w:pPr>
    </w:p>
    <w:p>
      <w:pPr>
        <w:pStyle w:val="ListParagraph"/>
        <w:numPr>
          <w:ilvl w:val="0"/>
          <w:numId w:val="18"/>
        </w:numPr>
        <w:tabs>
          <w:tab w:pos="986" w:val="left" w:leader="none"/>
        </w:tabs>
        <w:spacing w:line="240" w:lineRule="auto" w:before="0" w:after="0"/>
        <w:ind w:left="985" w:right="0" w:hanging="131"/>
        <w:jc w:val="both"/>
        <w:rPr>
          <w:sz w:val="21"/>
        </w:rPr>
      </w:pPr>
      <w:r>
        <w:rPr>
          <w:sz w:val="21"/>
        </w:rPr>
        <w:t>Textiles;</w:t>
      </w:r>
    </w:p>
    <w:p>
      <w:pPr>
        <w:pStyle w:val="BodyText"/>
        <w:rPr>
          <w:sz w:val="20"/>
        </w:rPr>
      </w:pPr>
    </w:p>
    <w:p>
      <w:pPr>
        <w:pStyle w:val="BodyText"/>
        <w:spacing w:before="5"/>
      </w:pPr>
    </w:p>
    <w:p>
      <w:pPr>
        <w:pStyle w:val="ListParagraph"/>
        <w:numPr>
          <w:ilvl w:val="0"/>
          <w:numId w:val="18"/>
        </w:numPr>
        <w:tabs>
          <w:tab w:pos="986" w:val="left" w:leader="none"/>
        </w:tabs>
        <w:spacing w:line="240" w:lineRule="auto" w:before="1" w:after="0"/>
        <w:ind w:left="986" w:right="0" w:hanging="132"/>
        <w:jc w:val="both"/>
        <w:rPr>
          <w:sz w:val="21"/>
        </w:rPr>
      </w:pPr>
      <w:r>
        <w:rPr>
          <w:sz w:val="21"/>
        </w:rPr>
        <w:t>Masas de materiales coloreados (ejemplo: lana y piel </w:t>
      </w:r>
      <w:r>
        <w:rPr>
          <w:spacing w:val="48"/>
          <w:sz w:val="21"/>
        </w:rPr>
        <w:t> </w:t>
      </w:r>
      <w:r>
        <w:rPr>
          <w:sz w:val="21"/>
        </w:rPr>
        <w:t>impregnadas);</w:t>
      </w:r>
    </w:p>
    <w:p>
      <w:pPr>
        <w:pStyle w:val="BodyText"/>
        <w:rPr>
          <w:sz w:val="20"/>
        </w:rPr>
      </w:pPr>
    </w:p>
    <w:p>
      <w:pPr>
        <w:pStyle w:val="BodyText"/>
        <w:rPr>
          <w:sz w:val="20"/>
        </w:rPr>
      </w:pPr>
    </w:p>
    <w:p>
      <w:pPr>
        <w:pStyle w:val="BodyText"/>
        <w:rPr>
          <w:sz w:val="29"/>
        </w:rPr>
      </w:pPr>
      <w:r>
        <w:rPr/>
        <w:pict>
          <v:group style="position:absolute;margin-left:64.019997pt;margin-top:18.657846pt;width:254.7pt;height:33.6pt;mso-position-horizontal-relative:page;mso-position-vertical-relative:paragraph;z-index:13048;mso-wrap-distance-left:0;mso-wrap-distance-right:0" coordorigin="1280,373" coordsize="5094,672">
            <v:shape style="position:absolute;left:1280;top:412;width:5077;height:598" type="#_x0000_t75" stroked="false">
              <v:imagedata r:id="rId194" o:title=""/>
            </v:shape>
            <v:shape style="position:absolute;left:1304;top:456;width:5062;height:582" coordorigin="1304,456" coordsize="5062,582" path="m1304,456l5585,456,5585,1038,6366,1038e" filled="false" stroked="true" strokeweight=".729pt" strokecolor="#339966">
              <v:path arrowok="t"/>
              <v:stroke dashstyle="dash"/>
            </v:shape>
            <v:shape style="position:absolute;left:5797;top:373;width:334;height:272" type="#_x0000_t202" filled="false" stroked="false">
              <v:textbox inset="0,0,0,0">
                <w:txbxContent>
                  <w:p>
                    <w:pPr>
                      <w:spacing w:line="264" w:lineRule="exact" w:before="0"/>
                      <w:ind w:left="0" w:right="-17" w:firstLine="0"/>
                      <w:jc w:val="left"/>
                      <w:rPr>
                        <w:sz w:val="27"/>
                      </w:rPr>
                    </w:pPr>
                    <w:r>
                      <w:rPr>
                        <w:color w:val="008080"/>
                        <w:w w:val="110"/>
                        <w:sz w:val="27"/>
                      </w:rPr>
                      <w:t>74</w:t>
                    </w:r>
                  </w:p>
                </w:txbxContent>
              </v:textbox>
              <w10:wrap type="none"/>
            </v:shape>
            <w10:wrap type="topAndBottom"/>
          </v:group>
        </w:pict>
      </w:r>
    </w:p>
    <w:p>
      <w:pPr>
        <w:spacing w:after="0"/>
        <w:rPr>
          <w:sz w:val="29"/>
        </w:rPr>
        <w:sectPr>
          <w:pgSz w:w="11900" w:h="16840"/>
          <w:pgMar w:top="860" w:bottom="280" w:left="800" w:right="0"/>
        </w:sectPr>
      </w:pPr>
    </w:p>
    <w:p>
      <w:pPr>
        <w:pStyle w:val="BodyText"/>
        <w:rPr>
          <w:sz w:val="20"/>
        </w:rPr>
      </w:pPr>
      <w:r>
        <w:rPr/>
        <w:drawing>
          <wp:anchor distT="0" distB="0" distL="0" distR="0" allowOverlap="1" layoutInCell="1" locked="0" behindDoc="0" simplePos="0" relativeHeight="13192">
            <wp:simplePos x="0" y="0"/>
            <wp:positionH relativeFrom="page">
              <wp:posOffset>7331202</wp:posOffset>
            </wp:positionH>
            <wp:positionV relativeFrom="page">
              <wp:posOffset>550163</wp:posOffset>
            </wp:positionV>
            <wp:extent cx="225298" cy="9819127"/>
            <wp:effectExtent l="0" t="0" r="0" b="0"/>
            <wp:wrapNone/>
            <wp:docPr id="301" name="image186.png" descr=""/>
            <wp:cNvGraphicFramePr>
              <a:graphicFrameLocks noChangeAspect="1"/>
            </wp:cNvGraphicFramePr>
            <a:graphic>
              <a:graphicData uri="http://schemas.openxmlformats.org/drawingml/2006/picture">
                <pic:pic>
                  <pic:nvPicPr>
                    <pic:cNvPr id="302" name="image186.png"/>
                    <pic:cNvPicPr/>
                  </pic:nvPicPr>
                  <pic:blipFill>
                    <a:blip r:embed="rId195"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120;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0"/>
          <w:numId w:val="18"/>
        </w:numPr>
        <w:tabs>
          <w:tab w:pos="994" w:val="left" w:leader="none"/>
        </w:tabs>
        <w:spacing w:line="367" w:lineRule="auto" w:before="76" w:after="0"/>
        <w:ind w:left="854" w:right="1650" w:firstLine="0"/>
        <w:jc w:val="left"/>
        <w:rPr>
          <w:sz w:val="21"/>
        </w:rPr>
      </w:pPr>
      <w:r>
        <w:rPr>
          <w:sz w:val="21"/>
        </w:rPr>
        <w:t>Partes pequeñas de materiales metálicos, determinados según el medidor descrito en el punto</w:t>
      </w:r>
      <w:r>
        <w:rPr>
          <w:spacing w:val="10"/>
          <w:sz w:val="21"/>
        </w:rPr>
        <w:t> </w:t>
      </w:r>
      <w:r>
        <w:rPr>
          <w:sz w:val="21"/>
        </w:rPr>
        <w:t>6;</w:t>
      </w:r>
    </w:p>
    <w:p>
      <w:pPr>
        <w:pStyle w:val="BodyText"/>
        <w:rPr>
          <w:sz w:val="20"/>
        </w:rPr>
      </w:pPr>
    </w:p>
    <w:p>
      <w:pPr>
        <w:pStyle w:val="ListParagraph"/>
        <w:numPr>
          <w:ilvl w:val="0"/>
          <w:numId w:val="18"/>
        </w:numPr>
        <w:tabs>
          <w:tab w:pos="986" w:val="left" w:leader="none"/>
        </w:tabs>
        <w:spacing w:line="369" w:lineRule="auto" w:before="123" w:after="0"/>
        <w:ind w:left="854" w:right="1651" w:firstLine="0"/>
        <w:jc w:val="left"/>
        <w:rPr>
          <w:sz w:val="21"/>
        </w:rPr>
      </w:pPr>
      <w:r>
        <w:rPr>
          <w:sz w:val="21"/>
        </w:rPr>
        <w:t>Materiales destinados a dejar trazas (ejemplo: la mina de lápices de color y la tinta de las plumas);</w:t>
      </w:r>
    </w:p>
    <w:p>
      <w:pPr>
        <w:pStyle w:val="BodyText"/>
        <w:rPr>
          <w:sz w:val="20"/>
        </w:rPr>
      </w:pPr>
    </w:p>
    <w:p>
      <w:pPr>
        <w:pStyle w:val="ListParagraph"/>
        <w:numPr>
          <w:ilvl w:val="0"/>
          <w:numId w:val="18"/>
        </w:numPr>
        <w:tabs>
          <w:tab w:pos="986" w:val="left" w:leader="none"/>
        </w:tabs>
        <w:spacing w:line="240" w:lineRule="auto" w:before="120" w:after="0"/>
        <w:ind w:left="985" w:right="0" w:hanging="131"/>
        <w:jc w:val="both"/>
        <w:rPr>
          <w:sz w:val="21"/>
        </w:rPr>
      </w:pPr>
      <w:r>
        <w:rPr>
          <w:sz w:val="21"/>
        </w:rPr>
        <w:t>Materiales flexibles para moldear y</w:t>
      </w:r>
      <w:r>
        <w:rPr>
          <w:spacing w:val="42"/>
          <w:sz w:val="21"/>
        </w:rPr>
        <w:t> </w:t>
      </w:r>
      <w:r>
        <w:rPr>
          <w:sz w:val="21"/>
        </w:rPr>
        <w:t>geles;</w:t>
      </w:r>
    </w:p>
    <w:p>
      <w:pPr>
        <w:pStyle w:val="BodyText"/>
        <w:rPr>
          <w:sz w:val="20"/>
        </w:rPr>
      </w:pPr>
    </w:p>
    <w:p>
      <w:pPr>
        <w:pStyle w:val="BodyText"/>
        <w:spacing w:before="5"/>
      </w:pPr>
    </w:p>
    <w:p>
      <w:pPr>
        <w:pStyle w:val="ListParagraph"/>
        <w:numPr>
          <w:ilvl w:val="0"/>
          <w:numId w:val="18"/>
        </w:numPr>
        <w:tabs>
          <w:tab w:pos="1008" w:val="left" w:leader="none"/>
        </w:tabs>
        <w:spacing w:line="367" w:lineRule="auto" w:before="1" w:after="0"/>
        <w:ind w:left="854" w:right="1650" w:firstLine="0"/>
        <w:jc w:val="left"/>
        <w:rPr>
          <w:sz w:val="21"/>
        </w:rPr>
      </w:pPr>
      <w:r>
        <w:rPr>
          <w:sz w:val="21"/>
        </w:rPr>
        <w:t>Pinturas, barnices, lacas, polvos para vidriado y materiales similares en forma sólida o líquida que aparezcan como tal en los </w:t>
      </w:r>
      <w:r>
        <w:rPr>
          <w:spacing w:val="20"/>
          <w:sz w:val="21"/>
        </w:rPr>
        <w:t> </w:t>
      </w:r>
      <w:r>
        <w:rPr>
          <w:sz w:val="21"/>
        </w:rPr>
        <w:t>juguetes.</w:t>
      </w:r>
    </w:p>
    <w:p>
      <w:pPr>
        <w:pStyle w:val="BodyText"/>
        <w:rPr>
          <w:sz w:val="20"/>
        </w:rPr>
      </w:pPr>
    </w:p>
    <w:p>
      <w:pPr>
        <w:pStyle w:val="BodyText"/>
        <w:spacing w:line="367" w:lineRule="auto" w:before="123"/>
        <w:ind w:left="854" w:right="1650"/>
        <w:jc w:val="both"/>
      </w:pPr>
      <w:r>
        <w:rPr/>
        <w:t>No están incluidos en esta Norma los objetos y sus partes, por ejemplo instrumentos gráficos que, debido a su función, masa, tamaño u otra característica, no planteen de manera obvia ningún riesgo de chuparse, lamerse o tragarse, tomando en cuenta el comportamiento normal y predecible de los niños; así como los materiales de   empaque.</w:t>
      </w:r>
    </w:p>
    <w:p>
      <w:pPr>
        <w:pStyle w:val="BodyText"/>
        <w:rPr>
          <w:sz w:val="20"/>
        </w:rPr>
      </w:pPr>
    </w:p>
    <w:p>
      <w:pPr>
        <w:pStyle w:val="ListParagraph"/>
        <w:numPr>
          <w:ilvl w:val="0"/>
          <w:numId w:val="17"/>
        </w:numPr>
        <w:tabs>
          <w:tab w:pos="1033" w:val="left" w:leader="none"/>
        </w:tabs>
        <w:spacing w:line="240" w:lineRule="auto" w:before="123" w:after="0"/>
        <w:ind w:left="1032" w:right="0" w:hanging="178"/>
        <w:jc w:val="both"/>
        <w:rPr>
          <w:sz w:val="21"/>
        </w:rPr>
      </w:pPr>
      <w:r>
        <w:rPr>
          <w:sz w:val="21"/>
        </w:rPr>
        <w:t>REFERENCIAS</w:t>
      </w:r>
    </w:p>
    <w:p>
      <w:pPr>
        <w:pStyle w:val="BodyText"/>
        <w:rPr>
          <w:sz w:val="20"/>
        </w:rPr>
      </w:pPr>
    </w:p>
    <w:p>
      <w:pPr>
        <w:pStyle w:val="BodyText"/>
        <w:spacing w:before="7"/>
      </w:pPr>
    </w:p>
    <w:p>
      <w:pPr>
        <w:pStyle w:val="BodyText"/>
        <w:spacing w:line="715" w:lineRule="auto"/>
        <w:ind w:left="854" w:right="2124"/>
      </w:pPr>
      <w:r>
        <w:rPr/>
        <w:t>Esta Norma se complementa con las siguientes normas oficiales mexicanas vigentes: NOM-015-SCFI Seguridad e información comercial de  juguetes.</w:t>
      </w:r>
    </w:p>
    <w:p>
      <w:pPr>
        <w:pStyle w:val="BodyText"/>
        <w:spacing w:line="367" w:lineRule="auto" w:before="12"/>
        <w:ind w:left="854" w:right="1298"/>
      </w:pPr>
      <w:r>
        <w:rPr/>
        <w:t>NMX-K-23-SCFI Método de prueba para la determinación de metales pesados en ácido clorhídrico.</w:t>
      </w:r>
    </w:p>
    <w:p>
      <w:pPr>
        <w:pStyle w:val="BodyText"/>
        <w:rPr>
          <w:sz w:val="20"/>
        </w:rPr>
      </w:pPr>
    </w:p>
    <w:p>
      <w:pPr>
        <w:pStyle w:val="BodyText"/>
        <w:spacing w:line="717" w:lineRule="auto" w:before="123"/>
        <w:ind w:left="854" w:right="3431"/>
      </w:pPr>
      <w:r>
        <w:rPr/>
        <w:t>NMX-K-266-SCFI Método de prueba para la determinación de arsénico. NMX-Z-12-SCFI Muestreo para la inspección por  atributos.</w:t>
      </w:r>
    </w:p>
    <w:p>
      <w:pPr>
        <w:pStyle w:val="BodyText"/>
        <w:spacing w:line="367" w:lineRule="auto" w:before="10"/>
        <w:ind w:left="854" w:right="1650"/>
      </w:pPr>
      <w:r>
        <w:rPr/>
        <w:t>NOM-SS-3 Higiene industrial. Medio ambiente laboral. Determinación de plomo y compuestos de plomo. Método de absorción  atómica.</w:t>
      </w:r>
    </w:p>
    <w:p>
      <w:pPr>
        <w:pStyle w:val="BodyText"/>
        <w:rPr>
          <w:sz w:val="20"/>
        </w:rPr>
      </w:pPr>
    </w:p>
    <w:p>
      <w:pPr>
        <w:pStyle w:val="ListParagraph"/>
        <w:numPr>
          <w:ilvl w:val="0"/>
          <w:numId w:val="17"/>
        </w:numPr>
        <w:tabs>
          <w:tab w:pos="1033" w:val="left" w:leader="none"/>
        </w:tabs>
        <w:spacing w:line="240" w:lineRule="auto" w:before="123" w:after="0"/>
        <w:ind w:left="1032" w:right="0" w:hanging="178"/>
        <w:jc w:val="both"/>
        <w:rPr>
          <w:sz w:val="21"/>
        </w:rPr>
      </w:pPr>
      <w:r>
        <w:rPr>
          <w:sz w:val="21"/>
        </w:rPr>
        <w:t>DEFINICIONES</w:t>
      </w:r>
    </w:p>
    <w:p>
      <w:pPr>
        <w:pStyle w:val="BodyText"/>
        <w:rPr>
          <w:sz w:val="20"/>
        </w:rPr>
      </w:pPr>
    </w:p>
    <w:p>
      <w:pPr>
        <w:pStyle w:val="BodyText"/>
        <w:rPr>
          <w:sz w:val="20"/>
        </w:rPr>
      </w:pPr>
    </w:p>
    <w:p>
      <w:pPr>
        <w:pStyle w:val="BodyText"/>
        <w:rPr>
          <w:sz w:val="20"/>
        </w:rPr>
      </w:pPr>
    </w:p>
    <w:p>
      <w:pPr>
        <w:pStyle w:val="BodyText"/>
        <w:spacing w:before="4"/>
        <w:rPr>
          <w:sz w:val="12"/>
        </w:rPr>
      </w:pPr>
      <w:r>
        <w:rPr/>
        <w:pict>
          <v:group style="position:absolute;margin-left:64.019997pt;margin-top:9.080851pt;width:254.7pt;height:33.6pt;mso-position-horizontal-relative:page;mso-position-vertical-relative:paragraph;z-index:13168;mso-wrap-distance-left:0;mso-wrap-distance-right:0" coordorigin="1280,182" coordsize="5094,672">
            <v:shape style="position:absolute;left:1280;top:221;width:5077;height:598" type="#_x0000_t75" stroked="false">
              <v:imagedata r:id="rId196" o:title=""/>
            </v:shape>
            <v:shape style="position:absolute;left:1304;top:264;width:5062;height:582" coordorigin="1304,264" coordsize="5062,582" path="m1304,264l5585,264,5585,846,6366,846e" filled="false" stroked="true" strokeweight=".729pt" strokecolor="#339966">
              <v:path arrowok="t"/>
              <v:stroke dashstyle="dash"/>
            </v:shape>
            <v:shape style="position:absolute;left:5797;top:182;width:334;height:272" type="#_x0000_t202" filled="false" stroked="false">
              <v:textbox inset="0,0,0,0">
                <w:txbxContent>
                  <w:p>
                    <w:pPr>
                      <w:spacing w:line="264" w:lineRule="exact" w:before="0"/>
                      <w:ind w:left="0" w:right="-17" w:firstLine="0"/>
                      <w:jc w:val="left"/>
                      <w:rPr>
                        <w:sz w:val="27"/>
                      </w:rPr>
                    </w:pPr>
                    <w:r>
                      <w:rPr>
                        <w:color w:val="008080"/>
                        <w:w w:val="110"/>
                        <w:sz w:val="27"/>
                      </w:rPr>
                      <w:t>75</w:t>
                    </w:r>
                  </w:p>
                </w:txbxContent>
              </v:textbox>
              <w10:wrap type="none"/>
            </v:shape>
            <w10:wrap type="topAndBottom"/>
          </v:group>
        </w:pict>
      </w:r>
    </w:p>
    <w:p>
      <w:pPr>
        <w:spacing w:after="0"/>
        <w:rPr>
          <w:sz w:val="12"/>
        </w:rPr>
        <w:sectPr>
          <w:pgSz w:w="11900" w:h="16840"/>
          <w:pgMar w:top="860" w:bottom="280" w:left="800" w:right="0"/>
        </w:sectPr>
      </w:pPr>
    </w:p>
    <w:p>
      <w:pPr>
        <w:pStyle w:val="BodyText"/>
        <w:rPr>
          <w:sz w:val="20"/>
        </w:rPr>
      </w:pPr>
      <w:r>
        <w:rPr/>
        <w:drawing>
          <wp:anchor distT="0" distB="0" distL="0" distR="0" allowOverlap="1" layoutInCell="1" locked="0" behindDoc="0" simplePos="0" relativeHeight="13312">
            <wp:simplePos x="0" y="0"/>
            <wp:positionH relativeFrom="page">
              <wp:posOffset>7331202</wp:posOffset>
            </wp:positionH>
            <wp:positionV relativeFrom="page">
              <wp:posOffset>550163</wp:posOffset>
            </wp:positionV>
            <wp:extent cx="225298" cy="9819127"/>
            <wp:effectExtent l="0" t="0" r="0" b="0"/>
            <wp:wrapNone/>
            <wp:docPr id="303" name="image7.jpeg" descr=""/>
            <wp:cNvGraphicFramePr>
              <a:graphicFrameLocks noChangeAspect="1"/>
            </wp:cNvGraphicFramePr>
            <a:graphic>
              <a:graphicData uri="http://schemas.openxmlformats.org/drawingml/2006/picture">
                <pic:pic>
                  <pic:nvPicPr>
                    <pic:cNvPr id="30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24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before="76"/>
        <w:ind w:left="854"/>
        <w:jc w:val="both"/>
      </w:pPr>
      <w:r>
        <w:rPr/>
        <w:t>Para propósitos de esta Norma se aplican las definiciones  siguientes:</w:t>
      </w:r>
    </w:p>
    <w:p>
      <w:pPr>
        <w:pStyle w:val="BodyText"/>
        <w:rPr>
          <w:sz w:val="20"/>
        </w:rPr>
      </w:pPr>
    </w:p>
    <w:p>
      <w:pPr>
        <w:pStyle w:val="BodyText"/>
        <w:spacing w:before="5"/>
      </w:pPr>
    </w:p>
    <w:p>
      <w:pPr>
        <w:pStyle w:val="ListParagraph"/>
        <w:numPr>
          <w:ilvl w:val="1"/>
          <w:numId w:val="17"/>
        </w:numPr>
        <w:tabs>
          <w:tab w:pos="1212" w:val="left" w:leader="none"/>
        </w:tabs>
        <w:spacing w:line="240" w:lineRule="auto" w:before="1" w:after="0"/>
        <w:ind w:left="1211" w:right="0" w:hanging="357"/>
        <w:jc w:val="both"/>
        <w:rPr>
          <w:sz w:val="21"/>
        </w:rPr>
      </w:pPr>
      <w:r>
        <w:rPr>
          <w:sz w:val="21"/>
        </w:rPr>
        <w:t>Material</w:t>
      </w:r>
      <w:r>
        <w:rPr>
          <w:spacing w:val="22"/>
          <w:sz w:val="21"/>
        </w:rPr>
        <w:t> </w:t>
      </w:r>
      <w:r>
        <w:rPr>
          <w:sz w:val="21"/>
        </w:rPr>
        <w:t>base.</w:t>
      </w:r>
    </w:p>
    <w:p>
      <w:pPr>
        <w:pStyle w:val="BodyText"/>
        <w:rPr>
          <w:sz w:val="20"/>
        </w:rPr>
      </w:pPr>
    </w:p>
    <w:p>
      <w:pPr>
        <w:pStyle w:val="BodyText"/>
        <w:spacing w:before="5"/>
      </w:pPr>
    </w:p>
    <w:p>
      <w:pPr>
        <w:pStyle w:val="BodyText"/>
        <w:spacing w:before="1"/>
        <w:ind w:left="854"/>
        <w:jc w:val="both"/>
      </w:pPr>
      <w:r>
        <w:rPr/>
        <w:t>Material sobre el que se depositan o se forman los  recubrimientos.</w:t>
      </w:r>
    </w:p>
    <w:p>
      <w:pPr>
        <w:pStyle w:val="BodyText"/>
        <w:rPr>
          <w:sz w:val="20"/>
        </w:rPr>
      </w:pPr>
    </w:p>
    <w:p>
      <w:pPr>
        <w:pStyle w:val="BodyText"/>
        <w:spacing w:before="7"/>
      </w:pPr>
    </w:p>
    <w:p>
      <w:pPr>
        <w:pStyle w:val="ListParagraph"/>
        <w:numPr>
          <w:ilvl w:val="1"/>
          <w:numId w:val="17"/>
        </w:numPr>
        <w:tabs>
          <w:tab w:pos="1212" w:val="left" w:leader="none"/>
        </w:tabs>
        <w:spacing w:line="240" w:lineRule="auto" w:before="0" w:after="0"/>
        <w:ind w:left="1211" w:right="0" w:hanging="357"/>
        <w:jc w:val="both"/>
        <w:rPr>
          <w:sz w:val="21"/>
        </w:rPr>
      </w:pPr>
      <w:r>
        <w:rPr>
          <w:sz w:val="21"/>
        </w:rPr>
        <w:t>Recubrimiento.</w:t>
      </w:r>
    </w:p>
    <w:p>
      <w:pPr>
        <w:pStyle w:val="BodyText"/>
        <w:rPr>
          <w:sz w:val="20"/>
        </w:rPr>
      </w:pPr>
    </w:p>
    <w:p>
      <w:pPr>
        <w:pStyle w:val="BodyText"/>
        <w:spacing w:before="5"/>
      </w:pPr>
    </w:p>
    <w:p>
      <w:pPr>
        <w:pStyle w:val="BodyText"/>
        <w:spacing w:before="1"/>
        <w:ind w:left="854"/>
        <w:jc w:val="both"/>
      </w:pPr>
      <w:r>
        <w:rPr/>
        <w:t>Todas las capas del material que cubre el material  base.</w:t>
      </w:r>
    </w:p>
    <w:p>
      <w:pPr>
        <w:pStyle w:val="BodyText"/>
        <w:rPr>
          <w:sz w:val="20"/>
        </w:rPr>
      </w:pPr>
    </w:p>
    <w:p>
      <w:pPr>
        <w:pStyle w:val="BodyText"/>
        <w:spacing w:before="5"/>
      </w:pPr>
    </w:p>
    <w:p>
      <w:pPr>
        <w:pStyle w:val="ListParagraph"/>
        <w:numPr>
          <w:ilvl w:val="1"/>
          <w:numId w:val="17"/>
        </w:numPr>
        <w:tabs>
          <w:tab w:pos="1212" w:val="left" w:leader="none"/>
        </w:tabs>
        <w:spacing w:line="240" w:lineRule="auto" w:before="1" w:after="0"/>
        <w:ind w:left="1211" w:right="0" w:hanging="357"/>
        <w:jc w:val="both"/>
        <w:rPr>
          <w:sz w:val="21"/>
        </w:rPr>
      </w:pPr>
      <w:r>
        <w:rPr>
          <w:sz w:val="21"/>
        </w:rPr>
        <w:t>Límite de detección (de un</w:t>
      </w:r>
      <w:r>
        <w:rPr>
          <w:spacing w:val="42"/>
          <w:sz w:val="21"/>
        </w:rPr>
        <w:t> </w:t>
      </w:r>
      <w:r>
        <w:rPr>
          <w:sz w:val="21"/>
        </w:rPr>
        <w:t>método).</w:t>
      </w:r>
    </w:p>
    <w:p>
      <w:pPr>
        <w:pStyle w:val="BodyText"/>
        <w:rPr>
          <w:sz w:val="20"/>
        </w:rPr>
      </w:pPr>
    </w:p>
    <w:p>
      <w:pPr>
        <w:pStyle w:val="BodyText"/>
        <w:spacing w:before="5"/>
      </w:pPr>
    </w:p>
    <w:p>
      <w:pPr>
        <w:pStyle w:val="BodyText"/>
        <w:spacing w:before="1"/>
        <w:ind w:left="854"/>
        <w:jc w:val="both"/>
      </w:pPr>
      <w:r>
        <w:rPr/>
        <w:t>Tres veces la desviación estándar del valor  blanco.</w:t>
      </w:r>
    </w:p>
    <w:p>
      <w:pPr>
        <w:pStyle w:val="BodyText"/>
        <w:rPr>
          <w:sz w:val="20"/>
        </w:rPr>
      </w:pPr>
    </w:p>
    <w:p>
      <w:pPr>
        <w:pStyle w:val="BodyText"/>
        <w:spacing w:before="5"/>
      </w:pPr>
    </w:p>
    <w:p>
      <w:pPr>
        <w:pStyle w:val="ListParagraph"/>
        <w:numPr>
          <w:ilvl w:val="1"/>
          <w:numId w:val="17"/>
        </w:numPr>
        <w:tabs>
          <w:tab w:pos="1212" w:val="left" w:leader="none"/>
        </w:tabs>
        <w:spacing w:line="240" w:lineRule="auto" w:before="1" w:after="0"/>
        <w:ind w:left="1211" w:right="0" w:hanging="357"/>
        <w:jc w:val="both"/>
        <w:rPr>
          <w:sz w:val="21"/>
        </w:rPr>
      </w:pPr>
      <w:r>
        <w:rPr>
          <w:sz w:val="21"/>
        </w:rPr>
        <w:t>Raspado.</w:t>
      </w:r>
    </w:p>
    <w:p>
      <w:pPr>
        <w:pStyle w:val="BodyText"/>
        <w:rPr>
          <w:sz w:val="20"/>
        </w:rPr>
      </w:pPr>
    </w:p>
    <w:p>
      <w:pPr>
        <w:pStyle w:val="BodyText"/>
        <w:spacing w:before="7"/>
      </w:pPr>
    </w:p>
    <w:p>
      <w:pPr>
        <w:pStyle w:val="BodyText"/>
        <w:ind w:left="854"/>
        <w:jc w:val="both"/>
      </w:pPr>
      <w:r>
        <w:rPr/>
        <w:t>Remoción de un recubrimiento hasta el material base sin quitar parte de   éste.</w:t>
      </w:r>
    </w:p>
    <w:p>
      <w:pPr>
        <w:pStyle w:val="BodyText"/>
        <w:rPr>
          <w:sz w:val="20"/>
        </w:rPr>
      </w:pPr>
    </w:p>
    <w:p>
      <w:pPr>
        <w:pStyle w:val="BodyText"/>
        <w:spacing w:before="5"/>
      </w:pPr>
    </w:p>
    <w:p>
      <w:pPr>
        <w:pStyle w:val="ListParagraph"/>
        <w:numPr>
          <w:ilvl w:val="1"/>
          <w:numId w:val="17"/>
        </w:numPr>
        <w:tabs>
          <w:tab w:pos="1212" w:val="left" w:leader="none"/>
        </w:tabs>
        <w:spacing w:line="240" w:lineRule="auto" w:before="1" w:after="0"/>
        <w:ind w:left="1211" w:right="0" w:hanging="357"/>
        <w:jc w:val="both"/>
        <w:rPr>
          <w:sz w:val="21"/>
        </w:rPr>
      </w:pPr>
      <w:r>
        <w:rPr>
          <w:sz w:val="21"/>
        </w:rPr>
        <w:t>Biodisponibilidad.</w:t>
      </w:r>
    </w:p>
    <w:p>
      <w:pPr>
        <w:pStyle w:val="BodyText"/>
        <w:rPr>
          <w:sz w:val="20"/>
        </w:rPr>
      </w:pPr>
    </w:p>
    <w:p>
      <w:pPr>
        <w:pStyle w:val="BodyText"/>
        <w:spacing w:before="5"/>
      </w:pPr>
    </w:p>
    <w:p>
      <w:pPr>
        <w:pStyle w:val="BodyText"/>
        <w:spacing w:line="367" w:lineRule="auto" w:before="1"/>
        <w:ind w:left="854" w:right="1650"/>
      </w:pPr>
      <w:r>
        <w:rPr/>
        <w:t>Cantidad de los elementos solubles que pueden ser extraídos de acuerdo al método de prueba descrito en esta Norma de los materiales mencionados en el punto   1.</w:t>
      </w:r>
    </w:p>
    <w:p>
      <w:pPr>
        <w:pStyle w:val="BodyText"/>
        <w:rPr>
          <w:sz w:val="20"/>
        </w:rPr>
      </w:pPr>
    </w:p>
    <w:p>
      <w:pPr>
        <w:pStyle w:val="ListParagraph"/>
        <w:numPr>
          <w:ilvl w:val="0"/>
          <w:numId w:val="17"/>
        </w:numPr>
        <w:tabs>
          <w:tab w:pos="1033" w:val="left" w:leader="none"/>
        </w:tabs>
        <w:spacing w:line="240" w:lineRule="auto" w:before="124" w:after="0"/>
        <w:ind w:left="1032" w:right="0" w:hanging="178"/>
        <w:jc w:val="both"/>
        <w:rPr>
          <w:sz w:val="21"/>
        </w:rPr>
      </w:pPr>
      <w:r>
        <w:rPr>
          <w:sz w:val="21"/>
        </w:rPr>
        <w:t>ESPECIFICACIONES</w:t>
      </w:r>
    </w:p>
    <w:p>
      <w:pPr>
        <w:pStyle w:val="BodyText"/>
        <w:rPr>
          <w:sz w:val="20"/>
        </w:rPr>
      </w:pPr>
    </w:p>
    <w:p>
      <w:pPr>
        <w:pStyle w:val="BodyText"/>
        <w:spacing w:before="5"/>
      </w:pPr>
    </w:p>
    <w:p>
      <w:pPr>
        <w:pStyle w:val="BodyText"/>
        <w:spacing w:line="367" w:lineRule="auto" w:before="1"/>
        <w:ind w:left="854" w:right="1648"/>
        <w:jc w:val="both"/>
      </w:pPr>
      <w:r>
        <w:rPr/>
        <w:t>La biodisponibilidad de los elementos en los artículos establecidos en el punto 1, deberá cumplir con los límites máximos permisibles dados en la tabla 1, cuando éstos se prueben de acuerdo a los puntos 5.3, 5.4 y  5.5.</w:t>
      </w:r>
    </w:p>
    <w:p>
      <w:pPr>
        <w:pStyle w:val="BodyText"/>
        <w:rPr>
          <w:sz w:val="20"/>
        </w:rPr>
      </w:pPr>
    </w:p>
    <w:p>
      <w:pPr>
        <w:pStyle w:val="BodyText"/>
        <w:spacing w:line="717" w:lineRule="auto" w:before="123"/>
        <w:ind w:left="854" w:right="1650"/>
      </w:pPr>
      <w:r>
        <w:rPr/>
        <w:t>TABLA 1.- Límites máximos de los elementos en el material del juguete o artículo escolar. Valor máximo del elemento del material de</w:t>
      </w:r>
      <w:r>
        <w:rPr>
          <w:spacing w:val="51"/>
        </w:rPr>
        <w:t> </w:t>
      </w:r>
      <w:r>
        <w:rPr/>
        <w:t>prueba.</w:t>
      </w:r>
    </w:p>
    <w:p>
      <w:pPr>
        <w:pStyle w:val="BodyText"/>
        <w:rPr>
          <w:sz w:val="20"/>
        </w:rPr>
      </w:pPr>
    </w:p>
    <w:p>
      <w:pPr>
        <w:pStyle w:val="BodyText"/>
        <w:rPr>
          <w:sz w:val="20"/>
        </w:rPr>
      </w:pPr>
    </w:p>
    <w:p>
      <w:pPr>
        <w:pStyle w:val="BodyText"/>
        <w:rPr>
          <w:sz w:val="27"/>
        </w:rPr>
      </w:pPr>
      <w:r>
        <w:rPr/>
        <w:pict>
          <v:group style="position:absolute;margin-left:64.019997pt;margin-top:17.517843pt;width:254.7pt;height:33.6pt;mso-position-horizontal-relative:page;mso-position-vertical-relative:paragraph;z-index:13288;mso-wrap-distance-left:0;mso-wrap-distance-right:0" coordorigin="1280,350" coordsize="5094,672">
            <v:shape style="position:absolute;left:1280;top:390;width:5077;height:598" type="#_x0000_t75" stroked="false">
              <v:imagedata r:id="rId197" o:title=""/>
            </v:shape>
            <v:shape style="position:absolute;left:1304;top:433;width:5062;height:582" coordorigin="1304,433" coordsize="5062,582" path="m1304,433l5585,433,5585,1015,6366,1015e" filled="false" stroked="true" strokeweight=".729pt" strokecolor="#339966">
              <v:path arrowok="t"/>
              <v:stroke dashstyle="dash"/>
            </v:shape>
            <v:shape style="position:absolute;left:5797;top:350;width:334;height:272" type="#_x0000_t202" filled="false" stroked="false">
              <v:textbox inset="0,0,0,0">
                <w:txbxContent>
                  <w:p>
                    <w:pPr>
                      <w:spacing w:line="264" w:lineRule="exact" w:before="0"/>
                      <w:ind w:left="0" w:right="-17" w:firstLine="0"/>
                      <w:jc w:val="left"/>
                      <w:rPr>
                        <w:sz w:val="27"/>
                      </w:rPr>
                    </w:pPr>
                    <w:r>
                      <w:rPr>
                        <w:color w:val="008080"/>
                        <w:w w:val="110"/>
                        <w:sz w:val="27"/>
                      </w:rPr>
                      <w:t>76</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13432">
            <wp:simplePos x="0" y="0"/>
            <wp:positionH relativeFrom="page">
              <wp:posOffset>7331202</wp:posOffset>
            </wp:positionH>
            <wp:positionV relativeFrom="page">
              <wp:posOffset>550163</wp:posOffset>
            </wp:positionV>
            <wp:extent cx="225298" cy="9819127"/>
            <wp:effectExtent l="0" t="0" r="0" b="0"/>
            <wp:wrapNone/>
            <wp:docPr id="305" name="image7.jpeg" descr=""/>
            <wp:cNvGraphicFramePr>
              <a:graphicFrameLocks noChangeAspect="1"/>
            </wp:cNvGraphicFramePr>
            <a:graphic>
              <a:graphicData uri="http://schemas.openxmlformats.org/drawingml/2006/picture">
                <pic:pic>
                  <pic:nvPicPr>
                    <pic:cNvPr id="30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360;mso-wrap-distance-left:0;mso-wrap-distance-right:0" from="47.700001pt,8.26pt" to="126.480001pt,8.26pt" stroked="true" strokeweight="4.863pt" strokecolor="#3366ff">
            <w10:wrap type="topAndBottom"/>
          </v:line>
        </w:pict>
      </w:r>
    </w:p>
    <w:p>
      <w:pPr>
        <w:pStyle w:val="BodyText"/>
        <w:spacing w:before="7" w:after="1"/>
        <w:rPr>
          <w:sz w:val="23"/>
        </w:rPr>
      </w:pPr>
    </w:p>
    <w:tbl>
      <w:tblPr>
        <w:tblW w:w="0" w:type="auto"/>
        <w:jc w:val="left"/>
        <w:tblInd w:w="790" w:type="dxa"/>
        <w:tblBorders>
          <w:top w:val="double" w:sz="8" w:space="0" w:color="9D9DA1"/>
          <w:left w:val="double" w:sz="8" w:space="0" w:color="9D9DA1"/>
          <w:bottom w:val="double" w:sz="8" w:space="0" w:color="9D9DA1"/>
          <w:right w:val="double" w:sz="8" w:space="0" w:color="9D9DA1"/>
          <w:insideH w:val="double" w:sz="8" w:space="0" w:color="9D9DA1"/>
          <w:insideV w:val="double" w:sz="8" w:space="0" w:color="9D9DA1"/>
        </w:tblBorders>
        <w:tblLayout w:type="fixed"/>
        <w:tblCellMar>
          <w:top w:w="0" w:type="dxa"/>
          <w:left w:w="0" w:type="dxa"/>
          <w:bottom w:w="0" w:type="dxa"/>
          <w:right w:w="0" w:type="dxa"/>
        </w:tblCellMar>
        <w:tblLook w:val="01E0"/>
      </w:tblPr>
      <w:tblGrid>
        <w:gridCol w:w="2573"/>
        <w:gridCol w:w="647"/>
        <w:gridCol w:w="646"/>
        <w:gridCol w:w="647"/>
        <w:gridCol w:w="725"/>
        <w:gridCol w:w="725"/>
        <w:gridCol w:w="724"/>
        <w:gridCol w:w="725"/>
        <w:gridCol w:w="567"/>
      </w:tblGrid>
      <w:tr>
        <w:trPr>
          <w:trHeight w:val="806" w:hRule="exact"/>
        </w:trPr>
        <w:tc>
          <w:tcPr>
            <w:tcW w:w="2573" w:type="dxa"/>
            <w:tcBorders>
              <w:left w:val="double" w:sz="7" w:space="0" w:color="E0DFE3"/>
            </w:tcBorders>
          </w:tcPr>
          <w:p>
            <w:pPr/>
          </w:p>
        </w:tc>
        <w:tc>
          <w:tcPr>
            <w:tcW w:w="5405" w:type="dxa"/>
            <w:gridSpan w:val="8"/>
            <w:tcBorders>
              <w:right w:val="double" w:sz="7" w:space="0" w:color="9D9DA1"/>
            </w:tcBorders>
          </w:tcPr>
          <w:p>
            <w:pPr>
              <w:pStyle w:val="TableParagraph"/>
              <w:spacing w:before="18"/>
              <w:ind w:left="14"/>
              <w:rPr>
                <w:sz w:val="21"/>
              </w:rPr>
            </w:pPr>
            <w:r>
              <w:rPr>
                <w:sz w:val="21"/>
              </w:rPr>
              <w:t>mg/kg</w:t>
            </w:r>
          </w:p>
        </w:tc>
      </w:tr>
      <w:tr>
        <w:trPr>
          <w:trHeight w:val="806" w:hRule="exact"/>
        </w:trPr>
        <w:tc>
          <w:tcPr>
            <w:tcW w:w="2573" w:type="dxa"/>
            <w:tcBorders>
              <w:left w:val="double" w:sz="7" w:space="0" w:color="E0DFE3"/>
            </w:tcBorders>
          </w:tcPr>
          <w:p>
            <w:pPr/>
          </w:p>
        </w:tc>
        <w:tc>
          <w:tcPr>
            <w:tcW w:w="647" w:type="dxa"/>
            <w:tcBorders>
              <w:right w:val="double" w:sz="8" w:space="0" w:color="9D9DA1"/>
            </w:tcBorders>
          </w:tcPr>
          <w:p>
            <w:pPr>
              <w:pStyle w:val="TableParagraph"/>
              <w:spacing w:before="18"/>
              <w:ind w:left="14"/>
              <w:rPr>
                <w:sz w:val="21"/>
              </w:rPr>
            </w:pPr>
            <w:r>
              <w:rPr>
                <w:sz w:val="21"/>
              </w:rPr>
              <w:t>Sb</w:t>
            </w:r>
          </w:p>
        </w:tc>
        <w:tc>
          <w:tcPr>
            <w:tcW w:w="646" w:type="dxa"/>
            <w:tcBorders>
              <w:left w:val="double" w:sz="8" w:space="0" w:color="9D9DA1"/>
            </w:tcBorders>
          </w:tcPr>
          <w:p>
            <w:pPr>
              <w:pStyle w:val="TableParagraph"/>
              <w:spacing w:before="18"/>
              <w:ind w:left="15"/>
              <w:rPr>
                <w:sz w:val="21"/>
              </w:rPr>
            </w:pPr>
            <w:r>
              <w:rPr>
                <w:sz w:val="21"/>
              </w:rPr>
              <w:t>As</w:t>
            </w:r>
          </w:p>
        </w:tc>
        <w:tc>
          <w:tcPr>
            <w:tcW w:w="647" w:type="dxa"/>
          </w:tcPr>
          <w:p>
            <w:pPr>
              <w:pStyle w:val="TableParagraph"/>
              <w:spacing w:before="18"/>
              <w:ind w:left="15"/>
              <w:rPr>
                <w:sz w:val="21"/>
              </w:rPr>
            </w:pPr>
            <w:r>
              <w:rPr>
                <w:sz w:val="21"/>
              </w:rPr>
              <w:t>Ba</w:t>
            </w:r>
          </w:p>
        </w:tc>
        <w:tc>
          <w:tcPr>
            <w:tcW w:w="725" w:type="dxa"/>
          </w:tcPr>
          <w:p>
            <w:pPr>
              <w:pStyle w:val="TableParagraph"/>
              <w:spacing w:before="18"/>
              <w:ind w:left="15"/>
              <w:rPr>
                <w:sz w:val="21"/>
              </w:rPr>
            </w:pPr>
            <w:r>
              <w:rPr>
                <w:sz w:val="21"/>
              </w:rPr>
              <w:t>Cd</w:t>
            </w:r>
          </w:p>
        </w:tc>
        <w:tc>
          <w:tcPr>
            <w:tcW w:w="725" w:type="dxa"/>
          </w:tcPr>
          <w:p>
            <w:pPr>
              <w:pStyle w:val="TableParagraph"/>
              <w:spacing w:before="18"/>
              <w:ind w:left="15"/>
              <w:rPr>
                <w:sz w:val="21"/>
              </w:rPr>
            </w:pPr>
            <w:r>
              <w:rPr>
                <w:sz w:val="21"/>
              </w:rPr>
              <w:t>Cr</w:t>
            </w:r>
          </w:p>
        </w:tc>
        <w:tc>
          <w:tcPr>
            <w:tcW w:w="724" w:type="dxa"/>
          </w:tcPr>
          <w:p>
            <w:pPr>
              <w:pStyle w:val="TableParagraph"/>
              <w:spacing w:before="18"/>
              <w:ind w:left="14"/>
              <w:rPr>
                <w:sz w:val="21"/>
              </w:rPr>
            </w:pPr>
            <w:r>
              <w:rPr>
                <w:sz w:val="21"/>
              </w:rPr>
              <w:t>Pb</w:t>
            </w:r>
          </w:p>
        </w:tc>
        <w:tc>
          <w:tcPr>
            <w:tcW w:w="725" w:type="dxa"/>
          </w:tcPr>
          <w:p>
            <w:pPr>
              <w:pStyle w:val="TableParagraph"/>
              <w:spacing w:before="18"/>
              <w:ind w:left="13"/>
              <w:rPr>
                <w:sz w:val="21"/>
              </w:rPr>
            </w:pPr>
            <w:r>
              <w:rPr>
                <w:sz w:val="21"/>
              </w:rPr>
              <w:t>Hg</w:t>
            </w:r>
          </w:p>
        </w:tc>
        <w:tc>
          <w:tcPr>
            <w:tcW w:w="567" w:type="dxa"/>
            <w:tcBorders>
              <w:right w:val="double" w:sz="7" w:space="0" w:color="9D9DA1"/>
            </w:tcBorders>
          </w:tcPr>
          <w:p>
            <w:pPr>
              <w:pStyle w:val="TableParagraph"/>
              <w:spacing w:before="18"/>
              <w:ind w:left="13"/>
              <w:rPr>
                <w:sz w:val="21"/>
              </w:rPr>
            </w:pPr>
            <w:r>
              <w:rPr>
                <w:sz w:val="21"/>
              </w:rPr>
              <w:t>Se</w:t>
            </w:r>
          </w:p>
        </w:tc>
      </w:tr>
      <w:tr>
        <w:trPr>
          <w:trHeight w:val="1176" w:hRule="exact"/>
        </w:trPr>
        <w:tc>
          <w:tcPr>
            <w:tcW w:w="2573" w:type="dxa"/>
            <w:tcBorders>
              <w:left w:val="double" w:sz="7" w:space="0" w:color="E0DFE3"/>
            </w:tcBorders>
          </w:tcPr>
          <w:p>
            <w:pPr>
              <w:pStyle w:val="TableParagraph"/>
              <w:tabs>
                <w:tab w:pos="1237" w:val="left" w:leader="none"/>
                <w:tab w:pos="1694" w:val="left" w:leader="none"/>
              </w:tabs>
              <w:spacing w:line="367" w:lineRule="auto" w:before="18"/>
              <w:ind w:left="15" w:right="12"/>
              <w:rPr>
                <w:sz w:val="21"/>
              </w:rPr>
            </w:pPr>
            <w:r>
              <w:rPr>
                <w:sz w:val="21"/>
              </w:rPr>
              <w:t>Juguetes</w:t>
              <w:tab/>
              <w:t>y</w:t>
              <w:tab/>
              <w:t>artículos escolares</w:t>
            </w:r>
          </w:p>
        </w:tc>
        <w:tc>
          <w:tcPr>
            <w:tcW w:w="647" w:type="dxa"/>
            <w:tcBorders>
              <w:right w:val="double" w:sz="8" w:space="0" w:color="9D9DA1"/>
            </w:tcBorders>
          </w:tcPr>
          <w:p>
            <w:pPr>
              <w:pStyle w:val="TableParagraph"/>
              <w:spacing w:before="7"/>
              <w:ind w:left="0"/>
              <w:rPr>
                <w:sz w:val="17"/>
              </w:rPr>
            </w:pPr>
          </w:p>
          <w:p>
            <w:pPr>
              <w:pStyle w:val="TableParagraph"/>
              <w:spacing w:before="0"/>
              <w:ind w:left="14"/>
              <w:rPr>
                <w:sz w:val="21"/>
              </w:rPr>
            </w:pPr>
            <w:r>
              <w:rPr>
                <w:sz w:val="21"/>
              </w:rPr>
              <w:t>250</w:t>
            </w:r>
          </w:p>
        </w:tc>
        <w:tc>
          <w:tcPr>
            <w:tcW w:w="646" w:type="dxa"/>
            <w:tcBorders>
              <w:left w:val="double" w:sz="8" w:space="0" w:color="9D9DA1"/>
            </w:tcBorders>
          </w:tcPr>
          <w:p>
            <w:pPr>
              <w:pStyle w:val="TableParagraph"/>
              <w:spacing w:before="7"/>
              <w:ind w:left="0"/>
              <w:rPr>
                <w:sz w:val="17"/>
              </w:rPr>
            </w:pPr>
          </w:p>
          <w:p>
            <w:pPr>
              <w:pStyle w:val="TableParagraph"/>
              <w:spacing w:before="0"/>
              <w:ind w:left="15"/>
              <w:rPr>
                <w:sz w:val="21"/>
              </w:rPr>
            </w:pPr>
            <w:r>
              <w:rPr>
                <w:sz w:val="21"/>
              </w:rPr>
              <w:t>100</w:t>
            </w:r>
          </w:p>
        </w:tc>
        <w:tc>
          <w:tcPr>
            <w:tcW w:w="647" w:type="dxa"/>
          </w:tcPr>
          <w:p>
            <w:pPr>
              <w:pStyle w:val="TableParagraph"/>
              <w:spacing w:before="7"/>
              <w:ind w:left="0"/>
              <w:rPr>
                <w:sz w:val="17"/>
              </w:rPr>
            </w:pPr>
          </w:p>
          <w:p>
            <w:pPr>
              <w:pStyle w:val="TableParagraph"/>
              <w:spacing w:before="0"/>
              <w:ind w:left="15"/>
              <w:rPr>
                <w:sz w:val="21"/>
              </w:rPr>
            </w:pPr>
            <w:r>
              <w:rPr>
                <w:sz w:val="21"/>
              </w:rPr>
              <w:t>500</w:t>
            </w:r>
          </w:p>
        </w:tc>
        <w:tc>
          <w:tcPr>
            <w:tcW w:w="725" w:type="dxa"/>
          </w:tcPr>
          <w:p>
            <w:pPr>
              <w:pStyle w:val="TableParagraph"/>
              <w:spacing w:before="7"/>
              <w:ind w:left="0"/>
              <w:rPr>
                <w:sz w:val="17"/>
              </w:rPr>
            </w:pPr>
          </w:p>
          <w:p>
            <w:pPr>
              <w:pStyle w:val="TableParagraph"/>
              <w:spacing w:before="0"/>
              <w:ind w:left="15"/>
              <w:rPr>
                <w:sz w:val="21"/>
              </w:rPr>
            </w:pPr>
            <w:r>
              <w:rPr>
                <w:sz w:val="21"/>
              </w:rPr>
              <w:t>100</w:t>
            </w:r>
          </w:p>
        </w:tc>
        <w:tc>
          <w:tcPr>
            <w:tcW w:w="725" w:type="dxa"/>
          </w:tcPr>
          <w:p>
            <w:pPr>
              <w:pStyle w:val="TableParagraph"/>
              <w:spacing w:before="7"/>
              <w:ind w:left="0"/>
              <w:rPr>
                <w:sz w:val="17"/>
              </w:rPr>
            </w:pPr>
          </w:p>
          <w:p>
            <w:pPr>
              <w:pStyle w:val="TableParagraph"/>
              <w:spacing w:before="0"/>
              <w:ind w:left="15"/>
              <w:rPr>
                <w:sz w:val="21"/>
              </w:rPr>
            </w:pPr>
            <w:r>
              <w:rPr>
                <w:sz w:val="21"/>
              </w:rPr>
              <w:t>250</w:t>
            </w:r>
          </w:p>
        </w:tc>
        <w:tc>
          <w:tcPr>
            <w:tcW w:w="724" w:type="dxa"/>
          </w:tcPr>
          <w:p>
            <w:pPr>
              <w:pStyle w:val="TableParagraph"/>
              <w:spacing w:before="7"/>
              <w:ind w:left="0"/>
              <w:rPr>
                <w:sz w:val="17"/>
              </w:rPr>
            </w:pPr>
          </w:p>
          <w:p>
            <w:pPr>
              <w:pStyle w:val="TableParagraph"/>
              <w:spacing w:before="0"/>
              <w:ind w:left="14"/>
              <w:rPr>
                <w:sz w:val="21"/>
              </w:rPr>
            </w:pPr>
            <w:r>
              <w:rPr>
                <w:sz w:val="21"/>
              </w:rPr>
              <w:t>600</w:t>
            </w:r>
          </w:p>
        </w:tc>
        <w:tc>
          <w:tcPr>
            <w:tcW w:w="725" w:type="dxa"/>
          </w:tcPr>
          <w:p>
            <w:pPr>
              <w:pStyle w:val="TableParagraph"/>
              <w:spacing w:before="7"/>
              <w:ind w:left="0"/>
              <w:rPr>
                <w:sz w:val="17"/>
              </w:rPr>
            </w:pPr>
          </w:p>
          <w:p>
            <w:pPr>
              <w:pStyle w:val="TableParagraph"/>
              <w:spacing w:before="0"/>
              <w:ind w:left="13"/>
              <w:rPr>
                <w:sz w:val="21"/>
              </w:rPr>
            </w:pPr>
            <w:r>
              <w:rPr>
                <w:sz w:val="21"/>
              </w:rPr>
              <w:t>100</w:t>
            </w:r>
          </w:p>
        </w:tc>
        <w:tc>
          <w:tcPr>
            <w:tcW w:w="567" w:type="dxa"/>
            <w:tcBorders>
              <w:right w:val="double" w:sz="7" w:space="0" w:color="9D9DA1"/>
            </w:tcBorders>
          </w:tcPr>
          <w:p>
            <w:pPr>
              <w:pStyle w:val="TableParagraph"/>
              <w:spacing w:before="7"/>
              <w:ind w:left="0"/>
              <w:rPr>
                <w:sz w:val="17"/>
              </w:rPr>
            </w:pPr>
          </w:p>
          <w:p>
            <w:pPr>
              <w:pStyle w:val="TableParagraph"/>
              <w:spacing w:before="0"/>
              <w:ind w:left="13"/>
              <w:rPr>
                <w:sz w:val="21"/>
              </w:rPr>
            </w:pPr>
            <w:r>
              <w:rPr>
                <w:sz w:val="21"/>
              </w:rPr>
              <w:t>300</w:t>
            </w:r>
          </w:p>
        </w:tc>
      </w:tr>
    </w:tbl>
    <w:p>
      <w:pPr>
        <w:pStyle w:val="BodyText"/>
        <w:spacing w:before="3"/>
        <w:rPr>
          <w:sz w:val="17"/>
        </w:rPr>
      </w:pPr>
    </w:p>
    <w:p>
      <w:pPr>
        <w:pStyle w:val="ListParagraph"/>
        <w:numPr>
          <w:ilvl w:val="1"/>
          <w:numId w:val="17"/>
        </w:numPr>
        <w:tabs>
          <w:tab w:pos="1213" w:val="left" w:leader="none"/>
        </w:tabs>
        <w:spacing w:line="240" w:lineRule="auto" w:before="76" w:after="0"/>
        <w:ind w:left="1212" w:right="0" w:hanging="358"/>
        <w:jc w:val="both"/>
        <w:rPr>
          <w:sz w:val="21"/>
        </w:rPr>
      </w:pPr>
      <w:r>
        <w:rPr>
          <w:sz w:val="21"/>
        </w:rPr>
        <w:t>Interpretación de</w:t>
      </w:r>
      <w:r>
        <w:rPr>
          <w:spacing w:val="28"/>
          <w:sz w:val="21"/>
        </w:rPr>
        <w:t> </w:t>
      </w:r>
      <w:r>
        <w:rPr>
          <w:sz w:val="21"/>
        </w:rPr>
        <w:t>resultados.</w:t>
      </w:r>
    </w:p>
    <w:p>
      <w:pPr>
        <w:pStyle w:val="BodyText"/>
        <w:rPr>
          <w:sz w:val="20"/>
        </w:rPr>
      </w:pPr>
    </w:p>
    <w:p>
      <w:pPr>
        <w:pStyle w:val="BodyText"/>
        <w:spacing w:before="5"/>
      </w:pPr>
    </w:p>
    <w:p>
      <w:pPr>
        <w:pStyle w:val="BodyText"/>
        <w:spacing w:line="369" w:lineRule="auto" w:before="1"/>
        <w:ind w:left="854" w:right="1786"/>
      </w:pPr>
      <w:r>
        <w:rPr/>
        <w:t>Se considerará aprobada una pieza si no excede el 10% del valor establecido en la tabla,  de acuerdo al método de prueba que se</w:t>
      </w:r>
      <w:r>
        <w:rPr>
          <w:spacing w:val="52"/>
        </w:rPr>
        <w:t> </w:t>
      </w:r>
      <w:r>
        <w:rPr/>
        <w:t>utilice.</w:t>
      </w:r>
    </w:p>
    <w:p>
      <w:pPr>
        <w:pStyle w:val="BodyText"/>
        <w:rPr>
          <w:sz w:val="20"/>
        </w:rPr>
      </w:pPr>
    </w:p>
    <w:p>
      <w:pPr>
        <w:pStyle w:val="ListParagraph"/>
        <w:numPr>
          <w:ilvl w:val="0"/>
          <w:numId w:val="17"/>
        </w:numPr>
        <w:tabs>
          <w:tab w:pos="1034" w:val="left" w:leader="none"/>
        </w:tabs>
        <w:spacing w:line="240" w:lineRule="auto" w:before="120" w:after="0"/>
        <w:ind w:left="1033" w:right="0" w:hanging="179"/>
        <w:jc w:val="both"/>
        <w:rPr>
          <w:sz w:val="21"/>
        </w:rPr>
      </w:pPr>
      <w:r>
        <w:rPr>
          <w:sz w:val="21"/>
        </w:rPr>
        <w:t>METODO DE</w:t>
      </w:r>
      <w:r>
        <w:rPr>
          <w:spacing w:val="34"/>
          <w:sz w:val="21"/>
        </w:rPr>
        <w:t> </w:t>
      </w:r>
      <w:r>
        <w:rPr>
          <w:sz w:val="21"/>
        </w:rPr>
        <w:t>PRUEBA</w:t>
      </w:r>
    </w:p>
    <w:p>
      <w:pPr>
        <w:pStyle w:val="BodyText"/>
        <w:rPr>
          <w:sz w:val="20"/>
        </w:rPr>
      </w:pPr>
    </w:p>
    <w:p>
      <w:pPr>
        <w:pStyle w:val="BodyText"/>
        <w:spacing w:before="5"/>
      </w:pPr>
    </w:p>
    <w:p>
      <w:pPr>
        <w:pStyle w:val="ListParagraph"/>
        <w:numPr>
          <w:ilvl w:val="1"/>
          <w:numId w:val="17"/>
        </w:numPr>
        <w:tabs>
          <w:tab w:pos="1212" w:val="left" w:leader="none"/>
        </w:tabs>
        <w:spacing w:line="240" w:lineRule="auto" w:before="1" w:after="0"/>
        <w:ind w:left="1211" w:right="0" w:hanging="357"/>
        <w:jc w:val="both"/>
        <w:rPr>
          <w:sz w:val="21"/>
        </w:rPr>
      </w:pPr>
      <w:r>
        <w:rPr>
          <w:sz w:val="21"/>
        </w:rPr>
        <w:t>Principio.</w:t>
      </w:r>
    </w:p>
    <w:p>
      <w:pPr>
        <w:pStyle w:val="BodyText"/>
        <w:rPr>
          <w:sz w:val="20"/>
        </w:rPr>
      </w:pPr>
    </w:p>
    <w:p>
      <w:pPr>
        <w:pStyle w:val="BodyText"/>
        <w:spacing w:before="5"/>
      </w:pPr>
    </w:p>
    <w:p>
      <w:pPr>
        <w:pStyle w:val="BodyText"/>
        <w:spacing w:line="367" w:lineRule="auto" w:before="1"/>
        <w:ind w:left="854" w:right="1650"/>
        <w:jc w:val="both"/>
      </w:pPr>
      <w:r>
        <w:rPr/>
        <w:t>Los elementos solubles son extraídos de los juguetes bajo condiciones que simulan la situación donde los materiales permanecen 4 h en el tracto alimentario después de ingerirse. El contenido del elemento soluble en el extracto es determinado por espectrofotometría de absorción atómica o por </w:t>
      </w:r>
      <w:r>
        <w:rPr>
          <w:spacing w:val="33"/>
        </w:rPr>
        <w:t> </w:t>
      </w:r>
      <w:r>
        <w:rPr/>
        <w:t>colorimetría.</w:t>
      </w:r>
    </w:p>
    <w:p>
      <w:pPr>
        <w:pStyle w:val="BodyText"/>
        <w:rPr>
          <w:sz w:val="20"/>
        </w:rPr>
      </w:pPr>
    </w:p>
    <w:p>
      <w:pPr>
        <w:pStyle w:val="ListParagraph"/>
        <w:numPr>
          <w:ilvl w:val="1"/>
          <w:numId w:val="17"/>
        </w:numPr>
        <w:tabs>
          <w:tab w:pos="1212" w:val="left" w:leader="none"/>
        </w:tabs>
        <w:spacing w:line="240" w:lineRule="auto" w:before="123" w:after="0"/>
        <w:ind w:left="1211" w:right="0" w:hanging="357"/>
        <w:jc w:val="both"/>
        <w:rPr>
          <w:sz w:val="21"/>
        </w:rPr>
      </w:pPr>
      <w:r>
        <w:rPr>
          <w:sz w:val="21"/>
        </w:rPr>
        <w:t>Reactivos y</w:t>
      </w:r>
      <w:r>
        <w:rPr>
          <w:spacing w:val="34"/>
          <w:sz w:val="21"/>
        </w:rPr>
        <w:t> </w:t>
      </w:r>
      <w:r>
        <w:rPr>
          <w:sz w:val="21"/>
        </w:rPr>
        <w:t>aparatos.</w:t>
      </w:r>
    </w:p>
    <w:p>
      <w:pPr>
        <w:pStyle w:val="BodyText"/>
        <w:rPr>
          <w:sz w:val="20"/>
        </w:rPr>
      </w:pPr>
    </w:p>
    <w:p>
      <w:pPr>
        <w:pStyle w:val="BodyText"/>
        <w:spacing w:before="5"/>
      </w:pPr>
    </w:p>
    <w:p>
      <w:pPr>
        <w:pStyle w:val="BodyText"/>
        <w:spacing w:line="367" w:lineRule="auto" w:before="1"/>
        <w:ind w:left="854" w:right="1650"/>
      </w:pPr>
      <w:r>
        <w:rPr/>
        <w:t>No se hace referencia a reactivos, materiales y aparatos necesarios para realizar las pruebas analíticas especificadas en el punto  5.5.</w:t>
      </w:r>
    </w:p>
    <w:p>
      <w:pPr>
        <w:pStyle w:val="BodyText"/>
        <w:rPr>
          <w:sz w:val="20"/>
        </w:rPr>
      </w:pPr>
    </w:p>
    <w:p>
      <w:pPr>
        <w:pStyle w:val="ListParagraph"/>
        <w:numPr>
          <w:ilvl w:val="2"/>
          <w:numId w:val="17"/>
        </w:numPr>
        <w:tabs>
          <w:tab w:pos="1390" w:val="left" w:leader="none"/>
        </w:tabs>
        <w:spacing w:line="240" w:lineRule="auto" w:before="123" w:after="0"/>
        <w:ind w:left="1389" w:right="0" w:hanging="535"/>
        <w:jc w:val="both"/>
        <w:rPr>
          <w:sz w:val="21"/>
        </w:rPr>
      </w:pPr>
      <w:r>
        <w:rPr>
          <w:sz w:val="21"/>
        </w:rPr>
        <w:t>Reactivos.</w:t>
      </w:r>
    </w:p>
    <w:p>
      <w:pPr>
        <w:pStyle w:val="BodyText"/>
        <w:rPr>
          <w:sz w:val="20"/>
        </w:rPr>
      </w:pPr>
    </w:p>
    <w:p>
      <w:pPr>
        <w:pStyle w:val="BodyText"/>
        <w:spacing w:before="5"/>
      </w:pPr>
    </w:p>
    <w:p>
      <w:pPr>
        <w:pStyle w:val="BodyText"/>
        <w:spacing w:before="1"/>
        <w:ind w:left="854"/>
        <w:jc w:val="both"/>
      </w:pPr>
      <w:r>
        <w:rPr/>
        <w:t>Durante el análisis, use sólo reactivos de grado analítico </w:t>
      </w:r>
      <w:r>
        <w:rPr>
          <w:spacing w:val="50"/>
        </w:rPr>
        <w:t> </w:t>
      </w:r>
      <w:r>
        <w:rPr/>
        <w:t>reconocido.</w:t>
      </w:r>
    </w:p>
    <w:p>
      <w:pPr>
        <w:pStyle w:val="BodyText"/>
        <w:rPr>
          <w:sz w:val="20"/>
        </w:rPr>
      </w:pPr>
    </w:p>
    <w:p>
      <w:pPr>
        <w:pStyle w:val="BodyText"/>
        <w:spacing w:before="5"/>
      </w:pPr>
    </w:p>
    <w:p>
      <w:pPr>
        <w:pStyle w:val="ListParagraph"/>
        <w:numPr>
          <w:ilvl w:val="3"/>
          <w:numId w:val="17"/>
        </w:numPr>
        <w:tabs>
          <w:tab w:pos="1568" w:val="left" w:leader="none"/>
        </w:tabs>
        <w:spacing w:line="240" w:lineRule="auto" w:before="1" w:after="0"/>
        <w:ind w:left="1567" w:right="0" w:hanging="713"/>
        <w:jc w:val="both"/>
        <w:rPr>
          <w:sz w:val="21"/>
        </w:rPr>
      </w:pPr>
      <w:r>
        <w:rPr>
          <w:sz w:val="21"/>
        </w:rPr>
        <w:t>Solución de ácido clorhídrico (0.07 </w:t>
      </w:r>
      <w:r>
        <w:rPr>
          <w:spacing w:val="8"/>
          <w:sz w:val="21"/>
        </w:rPr>
        <w:t> </w:t>
      </w:r>
      <w:r>
        <w:rPr>
          <w:sz w:val="21"/>
        </w:rPr>
        <w:t>mol/l).</w:t>
      </w:r>
    </w:p>
    <w:p>
      <w:pPr>
        <w:pStyle w:val="BodyText"/>
        <w:rPr>
          <w:sz w:val="20"/>
        </w:rPr>
      </w:pPr>
    </w:p>
    <w:p>
      <w:pPr>
        <w:pStyle w:val="BodyText"/>
        <w:rPr>
          <w:sz w:val="20"/>
        </w:rPr>
      </w:pPr>
    </w:p>
    <w:p>
      <w:pPr>
        <w:pStyle w:val="BodyText"/>
        <w:rPr>
          <w:sz w:val="20"/>
        </w:rPr>
      </w:pPr>
    </w:p>
    <w:p>
      <w:pPr>
        <w:pStyle w:val="BodyText"/>
        <w:rPr>
          <w:sz w:val="25"/>
        </w:rPr>
      </w:pPr>
      <w:r>
        <w:rPr/>
        <w:pict>
          <v:group style="position:absolute;margin-left:64.019997pt;margin-top:16.341867pt;width:254.7pt;height:33.6pt;mso-position-horizontal-relative:page;mso-position-vertical-relative:paragraph;z-index:13408;mso-wrap-distance-left:0;mso-wrap-distance-right:0" coordorigin="1280,327" coordsize="5094,672">
            <v:shape style="position:absolute;left:1280;top:366;width:5077;height:598" type="#_x0000_t75" stroked="false">
              <v:imagedata r:id="rId198" o:title=""/>
            </v:shape>
            <v:shape style="position:absolute;left:1304;top:409;width:5062;height:582" coordorigin="1304,409" coordsize="5062,582" path="m1304,409l5585,409,5585,991,6366,991e" filled="false" stroked="true" strokeweight=".729pt" strokecolor="#339966">
              <v:path arrowok="t"/>
              <v:stroke dashstyle="dash"/>
            </v:shape>
            <v:shape style="position:absolute;left:5797;top:327;width:334;height:272" type="#_x0000_t202" filled="false" stroked="false">
              <v:textbox inset="0,0,0,0">
                <w:txbxContent>
                  <w:p>
                    <w:pPr>
                      <w:spacing w:line="264" w:lineRule="exact" w:before="0"/>
                      <w:ind w:left="0" w:right="-17" w:firstLine="0"/>
                      <w:jc w:val="left"/>
                      <w:rPr>
                        <w:sz w:val="27"/>
                      </w:rPr>
                    </w:pPr>
                    <w:r>
                      <w:rPr>
                        <w:color w:val="008080"/>
                        <w:w w:val="110"/>
                        <w:sz w:val="27"/>
                      </w:rPr>
                      <w:t>77</w:t>
                    </w:r>
                  </w:p>
                </w:txbxContent>
              </v:textbox>
              <w10:wrap type="none"/>
            </v:shape>
            <w10:wrap type="topAndBottom"/>
          </v:group>
        </w:pict>
      </w:r>
    </w:p>
    <w:p>
      <w:pPr>
        <w:spacing w:after="0"/>
        <w:rPr>
          <w:sz w:val="25"/>
        </w:rPr>
        <w:sectPr>
          <w:pgSz w:w="11900" w:h="16840"/>
          <w:pgMar w:top="860" w:bottom="280" w:left="800" w:right="0"/>
        </w:sectPr>
      </w:pPr>
    </w:p>
    <w:p>
      <w:pPr>
        <w:pStyle w:val="BodyText"/>
        <w:rPr>
          <w:sz w:val="20"/>
        </w:rPr>
      </w:pPr>
      <w:r>
        <w:rPr/>
        <w:drawing>
          <wp:anchor distT="0" distB="0" distL="0" distR="0" allowOverlap="1" layoutInCell="1" locked="0" behindDoc="0" simplePos="0" relativeHeight="13552">
            <wp:simplePos x="0" y="0"/>
            <wp:positionH relativeFrom="page">
              <wp:posOffset>7331202</wp:posOffset>
            </wp:positionH>
            <wp:positionV relativeFrom="page">
              <wp:posOffset>550163</wp:posOffset>
            </wp:positionV>
            <wp:extent cx="225298" cy="9819127"/>
            <wp:effectExtent l="0" t="0" r="0" b="0"/>
            <wp:wrapNone/>
            <wp:docPr id="307" name="image7.jpeg" descr=""/>
            <wp:cNvGraphicFramePr>
              <a:graphicFrameLocks noChangeAspect="1"/>
            </wp:cNvGraphicFramePr>
            <a:graphic>
              <a:graphicData uri="http://schemas.openxmlformats.org/drawingml/2006/picture">
                <pic:pic>
                  <pic:nvPicPr>
                    <pic:cNvPr id="30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480;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3"/>
          <w:numId w:val="17"/>
        </w:numPr>
        <w:tabs>
          <w:tab w:pos="1568" w:val="left" w:leader="none"/>
        </w:tabs>
        <w:spacing w:line="240" w:lineRule="auto" w:before="76" w:after="0"/>
        <w:ind w:left="1567" w:right="0" w:hanging="713"/>
        <w:jc w:val="both"/>
        <w:rPr>
          <w:sz w:val="21"/>
        </w:rPr>
      </w:pPr>
      <w:r>
        <w:rPr>
          <w:sz w:val="21"/>
        </w:rPr>
        <w:t>Solución de ácido clorhídrico (0.14 </w:t>
      </w:r>
      <w:r>
        <w:rPr>
          <w:spacing w:val="8"/>
          <w:sz w:val="21"/>
        </w:rPr>
        <w:t> </w:t>
      </w:r>
      <w:r>
        <w:rPr>
          <w:sz w:val="21"/>
        </w:rPr>
        <w:t>mol/l).</w:t>
      </w:r>
    </w:p>
    <w:p>
      <w:pPr>
        <w:pStyle w:val="BodyText"/>
        <w:rPr>
          <w:sz w:val="20"/>
        </w:rPr>
      </w:pPr>
    </w:p>
    <w:p>
      <w:pPr>
        <w:pStyle w:val="BodyText"/>
        <w:spacing w:before="5"/>
      </w:pPr>
    </w:p>
    <w:p>
      <w:pPr>
        <w:pStyle w:val="ListParagraph"/>
        <w:numPr>
          <w:ilvl w:val="3"/>
          <w:numId w:val="17"/>
        </w:numPr>
        <w:tabs>
          <w:tab w:pos="1568" w:val="left" w:leader="none"/>
        </w:tabs>
        <w:spacing w:line="240" w:lineRule="auto" w:before="1" w:after="0"/>
        <w:ind w:left="1567" w:right="0" w:hanging="713"/>
        <w:jc w:val="both"/>
        <w:rPr>
          <w:sz w:val="21"/>
        </w:rPr>
      </w:pPr>
      <w:r>
        <w:rPr>
          <w:sz w:val="21"/>
        </w:rPr>
        <w:t>Solución de ácido clorhídrico (aproximadamente 2.0 mol/l, 7.3% </w:t>
      </w:r>
      <w:r>
        <w:rPr>
          <w:spacing w:val="49"/>
          <w:sz w:val="21"/>
        </w:rPr>
        <w:t> </w:t>
      </w:r>
      <w:r>
        <w:rPr>
          <w:sz w:val="21"/>
        </w:rPr>
        <w:t>m/m).</w:t>
      </w:r>
    </w:p>
    <w:p>
      <w:pPr>
        <w:pStyle w:val="BodyText"/>
        <w:rPr>
          <w:sz w:val="20"/>
        </w:rPr>
      </w:pPr>
    </w:p>
    <w:p>
      <w:pPr>
        <w:pStyle w:val="BodyText"/>
        <w:spacing w:before="5"/>
      </w:pPr>
    </w:p>
    <w:p>
      <w:pPr>
        <w:pStyle w:val="ListParagraph"/>
        <w:numPr>
          <w:ilvl w:val="3"/>
          <w:numId w:val="17"/>
        </w:numPr>
        <w:tabs>
          <w:tab w:pos="1569" w:val="left" w:leader="none"/>
        </w:tabs>
        <w:spacing w:line="240" w:lineRule="auto" w:before="1" w:after="0"/>
        <w:ind w:left="1568" w:right="0" w:hanging="714"/>
        <w:jc w:val="both"/>
        <w:rPr>
          <w:sz w:val="21"/>
        </w:rPr>
      </w:pPr>
      <w:r>
        <w:rPr>
          <w:sz w:val="21"/>
        </w:rPr>
        <w:t>Solución de ácido clorhídrico (aproximadamente 6.0 mol/l, 21.9% </w:t>
      </w:r>
      <w:r>
        <w:rPr>
          <w:spacing w:val="52"/>
          <w:sz w:val="21"/>
        </w:rPr>
        <w:t> </w:t>
      </w:r>
      <w:r>
        <w:rPr>
          <w:sz w:val="21"/>
        </w:rPr>
        <w:t>m/m).</w:t>
      </w:r>
    </w:p>
    <w:p>
      <w:pPr>
        <w:pStyle w:val="BodyText"/>
        <w:rPr>
          <w:sz w:val="20"/>
        </w:rPr>
      </w:pPr>
    </w:p>
    <w:p>
      <w:pPr>
        <w:pStyle w:val="BodyText"/>
        <w:spacing w:before="7"/>
      </w:pPr>
    </w:p>
    <w:p>
      <w:pPr>
        <w:pStyle w:val="ListParagraph"/>
        <w:numPr>
          <w:ilvl w:val="3"/>
          <w:numId w:val="17"/>
        </w:numPr>
        <w:tabs>
          <w:tab w:pos="1569" w:val="left" w:leader="none"/>
        </w:tabs>
        <w:spacing w:line="240" w:lineRule="auto" w:before="0" w:after="0"/>
        <w:ind w:left="1568" w:right="0" w:hanging="714"/>
        <w:jc w:val="both"/>
        <w:rPr>
          <w:sz w:val="21"/>
        </w:rPr>
      </w:pPr>
      <w:r>
        <w:rPr>
          <w:sz w:val="21"/>
        </w:rPr>
        <w:t>1,1,1 tricloroetano libre de ácido u otro solvente </w:t>
      </w:r>
      <w:r>
        <w:rPr>
          <w:spacing w:val="3"/>
          <w:sz w:val="21"/>
        </w:rPr>
        <w:t> </w:t>
      </w:r>
      <w:r>
        <w:rPr>
          <w:sz w:val="21"/>
        </w:rPr>
        <w:t>adecuado.</w:t>
      </w:r>
    </w:p>
    <w:p>
      <w:pPr>
        <w:pStyle w:val="BodyText"/>
        <w:rPr>
          <w:sz w:val="20"/>
        </w:rPr>
      </w:pPr>
    </w:p>
    <w:p>
      <w:pPr>
        <w:pStyle w:val="BodyText"/>
        <w:spacing w:before="5"/>
      </w:pPr>
    </w:p>
    <w:p>
      <w:pPr>
        <w:pStyle w:val="ListParagraph"/>
        <w:numPr>
          <w:ilvl w:val="3"/>
          <w:numId w:val="17"/>
        </w:numPr>
        <w:tabs>
          <w:tab w:pos="1568" w:val="left" w:leader="none"/>
        </w:tabs>
        <w:spacing w:line="240" w:lineRule="auto" w:before="1" w:after="0"/>
        <w:ind w:left="1567" w:right="0" w:hanging="713"/>
        <w:jc w:val="both"/>
        <w:rPr>
          <w:sz w:val="21"/>
        </w:rPr>
      </w:pPr>
      <w:r>
        <w:rPr>
          <w:sz w:val="21"/>
        </w:rPr>
        <w:t>Agua de una pureza de por lo menos grado 3, de acuerdo con </w:t>
      </w:r>
      <w:r>
        <w:rPr>
          <w:spacing w:val="31"/>
          <w:sz w:val="21"/>
        </w:rPr>
        <w:t> </w:t>
      </w:r>
      <w:r>
        <w:rPr>
          <w:sz w:val="21"/>
        </w:rPr>
        <w:t>ISO-3696.</w:t>
      </w:r>
    </w:p>
    <w:p>
      <w:pPr>
        <w:pStyle w:val="BodyText"/>
        <w:rPr>
          <w:sz w:val="20"/>
        </w:rPr>
      </w:pPr>
    </w:p>
    <w:p>
      <w:pPr>
        <w:pStyle w:val="BodyText"/>
        <w:spacing w:before="5"/>
      </w:pPr>
    </w:p>
    <w:p>
      <w:pPr>
        <w:pStyle w:val="ListParagraph"/>
        <w:numPr>
          <w:ilvl w:val="2"/>
          <w:numId w:val="19"/>
        </w:numPr>
        <w:tabs>
          <w:tab w:pos="1390" w:val="left" w:leader="none"/>
        </w:tabs>
        <w:spacing w:line="240" w:lineRule="auto" w:before="1" w:after="0"/>
        <w:ind w:left="1389" w:right="0" w:hanging="535"/>
        <w:jc w:val="both"/>
        <w:rPr>
          <w:sz w:val="21"/>
        </w:rPr>
      </w:pPr>
      <w:r>
        <w:rPr>
          <w:sz w:val="21"/>
        </w:rPr>
        <w:t>Aparatos.</w:t>
      </w:r>
    </w:p>
    <w:p>
      <w:pPr>
        <w:pStyle w:val="BodyText"/>
        <w:rPr>
          <w:sz w:val="20"/>
        </w:rPr>
      </w:pPr>
    </w:p>
    <w:p>
      <w:pPr>
        <w:pStyle w:val="BodyText"/>
        <w:spacing w:before="5"/>
      </w:pPr>
    </w:p>
    <w:p>
      <w:pPr>
        <w:pStyle w:val="BodyText"/>
        <w:spacing w:before="1"/>
        <w:ind w:left="854"/>
        <w:jc w:val="both"/>
      </w:pPr>
      <w:r>
        <w:rPr/>
        <w:t>Aparatos comunes de laboratorio.</w:t>
      </w:r>
    </w:p>
    <w:p>
      <w:pPr>
        <w:pStyle w:val="BodyText"/>
        <w:rPr>
          <w:sz w:val="20"/>
        </w:rPr>
      </w:pPr>
    </w:p>
    <w:p>
      <w:pPr>
        <w:pStyle w:val="BodyText"/>
        <w:spacing w:before="5"/>
      </w:pPr>
    </w:p>
    <w:p>
      <w:pPr>
        <w:pStyle w:val="ListParagraph"/>
        <w:numPr>
          <w:ilvl w:val="3"/>
          <w:numId w:val="19"/>
        </w:numPr>
        <w:tabs>
          <w:tab w:pos="1569" w:val="left" w:leader="none"/>
        </w:tabs>
        <w:spacing w:line="240" w:lineRule="auto" w:before="1" w:after="0"/>
        <w:ind w:left="1568" w:right="0" w:hanging="714"/>
        <w:jc w:val="both"/>
        <w:rPr>
          <w:sz w:val="21"/>
        </w:rPr>
      </w:pPr>
      <w:r>
        <w:rPr>
          <w:sz w:val="21"/>
        </w:rPr>
        <w:t>Tamiz de metal de 0.5 mm de</w:t>
      </w:r>
      <w:r>
        <w:rPr>
          <w:spacing w:val="57"/>
          <w:sz w:val="21"/>
        </w:rPr>
        <w:t> </w:t>
      </w:r>
      <w:r>
        <w:rPr>
          <w:sz w:val="21"/>
        </w:rPr>
        <w:t>malla.</w:t>
      </w:r>
    </w:p>
    <w:p>
      <w:pPr>
        <w:pStyle w:val="BodyText"/>
        <w:rPr>
          <w:sz w:val="20"/>
        </w:rPr>
      </w:pPr>
    </w:p>
    <w:p>
      <w:pPr>
        <w:pStyle w:val="BodyText"/>
        <w:spacing w:before="7"/>
      </w:pPr>
    </w:p>
    <w:p>
      <w:pPr>
        <w:pStyle w:val="ListParagraph"/>
        <w:numPr>
          <w:ilvl w:val="3"/>
          <w:numId w:val="19"/>
        </w:numPr>
        <w:tabs>
          <w:tab w:pos="1568" w:val="left" w:leader="none"/>
        </w:tabs>
        <w:spacing w:line="240" w:lineRule="auto" w:before="0" w:after="0"/>
        <w:ind w:left="1567" w:right="0" w:hanging="713"/>
        <w:jc w:val="both"/>
        <w:rPr>
          <w:sz w:val="21"/>
        </w:rPr>
      </w:pPr>
      <w:r>
        <w:rPr>
          <w:sz w:val="21"/>
        </w:rPr>
        <w:t>pH-metro con una exactitud de ± 0.1 unidades de </w:t>
      </w:r>
      <w:r>
        <w:rPr>
          <w:spacing w:val="10"/>
          <w:sz w:val="21"/>
        </w:rPr>
        <w:t> </w:t>
      </w:r>
      <w:r>
        <w:rPr>
          <w:sz w:val="21"/>
        </w:rPr>
        <w:t>pH.</w:t>
      </w:r>
    </w:p>
    <w:p>
      <w:pPr>
        <w:pStyle w:val="BodyText"/>
        <w:rPr>
          <w:sz w:val="20"/>
        </w:rPr>
      </w:pPr>
    </w:p>
    <w:p>
      <w:pPr>
        <w:pStyle w:val="BodyText"/>
        <w:spacing w:before="5"/>
      </w:pPr>
    </w:p>
    <w:p>
      <w:pPr>
        <w:pStyle w:val="ListParagraph"/>
        <w:numPr>
          <w:ilvl w:val="3"/>
          <w:numId w:val="19"/>
        </w:numPr>
        <w:tabs>
          <w:tab w:pos="1569" w:val="left" w:leader="none"/>
        </w:tabs>
        <w:spacing w:line="240" w:lineRule="auto" w:before="1" w:after="0"/>
        <w:ind w:left="1568" w:right="0" w:hanging="714"/>
        <w:jc w:val="both"/>
        <w:rPr>
          <w:sz w:val="21"/>
        </w:rPr>
      </w:pPr>
      <w:r>
        <w:rPr>
          <w:sz w:val="21"/>
        </w:rPr>
        <w:t>Filtro de membrana con un tamaño de poro de 0.45 </w:t>
      </w:r>
      <w:r>
        <w:rPr>
          <w:spacing w:val="10"/>
          <w:sz w:val="21"/>
        </w:rPr>
        <w:t> </w:t>
      </w:r>
      <w:r>
        <w:rPr>
          <w:sz w:val="21"/>
        </w:rPr>
        <w:t>µm.</w:t>
      </w:r>
    </w:p>
    <w:p>
      <w:pPr>
        <w:pStyle w:val="BodyText"/>
        <w:rPr>
          <w:sz w:val="20"/>
        </w:rPr>
      </w:pPr>
    </w:p>
    <w:p>
      <w:pPr>
        <w:pStyle w:val="BodyText"/>
        <w:spacing w:before="5"/>
      </w:pPr>
    </w:p>
    <w:p>
      <w:pPr>
        <w:pStyle w:val="BodyText"/>
        <w:spacing w:before="1"/>
        <w:ind w:left="854"/>
        <w:jc w:val="both"/>
      </w:pPr>
      <w:r>
        <w:rPr/>
        <w:t>5.3 Preparación de porciones para  prueba.</w:t>
      </w:r>
    </w:p>
    <w:p>
      <w:pPr>
        <w:pStyle w:val="BodyText"/>
        <w:rPr>
          <w:sz w:val="20"/>
        </w:rPr>
      </w:pPr>
    </w:p>
    <w:p>
      <w:pPr>
        <w:pStyle w:val="BodyText"/>
        <w:spacing w:before="5"/>
      </w:pPr>
    </w:p>
    <w:p>
      <w:pPr>
        <w:pStyle w:val="BodyText"/>
        <w:spacing w:line="367" w:lineRule="auto" w:before="1"/>
        <w:ind w:left="854" w:right="1649"/>
        <w:jc w:val="both"/>
      </w:pPr>
      <w:r>
        <w:rPr/>
        <w:t>Una muestra de laboratorio para prueba consistirá de un artículo en la forma en la cual es vendido. Las porciones para prueba pueden tomarse de materiales de tal forma que sean representativas del material relevante especificado  antes.</w:t>
      </w:r>
    </w:p>
    <w:p>
      <w:pPr>
        <w:pStyle w:val="BodyText"/>
        <w:rPr>
          <w:sz w:val="20"/>
        </w:rPr>
      </w:pPr>
    </w:p>
    <w:p>
      <w:pPr>
        <w:pStyle w:val="BodyText"/>
        <w:spacing w:line="367" w:lineRule="auto" w:before="123"/>
        <w:ind w:left="854" w:right="1786"/>
      </w:pPr>
      <w:r>
        <w:rPr/>
        <w:t>Cuando un juguete o artículo escolar se destina a ser usado en partes o se desensambla sin el uso de herramienta, cada pieza se considerará </w:t>
      </w:r>
      <w:r>
        <w:rPr>
          <w:spacing w:val="47"/>
        </w:rPr>
        <w:t> </w:t>
      </w:r>
      <w:r>
        <w:rPr/>
        <w:t>separadamente.</w:t>
      </w:r>
    </w:p>
    <w:p>
      <w:pPr>
        <w:pStyle w:val="BodyText"/>
        <w:rPr>
          <w:sz w:val="20"/>
        </w:rPr>
      </w:pPr>
    </w:p>
    <w:p>
      <w:pPr>
        <w:pStyle w:val="BodyText"/>
        <w:spacing w:line="369" w:lineRule="auto" w:before="123"/>
        <w:ind w:left="854" w:right="1650"/>
      </w:pPr>
      <w:r>
        <w:rPr/>
        <w:t>5.3.1 Recubrimientos, pinturas, barnices, lacas, tintas de impresión y recubrimientos similares.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r>
        <w:rPr/>
        <w:pict>
          <v:group style="position:absolute;margin-left:64.019997pt;margin-top:17.551313pt;width:254.7pt;height:33.6pt;mso-position-horizontal-relative:page;mso-position-vertical-relative:paragraph;z-index:13528;mso-wrap-distance-left:0;mso-wrap-distance-right:0" coordorigin="1280,351" coordsize="5094,672">
            <v:shape style="position:absolute;left:1280;top:390;width:5077;height:598" type="#_x0000_t75" stroked="false">
              <v:imagedata r:id="rId199" o:title=""/>
            </v:shape>
            <v:shape style="position:absolute;left:1304;top:433;width:5062;height:582" coordorigin="1304,433" coordsize="5062,582" path="m1304,433l5585,433,5585,1015,6366,1015e" filled="false" stroked="true" strokeweight=".729pt" strokecolor="#339966">
              <v:path arrowok="t"/>
              <v:stroke dashstyle="dash"/>
            </v:shape>
            <v:shape style="position:absolute;left:5797;top:351;width:334;height:272" type="#_x0000_t202" filled="false" stroked="false">
              <v:textbox inset="0,0,0,0">
                <w:txbxContent>
                  <w:p>
                    <w:pPr>
                      <w:spacing w:line="264" w:lineRule="exact" w:before="0"/>
                      <w:ind w:left="0" w:right="-17" w:firstLine="0"/>
                      <w:jc w:val="left"/>
                      <w:rPr>
                        <w:sz w:val="27"/>
                      </w:rPr>
                    </w:pPr>
                    <w:r>
                      <w:rPr>
                        <w:color w:val="008080"/>
                        <w:w w:val="110"/>
                        <w:sz w:val="27"/>
                      </w:rPr>
                      <w:t>78</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13672">
            <wp:simplePos x="0" y="0"/>
            <wp:positionH relativeFrom="page">
              <wp:posOffset>7331202</wp:posOffset>
            </wp:positionH>
            <wp:positionV relativeFrom="page">
              <wp:posOffset>550163</wp:posOffset>
            </wp:positionV>
            <wp:extent cx="225298" cy="9819127"/>
            <wp:effectExtent l="0" t="0" r="0" b="0"/>
            <wp:wrapNone/>
            <wp:docPr id="309" name="image7.jpeg" descr=""/>
            <wp:cNvGraphicFramePr>
              <a:graphicFrameLocks noChangeAspect="1"/>
            </wp:cNvGraphicFramePr>
            <a:graphic>
              <a:graphicData uri="http://schemas.openxmlformats.org/drawingml/2006/picture">
                <pic:pic>
                  <pic:nvPicPr>
                    <pic:cNvPr id="31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60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9"/>
        <w:jc w:val="both"/>
      </w:pPr>
      <w:r>
        <w:rPr/>
        <w:t>Raspar el recubrimiento de la muestra de laboratorio y molerla a temperatura ambiente. Obtener una  porción de  muestra no menor de 100 mg. Pasarla a  través de  un tamiz    de</w:t>
      </w:r>
    </w:p>
    <w:p>
      <w:pPr>
        <w:pStyle w:val="BodyText"/>
        <w:spacing w:before="2"/>
        <w:ind w:left="854"/>
        <w:jc w:val="both"/>
      </w:pPr>
      <w:r>
        <w:rPr/>
        <w:t>0.5 mm.</w:t>
      </w:r>
    </w:p>
    <w:p>
      <w:pPr>
        <w:pStyle w:val="BodyText"/>
        <w:rPr>
          <w:sz w:val="20"/>
        </w:rPr>
      </w:pPr>
    </w:p>
    <w:p>
      <w:pPr>
        <w:pStyle w:val="BodyText"/>
        <w:spacing w:before="8"/>
      </w:pPr>
    </w:p>
    <w:p>
      <w:pPr>
        <w:pStyle w:val="BodyText"/>
        <w:spacing w:line="367" w:lineRule="auto"/>
        <w:ind w:left="854" w:right="1649"/>
        <w:jc w:val="both"/>
      </w:pPr>
      <w:r>
        <w:rPr/>
        <w:t>Si la muestra de laboratorio no es uniforme (ejemplo: diferencias en color) en su recubrimiento, obtener una porción de cada recubrimiento diferente como se especificó antes.</w:t>
      </w:r>
    </w:p>
    <w:p>
      <w:pPr>
        <w:pStyle w:val="BodyText"/>
        <w:rPr>
          <w:sz w:val="20"/>
        </w:rPr>
      </w:pPr>
    </w:p>
    <w:p>
      <w:pPr>
        <w:pStyle w:val="BodyText"/>
        <w:spacing w:line="367" w:lineRule="auto" w:before="123"/>
        <w:ind w:left="854" w:right="1648"/>
        <w:jc w:val="both"/>
      </w:pPr>
      <w:r>
        <w:rPr/>
        <w:t>En el caso donde el recubrimiento uniforme es insuficiente para realizar la prueba con porciones de 100 mg, raspe del recubrimiento disponible. La porción obtenida  no  se  molerá a fin de obtener la mayor cantidad de la porción de prueba. La masa deberá ser reportada.</w:t>
      </w:r>
    </w:p>
    <w:p>
      <w:pPr>
        <w:pStyle w:val="BodyText"/>
        <w:rPr>
          <w:sz w:val="20"/>
        </w:rPr>
      </w:pPr>
    </w:p>
    <w:p>
      <w:pPr>
        <w:pStyle w:val="BodyText"/>
        <w:spacing w:line="367" w:lineRule="auto" w:before="123"/>
        <w:ind w:left="854" w:right="1649"/>
        <w:jc w:val="both"/>
      </w:pPr>
      <w:r>
        <w:rPr/>
        <w:t>Si el recubrimiento no puede ser raspado o el área total recubierta cubre un área menor    de aproximadamente 100 mm², las porciones de prueba no se tomarán separadamente    del recubrimiento. En tales casos las porciones de prueba serán tomadas del material   base, de modo que también incluyan el área cubierta. Las porciones de prueba así obtenidas, serán sometidas a la prueba de acuerdo con los métodos especificados en     esta Norma para el material</w:t>
      </w:r>
      <w:r>
        <w:rPr>
          <w:spacing w:val="52"/>
        </w:rPr>
        <w:t> </w:t>
      </w:r>
      <w:r>
        <w:rPr/>
        <w:t>base.</w:t>
      </w:r>
    </w:p>
    <w:p>
      <w:pPr>
        <w:pStyle w:val="BodyText"/>
        <w:rPr>
          <w:sz w:val="20"/>
        </w:rPr>
      </w:pPr>
    </w:p>
    <w:p>
      <w:pPr>
        <w:pStyle w:val="BodyText"/>
        <w:spacing w:line="367" w:lineRule="auto" w:before="123"/>
        <w:ind w:left="854" w:right="1650"/>
        <w:jc w:val="both"/>
      </w:pPr>
      <w:r>
        <w:rPr/>
        <w:t>En el caso de un recubrimiento que por su naturaleza no puede ser molido (ejemplo: pinturas elásticas/plásticas), quite una porción de prueba de la muestra de laboratorio, sin moler el recubrimiento.</w:t>
      </w:r>
    </w:p>
    <w:p>
      <w:pPr>
        <w:pStyle w:val="BodyText"/>
        <w:rPr>
          <w:sz w:val="20"/>
        </w:rPr>
      </w:pPr>
    </w:p>
    <w:p>
      <w:pPr>
        <w:pStyle w:val="ListParagraph"/>
        <w:numPr>
          <w:ilvl w:val="2"/>
          <w:numId w:val="20"/>
        </w:numPr>
        <w:tabs>
          <w:tab w:pos="1390" w:val="left" w:leader="none"/>
        </w:tabs>
        <w:spacing w:line="240" w:lineRule="auto" w:before="123" w:after="0"/>
        <w:ind w:left="1389" w:right="0" w:hanging="535"/>
        <w:jc w:val="both"/>
        <w:rPr>
          <w:sz w:val="21"/>
        </w:rPr>
      </w:pPr>
      <w:r>
        <w:rPr>
          <w:sz w:val="21"/>
        </w:rPr>
        <w:t>Materiales poliméricos no textiles y </w:t>
      </w:r>
      <w:r>
        <w:rPr>
          <w:spacing w:val="13"/>
          <w:sz w:val="21"/>
        </w:rPr>
        <w:t> </w:t>
      </w:r>
      <w:r>
        <w:rPr>
          <w:sz w:val="21"/>
        </w:rPr>
        <w:t>similares.</w:t>
      </w:r>
    </w:p>
    <w:p>
      <w:pPr>
        <w:pStyle w:val="BodyText"/>
        <w:rPr>
          <w:sz w:val="20"/>
        </w:rPr>
      </w:pPr>
    </w:p>
    <w:p>
      <w:pPr>
        <w:pStyle w:val="BodyText"/>
        <w:spacing w:before="5"/>
      </w:pPr>
    </w:p>
    <w:p>
      <w:pPr>
        <w:pStyle w:val="BodyText"/>
        <w:spacing w:line="367" w:lineRule="auto" w:before="1"/>
        <w:ind w:left="854" w:right="1649"/>
        <w:jc w:val="both"/>
      </w:pPr>
      <w:r>
        <w:rPr/>
        <w:t>Obtener una porción del material polimérico o similar para la muestra de laboratorio, cortando piezas de prueba de las áreas que tienen el material de menor espesor para asegurar un área superficial de las piezas de prueba tan grande como sea posible en proporción a sus masas. Cada pieza de prueba deberá estar en forma no comprimida y no tener una dimensión mayor de aproximadamente 6  mm.</w:t>
      </w:r>
    </w:p>
    <w:p>
      <w:pPr>
        <w:pStyle w:val="BodyText"/>
        <w:rPr>
          <w:sz w:val="20"/>
        </w:rPr>
      </w:pPr>
    </w:p>
    <w:p>
      <w:pPr>
        <w:pStyle w:val="BodyText"/>
        <w:spacing w:line="367" w:lineRule="auto" w:before="123"/>
        <w:ind w:left="854" w:right="1650"/>
        <w:jc w:val="both"/>
      </w:pPr>
      <w:r>
        <w:rPr/>
        <w:t>Ejemplo: El material más delgado de 6 mm deberá estar de acuerdo con  este  requerimiento y ser cortado en cuadros de 6 x 6 </w:t>
      </w:r>
      <w:r>
        <w:rPr>
          <w:spacing w:val="21"/>
        </w:rPr>
        <w:t> </w:t>
      </w:r>
      <w:r>
        <w:rPr/>
        <w:t>mm.</w:t>
      </w:r>
    </w:p>
    <w:p>
      <w:pPr>
        <w:pStyle w:val="BodyText"/>
        <w:spacing w:before="2"/>
      </w:pPr>
      <w:r>
        <w:rPr/>
        <w:pict>
          <v:group style="position:absolute;margin-left:64.019997pt;margin-top:14.135271pt;width:254.7pt;height:33.6pt;mso-position-horizontal-relative:page;mso-position-vertical-relative:paragraph;z-index:13648;mso-wrap-distance-left:0;mso-wrap-distance-right:0" coordorigin="1280,283" coordsize="5094,672">
            <v:shape style="position:absolute;left:1280;top:322;width:5077;height:598" type="#_x0000_t75" stroked="false">
              <v:imagedata r:id="rId200" o:title=""/>
            </v:shape>
            <v:shape style="position:absolute;left:1304;top:365;width:5062;height:582" coordorigin="1304,365" coordsize="5062,582" path="m1304,365l5585,365,5585,947,6366,947e" filled="false" stroked="true" strokeweight=".729pt" strokecolor="#339966">
              <v:path arrowok="t"/>
              <v:stroke dashstyle="dash"/>
            </v:shape>
            <v:shape style="position:absolute;left:5797;top:283;width:334;height:272" type="#_x0000_t202" filled="false" stroked="false">
              <v:textbox inset="0,0,0,0">
                <w:txbxContent>
                  <w:p>
                    <w:pPr>
                      <w:spacing w:line="264" w:lineRule="exact" w:before="0"/>
                      <w:ind w:left="0" w:right="-17" w:firstLine="0"/>
                      <w:jc w:val="left"/>
                      <w:rPr>
                        <w:sz w:val="27"/>
                      </w:rPr>
                    </w:pPr>
                    <w:r>
                      <w:rPr>
                        <w:color w:val="008080"/>
                        <w:w w:val="110"/>
                        <w:sz w:val="27"/>
                      </w:rPr>
                      <w:t>79</w:t>
                    </w:r>
                  </w:p>
                </w:txbxContent>
              </v:textbox>
              <w10:wrap type="none"/>
            </v:shape>
            <w10:wrap type="topAndBottom"/>
          </v:group>
        </w:pict>
      </w:r>
    </w:p>
    <w:p>
      <w:pPr>
        <w:spacing w:after="0"/>
        <w:sectPr>
          <w:pgSz w:w="11900" w:h="16840"/>
          <w:pgMar w:top="860" w:bottom="280" w:left="800" w:right="0"/>
        </w:sectPr>
      </w:pPr>
    </w:p>
    <w:p>
      <w:pPr>
        <w:pStyle w:val="BodyText"/>
        <w:rPr>
          <w:sz w:val="20"/>
        </w:rPr>
      </w:pPr>
      <w:r>
        <w:rPr/>
        <w:drawing>
          <wp:anchor distT="0" distB="0" distL="0" distR="0" allowOverlap="1" layoutInCell="1" locked="0" behindDoc="0" simplePos="0" relativeHeight="13792">
            <wp:simplePos x="0" y="0"/>
            <wp:positionH relativeFrom="page">
              <wp:posOffset>7331202</wp:posOffset>
            </wp:positionH>
            <wp:positionV relativeFrom="page">
              <wp:posOffset>550163</wp:posOffset>
            </wp:positionV>
            <wp:extent cx="225298" cy="9819127"/>
            <wp:effectExtent l="0" t="0" r="0" b="0"/>
            <wp:wrapNone/>
            <wp:docPr id="311" name="image7.jpeg" descr=""/>
            <wp:cNvGraphicFramePr>
              <a:graphicFrameLocks noChangeAspect="1"/>
            </wp:cNvGraphicFramePr>
            <a:graphic>
              <a:graphicData uri="http://schemas.openxmlformats.org/drawingml/2006/picture">
                <pic:pic>
                  <pic:nvPicPr>
                    <pic:cNvPr id="31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72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before="76"/>
        <w:ind w:left="854"/>
        <w:jc w:val="both"/>
      </w:pPr>
      <w:r>
        <w:rPr/>
        <w:t>Evitar calentamiento del material cuando se corta la  pieza.</w:t>
      </w:r>
    </w:p>
    <w:p>
      <w:pPr>
        <w:pStyle w:val="BodyText"/>
        <w:rPr>
          <w:sz w:val="20"/>
        </w:rPr>
      </w:pPr>
    </w:p>
    <w:p>
      <w:pPr>
        <w:pStyle w:val="BodyText"/>
        <w:spacing w:before="5"/>
      </w:pPr>
    </w:p>
    <w:p>
      <w:pPr>
        <w:pStyle w:val="BodyText"/>
        <w:spacing w:line="367" w:lineRule="auto" w:before="1"/>
        <w:ind w:left="854" w:right="1649"/>
        <w:jc w:val="both"/>
      </w:pPr>
      <w:r>
        <w:rPr/>
        <w:t>Si la muestra de laboratorio no es uniforme en su material a probar, debe tomarse una porción de cada material diferente, formando una masa mayor de 100 mg. El material    cuya masa es menor de 100 mg deberá formar parte de la porción obtenida del material principal.</w:t>
      </w:r>
    </w:p>
    <w:p>
      <w:pPr>
        <w:pStyle w:val="BodyText"/>
        <w:rPr>
          <w:sz w:val="20"/>
        </w:rPr>
      </w:pPr>
    </w:p>
    <w:p>
      <w:pPr>
        <w:pStyle w:val="BodyText"/>
        <w:spacing w:line="367" w:lineRule="auto" w:before="123"/>
        <w:ind w:left="854" w:right="1648"/>
        <w:jc w:val="both"/>
      </w:pPr>
      <w:r>
        <w:rPr/>
        <w:t>Si el material a probarse está cubierto con un recubrimiento, pintura, barniz, laca, tintas de impresión o revestimientos similares y su recubrimiento puede ser raspado y cubrir un    área mayor de aproximadamente 100 mm2, se deben obtener porciones de prueba separadamente del recubrimiento, raspando de acuerdo a 5.3.1 y del material base de acuerdo con ese</w:t>
      </w:r>
      <w:r>
        <w:rPr>
          <w:spacing w:val="37"/>
        </w:rPr>
        <w:t> </w:t>
      </w:r>
      <w:r>
        <w:rPr/>
        <w:t>inciso.</w:t>
      </w:r>
    </w:p>
    <w:p>
      <w:pPr>
        <w:pStyle w:val="BodyText"/>
        <w:rPr>
          <w:sz w:val="20"/>
        </w:rPr>
      </w:pPr>
    </w:p>
    <w:p>
      <w:pPr>
        <w:pStyle w:val="BodyText"/>
        <w:spacing w:line="367" w:lineRule="auto" w:before="123"/>
        <w:ind w:left="854" w:right="1648"/>
        <w:jc w:val="both"/>
      </w:pPr>
      <w:r>
        <w:rPr/>
        <w:t>Si el recubrimiento no puede ser raspado o el área cubierta es menor que  aproximadamente 100 mm², las porciones no serán tomadas separadamente del recubrimiento. En tal caso, las porciones se tomarán del material base, de acuerdo con   este inciso, de forma que éstas también incluyan el área </w:t>
      </w:r>
      <w:r>
        <w:rPr>
          <w:spacing w:val="21"/>
        </w:rPr>
        <w:t> </w:t>
      </w:r>
      <w:r>
        <w:rPr/>
        <w:t>cubierta.</w:t>
      </w:r>
    </w:p>
    <w:p>
      <w:pPr>
        <w:pStyle w:val="BodyText"/>
        <w:rPr>
          <w:sz w:val="20"/>
        </w:rPr>
      </w:pPr>
    </w:p>
    <w:p>
      <w:pPr>
        <w:pStyle w:val="ListParagraph"/>
        <w:numPr>
          <w:ilvl w:val="2"/>
          <w:numId w:val="20"/>
        </w:numPr>
        <w:tabs>
          <w:tab w:pos="1390" w:val="left" w:leader="none"/>
        </w:tabs>
        <w:spacing w:line="240" w:lineRule="auto" w:before="123" w:after="0"/>
        <w:ind w:left="1389" w:right="0" w:hanging="535"/>
        <w:jc w:val="both"/>
        <w:rPr>
          <w:sz w:val="21"/>
        </w:rPr>
      </w:pPr>
      <w:r>
        <w:rPr>
          <w:sz w:val="21"/>
        </w:rPr>
        <w:t>Papel y</w:t>
      </w:r>
      <w:r>
        <w:rPr>
          <w:spacing w:val="23"/>
          <w:sz w:val="21"/>
        </w:rPr>
        <w:t> </w:t>
      </w:r>
      <w:r>
        <w:rPr>
          <w:sz w:val="21"/>
        </w:rPr>
        <w:t>cartón.</w:t>
      </w:r>
    </w:p>
    <w:p>
      <w:pPr>
        <w:pStyle w:val="BodyText"/>
        <w:rPr>
          <w:sz w:val="20"/>
        </w:rPr>
      </w:pPr>
    </w:p>
    <w:p>
      <w:pPr>
        <w:pStyle w:val="BodyText"/>
        <w:spacing w:before="5"/>
      </w:pPr>
    </w:p>
    <w:p>
      <w:pPr>
        <w:pStyle w:val="BodyText"/>
        <w:spacing w:before="1"/>
        <w:ind w:left="854"/>
        <w:jc w:val="both"/>
      </w:pPr>
      <w:r>
        <w:rPr/>
        <w:t>Obtenga porciones y prepárelas como se especifica en  5.3.2.</w:t>
      </w:r>
    </w:p>
    <w:p>
      <w:pPr>
        <w:pStyle w:val="BodyText"/>
        <w:rPr>
          <w:sz w:val="20"/>
        </w:rPr>
      </w:pPr>
    </w:p>
    <w:p>
      <w:pPr>
        <w:pStyle w:val="BodyText"/>
        <w:spacing w:before="5"/>
      </w:pPr>
    </w:p>
    <w:p>
      <w:pPr>
        <w:pStyle w:val="ListParagraph"/>
        <w:numPr>
          <w:ilvl w:val="2"/>
          <w:numId w:val="20"/>
        </w:numPr>
        <w:tabs>
          <w:tab w:pos="1389" w:val="left" w:leader="none"/>
        </w:tabs>
        <w:spacing w:line="240" w:lineRule="auto" w:before="1" w:after="0"/>
        <w:ind w:left="1388" w:right="0" w:hanging="534"/>
        <w:jc w:val="both"/>
        <w:rPr>
          <w:sz w:val="21"/>
        </w:rPr>
      </w:pPr>
      <w:r>
        <w:rPr>
          <w:sz w:val="21"/>
        </w:rPr>
        <w:t>Textiles.</w:t>
      </w:r>
    </w:p>
    <w:p>
      <w:pPr>
        <w:pStyle w:val="BodyText"/>
        <w:rPr>
          <w:sz w:val="20"/>
        </w:rPr>
      </w:pPr>
    </w:p>
    <w:p>
      <w:pPr>
        <w:pStyle w:val="BodyText"/>
        <w:spacing w:before="7"/>
      </w:pPr>
    </w:p>
    <w:p>
      <w:pPr>
        <w:pStyle w:val="BodyText"/>
        <w:ind w:left="854"/>
        <w:jc w:val="both"/>
      </w:pPr>
      <w:r>
        <w:rPr/>
        <w:t>Obtenga porciones y prepárelas como se especifica en  5.3.2.</w:t>
      </w:r>
    </w:p>
    <w:p>
      <w:pPr>
        <w:pStyle w:val="BodyText"/>
        <w:rPr>
          <w:sz w:val="20"/>
        </w:rPr>
      </w:pPr>
    </w:p>
    <w:p>
      <w:pPr>
        <w:pStyle w:val="BodyText"/>
        <w:spacing w:before="5"/>
      </w:pPr>
    </w:p>
    <w:p>
      <w:pPr>
        <w:pStyle w:val="ListParagraph"/>
        <w:numPr>
          <w:ilvl w:val="2"/>
          <w:numId w:val="20"/>
        </w:numPr>
        <w:tabs>
          <w:tab w:pos="1389" w:val="left" w:leader="none"/>
        </w:tabs>
        <w:spacing w:line="240" w:lineRule="auto" w:before="1" w:after="0"/>
        <w:ind w:left="1388" w:right="0" w:hanging="534"/>
        <w:jc w:val="both"/>
        <w:rPr>
          <w:sz w:val="21"/>
        </w:rPr>
      </w:pPr>
      <w:r>
        <w:rPr>
          <w:sz w:val="21"/>
        </w:rPr>
        <w:t>Material</w:t>
      </w:r>
      <w:r>
        <w:rPr>
          <w:spacing w:val="31"/>
          <w:sz w:val="21"/>
        </w:rPr>
        <w:t> </w:t>
      </w:r>
      <w:r>
        <w:rPr>
          <w:sz w:val="21"/>
        </w:rPr>
        <w:t>coloreado.</w:t>
      </w:r>
    </w:p>
    <w:p>
      <w:pPr>
        <w:pStyle w:val="BodyText"/>
        <w:rPr>
          <w:sz w:val="20"/>
        </w:rPr>
      </w:pPr>
    </w:p>
    <w:p>
      <w:pPr>
        <w:pStyle w:val="BodyText"/>
        <w:spacing w:before="5"/>
      </w:pPr>
    </w:p>
    <w:p>
      <w:pPr>
        <w:pStyle w:val="BodyText"/>
        <w:spacing w:before="1"/>
        <w:ind w:left="854"/>
        <w:jc w:val="both"/>
      </w:pPr>
      <w:r>
        <w:rPr/>
        <w:t>Obtenga porciones y prepárelas como se especifica en  5.3.2.</w:t>
      </w:r>
    </w:p>
    <w:p>
      <w:pPr>
        <w:pStyle w:val="BodyText"/>
        <w:rPr>
          <w:sz w:val="20"/>
        </w:rPr>
      </w:pPr>
    </w:p>
    <w:p>
      <w:pPr>
        <w:pStyle w:val="BodyText"/>
        <w:spacing w:before="5"/>
      </w:pPr>
    </w:p>
    <w:p>
      <w:pPr>
        <w:pStyle w:val="ListParagraph"/>
        <w:numPr>
          <w:ilvl w:val="2"/>
          <w:numId w:val="20"/>
        </w:numPr>
        <w:tabs>
          <w:tab w:pos="1390" w:val="left" w:leader="none"/>
        </w:tabs>
        <w:spacing w:line="240" w:lineRule="auto" w:before="1" w:after="0"/>
        <w:ind w:left="1389" w:right="0" w:hanging="535"/>
        <w:jc w:val="both"/>
        <w:rPr>
          <w:sz w:val="21"/>
        </w:rPr>
      </w:pPr>
      <w:r>
        <w:rPr>
          <w:sz w:val="21"/>
        </w:rPr>
        <w:t>Partes pequeñas de materiales metálicos según el medidor descrito en el punto </w:t>
      </w:r>
      <w:r>
        <w:rPr>
          <w:spacing w:val="38"/>
          <w:sz w:val="21"/>
        </w:rPr>
        <w:t> </w:t>
      </w:r>
      <w:r>
        <w:rPr>
          <w:sz w:val="21"/>
        </w:rPr>
        <w:t>6.</w:t>
      </w:r>
    </w:p>
    <w:p>
      <w:pPr>
        <w:pStyle w:val="BodyText"/>
        <w:rPr>
          <w:sz w:val="20"/>
        </w:rPr>
      </w:pPr>
    </w:p>
    <w:p>
      <w:pPr>
        <w:pStyle w:val="BodyText"/>
        <w:spacing w:before="7"/>
      </w:pPr>
    </w:p>
    <w:p>
      <w:pPr>
        <w:pStyle w:val="BodyText"/>
        <w:spacing w:line="367" w:lineRule="auto"/>
        <w:ind w:left="854" w:right="1647"/>
        <w:jc w:val="both"/>
      </w:pPr>
      <w:r>
        <w:rPr/>
        <w:t>Obtenga una porción del material de la muestra de laboratorio. El material no debe ser cortado en piezas, a menos que sea necesario para  probarlo.</w:t>
      </w:r>
    </w:p>
    <w:p>
      <w:pPr>
        <w:pStyle w:val="BodyText"/>
        <w:spacing w:before="8"/>
        <w:rPr>
          <w:sz w:val="27"/>
        </w:rPr>
      </w:pPr>
      <w:r>
        <w:rPr/>
        <w:pict>
          <v:group style="position:absolute;margin-left:64.019997pt;margin-top:17.920588pt;width:254.7pt;height:33.6pt;mso-position-horizontal-relative:page;mso-position-vertical-relative:paragraph;z-index:13768;mso-wrap-distance-left:0;mso-wrap-distance-right:0" coordorigin="1280,358" coordsize="5094,672">
            <v:shape style="position:absolute;left:1280;top:398;width:5077;height:598" type="#_x0000_t75" stroked="false">
              <v:imagedata r:id="rId201" o:title=""/>
            </v:shape>
            <v:shape style="position:absolute;left:1304;top:441;width:5062;height:582" coordorigin="1304,441" coordsize="5062,582" path="m1304,441l5585,441,5585,1023,6366,1023e" filled="false" stroked="true" strokeweight=".729pt" strokecolor="#339966">
              <v:path arrowok="t"/>
              <v:stroke dashstyle="dash"/>
            </v:shape>
            <v:shape style="position:absolute;left:5797;top:358;width:334;height:272" type="#_x0000_t202" filled="false" stroked="false">
              <v:textbox inset="0,0,0,0">
                <w:txbxContent>
                  <w:p>
                    <w:pPr>
                      <w:spacing w:line="264" w:lineRule="exact" w:before="0"/>
                      <w:ind w:left="0" w:right="-17" w:firstLine="0"/>
                      <w:jc w:val="left"/>
                      <w:rPr>
                        <w:sz w:val="27"/>
                      </w:rPr>
                    </w:pPr>
                    <w:r>
                      <w:rPr>
                        <w:color w:val="008080"/>
                        <w:w w:val="110"/>
                        <w:sz w:val="27"/>
                      </w:rPr>
                      <w:t>80</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13912">
            <wp:simplePos x="0" y="0"/>
            <wp:positionH relativeFrom="page">
              <wp:posOffset>7331202</wp:posOffset>
            </wp:positionH>
            <wp:positionV relativeFrom="page">
              <wp:posOffset>550163</wp:posOffset>
            </wp:positionV>
            <wp:extent cx="225298" cy="9819127"/>
            <wp:effectExtent l="0" t="0" r="0" b="0"/>
            <wp:wrapNone/>
            <wp:docPr id="313" name="image7.jpeg" descr=""/>
            <wp:cNvGraphicFramePr>
              <a:graphicFrameLocks noChangeAspect="1"/>
            </wp:cNvGraphicFramePr>
            <a:graphic>
              <a:graphicData uri="http://schemas.openxmlformats.org/drawingml/2006/picture">
                <pic:pic>
                  <pic:nvPicPr>
                    <pic:cNvPr id="31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84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9"/>
        <w:jc w:val="both"/>
      </w:pPr>
      <w:r>
        <w:rPr/>
        <w:t>Si el material está recubierto con pintura, barniz, laca, tinta de impresión o recubrimiento similar y cubre un área mayor de aproximadamente 100 mm², las porciones serán  obtenidas separadamente del recubrimiento por raspado, de acuerdo con 5.3.1 y del material base de acuerdo con este </w:t>
      </w:r>
      <w:r>
        <w:rPr>
          <w:spacing w:val="7"/>
        </w:rPr>
        <w:t> </w:t>
      </w:r>
      <w:r>
        <w:rPr/>
        <w:t>inciso.</w:t>
      </w:r>
    </w:p>
    <w:p>
      <w:pPr>
        <w:pStyle w:val="BodyText"/>
        <w:rPr>
          <w:sz w:val="20"/>
        </w:rPr>
      </w:pPr>
    </w:p>
    <w:p>
      <w:pPr>
        <w:pStyle w:val="BodyText"/>
        <w:spacing w:line="367" w:lineRule="auto" w:before="123"/>
        <w:ind w:left="854" w:right="1649"/>
        <w:jc w:val="both"/>
      </w:pPr>
      <w:r>
        <w:rPr/>
        <w:t>Si el área cubierta es de menos de aproximadamente 100 mm², las porciones no serán tomadas separadamente del recubrimiento. En tal caso serán tomadas  de acuerdo con  este inciso, de manera que también incluyan el área </w:t>
      </w:r>
      <w:r>
        <w:rPr>
          <w:spacing w:val="36"/>
        </w:rPr>
        <w:t> </w:t>
      </w:r>
      <w:r>
        <w:rPr/>
        <w:t>cubierta.</w:t>
      </w:r>
    </w:p>
    <w:p>
      <w:pPr>
        <w:pStyle w:val="BodyText"/>
        <w:rPr>
          <w:sz w:val="20"/>
        </w:rPr>
      </w:pPr>
    </w:p>
    <w:p>
      <w:pPr>
        <w:pStyle w:val="ListParagraph"/>
        <w:numPr>
          <w:ilvl w:val="2"/>
          <w:numId w:val="20"/>
        </w:numPr>
        <w:tabs>
          <w:tab w:pos="1390" w:val="left" w:leader="none"/>
        </w:tabs>
        <w:spacing w:line="240" w:lineRule="auto" w:before="123" w:after="0"/>
        <w:ind w:left="1389" w:right="0" w:hanging="535"/>
        <w:jc w:val="both"/>
        <w:rPr>
          <w:sz w:val="21"/>
        </w:rPr>
      </w:pPr>
      <w:r>
        <w:rPr>
          <w:sz w:val="21"/>
        </w:rPr>
        <w:t>Material que puede dejar</w:t>
      </w:r>
      <w:r>
        <w:rPr>
          <w:spacing w:val="33"/>
          <w:sz w:val="21"/>
        </w:rPr>
        <w:t> </w:t>
      </w:r>
      <w:r>
        <w:rPr>
          <w:sz w:val="21"/>
        </w:rPr>
        <w:t>traza.</w:t>
      </w:r>
    </w:p>
    <w:p>
      <w:pPr>
        <w:pStyle w:val="BodyText"/>
        <w:rPr>
          <w:sz w:val="20"/>
        </w:rPr>
      </w:pPr>
    </w:p>
    <w:p>
      <w:pPr>
        <w:pStyle w:val="BodyText"/>
        <w:spacing w:before="8"/>
      </w:pPr>
    </w:p>
    <w:p>
      <w:pPr>
        <w:pStyle w:val="ListParagraph"/>
        <w:numPr>
          <w:ilvl w:val="3"/>
          <w:numId w:val="20"/>
        </w:numPr>
        <w:tabs>
          <w:tab w:pos="1569" w:val="left" w:leader="none"/>
        </w:tabs>
        <w:spacing w:line="240" w:lineRule="auto" w:before="0" w:after="0"/>
        <w:ind w:left="1568" w:right="0" w:hanging="714"/>
        <w:jc w:val="both"/>
        <w:rPr>
          <w:sz w:val="21"/>
        </w:rPr>
      </w:pPr>
      <w:r>
        <w:rPr>
          <w:sz w:val="21"/>
        </w:rPr>
        <w:t>Material en forma</w:t>
      </w:r>
      <w:r>
        <w:rPr>
          <w:spacing w:val="22"/>
          <w:sz w:val="21"/>
        </w:rPr>
        <w:t> </w:t>
      </w:r>
      <w:r>
        <w:rPr>
          <w:sz w:val="21"/>
        </w:rPr>
        <w:t>sólida.</w:t>
      </w:r>
    </w:p>
    <w:p>
      <w:pPr>
        <w:pStyle w:val="BodyText"/>
        <w:rPr>
          <w:sz w:val="20"/>
        </w:rPr>
      </w:pPr>
    </w:p>
    <w:p>
      <w:pPr>
        <w:pStyle w:val="BodyText"/>
        <w:spacing w:before="5"/>
      </w:pPr>
    </w:p>
    <w:p>
      <w:pPr>
        <w:pStyle w:val="BodyText"/>
        <w:spacing w:line="367" w:lineRule="auto" w:before="1"/>
        <w:ind w:left="854" w:right="1649"/>
        <w:jc w:val="both"/>
      </w:pPr>
      <w:r>
        <w:rPr/>
        <w:t>Obtenga una porción de prueba del material de la muestra de laboratorio, raspando y cortando el material en</w:t>
      </w:r>
      <w:r>
        <w:rPr>
          <w:spacing w:val="50"/>
        </w:rPr>
        <w:t> </w:t>
      </w:r>
      <w:r>
        <w:rPr/>
        <w:t>piezas.</w:t>
      </w:r>
    </w:p>
    <w:p>
      <w:pPr>
        <w:pStyle w:val="BodyText"/>
        <w:rPr>
          <w:sz w:val="20"/>
        </w:rPr>
      </w:pPr>
    </w:p>
    <w:p>
      <w:pPr>
        <w:pStyle w:val="BodyText"/>
        <w:spacing w:line="367" w:lineRule="auto" w:before="123"/>
        <w:ind w:left="854" w:right="1649"/>
        <w:jc w:val="both"/>
      </w:pPr>
      <w:r>
        <w:rPr/>
        <w:t>Se deberá obtener una porción de prueba de cada material diferente, destinado a dejar traza, presente en la muestra de laboratorio.</w:t>
      </w:r>
    </w:p>
    <w:p>
      <w:pPr>
        <w:pStyle w:val="BodyText"/>
        <w:rPr>
          <w:sz w:val="20"/>
        </w:rPr>
      </w:pPr>
    </w:p>
    <w:p>
      <w:pPr>
        <w:pStyle w:val="BodyText"/>
        <w:spacing w:line="367" w:lineRule="auto" w:before="123"/>
        <w:ind w:left="854" w:right="1648"/>
        <w:jc w:val="both"/>
      </w:pPr>
      <w:r>
        <w:rPr/>
        <w:t>Si el material contiene cualquier grasa, aceite, cera o material similar, estos materiales  serán removidos con 1,1,1-tricloroetano libre de ácido u otro solvente apropiado, por extracción con soxhlet. Por lo menos se deben realizar 10 extracciones. El solvente usado deberá reportarse después</w:t>
      </w:r>
      <w:r>
        <w:rPr>
          <w:spacing w:val="41"/>
        </w:rPr>
        <w:t> </w:t>
      </w:r>
      <w:r>
        <w:rPr/>
        <w:t>(5.6.d).</w:t>
      </w:r>
    </w:p>
    <w:p>
      <w:pPr>
        <w:pStyle w:val="BodyText"/>
        <w:rPr>
          <w:sz w:val="20"/>
        </w:rPr>
      </w:pPr>
    </w:p>
    <w:p>
      <w:pPr>
        <w:pStyle w:val="ListParagraph"/>
        <w:numPr>
          <w:ilvl w:val="3"/>
          <w:numId w:val="20"/>
        </w:numPr>
        <w:tabs>
          <w:tab w:pos="1568" w:val="left" w:leader="none"/>
        </w:tabs>
        <w:spacing w:line="240" w:lineRule="auto" w:before="124" w:after="0"/>
        <w:ind w:left="1567" w:right="0" w:hanging="713"/>
        <w:jc w:val="both"/>
        <w:rPr>
          <w:sz w:val="21"/>
        </w:rPr>
      </w:pPr>
      <w:r>
        <w:rPr>
          <w:sz w:val="21"/>
        </w:rPr>
        <w:t>Materiales en forma</w:t>
      </w:r>
      <w:r>
        <w:rPr>
          <w:spacing w:val="30"/>
          <w:sz w:val="21"/>
        </w:rPr>
        <w:t> </w:t>
      </w:r>
      <w:r>
        <w:rPr>
          <w:sz w:val="21"/>
        </w:rPr>
        <w:t>líquida.</w:t>
      </w:r>
    </w:p>
    <w:p>
      <w:pPr>
        <w:pStyle w:val="BodyText"/>
        <w:rPr>
          <w:sz w:val="20"/>
        </w:rPr>
      </w:pPr>
    </w:p>
    <w:p>
      <w:pPr>
        <w:pStyle w:val="BodyText"/>
        <w:spacing w:before="5"/>
      </w:pPr>
    </w:p>
    <w:p>
      <w:pPr>
        <w:pStyle w:val="BodyText"/>
        <w:spacing w:before="1"/>
        <w:ind w:left="854"/>
        <w:jc w:val="both"/>
      </w:pPr>
      <w:r>
        <w:rPr/>
        <w:t>Obtener una porción del material que será probado, de la muestra de   laboratorio.</w:t>
      </w:r>
    </w:p>
    <w:p>
      <w:pPr>
        <w:pStyle w:val="BodyText"/>
        <w:rPr>
          <w:sz w:val="20"/>
        </w:rPr>
      </w:pPr>
    </w:p>
    <w:p>
      <w:pPr>
        <w:pStyle w:val="BodyText"/>
        <w:spacing w:before="5"/>
      </w:pPr>
    </w:p>
    <w:p>
      <w:pPr>
        <w:pStyle w:val="BodyText"/>
        <w:spacing w:line="367" w:lineRule="auto" w:before="1"/>
        <w:ind w:left="854" w:right="1650"/>
        <w:jc w:val="both"/>
      </w:pPr>
      <w:r>
        <w:rPr/>
        <w:t>Se deberá obtener una porción de prueba de cada tipo de material, destinado  a  dejar  traza, presente en la muestra de</w:t>
      </w:r>
      <w:r>
        <w:rPr>
          <w:spacing w:val="48"/>
        </w:rPr>
        <w:t> </w:t>
      </w:r>
      <w:r>
        <w:rPr/>
        <w:t>laboratorio.</w:t>
      </w:r>
    </w:p>
    <w:p>
      <w:pPr>
        <w:pStyle w:val="BodyText"/>
        <w:rPr>
          <w:sz w:val="20"/>
        </w:rPr>
      </w:pPr>
    </w:p>
    <w:p>
      <w:pPr>
        <w:pStyle w:val="BodyText"/>
        <w:spacing w:line="367" w:lineRule="auto" w:before="124"/>
        <w:ind w:left="854" w:right="1648"/>
        <w:jc w:val="both"/>
      </w:pPr>
      <w:r>
        <w:rPr/>
        <w:t>Si el material contiene grasa, aceite, cera o materiales similares, éstos deben  ser  removidos</w:t>
      </w:r>
      <w:r>
        <w:rPr>
          <w:spacing w:val="30"/>
        </w:rPr>
        <w:t> </w:t>
      </w:r>
      <w:r>
        <w:rPr/>
        <w:t>con</w:t>
      </w:r>
      <w:r>
        <w:rPr>
          <w:spacing w:val="29"/>
        </w:rPr>
        <w:t> </w:t>
      </w:r>
      <w:r>
        <w:rPr/>
        <w:t>1,1,1</w:t>
      </w:r>
      <w:r>
        <w:rPr>
          <w:spacing w:val="29"/>
        </w:rPr>
        <w:t> </w:t>
      </w:r>
      <w:r>
        <w:rPr/>
        <w:t>tricloroetano</w:t>
      </w:r>
      <w:r>
        <w:rPr>
          <w:spacing w:val="29"/>
        </w:rPr>
        <w:t> </w:t>
      </w:r>
      <w:r>
        <w:rPr/>
        <w:t>libre</w:t>
      </w:r>
      <w:r>
        <w:rPr>
          <w:spacing w:val="29"/>
        </w:rPr>
        <w:t> </w:t>
      </w:r>
      <w:r>
        <w:rPr/>
        <w:t>de</w:t>
      </w:r>
      <w:r>
        <w:rPr>
          <w:spacing w:val="30"/>
        </w:rPr>
        <w:t> </w:t>
      </w:r>
      <w:r>
        <w:rPr/>
        <w:t>ácido</w:t>
      </w:r>
      <w:r>
        <w:rPr>
          <w:spacing w:val="29"/>
        </w:rPr>
        <w:t> </w:t>
      </w:r>
      <w:r>
        <w:rPr/>
        <w:t>u</w:t>
      </w:r>
      <w:r>
        <w:rPr>
          <w:spacing w:val="29"/>
        </w:rPr>
        <w:t> </w:t>
      </w:r>
      <w:r>
        <w:rPr/>
        <w:t>otro</w:t>
      </w:r>
      <w:r>
        <w:rPr>
          <w:spacing w:val="29"/>
        </w:rPr>
        <w:t> </w:t>
      </w:r>
      <w:r>
        <w:rPr/>
        <w:t>solvente</w:t>
      </w:r>
      <w:r>
        <w:rPr>
          <w:spacing w:val="29"/>
        </w:rPr>
        <w:t> </w:t>
      </w:r>
      <w:r>
        <w:rPr/>
        <w:t>apropiado</w:t>
      </w:r>
      <w:r>
        <w:rPr>
          <w:spacing w:val="30"/>
        </w:rPr>
        <w:t> </w:t>
      </w:r>
      <w:r>
        <w:rPr/>
        <w:t>por</w:t>
      </w:r>
      <w:r>
        <w:rPr>
          <w:spacing w:val="29"/>
        </w:rPr>
        <w:t> </w:t>
      </w:r>
      <w:r>
        <w:rPr/>
        <w:t>extracción</w:t>
      </w:r>
    </w:p>
    <w:p>
      <w:pPr>
        <w:pStyle w:val="BodyText"/>
        <w:rPr>
          <w:sz w:val="20"/>
        </w:rPr>
      </w:pPr>
    </w:p>
    <w:p>
      <w:pPr>
        <w:pStyle w:val="BodyText"/>
        <w:rPr>
          <w:sz w:val="20"/>
        </w:rPr>
      </w:pPr>
    </w:p>
    <w:p>
      <w:pPr>
        <w:pStyle w:val="BodyText"/>
        <w:spacing w:before="2"/>
        <w:rPr>
          <w:sz w:val="18"/>
        </w:rPr>
      </w:pPr>
      <w:r>
        <w:rPr/>
        <w:pict>
          <v:group style="position:absolute;margin-left:64.019997pt;margin-top:12.439631pt;width:254.7pt;height:33.6pt;mso-position-horizontal-relative:page;mso-position-vertical-relative:paragraph;z-index:13888;mso-wrap-distance-left:0;mso-wrap-distance-right:0" coordorigin="1280,249" coordsize="5094,672">
            <v:shape style="position:absolute;left:1280;top:288;width:5077;height:598" type="#_x0000_t75" stroked="false">
              <v:imagedata r:id="rId201" o:title=""/>
            </v:shape>
            <v:shape style="position:absolute;left:1304;top:331;width:5062;height:582" coordorigin="1304,331" coordsize="5062,582" path="m1304,331l5585,331,5585,913,6366,913e" filled="false" stroked="true" strokeweight=".729pt" strokecolor="#339966">
              <v:path arrowok="t"/>
              <v:stroke dashstyle="dash"/>
            </v:shape>
            <v:shape style="position:absolute;left:5797;top:249;width:334;height:272" type="#_x0000_t202" filled="false" stroked="false">
              <v:textbox inset="0,0,0,0">
                <w:txbxContent>
                  <w:p>
                    <w:pPr>
                      <w:spacing w:line="264" w:lineRule="exact" w:before="0"/>
                      <w:ind w:left="0" w:right="-17" w:firstLine="0"/>
                      <w:jc w:val="left"/>
                      <w:rPr>
                        <w:sz w:val="27"/>
                      </w:rPr>
                    </w:pPr>
                    <w:r>
                      <w:rPr>
                        <w:color w:val="008080"/>
                        <w:w w:val="110"/>
                        <w:sz w:val="27"/>
                      </w:rPr>
                      <w:t>81</w:t>
                    </w:r>
                  </w:p>
                </w:txbxContent>
              </v:textbox>
              <w10:wrap type="none"/>
            </v:shape>
            <w10:wrap type="topAndBottom"/>
          </v:group>
        </w:pict>
      </w:r>
    </w:p>
    <w:p>
      <w:pPr>
        <w:spacing w:after="0"/>
        <w:rPr>
          <w:sz w:val="18"/>
        </w:rPr>
        <w:sectPr>
          <w:pgSz w:w="11900" w:h="16840"/>
          <w:pgMar w:top="860" w:bottom="280" w:left="800" w:right="0"/>
        </w:sectPr>
      </w:pPr>
    </w:p>
    <w:p>
      <w:pPr>
        <w:pStyle w:val="BodyText"/>
        <w:rPr>
          <w:sz w:val="20"/>
        </w:rPr>
      </w:pPr>
      <w:r>
        <w:rPr/>
        <w:drawing>
          <wp:anchor distT="0" distB="0" distL="0" distR="0" allowOverlap="1" layoutInCell="1" locked="0" behindDoc="0" simplePos="0" relativeHeight="14032">
            <wp:simplePos x="0" y="0"/>
            <wp:positionH relativeFrom="page">
              <wp:posOffset>7331202</wp:posOffset>
            </wp:positionH>
            <wp:positionV relativeFrom="page">
              <wp:posOffset>550163</wp:posOffset>
            </wp:positionV>
            <wp:extent cx="225298" cy="9819127"/>
            <wp:effectExtent l="0" t="0" r="0" b="0"/>
            <wp:wrapNone/>
            <wp:docPr id="315" name="image7.jpeg" descr=""/>
            <wp:cNvGraphicFramePr>
              <a:graphicFrameLocks noChangeAspect="1"/>
            </wp:cNvGraphicFramePr>
            <a:graphic>
              <a:graphicData uri="http://schemas.openxmlformats.org/drawingml/2006/picture">
                <pic:pic>
                  <pic:nvPicPr>
                    <pic:cNvPr id="31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396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298"/>
      </w:pPr>
      <w:r>
        <w:rPr/>
        <w:t>con soxhlet. Por lo menos se deben realizar 10 extracciones. El solvente usado deberá reportarse después (5.6.c.).</w:t>
      </w:r>
    </w:p>
    <w:p>
      <w:pPr>
        <w:pStyle w:val="BodyText"/>
        <w:rPr>
          <w:sz w:val="20"/>
        </w:rPr>
      </w:pPr>
    </w:p>
    <w:p>
      <w:pPr>
        <w:pStyle w:val="ListParagraph"/>
        <w:numPr>
          <w:ilvl w:val="2"/>
          <w:numId w:val="21"/>
        </w:numPr>
        <w:tabs>
          <w:tab w:pos="1390" w:val="left" w:leader="none"/>
        </w:tabs>
        <w:spacing w:line="240" w:lineRule="auto" w:before="123" w:after="0"/>
        <w:ind w:left="854" w:right="0" w:firstLine="0"/>
        <w:jc w:val="both"/>
        <w:rPr>
          <w:sz w:val="21"/>
        </w:rPr>
      </w:pPr>
      <w:r>
        <w:rPr>
          <w:sz w:val="21"/>
        </w:rPr>
        <w:t>Materiales flexibles y</w:t>
      </w:r>
      <w:r>
        <w:rPr>
          <w:spacing w:val="42"/>
          <w:sz w:val="21"/>
        </w:rPr>
        <w:t> </w:t>
      </w:r>
      <w:r>
        <w:rPr>
          <w:sz w:val="21"/>
        </w:rPr>
        <w:t>geles.</w:t>
      </w:r>
    </w:p>
    <w:p>
      <w:pPr>
        <w:pStyle w:val="BodyText"/>
        <w:rPr>
          <w:sz w:val="20"/>
        </w:rPr>
      </w:pPr>
    </w:p>
    <w:p>
      <w:pPr>
        <w:pStyle w:val="BodyText"/>
        <w:spacing w:before="7"/>
      </w:pPr>
    </w:p>
    <w:p>
      <w:pPr>
        <w:pStyle w:val="BodyText"/>
        <w:ind w:left="854"/>
        <w:jc w:val="both"/>
      </w:pPr>
      <w:r>
        <w:rPr/>
        <w:t>Obtenga porciones y prepárelas como se especifica en  5.3.7.2</w:t>
      </w:r>
    </w:p>
    <w:p>
      <w:pPr>
        <w:pStyle w:val="BodyText"/>
        <w:rPr>
          <w:sz w:val="20"/>
        </w:rPr>
      </w:pPr>
    </w:p>
    <w:p>
      <w:pPr>
        <w:pStyle w:val="BodyText"/>
        <w:spacing w:before="5"/>
      </w:pPr>
    </w:p>
    <w:p>
      <w:pPr>
        <w:pStyle w:val="ListParagraph"/>
        <w:numPr>
          <w:ilvl w:val="2"/>
          <w:numId w:val="21"/>
        </w:numPr>
        <w:tabs>
          <w:tab w:pos="1395" w:val="left" w:leader="none"/>
        </w:tabs>
        <w:spacing w:line="367" w:lineRule="auto" w:before="1" w:after="0"/>
        <w:ind w:left="854" w:right="1649" w:firstLine="0"/>
        <w:jc w:val="left"/>
        <w:rPr>
          <w:sz w:val="21"/>
        </w:rPr>
      </w:pPr>
      <w:r>
        <w:rPr>
          <w:sz w:val="21"/>
        </w:rPr>
        <w:t>Pinturas, barnices, lacas, polvos para vidriado y materiales similares en forma sólida  o</w:t>
      </w:r>
      <w:r>
        <w:rPr>
          <w:spacing w:val="13"/>
          <w:sz w:val="21"/>
        </w:rPr>
        <w:t> </w:t>
      </w:r>
      <w:r>
        <w:rPr>
          <w:sz w:val="21"/>
        </w:rPr>
        <w:t>líquida.</w:t>
      </w:r>
    </w:p>
    <w:p>
      <w:pPr>
        <w:pStyle w:val="BodyText"/>
        <w:rPr>
          <w:sz w:val="20"/>
        </w:rPr>
      </w:pPr>
    </w:p>
    <w:p>
      <w:pPr>
        <w:pStyle w:val="ListParagraph"/>
        <w:numPr>
          <w:ilvl w:val="3"/>
          <w:numId w:val="21"/>
        </w:numPr>
        <w:tabs>
          <w:tab w:pos="1568" w:val="left" w:leader="none"/>
        </w:tabs>
        <w:spacing w:line="240" w:lineRule="auto" w:before="123" w:after="0"/>
        <w:ind w:left="1568" w:right="0" w:hanging="714"/>
        <w:jc w:val="both"/>
        <w:rPr>
          <w:sz w:val="21"/>
        </w:rPr>
      </w:pPr>
      <w:r>
        <w:rPr>
          <w:sz w:val="21"/>
        </w:rPr>
        <w:t>Materiales en forma</w:t>
      </w:r>
      <w:r>
        <w:rPr>
          <w:spacing w:val="30"/>
          <w:sz w:val="21"/>
        </w:rPr>
        <w:t> </w:t>
      </w:r>
      <w:r>
        <w:rPr>
          <w:sz w:val="21"/>
        </w:rPr>
        <w:t>sólida.</w:t>
      </w:r>
    </w:p>
    <w:p>
      <w:pPr>
        <w:pStyle w:val="BodyText"/>
        <w:rPr>
          <w:sz w:val="20"/>
        </w:rPr>
      </w:pPr>
    </w:p>
    <w:p>
      <w:pPr>
        <w:pStyle w:val="BodyText"/>
        <w:spacing w:before="5"/>
      </w:pPr>
    </w:p>
    <w:p>
      <w:pPr>
        <w:pStyle w:val="BodyText"/>
        <w:spacing w:before="1"/>
        <w:ind w:left="854"/>
        <w:jc w:val="both"/>
      </w:pPr>
      <w:r>
        <w:rPr/>
        <w:t>Obtenga porciones y prepárelas como en  5.3.7.1.</w:t>
      </w:r>
    </w:p>
    <w:p>
      <w:pPr>
        <w:pStyle w:val="BodyText"/>
        <w:rPr>
          <w:sz w:val="20"/>
        </w:rPr>
      </w:pPr>
    </w:p>
    <w:p>
      <w:pPr>
        <w:pStyle w:val="BodyText"/>
        <w:spacing w:before="7"/>
      </w:pPr>
    </w:p>
    <w:p>
      <w:pPr>
        <w:pStyle w:val="ListParagraph"/>
        <w:numPr>
          <w:ilvl w:val="3"/>
          <w:numId w:val="21"/>
        </w:numPr>
        <w:tabs>
          <w:tab w:pos="1568" w:val="left" w:leader="none"/>
        </w:tabs>
        <w:spacing w:line="240" w:lineRule="auto" w:before="0" w:after="0"/>
        <w:ind w:left="1567" w:right="0" w:hanging="713"/>
        <w:jc w:val="both"/>
        <w:rPr>
          <w:sz w:val="21"/>
        </w:rPr>
      </w:pPr>
      <w:r>
        <w:rPr>
          <w:sz w:val="21"/>
        </w:rPr>
        <w:t>Materiales en forma</w:t>
      </w:r>
      <w:r>
        <w:rPr>
          <w:spacing w:val="30"/>
          <w:sz w:val="21"/>
        </w:rPr>
        <w:t> </w:t>
      </w:r>
      <w:r>
        <w:rPr>
          <w:sz w:val="21"/>
        </w:rPr>
        <w:t>líquida.</w:t>
      </w:r>
    </w:p>
    <w:p>
      <w:pPr>
        <w:pStyle w:val="BodyText"/>
        <w:rPr>
          <w:sz w:val="20"/>
        </w:rPr>
      </w:pPr>
    </w:p>
    <w:p>
      <w:pPr>
        <w:pStyle w:val="BodyText"/>
        <w:spacing w:before="5"/>
      </w:pPr>
    </w:p>
    <w:p>
      <w:pPr>
        <w:pStyle w:val="BodyText"/>
        <w:spacing w:before="1"/>
        <w:ind w:left="854"/>
        <w:jc w:val="both"/>
      </w:pPr>
      <w:r>
        <w:rPr/>
        <w:t>Obtenga porciones y prepárelas como en  5.3.7.2.</w:t>
      </w:r>
    </w:p>
    <w:p>
      <w:pPr>
        <w:pStyle w:val="BodyText"/>
        <w:rPr>
          <w:sz w:val="20"/>
        </w:rPr>
      </w:pPr>
    </w:p>
    <w:p>
      <w:pPr>
        <w:pStyle w:val="BodyText"/>
        <w:spacing w:before="5"/>
      </w:pPr>
    </w:p>
    <w:p>
      <w:pPr>
        <w:pStyle w:val="ListParagraph"/>
        <w:numPr>
          <w:ilvl w:val="1"/>
          <w:numId w:val="22"/>
        </w:numPr>
        <w:tabs>
          <w:tab w:pos="1212" w:val="left" w:leader="none"/>
        </w:tabs>
        <w:spacing w:line="240" w:lineRule="auto" w:before="1" w:after="0"/>
        <w:ind w:left="1211" w:right="0" w:hanging="357"/>
        <w:jc w:val="both"/>
        <w:rPr>
          <w:sz w:val="21"/>
        </w:rPr>
      </w:pPr>
      <w:r>
        <w:rPr>
          <w:sz w:val="21"/>
        </w:rPr>
        <w:t>Procedimiento de</w:t>
      </w:r>
      <w:r>
        <w:rPr>
          <w:spacing w:val="40"/>
          <w:sz w:val="21"/>
        </w:rPr>
        <w:t> </w:t>
      </w:r>
      <w:r>
        <w:rPr>
          <w:sz w:val="21"/>
        </w:rPr>
        <w:t>prueba.</w:t>
      </w:r>
    </w:p>
    <w:p>
      <w:pPr>
        <w:pStyle w:val="BodyText"/>
        <w:rPr>
          <w:sz w:val="20"/>
        </w:rPr>
      </w:pPr>
    </w:p>
    <w:p>
      <w:pPr>
        <w:pStyle w:val="BodyText"/>
        <w:spacing w:before="5"/>
      </w:pPr>
    </w:p>
    <w:p>
      <w:pPr>
        <w:pStyle w:val="ListParagraph"/>
        <w:numPr>
          <w:ilvl w:val="2"/>
          <w:numId w:val="22"/>
        </w:numPr>
        <w:tabs>
          <w:tab w:pos="1457" w:val="left" w:leader="none"/>
        </w:tabs>
        <w:spacing w:line="367" w:lineRule="auto" w:before="1" w:after="0"/>
        <w:ind w:left="854" w:right="1650" w:firstLine="0"/>
        <w:jc w:val="left"/>
        <w:rPr>
          <w:sz w:val="21"/>
        </w:rPr>
      </w:pPr>
      <w:r>
        <w:rPr>
          <w:sz w:val="21"/>
        </w:rPr>
        <w:t>Recubrimientos, pinturas, barnices, lacas, tintas de impresión y recubrimientos semejantes.</w:t>
      </w:r>
    </w:p>
    <w:p>
      <w:pPr>
        <w:pStyle w:val="BodyText"/>
        <w:rPr>
          <w:sz w:val="20"/>
        </w:rPr>
      </w:pPr>
    </w:p>
    <w:p>
      <w:pPr>
        <w:pStyle w:val="ListParagraph"/>
        <w:numPr>
          <w:ilvl w:val="3"/>
          <w:numId w:val="22"/>
        </w:numPr>
        <w:tabs>
          <w:tab w:pos="1569" w:val="left" w:leader="none"/>
        </w:tabs>
        <w:spacing w:line="240" w:lineRule="auto" w:before="123" w:after="0"/>
        <w:ind w:left="854" w:right="0" w:firstLine="0"/>
        <w:jc w:val="both"/>
        <w:rPr>
          <w:sz w:val="21"/>
        </w:rPr>
      </w:pPr>
      <w:r>
        <w:rPr>
          <w:sz w:val="21"/>
        </w:rPr>
        <w:t>Preparar una porción de prueba de acuerdo a </w:t>
      </w:r>
      <w:r>
        <w:rPr>
          <w:spacing w:val="21"/>
          <w:sz w:val="21"/>
        </w:rPr>
        <w:t> </w:t>
      </w:r>
      <w:r>
        <w:rPr>
          <w:sz w:val="21"/>
        </w:rPr>
        <w:t>5.3.1.</w:t>
      </w:r>
    </w:p>
    <w:p>
      <w:pPr>
        <w:pStyle w:val="BodyText"/>
        <w:rPr>
          <w:sz w:val="20"/>
        </w:rPr>
      </w:pPr>
    </w:p>
    <w:p>
      <w:pPr>
        <w:pStyle w:val="BodyText"/>
        <w:spacing w:before="5"/>
      </w:pPr>
    </w:p>
    <w:p>
      <w:pPr>
        <w:pStyle w:val="ListParagraph"/>
        <w:numPr>
          <w:ilvl w:val="3"/>
          <w:numId w:val="22"/>
        </w:numPr>
        <w:tabs>
          <w:tab w:pos="1573" w:val="left" w:leader="none"/>
        </w:tabs>
        <w:spacing w:line="367" w:lineRule="auto" w:before="1" w:after="0"/>
        <w:ind w:left="854" w:right="1649" w:firstLine="0"/>
        <w:jc w:val="both"/>
        <w:rPr>
          <w:sz w:val="21"/>
        </w:rPr>
      </w:pPr>
      <w:r>
        <w:rPr>
          <w:sz w:val="21"/>
        </w:rPr>
        <w:t>Mezcle la porción de prueba así preparada con 50 veces su masa de una solución acuosa de ácido clorhídrico 0.07 M a 21 ± 2°C. En el caso de una porción de prueba    menor de 100 mg mezcle la porción de prueba con 5.0 ml de esta solución a  la  temperatura dada. Agite por un </w:t>
      </w:r>
      <w:r>
        <w:rPr>
          <w:spacing w:val="2"/>
          <w:sz w:val="21"/>
        </w:rPr>
        <w:t> </w:t>
      </w:r>
      <w:r>
        <w:rPr>
          <w:sz w:val="21"/>
        </w:rPr>
        <w:t>minuto.</w:t>
      </w:r>
    </w:p>
    <w:p>
      <w:pPr>
        <w:pStyle w:val="BodyText"/>
        <w:rPr>
          <w:sz w:val="20"/>
        </w:rPr>
      </w:pPr>
    </w:p>
    <w:p>
      <w:pPr>
        <w:pStyle w:val="BodyText"/>
        <w:spacing w:line="367" w:lineRule="auto" w:before="123"/>
        <w:ind w:left="854" w:right="1649"/>
        <w:jc w:val="both"/>
      </w:pPr>
      <w:r>
        <w:rPr/>
        <w:t>Verifique la acidez de la muestra. Si el pH es mayor de 1.5 agregue gota a gota y con agitación una solución de ácido clorhídrico 2 M hasta llevar el pH a 1.5 o menos. Proteja     la mezcla de la luz. Agite continuamente la mezcla por 1 hora y déjela 1 hora a 21  </w:t>
      </w:r>
      <w:r>
        <w:rPr>
          <w:spacing w:val="18"/>
        </w:rPr>
        <w:t> </w:t>
      </w:r>
      <w:r>
        <w:rPr/>
        <w:t>± 2°C.</w:t>
      </w:r>
    </w:p>
    <w:p>
      <w:pPr>
        <w:pStyle w:val="BodyText"/>
        <w:rPr>
          <w:sz w:val="20"/>
        </w:rPr>
      </w:pPr>
    </w:p>
    <w:p>
      <w:pPr>
        <w:pStyle w:val="BodyText"/>
        <w:rPr>
          <w:sz w:val="20"/>
        </w:rPr>
      </w:pPr>
    </w:p>
    <w:p>
      <w:pPr>
        <w:pStyle w:val="BodyText"/>
        <w:spacing w:before="6"/>
      </w:pPr>
      <w:r>
        <w:rPr/>
        <w:pict>
          <v:group style="position:absolute;margin-left:64.019997pt;margin-top:14.362726pt;width:254.7pt;height:33.6pt;mso-position-horizontal-relative:page;mso-position-vertical-relative:paragraph;z-index:14008;mso-wrap-distance-left:0;mso-wrap-distance-right:0" coordorigin="1280,287" coordsize="5094,672">
            <v:shape style="position:absolute;left:1280;top:326;width:5077;height:598" type="#_x0000_t75" stroked="false">
              <v:imagedata r:id="rId202" o:title=""/>
            </v:shape>
            <v:shape style="position:absolute;left:1304;top:370;width:5062;height:582" coordorigin="1304,370" coordsize="5062,582" path="m1304,370l5585,370,5585,952,6366,952e" filled="false" stroked="true" strokeweight=".729pt" strokecolor="#339966">
              <v:path arrowok="t"/>
              <v:stroke dashstyle="dash"/>
            </v:shape>
            <v:shape style="position:absolute;left:5797;top:287;width:334;height:272" type="#_x0000_t202" filled="false" stroked="false">
              <v:textbox inset="0,0,0,0">
                <w:txbxContent>
                  <w:p>
                    <w:pPr>
                      <w:spacing w:line="264" w:lineRule="exact" w:before="0"/>
                      <w:ind w:left="0" w:right="-17" w:firstLine="0"/>
                      <w:jc w:val="left"/>
                      <w:rPr>
                        <w:sz w:val="27"/>
                      </w:rPr>
                    </w:pPr>
                    <w:r>
                      <w:rPr>
                        <w:color w:val="008080"/>
                        <w:w w:val="110"/>
                        <w:sz w:val="27"/>
                      </w:rPr>
                      <w:t>82</w:t>
                    </w:r>
                  </w:p>
                </w:txbxContent>
              </v:textbox>
              <w10:wrap type="none"/>
            </v:shape>
            <w10:wrap type="topAndBottom"/>
          </v:group>
        </w:pict>
      </w:r>
    </w:p>
    <w:p>
      <w:pPr>
        <w:spacing w:after="0"/>
        <w:sectPr>
          <w:pgSz w:w="11900" w:h="16840"/>
          <w:pgMar w:top="860" w:bottom="280" w:left="800" w:right="0"/>
        </w:sectPr>
      </w:pPr>
    </w:p>
    <w:p>
      <w:pPr>
        <w:pStyle w:val="BodyText"/>
        <w:rPr>
          <w:sz w:val="20"/>
        </w:rPr>
      </w:pPr>
      <w:r>
        <w:rPr/>
        <w:drawing>
          <wp:anchor distT="0" distB="0" distL="0" distR="0" allowOverlap="1" layoutInCell="1" locked="0" behindDoc="0" simplePos="0" relativeHeight="14152">
            <wp:simplePos x="0" y="0"/>
            <wp:positionH relativeFrom="page">
              <wp:posOffset>7331202</wp:posOffset>
            </wp:positionH>
            <wp:positionV relativeFrom="page">
              <wp:posOffset>550163</wp:posOffset>
            </wp:positionV>
            <wp:extent cx="225298" cy="9819127"/>
            <wp:effectExtent l="0" t="0" r="0" b="0"/>
            <wp:wrapNone/>
            <wp:docPr id="317" name="image7.jpeg" descr=""/>
            <wp:cNvGraphicFramePr>
              <a:graphicFrameLocks noChangeAspect="1"/>
            </wp:cNvGraphicFramePr>
            <a:graphic>
              <a:graphicData uri="http://schemas.openxmlformats.org/drawingml/2006/picture">
                <pic:pic>
                  <pic:nvPicPr>
                    <pic:cNvPr id="31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080;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3"/>
          <w:numId w:val="22"/>
        </w:numPr>
        <w:tabs>
          <w:tab w:pos="1613" w:val="left" w:leader="none"/>
        </w:tabs>
        <w:spacing w:line="367" w:lineRule="auto" w:before="76" w:after="0"/>
        <w:ind w:left="854" w:right="1649" w:firstLine="0"/>
        <w:jc w:val="both"/>
        <w:rPr>
          <w:sz w:val="21"/>
        </w:rPr>
      </w:pPr>
      <w:r>
        <w:rPr>
          <w:sz w:val="21"/>
        </w:rPr>
        <w:t>Si es necesario, centrifugue la muestra y separe los sólidos de la mezcla por filtración mediante un filtro de membrana de 0.45 µm tamaño de poro y  examine  la  solución resultante para determinar la presencia y cantidad de los elementos apropiados,  de acuerdo al punto 5.5. Si no es posible analizar la solución en un día de trabajo, tenga cuidado en asegurar la estabilidad de la </w:t>
      </w:r>
      <w:r>
        <w:rPr>
          <w:spacing w:val="9"/>
          <w:sz w:val="21"/>
        </w:rPr>
        <w:t> </w:t>
      </w:r>
      <w:r>
        <w:rPr>
          <w:sz w:val="21"/>
        </w:rPr>
        <w:t>misma.</w:t>
      </w:r>
    </w:p>
    <w:p>
      <w:pPr>
        <w:pStyle w:val="BodyText"/>
        <w:rPr>
          <w:sz w:val="20"/>
        </w:rPr>
      </w:pPr>
    </w:p>
    <w:p>
      <w:pPr>
        <w:pStyle w:val="ListParagraph"/>
        <w:numPr>
          <w:ilvl w:val="2"/>
          <w:numId w:val="23"/>
        </w:numPr>
        <w:tabs>
          <w:tab w:pos="1390" w:val="left" w:leader="none"/>
        </w:tabs>
        <w:spacing w:line="240" w:lineRule="auto" w:before="123" w:after="0"/>
        <w:ind w:left="1389" w:right="0" w:hanging="535"/>
        <w:jc w:val="both"/>
        <w:rPr>
          <w:sz w:val="21"/>
        </w:rPr>
      </w:pPr>
      <w:r>
        <w:rPr>
          <w:sz w:val="21"/>
        </w:rPr>
        <w:t>Materiales poliméricos no textiles y </w:t>
      </w:r>
      <w:r>
        <w:rPr>
          <w:spacing w:val="13"/>
          <w:sz w:val="21"/>
        </w:rPr>
        <w:t> </w:t>
      </w:r>
      <w:r>
        <w:rPr>
          <w:sz w:val="21"/>
        </w:rPr>
        <w:t>similares.</w:t>
      </w:r>
    </w:p>
    <w:p>
      <w:pPr>
        <w:pStyle w:val="BodyText"/>
        <w:rPr>
          <w:sz w:val="20"/>
        </w:rPr>
      </w:pPr>
    </w:p>
    <w:p>
      <w:pPr>
        <w:pStyle w:val="BodyText"/>
        <w:spacing w:before="5"/>
      </w:pPr>
    </w:p>
    <w:p>
      <w:pPr>
        <w:pStyle w:val="ListParagraph"/>
        <w:numPr>
          <w:ilvl w:val="3"/>
          <w:numId w:val="23"/>
        </w:numPr>
        <w:tabs>
          <w:tab w:pos="1569" w:val="left" w:leader="none"/>
        </w:tabs>
        <w:spacing w:line="240" w:lineRule="auto" w:before="1" w:after="0"/>
        <w:ind w:left="1568" w:right="0" w:hanging="714"/>
        <w:jc w:val="both"/>
        <w:rPr>
          <w:sz w:val="21"/>
        </w:rPr>
      </w:pPr>
      <w:r>
        <w:rPr>
          <w:sz w:val="21"/>
        </w:rPr>
        <w:t>Prepare una porción de prueba de acuerdo a</w:t>
      </w:r>
      <w:r>
        <w:rPr>
          <w:spacing w:val="57"/>
          <w:sz w:val="21"/>
        </w:rPr>
        <w:t> </w:t>
      </w:r>
      <w:r>
        <w:rPr>
          <w:sz w:val="21"/>
        </w:rPr>
        <w:t>5.3.2.</w:t>
      </w:r>
    </w:p>
    <w:p>
      <w:pPr>
        <w:pStyle w:val="BodyText"/>
        <w:rPr>
          <w:sz w:val="20"/>
        </w:rPr>
      </w:pPr>
    </w:p>
    <w:p>
      <w:pPr>
        <w:pStyle w:val="BodyText"/>
        <w:spacing w:before="5"/>
      </w:pPr>
    </w:p>
    <w:p>
      <w:pPr>
        <w:pStyle w:val="ListParagraph"/>
        <w:numPr>
          <w:ilvl w:val="3"/>
          <w:numId w:val="23"/>
        </w:numPr>
        <w:tabs>
          <w:tab w:pos="1569" w:val="left" w:leader="none"/>
        </w:tabs>
        <w:spacing w:line="240" w:lineRule="auto" w:before="1" w:after="0"/>
        <w:ind w:left="1568" w:right="0" w:hanging="714"/>
        <w:jc w:val="both"/>
        <w:rPr>
          <w:sz w:val="21"/>
        </w:rPr>
      </w:pPr>
      <w:r>
        <w:rPr>
          <w:sz w:val="21"/>
        </w:rPr>
        <w:t>Trate la porción de prueba así preparada de acuerdo a 5.4.1.2 y </w:t>
      </w:r>
      <w:r>
        <w:rPr>
          <w:spacing w:val="52"/>
          <w:sz w:val="21"/>
        </w:rPr>
        <w:t> </w:t>
      </w:r>
      <w:r>
        <w:rPr>
          <w:sz w:val="21"/>
        </w:rPr>
        <w:t>5.4.1.3.</w:t>
      </w:r>
    </w:p>
    <w:p>
      <w:pPr>
        <w:pStyle w:val="BodyText"/>
        <w:rPr>
          <w:sz w:val="20"/>
        </w:rPr>
      </w:pPr>
    </w:p>
    <w:p>
      <w:pPr>
        <w:pStyle w:val="BodyText"/>
        <w:spacing w:before="7"/>
      </w:pPr>
    </w:p>
    <w:p>
      <w:pPr>
        <w:pStyle w:val="ListParagraph"/>
        <w:numPr>
          <w:ilvl w:val="2"/>
          <w:numId w:val="23"/>
        </w:numPr>
        <w:tabs>
          <w:tab w:pos="1390" w:val="left" w:leader="none"/>
        </w:tabs>
        <w:spacing w:line="240" w:lineRule="auto" w:before="0" w:after="0"/>
        <w:ind w:left="1389" w:right="0" w:hanging="535"/>
        <w:jc w:val="both"/>
        <w:rPr>
          <w:sz w:val="21"/>
        </w:rPr>
      </w:pPr>
      <w:r>
        <w:rPr>
          <w:sz w:val="21"/>
        </w:rPr>
        <w:t>Papel y</w:t>
      </w:r>
      <w:r>
        <w:rPr>
          <w:spacing w:val="23"/>
          <w:sz w:val="21"/>
        </w:rPr>
        <w:t> </w:t>
      </w:r>
      <w:r>
        <w:rPr>
          <w:sz w:val="21"/>
        </w:rPr>
        <w:t>cartón.</w:t>
      </w:r>
    </w:p>
    <w:p>
      <w:pPr>
        <w:pStyle w:val="BodyText"/>
        <w:rPr>
          <w:sz w:val="20"/>
        </w:rPr>
      </w:pPr>
    </w:p>
    <w:p>
      <w:pPr>
        <w:pStyle w:val="BodyText"/>
        <w:spacing w:before="5"/>
      </w:pPr>
    </w:p>
    <w:p>
      <w:pPr>
        <w:pStyle w:val="ListParagraph"/>
        <w:numPr>
          <w:ilvl w:val="3"/>
          <w:numId w:val="23"/>
        </w:numPr>
        <w:tabs>
          <w:tab w:pos="1569" w:val="left" w:leader="none"/>
        </w:tabs>
        <w:spacing w:line="240" w:lineRule="auto" w:before="1" w:after="0"/>
        <w:ind w:left="854" w:right="0" w:firstLine="0"/>
        <w:jc w:val="both"/>
        <w:rPr>
          <w:sz w:val="21"/>
        </w:rPr>
      </w:pPr>
      <w:r>
        <w:rPr>
          <w:sz w:val="21"/>
        </w:rPr>
        <w:t>Prepare una porción de prueba de acuerdo a</w:t>
      </w:r>
      <w:r>
        <w:rPr>
          <w:spacing w:val="57"/>
          <w:sz w:val="21"/>
        </w:rPr>
        <w:t> </w:t>
      </w:r>
      <w:r>
        <w:rPr>
          <w:sz w:val="21"/>
        </w:rPr>
        <w:t>5.3.3.</w:t>
      </w:r>
    </w:p>
    <w:p>
      <w:pPr>
        <w:pStyle w:val="BodyText"/>
        <w:rPr>
          <w:sz w:val="20"/>
        </w:rPr>
      </w:pPr>
    </w:p>
    <w:p>
      <w:pPr>
        <w:pStyle w:val="BodyText"/>
        <w:spacing w:before="5"/>
      </w:pPr>
    </w:p>
    <w:p>
      <w:pPr>
        <w:pStyle w:val="ListParagraph"/>
        <w:numPr>
          <w:ilvl w:val="3"/>
          <w:numId w:val="23"/>
        </w:numPr>
        <w:tabs>
          <w:tab w:pos="1576" w:val="left" w:leader="none"/>
        </w:tabs>
        <w:spacing w:line="367" w:lineRule="auto" w:before="1" w:after="0"/>
        <w:ind w:left="854" w:right="1641" w:firstLine="0"/>
        <w:jc w:val="both"/>
        <w:rPr>
          <w:sz w:val="21"/>
        </w:rPr>
      </w:pPr>
      <w:r>
        <w:rPr>
          <w:sz w:val="21"/>
        </w:rPr>
        <w:t>Macere la porción de prueba así preparada con 25 veces su masa de agua a 21 ± 2°C, de modo que la mezcla resultante sea uniforme en color y </w:t>
      </w:r>
      <w:r>
        <w:rPr>
          <w:spacing w:val="20"/>
          <w:sz w:val="21"/>
        </w:rPr>
        <w:t> </w:t>
      </w:r>
      <w:r>
        <w:rPr>
          <w:sz w:val="21"/>
        </w:rPr>
        <w:t>textura.</w:t>
      </w:r>
    </w:p>
    <w:p>
      <w:pPr>
        <w:pStyle w:val="BodyText"/>
        <w:rPr>
          <w:sz w:val="20"/>
        </w:rPr>
      </w:pPr>
    </w:p>
    <w:p>
      <w:pPr>
        <w:pStyle w:val="BodyText"/>
        <w:spacing w:line="367" w:lineRule="auto" w:before="124"/>
        <w:ind w:left="854" w:right="1649"/>
        <w:jc w:val="both"/>
      </w:pPr>
      <w:r>
        <w:rPr/>
        <w:t>Transfiera cuantitativamente la muestra a un recipiente cónico. Agregue 25 veces la masa de la porción de prueba de una solución acuosa de HCl 0.14 M a 21 ± 2°C a la mezcla en   el recipiente cónico. Agite por un minuto. Verifique el pH. Si el pH es mayor a 1.5 agregue gota a gota, con agitación, una solución acuosa de HCl 2 M hasta llegar a un pH de 1.5 o menor. Proteja la mezcla de la luz. Agite la mezcla eficientemente y de manera continua   por 1 hora y deje que permanezca por 1 hora a 21 ± 2 </w:t>
      </w:r>
      <w:r>
        <w:rPr>
          <w:spacing w:val="28"/>
        </w:rPr>
        <w:t> </w:t>
      </w:r>
      <w:r>
        <w:rPr/>
        <w:t>°C.</w:t>
      </w:r>
    </w:p>
    <w:p>
      <w:pPr>
        <w:pStyle w:val="BodyText"/>
        <w:rPr>
          <w:sz w:val="20"/>
        </w:rPr>
      </w:pPr>
    </w:p>
    <w:p>
      <w:pPr>
        <w:pStyle w:val="ListParagraph"/>
        <w:numPr>
          <w:ilvl w:val="3"/>
          <w:numId w:val="23"/>
        </w:numPr>
        <w:tabs>
          <w:tab w:pos="1613" w:val="left" w:leader="none"/>
        </w:tabs>
        <w:spacing w:line="367" w:lineRule="auto" w:before="123" w:after="0"/>
        <w:ind w:left="854" w:right="1648" w:firstLine="0"/>
        <w:jc w:val="both"/>
        <w:rPr>
          <w:sz w:val="21"/>
        </w:rPr>
      </w:pPr>
      <w:r>
        <w:rPr>
          <w:sz w:val="21"/>
        </w:rPr>
        <w:t>Si es necesario, centrifugue la muestra y separe los sólidos de la mezcla por filtración, mediante un filtro de membrana de 0.45 µm de tamaño de poro y examine la solución resultante para determinar la presencia y cantidad de los elementos apropiados,  de acuerdo al punto 5.5. Si no es posible analizar la solución en un día de trabajo, tenga cuidado en asegurar la estabilidad de la </w:t>
      </w:r>
      <w:r>
        <w:rPr>
          <w:spacing w:val="9"/>
          <w:sz w:val="21"/>
        </w:rPr>
        <w:t> </w:t>
      </w:r>
      <w:r>
        <w:rPr>
          <w:sz w:val="21"/>
        </w:rPr>
        <w:t>misma.</w:t>
      </w:r>
    </w:p>
    <w:p>
      <w:pPr>
        <w:pStyle w:val="BodyText"/>
        <w:rPr>
          <w:sz w:val="20"/>
        </w:rPr>
      </w:pPr>
    </w:p>
    <w:p>
      <w:pPr>
        <w:pStyle w:val="ListParagraph"/>
        <w:numPr>
          <w:ilvl w:val="2"/>
          <w:numId w:val="23"/>
        </w:numPr>
        <w:tabs>
          <w:tab w:pos="1389" w:val="left" w:leader="none"/>
        </w:tabs>
        <w:spacing w:line="240" w:lineRule="auto" w:before="123" w:after="0"/>
        <w:ind w:left="1388" w:right="0" w:hanging="534"/>
        <w:jc w:val="both"/>
        <w:rPr>
          <w:sz w:val="21"/>
        </w:rPr>
      </w:pPr>
      <w:r>
        <w:rPr>
          <w:sz w:val="21"/>
        </w:rPr>
        <w:t>Textiles.</w:t>
      </w:r>
    </w:p>
    <w:p>
      <w:pPr>
        <w:pStyle w:val="BodyText"/>
        <w:rPr>
          <w:sz w:val="20"/>
        </w:rPr>
      </w:pPr>
    </w:p>
    <w:p>
      <w:pPr>
        <w:pStyle w:val="BodyText"/>
        <w:rPr>
          <w:sz w:val="20"/>
        </w:rPr>
      </w:pPr>
    </w:p>
    <w:p>
      <w:pPr>
        <w:pStyle w:val="BodyText"/>
        <w:spacing w:before="4"/>
        <w:rPr>
          <w:sz w:val="27"/>
        </w:rPr>
      </w:pPr>
      <w:r>
        <w:rPr/>
        <w:pict>
          <v:group style="position:absolute;margin-left:64.019997pt;margin-top:17.697901pt;width:254.7pt;height:33.6pt;mso-position-horizontal-relative:page;mso-position-vertical-relative:paragraph;z-index:14128;mso-wrap-distance-left:0;mso-wrap-distance-right:0" coordorigin="1280,354" coordsize="5094,672">
            <v:shape style="position:absolute;left:1280;top:393;width:5077;height:598" type="#_x0000_t75" stroked="false">
              <v:imagedata r:id="rId203" o:title=""/>
            </v:shape>
            <v:shape style="position:absolute;left:1304;top:436;width:5062;height:582" coordorigin="1304,436" coordsize="5062,582" path="m1304,436l5585,436,5585,1018,6366,1018e" filled="false" stroked="true" strokeweight=".729pt" strokecolor="#339966">
              <v:path arrowok="t"/>
              <v:stroke dashstyle="dash"/>
            </v:shape>
            <v:shape style="position:absolute;left:5797;top:354;width:334;height:272" type="#_x0000_t202" filled="false" stroked="false">
              <v:textbox inset="0,0,0,0">
                <w:txbxContent>
                  <w:p>
                    <w:pPr>
                      <w:spacing w:line="264" w:lineRule="exact" w:before="0"/>
                      <w:ind w:left="0" w:right="-17" w:firstLine="0"/>
                      <w:jc w:val="left"/>
                      <w:rPr>
                        <w:sz w:val="27"/>
                      </w:rPr>
                    </w:pPr>
                    <w:r>
                      <w:rPr>
                        <w:color w:val="008080"/>
                        <w:w w:val="110"/>
                        <w:sz w:val="27"/>
                      </w:rPr>
                      <w:t>83</w:t>
                    </w:r>
                  </w:p>
                </w:txbxContent>
              </v:textbox>
              <w10:wrap type="none"/>
            </v:shape>
            <w10:wrap type="topAndBottom"/>
          </v:group>
        </w:pict>
      </w:r>
    </w:p>
    <w:p>
      <w:pPr>
        <w:spacing w:after="0"/>
        <w:rPr>
          <w:sz w:val="27"/>
        </w:rPr>
        <w:sectPr>
          <w:pgSz w:w="11900" w:h="16840"/>
          <w:pgMar w:top="860" w:bottom="280" w:left="800" w:right="0"/>
        </w:sectPr>
      </w:pPr>
    </w:p>
    <w:p>
      <w:pPr>
        <w:pStyle w:val="BodyText"/>
        <w:rPr>
          <w:sz w:val="20"/>
        </w:rPr>
      </w:pPr>
      <w:r>
        <w:rPr/>
        <w:drawing>
          <wp:anchor distT="0" distB="0" distL="0" distR="0" allowOverlap="1" layoutInCell="1" locked="0" behindDoc="0" simplePos="0" relativeHeight="14272">
            <wp:simplePos x="0" y="0"/>
            <wp:positionH relativeFrom="page">
              <wp:posOffset>7331202</wp:posOffset>
            </wp:positionH>
            <wp:positionV relativeFrom="page">
              <wp:posOffset>550163</wp:posOffset>
            </wp:positionV>
            <wp:extent cx="225298" cy="9819127"/>
            <wp:effectExtent l="0" t="0" r="0" b="0"/>
            <wp:wrapNone/>
            <wp:docPr id="319" name="image7.jpeg" descr=""/>
            <wp:cNvGraphicFramePr>
              <a:graphicFrameLocks noChangeAspect="1"/>
            </wp:cNvGraphicFramePr>
            <a:graphic>
              <a:graphicData uri="http://schemas.openxmlformats.org/drawingml/2006/picture">
                <pic:pic>
                  <pic:nvPicPr>
                    <pic:cNvPr id="32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200;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3"/>
          <w:numId w:val="23"/>
        </w:numPr>
        <w:tabs>
          <w:tab w:pos="1569" w:val="left" w:leader="none"/>
        </w:tabs>
        <w:spacing w:line="240" w:lineRule="auto" w:before="76" w:after="0"/>
        <w:ind w:left="1568" w:right="0" w:hanging="714"/>
        <w:jc w:val="both"/>
        <w:rPr>
          <w:sz w:val="21"/>
        </w:rPr>
      </w:pPr>
      <w:r>
        <w:rPr>
          <w:sz w:val="21"/>
        </w:rPr>
        <w:t>Prepare una porción de prueba de acuerdo a</w:t>
      </w:r>
      <w:r>
        <w:rPr>
          <w:spacing w:val="57"/>
          <w:sz w:val="21"/>
        </w:rPr>
        <w:t> </w:t>
      </w:r>
      <w:r>
        <w:rPr>
          <w:sz w:val="21"/>
        </w:rPr>
        <w:t>5.3.4.</w:t>
      </w:r>
    </w:p>
    <w:p>
      <w:pPr>
        <w:pStyle w:val="BodyText"/>
        <w:rPr>
          <w:sz w:val="20"/>
        </w:rPr>
      </w:pPr>
    </w:p>
    <w:p>
      <w:pPr>
        <w:pStyle w:val="BodyText"/>
        <w:spacing w:before="5"/>
      </w:pPr>
    </w:p>
    <w:p>
      <w:pPr>
        <w:pStyle w:val="ListParagraph"/>
        <w:numPr>
          <w:ilvl w:val="3"/>
          <w:numId w:val="23"/>
        </w:numPr>
        <w:tabs>
          <w:tab w:pos="1569" w:val="left" w:leader="none"/>
        </w:tabs>
        <w:spacing w:line="240" w:lineRule="auto" w:before="1" w:after="0"/>
        <w:ind w:left="1568" w:right="0" w:hanging="714"/>
        <w:jc w:val="both"/>
        <w:rPr>
          <w:sz w:val="21"/>
        </w:rPr>
      </w:pPr>
      <w:r>
        <w:rPr>
          <w:sz w:val="21"/>
        </w:rPr>
        <w:t>Trate la porción de muestra así preparada de acuerdo a 5.4.1.2 y </w:t>
      </w:r>
      <w:r>
        <w:rPr>
          <w:spacing w:val="24"/>
          <w:sz w:val="21"/>
        </w:rPr>
        <w:t> </w:t>
      </w:r>
      <w:r>
        <w:rPr>
          <w:sz w:val="21"/>
        </w:rPr>
        <w:t>5.4.1.3.</w:t>
      </w:r>
    </w:p>
    <w:p>
      <w:pPr>
        <w:pStyle w:val="BodyText"/>
        <w:rPr>
          <w:sz w:val="20"/>
        </w:rPr>
      </w:pPr>
    </w:p>
    <w:p>
      <w:pPr>
        <w:pStyle w:val="BodyText"/>
        <w:spacing w:before="5"/>
      </w:pPr>
    </w:p>
    <w:p>
      <w:pPr>
        <w:pStyle w:val="BodyText"/>
        <w:spacing w:line="367" w:lineRule="auto" w:before="1"/>
        <w:ind w:left="854" w:right="1647"/>
        <w:jc w:val="both"/>
      </w:pPr>
      <w:r>
        <w:rPr/>
        <w:t>Nota: Observe si la porción de prueba está completamente húmeda después de agitar por un minuto como está especificado. Si no es el caso, continúe agitando  hasta  que  la porción de prueba esté completamente  húmeda.</w:t>
      </w:r>
    </w:p>
    <w:p>
      <w:pPr>
        <w:pStyle w:val="BodyText"/>
        <w:rPr>
          <w:sz w:val="20"/>
        </w:rPr>
      </w:pPr>
    </w:p>
    <w:p>
      <w:pPr>
        <w:pStyle w:val="ListParagraph"/>
        <w:numPr>
          <w:ilvl w:val="2"/>
          <w:numId w:val="24"/>
        </w:numPr>
        <w:tabs>
          <w:tab w:pos="1390" w:val="left" w:leader="none"/>
        </w:tabs>
        <w:spacing w:line="240" w:lineRule="auto" w:before="123" w:after="0"/>
        <w:ind w:left="1389" w:right="0" w:hanging="535"/>
        <w:jc w:val="both"/>
        <w:rPr>
          <w:sz w:val="21"/>
        </w:rPr>
      </w:pPr>
      <w:r>
        <w:rPr>
          <w:sz w:val="21"/>
        </w:rPr>
        <w:t>Masas de materiales</w:t>
      </w:r>
      <w:r>
        <w:rPr>
          <w:spacing w:val="36"/>
          <w:sz w:val="21"/>
        </w:rPr>
        <w:t> </w:t>
      </w:r>
      <w:r>
        <w:rPr>
          <w:sz w:val="21"/>
        </w:rPr>
        <w:t>coloreados.</w:t>
      </w:r>
    </w:p>
    <w:p>
      <w:pPr>
        <w:pStyle w:val="BodyText"/>
        <w:rPr>
          <w:sz w:val="20"/>
        </w:rPr>
      </w:pPr>
    </w:p>
    <w:p>
      <w:pPr>
        <w:pStyle w:val="BodyText"/>
        <w:spacing w:before="5"/>
      </w:pPr>
    </w:p>
    <w:p>
      <w:pPr>
        <w:pStyle w:val="ListParagraph"/>
        <w:numPr>
          <w:ilvl w:val="3"/>
          <w:numId w:val="24"/>
        </w:numPr>
        <w:tabs>
          <w:tab w:pos="1568" w:val="left" w:leader="none"/>
        </w:tabs>
        <w:spacing w:line="240" w:lineRule="auto" w:before="1" w:after="0"/>
        <w:ind w:left="1567" w:right="0" w:hanging="713"/>
        <w:jc w:val="both"/>
        <w:rPr>
          <w:sz w:val="21"/>
        </w:rPr>
      </w:pPr>
      <w:r>
        <w:rPr>
          <w:sz w:val="21"/>
        </w:rPr>
        <w:t>Prepare la porción de acuerdo a</w:t>
      </w:r>
      <w:r>
        <w:rPr>
          <w:spacing w:val="44"/>
          <w:sz w:val="21"/>
        </w:rPr>
        <w:t> </w:t>
      </w:r>
      <w:r>
        <w:rPr>
          <w:sz w:val="21"/>
        </w:rPr>
        <w:t>5.3.5..</w:t>
      </w:r>
    </w:p>
    <w:p>
      <w:pPr>
        <w:pStyle w:val="BodyText"/>
        <w:rPr>
          <w:sz w:val="20"/>
        </w:rPr>
      </w:pPr>
    </w:p>
    <w:p>
      <w:pPr>
        <w:pStyle w:val="BodyText"/>
        <w:spacing w:before="5"/>
      </w:pPr>
    </w:p>
    <w:p>
      <w:pPr>
        <w:pStyle w:val="ListParagraph"/>
        <w:numPr>
          <w:ilvl w:val="3"/>
          <w:numId w:val="24"/>
        </w:numPr>
        <w:tabs>
          <w:tab w:pos="1569" w:val="left" w:leader="none"/>
        </w:tabs>
        <w:spacing w:line="240" w:lineRule="auto" w:before="1" w:after="0"/>
        <w:ind w:left="1568" w:right="0" w:hanging="714"/>
        <w:jc w:val="both"/>
        <w:rPr>
          <w:sz w:val="21"/>
        </w:rPr>
      </w:pPr>
      <w:r>
        <w:rPr>
          <w:sz w:val="21"/>
        </w:rPr>
        <w:t>Trate la porción de prueba así preparada de acuerdo a 5.4.1.2 y </w:t>
      </w:r>
      <w:r>
        <w:rPr>
          <w:spacing w:val="51"/>
          <w:sz w:val="21"/>
        </w:rPr>
        <w:t> </w:t>
      </w:r>
      <w:r>
        <w:rPr>
          <w:sz w:val="21"/>
        </w:rPr>
        <w:t>5.4.1.3</w:t>
      </w:r>
    </w:p>
    <w:p>
      <w:pPr>
        <w:pStyle w:val="BodyText"/>
        <w:rPr>
          <w:sz w:val="20"/>
        </w:rPr>
      </w:pPr>
    </w:p>
    <w:p>
      <w:pPr>
        <w:pStyle w:val="BodyText"/>
        <w:spacing w:before="7"/>
      </w:pPr>
    </w:p>
    <w:p>
      <w:pPr>
        <w:pStyle w:val="ListParagraph"/>
        <w:numPr>
          <w:ilvl w:val="2"/>
          <w:numId w:val="25"/>
        </w:numPr>
        <w:tabs>
          <w:tab w:pos="1413" w:val="left" w:leader="none"/>
        </w:tabs>
        <w:spacing w:line="367" w:lineRule="auto" w:before="0" w:after="0"/>
        <w:ind w:left="854" w:right="1652" w:firstLine="0"/>
        <w:jc w:val="left"/>
        <w:rPr>
          <w:sz w:val="21"/>
        </w:rPr>
      </w:pPr>
      <w:r>
        <w:rPr>
          <w:sz w:val="21"/>
        </w:rPr>
        <w:t>Materiales metálicos menores  determinados  según el Medidor descrito en el punto  6.</w:t>
      </w:r>
    </w:p>
    <w:p>
      <w:pPr>
        <w:pStyle w:val="BodyText"/>
        <w:rPr>
          <w:sz w:val="20"/>
        </w:rPr>
      </w:pPr>
    </w:p>
    <w:p>
      <w:pPr>
        <w:pStyle w:val="ListParagraph"/>
        <w:numPr>
          <w:ilvl w:val="3"/>
          <w:numId w:val="25"/>
        </w:numPr>
        <w:tabs>
          <w:tab w:pos="1569" w:val="left" w:leader="none"/>
        </w:tabs>
        <w:spacing w:line="240" w:lineRule="auto" w:before="123" w:after="0"/>
        <w:ind w:left="1568" w:right="0" w:hanging="714"/>
        <w:jc w:val="both"/>
        <w:rPr>
          <w:sz w:val="21"/>
        </w:rPr>
      </w:pPr>
      <w:r>
        <w:rPr>
          <w:sz w:val="21"/>
        </w:rPr>
        <w:t>Prepare una porción de acuerdo a</w:t>
      </w:r>
      <w:r>
        <w:rPr>
          <w:spacing w:val="48"/>
          <w:sz w:val="21"/>
        </w:rPr>
        <w:t> </w:t>
      </w:r>
      <w:r>
        <w:rPr>
          <w:sz w:val="21"/>
        </w:rPr>
        <w:t>5.3.6.</w:t>
      </w:r>
    </w:p>
    <w:p>
      <w:pPr>
        <w:pStyle w:val="BodyText"/>
        <w:rPr>
          <w:sz w:val="20"/>
        </w:rPr>
      </w:pPr>
    </w:p>
    <w:p>
      <w:pPr>
        <w:pStyle w:val="BodyText"/>
        <w:spacing w:before="5"/>
      </w:pPr>
    </w:p>
    <w:p>
      <w:pPr>
        <w:pStyle w:val="ListParagraph"/>
        <w:numPr>
          <w:ilvl w:val="3"/>
          <w:numId w:val="25"/>
        </w:numPr>
        <w:tabs>
          <w:tab w:pos="1569" w:val="left" w:leader="none"/>
        </w:tabs>
        <w:spacing w:line="240" w:lineRule="auto" w:before="1" w:after="0"/>
        <w:ind w:left="1568" w:right="0" w:hanging="714"/>
        <w:jc w:val="both"/>
        <w:rPr>
          <w:sz w:val="21"/>
        </w:rPr>
      </w:pPr>
      <w:r>
        <w:rPr>
          <w:sz w:val="21"/>
        </w:rPr>
        <w:t>Trate la porción de prueba así preparada de acuerdo a 5.4.1.2 y </w:t>
      </w:r>
      <w:r>
        <w:rPr>
          <w:spacing w:val="52"/>
          <w:sz w:val="21"/>
        </w:rPr>
        <w:t> </w:t>
      </w:r>
      <w:r>
        <w:rPr>
          <w:sz w:val="21"/>
        </w:rPr>
        <w:t>5.4.1.3.</w:t>
      </w:r>
    </w:p>
    <w:p>
      <w:pPr>
        <w:pStyle w:val="BodyText"/>
        <w:rPr>
          <w:sz w:val="20"/>
        </w:rPr>
      </w:pPr>
    </w:p>
    <w:p>
      <w:pPr>
        <w:pStyle w:val="BodyText"/>
        <w:spacing w:before="7"/>
      </w:pPr>
    </w:p>
    <w:p>
      <w:pPr>
        <w:pStyle w:val="ListParagraph"/>
        <w:numPr>
          <w:ilvl w:val="2"/>
          <w:numId w:val="26"/>
        </w:numPr>
        <w:tabs>
          <w:tab w:pos="1390" w:val="left" w:leader="none"/>
        </w:tabs>
        <w:spacing w:line="240" w:lineRule="auto" w:before="0" w:after="0"/>
        <w:ind w:left="1389" w:right="0" w:hanging="535"/>
        <w:jc w:val="both"/>
        <w:rPr>
          <w:sz w:val="21"/>
        </w:rPr>
      </w:pPr>
      <w:r>
        <w:rPr>
          <w:sz w:val="21"/>
        </w:rPr>
        <w:t>Materiales destinados a dejar</w:t>
      </w:r>
      <w:r>
        <w:rPr>
          <w:spacing w:val="37"/>
          <w:sz w:val="21"/>
        </w:rPr>
        <w:t> </w:t>
      </w:r>
      <w:r>
        <w:rPr>
          <w:sz w:val="21"/>
        </w:rPr>
        <w:t>traza.</w:t>
      </w:r>
    </w:p>
    <w:p>
      <w:pPr>
        <w:pStyle w:val="BodyText"/>
        <w:rPr>
          <w:sz w:val="20"/>
        </w:rPr>
      </w:pPr>
    </w:p>
    <w:p>
      <w:pPr>
        <w:pStyle w:val="BodyText"/>
        <w:spacing w:before="5"/>
      </w:pPr>
    </w:p>
    <w:p>
      <w:pPr>
        <w:pStyle w:val="ListParagraph"/>
        <w:numPr>
          <w:ilvl w:val="3"/>
          <w:numId w:val="26"/>
        </w:numPr>
        <w:tabs>
          <w:tab w:pos="1568" w:val="left" w:leader="none"/>
        </w:tabs>
        <w:spacing w:line="240" w:lineRule="auto" w:before="1" w:after="0"/>
        <w:ind w:left="1568" w:right="0" w:hanging="714"/>
        <w:jc w:val="both"/>
        <w:rPr>
          <w:sz w:val="21"/>
        </w:rPr>
      </w:pPr>
      <w:r>
        <w:rPr>
          <w:sz w:val="21"/>
        </w:rPr>
        <w:t>Materiales en forma</w:t>
      </w:r>
      <w:r>
        <w:rPr>
          <w:spacing w:val="30"/>
          <w:sz w:val="21"/>
        </w:rPr>
        <w:t> </w:t>
      </w:r>
      <w:r>
        <w:rPr>
          <w:sz w:val="21"/>
        </w:rPr>
        <w:t>sólida.</w:t>
      </w:r>
    </w:p>
    <w:p>
      <w:pPr>
        <w:pStyle w:val="BodyText"/>
        <w:rPr>
          <w:sz w:val="20"/>
        </w:rPr>
      </w:pPr>
    </w:p>
    <w:p>
      <w:pPr>
        <w:pStyle w:val="BodyText"/>
        <w:spacing w:before="5"/>
      </w:pPr>
    </w:p>
    <w:p>
      <w:pPr>
        <w:pStyle w:val="ListParagraph"/>
        <w:numPr>
          <w:ilvl w:val="4"/>
          <w:numId w:val="26"/>
        </w:numPr>
        <w:tabs>
          <w:tab w:pos="1748" w:val="left" w:leader="none"/>
        </w:tabs>
        <w:spacing w:line="240" w:lineRule="auto" w:before="1" w:after="0"/>
        <w:ind w:left="1747" w:right="0" w:hanging="893"/>
        <w:jc w:val="both"/>
        <w:rPr>
          <w:sz w:val="21"/>
        </w:rPr>
      </w:pPr>
      <w:r>
        <w:rPr>
          <w:sz w:val="21"/>
        </w:rPr>
        <w:t>Prepare una porción de acuerdo a </w:t>
      </w:r>
      <w:r>
        <w:rPr>
          <w:spacing w:val="7"/>
          <w:sz w:val="21"/>
        </w:rPr>
        <w:t> </w:t>
      </w:r>
      <w:r>
        <w:rPr>
          <w:sz w:val="21"/>
        </w:rPr>
        <w:t>5.4.7.1.</w:t>
      </w:r>
    </w:p>
    <w:p>
      <w:pPr>
        <w:pStyle w:val="BodyText"/>
        <w:rPr>
          <w:sz w:val="20"/>
        </w:rPr>
      </w:pPr>
    </w:p>
    <w:p>
      <w:pPr>
        <w:pStyle w:val="BodyText"/>
        <w:spacing w:before="5"/>
      </w:pPr>
    </w:p>
    <w:p>
      <w:pPr>
        <w:pStyle w:val="ListParagraph"/>
        <w:numPr>
          <w:ilvl w:val="4"/>
          <w:numId w:val="26"/>
        </w:numPr>
        <w:tabs>
          <w:tab w:pos="1746" w:val="left" w:leader="none"/>
        </w:tabs>
        <w:spacing w:line="240" w:lineRule="auto" w:before="1" w:after="0"/>
        <w:ind w:left="1745" w:right="0" w:hanging="891"/>
        <w:jc w:val="both"/>
        <w:rPr>
          <w:sz w:val="21"/>
        </w:rPr>
      </w:pPr>
      <w:r>
        <w:rPr>
          <w:sz w:val="21"/>
        </w:rPr>
        <w:t>Trate la porción de prueba así preparada de acuerdo a 5.4.1.2 y </w:t>
      </w:r>
      <w:r>
        <w:rPr>
          <w:spacing w:val="52"/>
          <w:sz w:val="21"/>
        </w:rPr>
        <w:t> </w:t>
      </w:r>
      <w:r>
        <w:rPr>
          <w:sz w:val="21"/>
        </w:rPr>
        <w:t>5.4.1.3.</w:t>
      </w:r>
    </w:p>
    <w:p>
      <w:pPr>
        <w:pStyle w:val="BodyText"/>
        <w:rPr>
          <w:sz w:val="20"/>
        </w:rPr>
      </w:pPr>
    </w:p>
    <w:p>
      <w:pPr>
        <w:pStyle w:val="BodyText"/>
        <w:spacing w:before="5"/>
      </w:pPr>
    </w:p>
    <w:p>
      <w:pPr>
        <w:pStyle w:val="ListParagraph"/>
        <w:numPr>
          <w:ilvl w:val="3"/>
          <w:numId w:val="27"/>
        </w:numPr>
        <w:tabs>
          <w:tab w:pos="1568" w:val="left" w:leader="none"/>
        </w:tabs>
        <w:spacing w:line="240" w:lineRule="auto" w:before="1" w:after="0"/>
        <w:ind w:left="1567" w:right="0" w:hanging="713"/>
        <w:jc w:val="both"/>
        <w:rPr>
          <w:sz w:val="21"/>
        </w:rPr>
      </w:pPr>
      <w:r>
        <w:rPr>
          <w:sz w:val="21"/>
        </w:rPr>
        <w:t>Materiales en forma</w:t>
      </w:r>
      <w:r>
        <w:rPr>
          <w:spacing w:val="30"/>
          <w:sz w:val="21"/>
        </w:rPr>
        <w:t> </w:t>
      </w:r>
      <w:r>
        <w:rPr>
          <w:sz w:val="21"/>
        </w:rPr>
        <w:t>líquida.</w:t>
      </w:r>
    </w:p>
    <w:p>
      <w:pPr>
        <w:pStyle w:val="BodyText"/>
        <w:rPr>
          <w:sz w:val="20"/>
        </w:rPr>
      </w:pPr>
    </w:p>
    <w:p>
      <w:pPr>
        <w:pStyle w:val="BodyText"/>
        <w:spacing w:before="8"/>
      </w:pPr>
    </w:p>
    <w:p>
      <w:pPr>
        <w:pStyle w:val="ListParagraph"/>
        <w:numPr>
          <w:ilvl w:val="4"/>
          <w:numId w:val="27"/>
        </w:numPr>
        <w:tabs>
          <w:tab w:pos="1748" w:val="left" w:leader="none"/>
        </w:tabs>
        <w:spacing w:line="240" w:lineRule="auto" w:before="0" w:after="0"/>
        <w:ind w:left="1747" w:right="0" w:hanging="893"/>
        <w:jc w:val="both"/>
        <w:rPr>
          <w:sz w:val="21"/>
        </w:rPr>
      </w:pPr>
      <w:r>
        <w:rPr>
          <w:sz w:val="21"/>
        </w:rPr>
        <w:t>Prepare una porción de prueba de acuerdo a </w:t>
      </w:r>
      <w:r>
        <w:rPr>
          <w:spacing w:val="23"/>
          <w:sz w:val="21"/>
        </w:rPr>
        <w:t> </w:t>
      </w:r>
      <w:r>
        <w:rPr>
          <w:sz w:val="21"/>
        </w:rPr>
        <w:t>5.3.7.2.</w:t>
      </w:r>
    </w:p>
    <w:p>
      <w:pPr>
        <w:pStyle w:val="BodyText"/>
        <w:rPr>
          <w:sz w:val="20"/>
        </w:rPr>
      </w:pPr>
    </w:p>
    <w:p>
      <w:pPr>
        <w:pStyle w:val="BodyText"/>
        <w:spacing w:before="5"/>
      </w:pPr>
    </w:p>
    <w:p>
      <w:pPr>
        <w:pStyle w:val="ListParagraph"/>
        <w:numPr>
          <w:ilvl w:val="4"/>
          <w:numId w:val="27"/>
        </w:numPr>
        <w:tabs>
          <w:tab w:pos="1746" w:val="left" w:leader="none"/>
        </w:tabs>
        <w:spacing w:line="240" w:lineRule="auto" w:before="1" w:after="0"/>
        <w:ind w:left="1745" w:right="0" w:hanging="891"/>
        <w:jc w:val="both"/>
        <w:rPr>
          <w:sz w:val="21"/>
        </w:rPr>
      </w:pPr>
      <w:r>
        <w:rPr>
          <w:sz w:val="21"/>
        </w:rPr>
        <w:t>Trate la porción de prueba así preparada de acuerdo a 5.4.1.2 y </w:t>
      </w:r>
      <w:r>
        <w:rPr>
          <w:spacing w:val="52"/>
          <w:sz w:val="21"/>
        </w:rPr>
        <w:t> </w:t>
      </w:r>
      <w:r>
        <w:rPr>
          <w:sz w:val="21"/>
        </w:rPr>
        <w:t>5.4.1.3.</w:t>
      </w:r>
    </w:p>
    <w:p>
      <w:pPr>
        <w:pStyle w:val="BodyText"/>
        <w:rPr>
          <w:sz w:val="20"/>
        </w:rPr>
      </w:pPr>
    </w:p>
    <w:p>
      <w:pPr>
        <w:pStyle w:val="BodyText"/>
        <w:spacing w:before="1"/>
        <w:rPr>
          <w:sz w:val="25"/>
        </w:rPr>
      </w:pPr>
      <w:r>
        <w:rPr/>
        <w:pict>
          <v:group style="position:absolute;margin-left:64.019997pt;margin-top:16.420816pt;width:254.7pt;height:33.6pt;mso-position-horizontal-relative:page;mso-position-vertical-relative:paragraph;z-index:14248;mso-wrap-distance-left:0;mso-wrap-distance-right:0" coordorigin="1280,328" coordsize="5094,672">
            <v:shape style="position:absolute;left:1280;top:368;width:5077;height:598" type="#_x0000_t75" stroked="false">
              <v:imagedata r:id="rId204" o:title=""/>
            </v:shape>
            <v:shape style="position:absolute;left:1304;top:411;width:5062;height:582" coordorigin="1304,411" coordsize="5062,582" path="m1304,411l5585,411,5585,993,6366,993e" filled="false" stroked="true" strokeweight=".729pt" strokecolor="#339966">
              <v:path arrowok="t"/>
              <v:stroke dashstyle="dash"/>
            </v:shape>
            <v:shape style="position:absolute;left:5797;top:328;width:334;height:272" type="#_x0000_t202" filled="false" stroked="false">
              <v:textbox inset="0,0,0,0">
                <w:txbxContent>
                  <w:p>
                    <w:pPr>
                      <w:spacing w:line="264" w:lineRule="exact" w:before="0"/>
                      <w:ind w:left="0" w:right="-17" w:firstLine="0"/>
                      <w:jc w:val="left"/>
                      <w:rPr>
                        <w:sz w:val="27"/>
                      </w:rPr>
                    </w:pPr>
                    <w:r>
                      <w:rPr>
                        <w:color w:val="008080"/>
                        <w:w w:val="110"/>
                        <w:sz w:val="27"/>
                      </w:rPr>
                      <w:t>84</w:t>
                    </w:r>
                  </w:p>
                </w:txbxContent>
              </v:textbox>
              <w10:wrap type="none"/>
            </v:shape>
            <w10:wrap type="topAndBottom"/>
          </v:group>
        </w:pict>
      </w:r>
    </w:p>
    <w:p>
      <w:pPr>
        <w:spacing w:after="0"/>
        <w:rPr>
          <w:sz w:val="25"/>
        </w:rPr>
        <w:sectPr>
          <w:pgSz w:w="11900" w:h="16840"/>
          <w:pgMar w:top="860" w:bottom="280" w:left="800" w:right="0"/>
        </w:sectPr>
      </w:pPr>
    </w:p>
    <w:p>
      <w:pPr>
        <w:pStyle w:val="BodyText"/>
        <w:rPr>
          <w:sz w:val="20"/>
        </w:rPr>
      </w:pPr>
      <w:r>
        <w:rPr/>
        <w:drawing>
          <wp:anchor distT="0" distB="0" distL="0" distR="0" allowOverlap="1" layoutInCell="1" locked="0" behindDoc="0" simplePos="0" relativeHeight="14392">
            <wp:simplePos x="0" y="0"/>
            <wp:positionH relativeFrom="page">
              <wp:posOffset>7331202</wp:posOffset>
            </wp:positionH>
            <wp:positionV relativeFrom="page">
              <wp:posOffset>550163</wp:posOffset>
            </wp:positionV>
            <wp:extent cx="225298" cy="9819127"/>
            <wp:effectExtent l="0" t="0" r="0" b="0"/>
            <wp:wrapNone/>
            <wp:docPr id="321" name="image7.jpeg" descr=""/>
            <wp:cNvGraphicFramePr>
              <a:graphicFrameLocks noChangeAspect="1"/>
            </wp:cNvGraphicFramePr>
            <a:graphic>
              <a:graphicData uri="http://schemas.openxmlformats.org/drawingml/2006/picture">
                <pic:pic>
                  <pic:nvPicPr>
                    <pic:cNvPr id="32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32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8"/>
        <w:jc w:val="both"/>
      </w:pPr>
      <w:r>
        <w:rPr/>
        <w:t>Si la porción de prueba contiene grandes cantidades de  materiales  alcalinos,  generalmente en forma de carbonato de calcio, ajuste el pH a 1.5 o menos con HCl 6 M, a fin de evitar la sobredilución. La cantidad de HCl usada en relación a la  cantidad  de solución debe reportarse según el punto 5.7 inciso </w:t>
      </w:r>
      <w:r>
        <w:rPr>
          <w:spacing w:val="23"/>
        </w:rPr>
        <w:t> </w:t>
      </w:r>
      <w:r>
        <w:rPr/>
        <w:t>f.</w:t>
      </w:r>
    </w:p>
    <w:p>
      <w:pPr>
        <w:pStyle w:val="BodyText"/>
        <w:rPr>
          <w:sz w:val="20"/>
        </w:rPr>
      </w:pPr>
    </w:p>
    <w:p>
      <w:pPr>
        <w:pStyle w:val="ListParagraph"/>
        <w:numPr>
          <w:ilvl w:val="2"/>
          <w:numId w:val="28"/>
        </w:numPr>
        <w:tabs>
          <w:tab w:pos="1390" w:val="left" w:leader="none"/>
        </w:tabs>
        <w:spacing w:line="240" w:lineRule="auto" w:before="123" w:after="0"/>
        <w:ind w:left="1389" w:right="0" w:hanging="535"/>
        <w:jc w:val="both"/>
        <w:rPr>
          <w:sz w:val="21"/>
        </w:rPr>
      </w:pPr>
      <w:r>
        <w:rPr>
          <w:sz w:val="21"/>
        </w:rPr>
        <w:t>Materiales flexibles para modelar y</w:t>
      </w:r>
      <w:r>
        <w:rPr>
          <w:spacing w:val="45"/>
          <w:sz w:val="21"/>
        </w:rPr>
        <w:t> </w:t>
      </w:r>
      <w:r>
        <w:rPr>
          <w:sz w:val="21"/>
        </w:rPr>
        <w:t>geles.</w:t>
      </w:r>
    </w:p>
    <w:p>
      <w:pPr>
        <w:pStyle w:val="BodyText"/>
        <w:rPr>
          <w:sz w:val="20"/>
        </w:rPr>
      </w:pPr>
    </w:p>
    <w:p>
      <w:pPr>
        <w:pStyle w:val="BodyText"/>
        <w:spacing w:before="5"/>
      </w:pPr>
    </w:p>
    <w:p>
      <w:pPr>
        <w:pStyle w:val="ListParagraph"/>
        <w:numPr>
          <w:ilvl w:val="3"/>
          <w:numId w:val="28"/>
        </w:numPr>
        <w:tabs>
          <w:tab w:pos="1569" w:val="left" w:leader="none"/>
        </w:tabs>
        <w:spacing w:line="240" w:lineRule="auto" w:before="1" w:after="0"/>
        <w:ind w:left="1568" w:right="0" w:hanging="714"/>
        <w:jc w:val="both"/>
        <w:rPr>
          <w:sz w:val="21"/>
        </w:rPr>
      </w:pPr>
      <w:r>
        <w:rPr>
          <w:sz w:val="21"/>
        </w:rPr>
        <w:t>Prepare una porción de prueba de acuerdo a</w:t>
      </w:r>
      <w:r>
        <w:rPr>
          <w:spacing w:val="57"/>
          <w:sz w:val="21"/>
        </w:rPr>
        <w:t> </w:t>
      </w:r>
      <w:r>
        <w:rPr>
          <w:sz w:val="21"/>
        </w:rPr>
        <w:t>5.3.8.</w:t>
      </w:r>
    </w:p>
    <w:p>
      <w:pPr>
        <w:pStyle w:val="BodyText"/>
        <w:rPr>
          <w:sz w:val="20"/>
        </w:rPr>
      </w:pPr>
    </w:p>
    <w:p>
      <w:pPr>
        <w:pStyle w:val="BodyText"/>
        <w:spacing w:before="5"/>
      </w:pPr>
    </w:p>
    <w:p>
      <w:pPr>
        <w:pStyle w:val="ListParagraph"/>
        <w:numPr>
          <w:ilvl w:val="3"/>
          <w:numId w:val="28"/>
        </w:numPr>
        <w:tabs>
          <w:tab w:pos="1569" w:val="left" w:leader="none"/>
        </w:tabs>
        <w:spacing w:line="240" w:lineRule="auto" w:before="1" w:after="0"/>
        <w:ind w:left="1568" w:right="0" w:hanging="714"/>
        <w:jc w:val="both"/>
        <w:rPr>
          <w:sz w:val="21"/>
        </w:rPr>
      </w:pPr>
      <w:r>
        <w:rPr>
          <w:sz w:val="21"/>
        </w:rPr>
        <w:t>Trate la porción de prueba así preparada de acuerdo a 5.4.1.2 y </w:t>
      </w:r>
      <w:r>
        <w:rPr>
          <w:spacing w:val="52"/>
          <w:sz w:val="21"/>
        </w:rPr>
        <w:t> </w:t>
      </w:r>
      <w:r>
        <w:rPr>
          <w:sz w:val="21"/>
        </w:rPr>
        <w:t>5.4.1.3.</w:t>
      </w:r>
    </w:p>
    <w:p>
      <w:pPr>
        <w:pStyle w:val="BodyText"/>
        <w:rPr>
          <w:sz w:val="20"/>
        </w:rPr>
      </w:pPr>
    </w:p>
    <w:p>
      <w:pPr>
        <w:pStyle w:val="BodyText"/>
        <w:spacing w:before="5"/>
      </w:pPr>
    </w:p>
    <w:p>
      <w:pPr>
        <w:pStyle w:val="ListParagraph"/>
        <w:numPr>
          <w:ilvl w:val="2"/>
          <w:numId w:val="29"/>
        </w:numPr>
        <w:tabs>
          <w:tab w:pos="1394" w:val="left" w:leader="none"/>
        </w:tabs>
        <w:spacing w:line="367" w:lineRule="auto" w:before="1" w:after="0"/>
        <w:ind w:left="854" w:right="1648" w:firstLine="0"/>
        <w:jc w:val="left"/>
        <w:rPr>
          <w:sz w:val="21"/>
        </w:rPr>
      </w:pPr>
      <w:r>
        <w:rPr>
          <w:sz w:val="21"/>
        </w:rPr>
        <w:t>Pinturas, barnices, lacas, polvos para vidriar y materiales similares en forma sólida o líquida.</w:t>
      </w:r>
    </w:p>
    <w:p>
      <w:pPr>
        <w:pStyle w:val="BodyText"/>
        <w:rPr>
          <w:sz w:val="20"/>
        </w:rPr>
      </w:pPr>
    </w:p>
    <w:p>
      <w:pPr>
        <w:pStyle w:val="ListParagraph"/>
        <w:numPr>
          <w:ilvl w:val="3"/>
          <w:numId w:val="29"/>
        </w:numPr>
        <w:tabs>
          <w:tab w:pos="1568" w:val="left" w:leader="none"/>
        </w:tabs>
        <w:spacing w:line="240" w:lineRule="auto" w:before="123" w:after="0"/>
        <w:ind w:left="1568" w:right="0" w:hanging="714"/>
        <w:jc w:val="both"/>
        <w:rPr>
          <w:sz w:val="21"/>
        </w:rPr>
      </w:pPr>
      <w:r>
        <w:rPr>
          <w:sz w:val="21"/>
        </w:rPr>
        <w:t>Materiales en forma</w:t>
      </w:r>
      <w:r>
        <w:rPr>
          <w:spacing w:val="30"/>
          <w:sz w:val="21"/>
        </w:rPr>
        <w:t> </w:t>
      </w:r>
      <w:r>
        <w:rPr>
          <w:sz w:val="21"/>
        </w:rPr>
        <w:t>sólida.</w:t>
      </w:r>
    </w:p>
    <w:p>
      <w:pPr>
        <w:pStyle w:val="BodyText"/>
        <w:rPr>
          <w:sz w:val="20"/>
        </w:rPr>
      </w:pPr>
    </w:p>
    <w:p>
      <w:pPr>
        <w:pStyle w:val="BodyText"/>
        <w:spacing w:before="5"/>
      </w:pPr>
    </w:p>
    <w:p>
      <w:pPr>
        <w:pStyle w:val="ListParagraph"/>
        <w:numPr>
          <w:ilvl w:val="4"/>
          <w:numId w:val="29"/>
        </w:numPr>
        <w:tabs>
          <w:tab w:pos="1748" w:val="left" w:leader="none"/>
        </w:tabs>
        <w:spacing w:line="240" w:lineRule="auto" w:before="1" w:after="0"/>
        <w:ind w:left="1747" w:right="0" w:hanging="893"/>
        <w:jc w:val="both"/>
        <w:rPr>
          <w:sz w:val="21"/>
        </w:rPr>
      </w:pPr>
      <w:r>
        <w:rPr>
          <w:sz w:val="21"/>
        </w:rPr>
        <w:t>Prepare la porción de prueba de acuerdo a </w:t>
      </w:r>
      <w:r>
        <w:rPr>
          <w:spacing w:val="19"/>
          <w:sz w:val="21"/>
        </w:rPr>
        <w:t> </w:t>
      </w:r>
      <w:r>
        <w:rPr>
          <w:sz w:val="21"/>
        </w:rPr>
        <w:t>5.3.7.1.</w:t>
      </w:r>
    </w:p>
    <w:p>
      <w:pPr>
        <w:pStyle w:val="BodyText"/>
        <w:rPr>
          <w:sz w:val="20"/>
        </w:rPr>
      </w:pPr>
    </w:p>
    <w:p>
      <w:pPr>
        <w:pStyle w:val="BodyText"/>
        <w:spacing w:before="5"/>
      </w:pPr>
    </w:p>
    <w:p>
      <w:pPr>
        <w:pStyle w:val="ListParagraph"/>
        <w:numPr>
          <w:ilvl w:val="4"/>
          <w:numId w:val="29"/>
        </w:numPr>
        <w:tabs>
          <w:tab w:pos="1746" w:val="left" w:leader="none"/>
        </w:tabs>
        <w:spacing w:line="240" w:lineRule="auto" w:before="1" w:after="0"/>
        <w:ind w:left="1745" w:right="0" w:hanging="891"/>
        <w:jc w:val="both"/>
        <w:rPr>
          <w:sz w:val="21"/>
        </w:rPr>
      </w:pPr>
      <w:r>
        <w:rPr>
          <w:sz w:val="21"/>
        </w:rPr>
        <w:t>Trate la porción de prueba así preparada de acuerdo a 5.4.1.2 y </w:t>
      </w:r>
      <w:r>
        <w:rPr>
          <w:spacing w:val="52"/>
          <w:sz w:val="21"/>
        </w:rPr>
        <w:t> </w:t>
      </w:r>
      <w:r>
        <w:rPr>
          <w:sz w:val="21"/>
        </w:rPr>
        <w:t>5.4.1.3.</w:t>
      </w:r>
    </w:p>
    <w:p>
      <w:pPr>
        <w:pStyle w:val="BodyText"/>
        <w:rPr>
          <w:sz w:val="20"/>
        </w:rPr>
      </w:pPr>
    </w:p>
    <w:p>
      <w:pPr>
        <w:pStyle w:val="BodyText"/>
        <w:spacing w:before="7"/>
      </w:pPr>
    </w:p>
    <w:p>
      <w:pPr>
        <w:pStyle w:val="BodyText"/>
        <w:ind w:left="854"/>
        <w:jc w:val="both"/>
      </w:pPr>
      <w:r>
        <w:rPr/>
        <w:t>5.5.4.9.2 Materiales en forma líquida.</w:t>
      </w:r>
    </w:p>
    <w:p>
      <w:pPr>
        <w:pStyle w:val="BodyText"/>
        <w:rPr>
          <w:sz w:val="20"/>
        </w:rPr>
      </w:pPr>
    </w:p>
    <w:p>
      <w:pPr>
        <w:pStyle w:val="BodyText"/>
        <w:spacing w:before="7"/>
      </w:pPr>
    </w:p>
    <w:p>
      <w:pPr>
        <w:pStyle w:val="ListParagraph"/>
        <w:numPr>
          <w:ilvl w:val="4"/>
          <w:numId w:val="30"/>
        </w:numPr>
        <w:tabs>
          <w:tab w:pos="1748" w:val="left" w:leader="none"/>
        </w:tabs>
        <w:spacing w:line="240" w:lineRule="auto" w:before="0" w:after="0"/>
        <w:ind w:left="1747" w:right="0" w:hanging="893"/>
        <w:jc w:val="both"/>
        <w:rPr>
          <w:sz w:val="21"/>
        </w:rPr>
      </w:pPr>
      <w:r>
        <w:rPr>
          <w:sz w:val="21"/>
        </w:rPr>
        <w:t>Prepare la porción de prueba de acuerdo a </w:t>
      </w:r>
      <w:r>
        <w:rPr>
          <w:spacing w:val="19"/>
          <w:sz w:val="21"/>
        </w:rPr>
        <w:t> </w:t>
      </w:r>
      <w:r>
        <w:rPr>
          <w:sz w:val="21"/>
        </w:rPr>
        <w:t>5.3.7.2.</w:t>
      </w:r>
    </w:p>
    <w:p>
      <w:pPr>
        <w:pStyle w:val="BodyText"/>
        <w:rPr>
          <w:sz w:val="20"/>
        </w:rPr>
      </w:pPr>
    </w:p>
    <w:p>
      <w:pPr>
        <w:pStyle w:val="BodyText"/>
        <w:spacing w:before="5"/>
      </w:pPr>
    </w:p>
    <w:p>
      <w:pPr>
        <w:pStyle w:val="ListParagraph"/>
        <w:numPr>
          <w:ilvl w:val="4"/>
          <w:numId w:val="30"/>
        </w:numPr>
        <w:tabs>
          <w:tab w:pos="1746" w:val="left" w:leader="none"/>
        </w:tabs>
        <w:spacing w:line="240" w:lineRule="auto" w:before="1" w:after="0"/>
        <w:ind w:left="1745" w:right="0" w:hanging="891"/>
        <w:jc w:val="both"/>
        <w:rPr>
          <w:sz w:val="21"/>
        </w:rPr>
      </w:pPr>
      <w:r>
        <w:rPr>
          <w:sz w:val="21"/>
        </w:rPr>
        <w:t>Trate la porción de prueba así preparada de acuerdo a 5.4.1.2 y </w:t>
      </w:r>
      <w:r>
        <w:rPr>
          <w:spacing w:val="52"/>
          <w:sz w:val="21"/>
        </w:rPr>
        <w:t> </w:t>
      </w:r>
      <w:r>
        <w:rPr>
          <w:sz w:val="21"/>
        </w:rPr>
        <w:t>5.4.1.3.</w:t>
      </w:r>
    </w:p>
    <w:p>
      <w:pPr>
        <w:pStyle w:val="BodyText"/>
        <w:rPr>
          <w:sz w:val="20"/>
        </w:rPr>
      </w:pPr>
    </w:p>
    <w:p>
      <w:pPr>
        <w:pStyle w:val="BodyText"/>
        <w:spacing w:before="5"/>
      </w:pPr>
    </w:p>
    <w:p>
      <w:pPr>
        <w:pStyle w:val="ListParagraph"/>
        <w:numPr>
          <w:ilvl w:val="1"/>
          <w:numId w:val="31"/>
        </w:numPr>
        <w:tabs>
          <w:tab w:pos="1212" w:val="left" w:leader="none"/>
        </w:tabs>
        <w:spacing w:line="240" w:lineRule="auto" w:before="1" w:after="0"/>
        <w:ind w:left="1211" w:right="0" w:hanging="357"/>
        <w:jc w:val="both"/>
        <w:rPr>
          <w:sz w:val="21"/>
        </w:rPr>
      </w:pPr>
      <w:r>
        <w:rPr>
          <w:sz w:val="21"/>
        </w:rPr>
        <w:t>Determinación de la cantidad de elementos </w:t>
      </w:r>
      <w:r>
        <w:rPr>
          <w:spacing w:val="37"/>
          <w:sz w:val="21"/>
        </w:rPr>
        <w:t> </w:t>
      </w:r>
      <w:r>
        <w:rPr>
          <w:sz w:val="21"/>
        </w:rPr>
        <w:t>biodisponibles.</w:t>
      </w:r>
    </w:p>
    <w:p>
      <w:pPr>
        <w:pStyle w:val="BodyText"/>
        <w:rPr>
          <w:sz w:val="20"/>
        </w:rPr>
      </w:pPr>
    </w:p>
    <w:p>
      <w:pPr>
        <w:pStyle w:val="BodyText"/>
        <w:spacing w:before="5"/>
      </w:pPr>
    </w:p>
    <w:p>
      <w:pPr>
        <w:pStyle w:val="BodyText"/>
        <w:spacing w:line="367" w:lineRule="auto" w:before="1"/>
        <w:ind w:left="854" w:right="1648"/>
        <w:jc w:val="both"/>
      </w:pPr>
      <w:r>
        <w:rPr/>
        <w:t>Para la determinación de la cantidad de elementos dados en el punto 1, deben ser  aplicados los métodos que tengan un límite de detección (ver 3.3) de 1/10 de los valores a determinar (ver punto</w:t>
      </w:r>
      <w:r>
        <w:rPr>
          <w:spacing w:val="27"/>
        </w:rPr>
        <w:t> </w:t>
      </w:r>
      <w:r>
        <w:rPr/>
        <w:t>4).</w:t>
      </w:r>
    </w:p>
    <w:p>
      <w:pPr>
        <w:pStyle w:val="BodyText"/>
        <w:rPr>
          <w:sz w:val="20"/>
        </w:rPr>
      </w:pPr>
    </w:p>
    <w:p>
      <w:pPr>
        <w:pStyle w:val="ListParagraph"/>
        <w:numPr>
          <w:ilvl w:val="1"/>
          <w:numId w:val="31"/>
        </w:numPr>
        <w:tabs>
          <w:tab w:pos="1213" w:val="left" w:leader="none"/>
        </w:tabs>
        <w:spacing w:line="240" w:lineRule="auto" w:before="123" w:after="0"/>
        <w:ind w:left="1212" w:right="0" w:hanging="358"/>
        <w:jc w:val="both"/>
        <w:rPr>
          <w:sz w:val="21"/>
        </w:rPr>
      </w:pPr>
      <w:r>
        <w:rPr>
          <w:sz w:val="21"/>
        </w:rPr>
        <w:t>Informe de la</w:t>
      </w:r>
      <w:r>
        <w:rPr>
          <w:spacing w:val="22"/>
          <w:sz w:val="21"/>
        </w:rPr>
        <w:t> </w:t>
      </w:r>
      <w:r>
        <w:rPr>
          <w:sz w:val="21"/>
        </w:rPr>
        <w:t>prueba.</w:t>
      </w:r>
    </w:p>
    <w:p>
      <w:pPr>
        <w:pStyle w:val="BodyText"/>
        <w:rPr>
          <w:sz w:val="20"/>
        </w:rPr>
      </w:pPr>
    </w:p>
    <w:p>
      <w:pPr>
        <w:pStyle w:val="BodyText"/>
        <w:rPr>
          <w:sz w:val="20"/>
        </w:rPr>
      </w:pPr>
    </w:p>
    <w:p>
      <w:pPr>
        <w:pStyle w:val="BodyText"/>
        <w:rPr>
          <w:sz w:val="20"/>
        </w:rPr>
      </w:pPr>
    </w:p>
    <w:p>
      <w:pPr>
        <w:pStyle w:val="BodyText"/>
        <w:rPr>
          <w:sz w:val="14"/>
        </w:rPr>
      </w:pPr>
      <w:r>
        <w:rPr/>
        <w:pict>
          <v:group style="position:absolute;margin-left:64.019997pt;margin-top:10.040796pt;width:254.7pt;height:33.6pt;mso-position-horizontal-relative:page;mso-position-vertical-relative:paragraph;z-index:14368;mso-wrap-distance-left:0;mso-wrap-distance-right:0" coordorigin="1280,201" coordsize="5094,672">
            <v:shape style="position:absolute;left:1280;top:240;width:5077;height:598" type="#_x0000_t75" stroked="false">
              <v:imagedata r:id="rId205" o:title=""/>
            </v:shape>
            <v:shape style="position:absolute;left:1304;top:283;width:5062;height:582" coordorigin="1304,283" coordsize="5062,582" path="m1304,283l5585,283,5585,865,6366,865e" filled="false" stroked="true" strokeweight=".729pt" strokecolor="#339966">
              <v:path arrowok="t"/>
              <v:stroke dashstyle="dash"/>
            </v:shape>
            <v:shape style="position:absolute;left:5797;top:201;width:334;height:272" type="#_x0000_t202" filled="false" stroked="false">
              <v:textbox inset="0,0,0,0">
                <w:txbxContent>
                  <w:p>
                    <w:pPr>
                      <w:spacing w:line="264" w:lineRule="exact" w:before="0"/>
                      <w:ind w:left="0" w:right="-17" w:firstLine="0"/>
                      <w:jc w:val="left"/>
                      <w:rPr>
                        <w:sz w:val="27"/>
                      </w:rPr>
                    </w:pPr>
                    <w:r>
                      <w:rPr>
                        <w:color w:val="008080"/>
                        <w:w w:val="110"/>
                        <w:sz w:val="27"/>
                      </w:rPr>
                      <w:t>85</w:t>
                    </w:r>
                  </w:p>
                </w:txbxContent>
              </v:textbox>
              <w10:wrap type="none"/>
            </v:shape>
            <w10:wrap type="topAndBottom"/>
          </v:group>
        </w:pict>
      </w:r>
    </w:p>
    <w:p>
      <w:pPr>
        <w:spacing w:after="0"/>
        <w:rPr>
          <w:sz w:val="14"/>
        </w:rPr>
        <w:sectPr>
          <w:pgSz w:w="11900" w:h="16840"/>
          <w:pgMar w:top="860" w:bottom="280" w:left="800" w:right="0"/>
        </w:sectPr>
      </w:pPr>
    </w:p>
    <w:p>
      <w:pPr>
        <w:pStyle w:val="BodyText"/>
        <w:rPr>
          <w:sz w:val="20"/>
        </w:rPr>
      </w:pPr>
      <w:r>
        <w:rPr/>
        <w:drawing>
          <wp:anchor distT="0" distB="0" distL="0" distR="0" allowOverlap="1" layoutInCell="1" locked="0" behindDoc="0" simplePos="0" relativeHeight="14512">
            <wp:simplePos x="0" y="0"/>
            <wp:positionH relativeFrom="page">
              <wp:posOffset>7331202</wp:posOffset>
            </wp:positionH>
            <wp:positionV relativeFrom="page">
              <wp:posOffset>550163</wp:posOffset>
            </wp:positionV>
            <wp:extent cx="225298" cy="9819127"/>
            <wp:effectExtent l="0" t="0" r="0" b="0"/>
            <wp:wrapNone/>
            <wp:docPr id="323" name="image7.jpeg" descr=""/>
            <wp:cNvGraphicFramePr>
              <a:graphicFrameLocks noChangeAspect="1"/>
            </wp:cNvGraphicFramePr>
            <a:graphic>
              <a:graphicData uri="http://schemas.openxmlformats.org/drawingml/2006/picture">
                <pic:pic>
                  <pic:nvPicPr>
                    <pic:cNvPr id="32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44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before="76"/>
        <w:ind w:left="854"/>
        <w:jc w:val="both"/>
      </w:pPr>
      <w:r>
        <w:rPr/>
        <w:t>El reporte de la prueba contendrá al menos la siguiente  información:</w:t>
      </w:r>
    </w:p>
    <w:p>
      <w:pPr>
        <w:pStyle w:val="BodyText"/>
        <w:rPr>
          <w:sz w:val="20"/>
        </w:rPr>
      </w:pPr>
    </w:p>
    <w:p>
      <w:pPr>
        <w:pStyle w:val="BodyText"/>
        <w:spacing w:before="5"/>
      </w:pPr>
    </w:p>
    <w:p>
      <w:pPr>
        <w:pStyle w:val="ListParagraph"/>
        <w:numPr>
          <w:ilvl w:val="0"/>
          <w:numId w:val="32"/>
        </w:numPr>
        <w:tabs>
          <w:tab w:pos="1103" w:val="left" w:leader="none"/>
        </w:tabs>
        <w:spacing w:line="240" w:lineRule="auto" w:before="1" w:after="0"/>
        <w:ind w:left="854" w:right="0" w:firstLine="0"/>
        <w:jc w:val="both"/>
        <w:rPr>
          <w:sz w:val="21"/>
        </w:rPr>
      </w:pPr>
      <w:r>
        <w:rPr>
          <w:sz w:val="21"/>
        </w:rPr>
        <w:t>Tipo e identificación del producto </w:t>
      </w:r>
      <w:r>
        <w:rPr>
          <w:spacing w:val="7"/>
          <w:sz w:val="21"/>
        </w:rPr>
        <w:t> </w:t>
      </w:r>
      <w:r>
        <w:rPr>
          <w:sz w:val="21"/>
        </w:rPr>
        <w:t>probado;</w:t>
      </w:r>
    </w:p>
    <w:p>
      <w:pPr>
        <w:pStyle w:val="BodyText"/>
        <w:rPr>
          <w:sz w:val="20"/>
        </w:rPr>
      </w:pPr>
    </w:p>
    <w:p>
      <w:pPr>
        <w:pStyle w:val="BodyText"/>
        <w:spacing w:before="5"/>
      </w:pPr>
    </w:p>
    <w:p>
      <w:pPr>
        <w:pStyle w:val="ListParagraph"/>
        <w:numPr>
          <w:ilvl w:val="0"/>
          <w:numId w:val="32"/>
        </w:numPr>
        <w:tabs>
          <w:tab w:pos="1103" w:val="left" w:leader="none"/>
        </w:tabs>
        <w:spacing w:line="240" w:lineRule="auto" w:before="1" w:after="0"/>
        <w:ind w:left="1102" w:right="0" w:hanging="248"/>
        <w:jc w:val="both"/>
        <w:rPr>
          <w:sz w:val="21"/>
        </w:rPr>
      </w:pPr>
      <w:r>
        <w:rPr>
          <w:sz w:val="21"/>
        </w:rPr>
        <w:t>Los métodos usados para determinar la cantidad de cada elemento  </w:t>
      </w:r>
      <w:r>
        <w:rPr>
          <w:spacing w:val="3"/>
          <w:sz w:val="21"/>
        </w:rPr>
        <w:t> </w:t>
      </w:r>
      <w:r>
        <w:rPr>
          <w:sz w:val="21"/>
        </w:rPr>
        <w:t>presente;</w:t>
      </w:r>
    </w:p>
    <w:p>
      <w:pPr>
        <w:pStyle w:val="BodyText"/>
        <w:rPr>
          <w:sz w:val="20"/>
        </w:rPr>
      </w:pPr>
    </w:p>
    <w:p>
      <w:pPr>
        <w:pStyle w:val="BodyText"/>
        <w:spacing w:before="7"/>
      </w:pPr>
    </w:p>
    <w:p>
      <w:pPr>
        <w:pStyle w:val="ListParagraph"/>
        <w:numPr>
          <w:ilvl w:val="0"/>
          <w:numId w:val="32"/>
        </w:numPr>
        <w:tabs>
          <w:tab w:pos="1126" w:val="left" w:leader="none"/>
        </w:tabs>
        <w:spacing w:line="367" w:lineRule="auto" w:before="0" w:after="0"/>
        <w:ind w:left="854" w:right="1650" w:firstLine="0"/>
        <w:jc w:val="left"/>
        <w:rPr>
          <w:sz w:val="21"/>
        </w:rPr>
      </w:pPr>
      <w:r>
        <w:rPr>
          <w:sz w:val="21"/>
        </w:rPr>
        <w:t>El solvente usado para remover cualquier grasa, aceite, cera o material similar para materiales de prueba destinados a dejar traza (ver 5.3.7.1 y </w:t>
      </w:r>
      <w:r>
        <w:rPr>
          <w:spacing w:val="20"/>
          <w:sz w:val="21"/>
        </w:rPr>
        <w:t> </w:t>
      </w:r>
      <w:r>
        <w:rPr>
          <w:sz w:val="21"/>
        </w:rPr>
        <w:t>5.3.7.2);</w:t>
      </w:r>
    </w:p>
    <w:p>
      <w:pPr>
        <w:pStyle w:val="BodyText"/>
        <w:rPr>
          <w:sz w:val="20"/>
        </w:rPr>
      </w:pPr>
    </w:p>
    <w:p>
      <w:pPr>
        <w:pStyle w:val="ListParagraph"/>
        <w:numPr>
          <w:ilvl w:val="0"/>
          <w:numId w:val="32"/>
        </w:numPr>
        <w:tabs>
          <w:tab w:pos="1204" w:val="left" w:leader="none"/>
        </w:tabs>
        <w:spacing w:line="367" w:lineRule="auto" w:before="123" w:after="0"/>
        <w:ind w:left="854" w:right="1648" w:firstLine="0"/>
        <w:jc w:val="left"/>
        <w:rPr>
          <w:sz w:val="21"/>
        </w:rPr>
      </w:pPr>
      <w:r>
        <w:rPr>
          <w:sz w:val="21"/>
        </w:rPr>
        <w:t>El resultado de las pruebas expresados en mg del elemento/kg de material, manifestando que el resultado está reportado respecto al elemento  </w:t>
      </w:r>
      <w:r>
        <w:rPr>
          <w:spacing w:val="3"/>
          <w:sz w:val="21"/>
        </w:rPr>
        <w:t> </w:t>
      </w:r>
      <w:r>
        <w:rPr>
          <w:sz w:val="21"/>
        </w:rPr>
        <w:t>soluble;</w:t>
      </w:r>
    </w:p>
    <w:p>
      <w:pPr>
        <w:pStyle w:val="BodyText"/>
        <w:rPr>
          <w:sz w:val="20"/>
        </w:rPr>
      </w:pPr>
    </w:p>
    <w:p>
      <w:pPr>
        <w:pStyle w:val="ListParagraph"/>
        <w:numPr>
          <w:ilvl w:val="0"/>
          <w:numId w:val="32"/>
        </w:numPr>
        <w:tabs>
          <w:tab w:pos="1140" w:val="left" w:leader="none"/>
        </w:tabs>
        <w:spacing w:line="367" w:lineRule="auto" w:before="123" w:after="0"/>
        <w:ind w:left="854" w:right="1650" w:firstLine="0"/>
        <w:jc w:val="left"/>
        <w:rPr>
          <w:sz w:val="21"/>
        </w:rPr>
      </w:pPr>
      <w:r>
        <w:rPr>
          <w:sz w:val="21"/>
        </w:rPr>
        <w:t>Cualquier desviación, por acuerdo o cualquier otra causa, de los procedimientos de prueba</w:t>
      </w:r>
      <w:r>
        <w:rPr>
          <w:spacing w:val="35"/>
          <w:sz w:val="21"/>
        </w:rPr>
        <w:t> </w:t>
      </w:r>
      <w:r>
        <w:rPr>
          <w:sz w:val="21"/>
        </w:rPr>
        <w:t>especificados.</w:t>
      </w:r>
    </w:p>
    <w:p>
      <w:pPr>
        <w:pStyle w:val="BodyText"/>
        <w:rPr>
          <w:sz w:val="20"/>
        </w:rPr>
      </w:pPr>
    </w:p>
    <w:p>
      <w:pPr>
        <w:pStyle w:val="ListParagraph"/>
        <w:numPr>
          <w:ilvl w:val="0"/>
          <w:numId w:val="31"/>
        </w:numPr>
        <w:tabs>
          <w:tab w:pos="1034" w:val="left" w:leader="none"/>
        </w:tabs>
        <w:spacing w:line="240" w:lineRule="auto" w:before="123" w:after="0"/>
        <w:ind w:left="1033" w:right="0" w:hanging="179"/>
        <w:jc w:val="both"/>
        <w:rPr>
          <w:sz w:val="21"/>
        </w:rPr>
      </w:pPr>
      <w:r>
        <w:rPr>
          <w:sz w:val="21"/>
        </w:rPr>
        <w:t>MEDIDOR PARA VERIFICAR EL TAMAÑO DE MATERIALES </w:t>
      </w:r>
      <w:r>
        <w:rPr>
          <w:spacing w:val="56"/>
          <w:sz w:val="21"/>
        </w:rPr>
        <w:t> </w:t>
      </w:r>
      <w:r>
        <w:rPr>
          <w:sz w:val="21"/>
        </w:rPr>
        <w:t>METALICOS</w:t>
      </w:r>
    </w:p>
    <w:p>
      <w:pPr>
        <w:pStyle w:val="BodyText"/>
        <w:rPr>
          <w:sz w:val="20"/>
        </w:rPr>
      </w:pPr>
    </w:p>
    <w:p>
      <w:pPr>
        <w:pStyle w:val="BodyText"/>
        <w:spacing w:before="5"/>
      </w:pPr>
    </w:p>
    <w:p>
      <w:pPr>
        <w:pStyle w:val="BodyText"/>
        <w:spacing w:line="367" w:lineRule="auto" w:before="1"/>
        <w:ind w:left="854" w:right="1648"/>
        <w:jc w:val="both"/>
      </w:pPr>
      <w:r>
        <w:rPr/>
        <w:t>Se consideran como partes metálicas pequeñas, aquellos objetos que, sin comprimirse, quepan completamente dentro del cilindro en cualquier orientación, el cual tendrá las dimensiones especificadas en la figura  1.</w:t>
      </w:r>
    </w:p>
    <w:p>
      <w:pPr>
        <w:pStyle w:val="BodyText"/>
        <w:rPr>
          <w:sz w:val="20"/>
        </w:rPr>
      </w:pPr>
    </w:p>
    <w:p>
      <w:pPr>
        <w:pStyle w:val="ListParagraph"/>
        <w:numPr>
          <w:ilvl w:val="0"/>
          <w:numId w:val="31"/>
        </w:numPr>
        <w:tabs>
          <w:tab w:pos="1033" w:val="left" w:leader="none"/>
        </w:tabs>
        <w:spacing w:line="240" w:lineRule="auto" w:before="123" w:after="0"/>
        <w:ind w:left="1032" w:right="0" w:hanging="178"/>
        <w:jc w:val="both"/>
        <w:rPr>
          <w:sz w:val="21"/>
        </w:rPr>
      </w:pPr>
      <w:r>
        <w:rPr>
          <w:sz w:val="21"/>
        </w:rPr>
        <w:t>BIBLIOGRAFIA</w:t>
      </w:r>
    </w:p>
    <w:p>
      <w:pPr>
        <w:pStyle w:val="BodyText"/>
        <w:rPr>
          <w:sz w:val="20"/>
        </w:rPr>
      </w:pPr>
    </w:p>
    <w:p>
      <w:pPr>
        <w:pStyle w:val="BodyText"/>
        <w:spacing w:before="5"/>
      </w:pPr>
    </w:p>
    <w:p>
      <w:pPr>
        <w:pStyle w:val="ListParagraph"/>
        <w:numPr>
          <w:ilvl w:val="0"/>
          <w:numId w:val="18"/>
        </w:numPr>
        <w:tabs>
          <w:tab w:pos="985" w:val="left" w:leader="none"/>
        </w:tabs>
        <w:spacing w:line="240" w:lineRule="auto" w:before="1" w:after="0"/>
        <w:ind w:left="984" w:right="0" w:hanging="130"/>
        <w:jc w:val="both"/>
        <w:rPr>
          <w:sz w:val="21"/>
        </w:rPr>
      </w:pPr>
      <w:r>
        <w:rPr>
          <w:sz w:val="21"/>
        </w:rPr>
        <w:t>ASTM Standard Consumer Safety Specification on Toy Safety. </w:t>
      </w:r>
      <w:r>
        <w:rPr>
          <w:spacing w:val="55"/>
          <w:sz w:val="21"/>
        </w:rPr>
        <w:t> </w:t>
      </w:r>
      <w:r>
        <w:rPr>
          <w:sz w:val="21"/>
        </w:rPr>
        <w:t>F963-92.</w:t>
      </w:r>
    </w:p>
    <w:p>
      <w:pPr>
        <w:pStyle w:val="BodyText"/>
        <w:rPr>
          <w:sz w:val="20"/>
        </w:rPr>
      </w:pPr>
    </w:p>
    <w:p>
      <w:pPr>
        <w:pStyle w:val="BodyText"/>
        <w:spacing w:before="5"/>
      </w:pPr>
    </w:p>
    <w:p>
      <w:pPr>
        <w:pStyle w:val="ListParagraph"/>
        <w:numPr>
          <w:ilvl w:val="0"/>
          <w:numId w:val="18"/>
        </w:numPr>
        <w:tabs>
          <w:tab w:pos="1048" w:val="left" w:leader="none"/>
        </w:tabs>
        <w:spacing w:line="367" w:lineRule="auto" w:before="1" w:after="0"/>
        <w:ind w:left="854" w:right="1648" w:firstLine="0"/>
        <w:jc w:val="left"/>
        <w:rPr>
          <w:sz w:val="21"/>
        </w:rPr>
      </w:pPr>
      <w:r>
        <w:rPr>
          <w:sz w:val="21"/>
        </w:rPr>
        <w:t>Muñoz H., Romieu I., Hernández-Avila M., et al. Blood Lead and Neurobehavioral Development among Children Living in Mexico City. Archives of Environmental  </w:t>
      </w:r>
      <w:r>
        <w:rPr>
          <w:spacing w:val="17"/>
          <w:sz w:val="21"/>
        </w:rPr>
        <w:t> </w:t>
      </w:r>
      <w:r>
        <w:rPr>
          <w:sz w:val="21"/>
        </w:rPr>
        <w:t>Health.</w:t>
      </w:r>
    </w:p>
    <w:p>
      <w:pPr>
        <w:pStyle w:val="BodyText"/>
        <w:rPr>
          <w:sz w:val="20"/>
        </w:rPr>
      </w:pPr>
    </w:p>
    <w:p>
      <w:pPr>
        <w:pStyle w:val="ListParagraph"/>
        <w:numPr>
          <w:ilvl w:val="0"/>
          <w:numId w:val="18"/>
        </w:numPr>
        <w:tabs>
          <w:tab w:pos="1048" w:val="left" w:leader="none"/>
        </w:tabs>
        <w:spacing w:line="367" w:lineRule="auto" w:before="124" w:after="0"/>
        <w:ind w:left="854" w:right="1650" w:firstLine="0"/>
        <w:jc w:val="left"/>
        <w:rPr>
          <w:sz w:val="21"/>
        </w:rPr>
      </w:pPr>
      <w:r>
        <w:rPr>
          <w:sz w:val="21"/>
        </w:rPr>
        <w:t>Muñoz H., Romieu I., Hernández-Avila M., et al. Blood Lead and Neurobehavioral Development among Children Living in Mexico City. Archives of Environmental  </w:t>
      </w:r>
      <w:r>
        <w:rPr>
          <w:spacing w:val="17"/>
          <w:sz w:val="21"/>
        </w:rPr>
        <w:t> </w:t>
      </w:r>
      <w:r>
        <w:rPr>
          <w:sz w:val="21"/>
        </w:rPr>
        <w:t>Health.</w:t>
      </w:r>
    </w:p>
    <w:p>
      <w:pPr>
        <w:pStyle w:val="BodyText"/>
        <w:rPr>
          <w:sz w:val="20"/>
        </w:rPr>
      </w:pPr>
    </w:p>
    <w:p>
      <w:pPr>
        <w:pStyle w:val="BodyText"/>
        <w:spacing w:before="123"/>
        <w:ind w:left="854"/>
        <w:jc w:val="both"/>
      </w:pPr>
      <w:r>
        <w:rPr/>
        <w:t>1993; No. 3, Vol. 48: 132-138.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r>
        <w:rPr/>
        <w:pict>
          <v:group style="position:absolute;margin-left:64.019997pt;margin-top:16.002268pt;width:254.7pt;height:33.6pt;mso-position-horizontal-relative:page;mso-position-vertical-relative:paragraph;z-index:14488;mso-wrap-distance-left:0;mso-wrap-distance-right:0" coordorigin="1280,320" coordsize="5094,672">
            <v:shape style="position:absolute;left:1280;top:359;width:5077;height:598" type="#_x0000_t75" stroked="false">
              <v:imagedata r:id="rId206" o:title=""/>
            </v:shape>
            <v:shape style="position:absolute;left:1304;top:402;width:5062;height:582" coordorigin="1304,402" coordsize="5062,582" path="m1304,402l5585,402,5585,984,6366,984e" filled="false" stroked="true" strokeweight=".729pt" strokecolor="#339966">
              <v:path arrowok="t"/>
              <v:stroke dashstyle="dash"/>
            </v:shape>
            <v:shape style="position:absolute;left:5797;top:320;width:334;height:272" type="#_x0000_t202" filled="false" stroked="false">
              <v:textbox inset="0,0,0,0">
                <w:txbxContent>
                  <w:p>
                    <w:pPr>
                      <w:spacing w:line="264" w:lineRule="exact" w:before="0"/>
                      <w:ind w:left="0" w:right="-17" w:firstLine="0"/>
                      <w:jc w:val="left"/>
                      <w:rPr>
                        <w:sz w:val="27"/>
                      </w:rPr>
                    </w:pPr>
                    <w:r>
                      <w:rPr>
                        <w:color w:val="008080"/>
                        <w:w w:val="110"/>
                        <w:sz w:val="27"/>
                      </w:rPr>
                      <w:t>86</w:t>
                    </w:r>
                  </w:p>
                </w:txbxContent>
              </v:textbox>
              <w10:wrap type="none"/>
            </v:shape>
            <w10:wrap type="topAndBottom"/>
          </v:group>
        </w:pict>
      </w:r>
    </w:p>
    <w:p>
      <w:pPr>
        <w:spacing w:after="0"/>
        <w:rPr>
          <w:sz w:val="24"/>
        </w:rPr>
        <w:sectPr>
          <w:pgSz w:w="11900" w:h="16840"/>
          <w:pgMar w:top="860" w:bottom="280" w:left="800" w:right="0"/>
        </w:sectPr>
      </w:pPr>
    </w:p>
    <w:p>
      <w:pPr>
        <w:pStyle w:val="BodyText"/>
        <w:rPr>
          <w:sz w:val="20"/>
        </w:rPr>
      </w:pPr>
      <w:r>
        <w:rPr/>
        <w:drawing>
          <wp:anchor distT="0" distB="0" distL="0" distR="0" allowOverlap="1" layoutInCell="1" locked="0" behindDoc="0" simplePos="0" relativeHeight="14632">
            <wp:simplePos x="0" y="0"/>
            <wp:positionH relativeFrom="page">
              <wp:posOffset>7331202</wp:posOffset>
            </wp:positionH>
            <wp:positionV relativeFrom="page">
              <wp:posOffset>550163</wp:posOffset>
            </wp:positionV>
            <wp:extent cx="225298" cy="9819127"/>
            <wp:effectExtent l="0" t="0" r="0" b="0"/>
            <wp:wrapNone/>
            <wp:docPr id="325" name="image7.jpeg" descr=""/>
            <wp:cNvGraphicFramePr>
              <a:graphicFrameLocks noChangeAspect="1"/>
            </wp:cNvGraphicFramePr>
            <a:graphic>
              <a:graphicData uri="http://schemas.openxmlformats.org/drawingml/2006/picture">
                <pic:pic>
                  <pic:nvPicPr>
                    <pic:cNvPr id="32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560;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0"/>
          <w:numId w:val="18"/>
        </w:numPr>
        <w:tabs>
          <w:tab w:pos="992" w:val="left" w:leader="none"/>
        </w:tabs>
        <w:spacing w:line="367" w:lineRule="auto" w:before="76" w:after="0"/>
        <w:ind w:left="854" w:right="1648" w:firstLine="0"/>
        <w:jc w:val="both"/>
        <w:rPr>
          <w:sz w:val="21"/>
        </w:rPr>
      </w:pPr>
      <w:r>
        <w:rPr>
          <w:sz w:val="21"/>
        </w:rPr>
        <w:t>Romieu I., Palazuelos R. E., Meneses E., Hernández-Avila M. Vehicular Traffic of Blood- lead Levels in Children: A Pilot Study in Mexico City. Archives of Environmental Health. 1992; No. 4, Vol. 47:</w:t>
      </w:r>
      <w:r>
        <w:rPr>
          <w:spacing w:val="45"/>
          <w:sz w:val="21"/>
        </w:rPr>
        <w:t> </w:t>
      </w:r>
      <w:r>
        <w:rPr>
          <w:sz w:val="21"/>
        </w:rPr>
        <w:t>246-249.</w:t>
      </w:r>
    </w:p>
    <w:p>
      <w:pPr>
        <w:pStyle w:val="BodyText"/>
        <w:rPr>
          <w:sz w:val="20"/>
        </w:rPr>
      </w:pPr>
    </w:p>
    <w:p>
      <w:pPr>
        <w:pStyle w:val="ListParagraph"/>
        <w:numPr>
          <w:ilvl w:val="0"/>
          <w:numId w:val="18"/>
        </w:numPr>
        <w:tabs>
          <w:tab w:pos="1060" w:val="left" w:leader="none"/>
        </w:tabs>
        <w:spacing w:line="367" w:lineRule="auto" w:before="125" w:after="0"/>
        <w:ind w:left="854" w:right="1649" w:firstLine="0"/>
        <w:jc w:val="both"/>
        <w:rPr>
          <w:sz w:val="21"/>
        </w:rPr>
      </w:pPr>
      <w:r>
        <w:rPr>
          <w:sz w:val="21"/>
        </w:rPr>
        <w:t>Hernández-Avila M., Romieu I., Ríos C., et. al. Lead Glazed Ceramics as Major Determinants of Blood Lead Levels in Mexican Women.  Environmental  Health  Perspectives 1991; Vol. 94:</w:t>
      </w:r>
      <w:r>
        <w:rPr>
          <w:spacing w:val="43"/>
          <w:sz w:val="21"/>
        </w:rPr>
        <w:t> </w:t>
      </w:r>
      <w:r>
        <w:rPr>
          <w:sz w:val="21"/>
        </w:rPr>
        <w:t>117-120.</w:t>
      </w:r>
    </w:p>
    <w:p>
      <w:pPr>
        <w:pStyle w:val="BodyText"/>
        <w:rPr>
          <w:sz w:val="20"/>
        </w:rPr>
      </w:pPr>
    </w:p>
    <w:p>
      <w:pPr>
        <w:pStyle w:val="ListParagraph"/>
        <w:numPr>
          <w:ilvl w:val="0"/>
          <w:numId w:val="18"/>
        </w:numPr>
        <w:tabs>
          <w:tab w:pos="1043" w:val="left" w:leader="none"/>
        </w:tabs>
        <w:spacing w:line="367" w:lineRule="auto" w:before="123" w:after="0"/>
        <w:ind w:left="854" w:right="1650" w:firstLine="0"/>
        <w:jc w:val="both"/>
        <w:rPr>
          <w:sz w:val="21"/>
        </w:rPr>
      </w:pPr>
      <w:r>
        <w:rPr>
          <w:sz w:val="21"/>
        </w:rPr>
        <w:t>Romieu I., Palazuelos R., Hernández-Avila M., et al. Sources of Lead Exposure  in  Mexico City. Environmental Health Perspectives 1994; Vol. </w:t>
      </w:r>
      <w:r>
        <w:rPr>
          <w:spacing w:val="42"/>
          <w:sz w:val="21"/>
        </w:rPr>
        <w:t> </w:t>
      </w:r>
      <w:r>
        <w:rPr>
          <w:sz w:val="21"/>
        </w:rPr>
        <w:t>102.</w:t>
      </w:r>
    </w:p>
    <w:p>
      <w:pPr>
        <w:pStyle w:val="BodyText"/>
        <w:rPr>
          <w:sz w:val="20"/>
        </w:rPr>
      </w:pPr>
    </w:p>
    <w:p>
      <w:pPr>
        <w:pStyle w:val="ListParagraph"/>
        <w:numPr>
          <w:ilvl w:val="0"/>
          <w:numId w:val="18"/>
        </w:numPr>
        <w:tabs>
          <w:tab w:pos="1025" w:val="left" w:leader="none"/>
        </w:tabs>
        <w:spacing w:line="367" w:lineRule="auto" w:before="125" w:after="0"/>
        <w:ind w:left="854" w:right="1648" w:firstLine="0"/>
        <w:jc w:val="both"/>
        <w:rPr>
          <w:sz w:val="21"/>
        </w:rPr>
      </w:pPr>
      <w:r>
        <w:rPr>
          <w:sz w:val="21"/>
        </w:rPr>
        <w:t>López-Rojas M., Santos-Burgoa, Ríos C., et al. Use of Lead-Glazed Ceramics is the    Main Factor Associated to High Lead in Blood Levels in Two Mexican Rural Communities. Journal of Toxicology and Environmental Health. 1994; Vol. 42: </w:t>
      </w:r>
      <w:r>
        <w:rPr>
          <w:spacing w:val="53"/>
          <w:sz w:val="21"/>
        </w:rPr>
        <w:t> </w:t>
      </w:r>
      <w:r>
        <w:rPr>
          <w:sz w:val="21"/>
        </w:rPr>
        <w:t>45-62.</w:t>
      </w:r>
    </w:p>
    <w:p>
      <w:pPr>
        <w:pStyle w:val="BodyText"/>
        <w:rPr>
          <w:sz w:val="20"/>
        </w:rPr>
      </w:pPr>
    </w:p>
    <w:p>
      <w:pPr>
        <w:pStyle w:val="ListParagraph"/>
        <w:numPr>
          <w:ilvl w:val="0"/>
          <w:numId w:val="31"/>
        </w:numPr>
        <w:tabs>
          <w:tab w:pos="1033" w:val="left" w:leader="none"/>
        </w:tabs>
        <w:spacing w:line="240" w:lineRule="auto" w:before="123" w:after="0"/>
        <w:ind w:left="1032" w:right="0" w:hanging="178"/>
        <w:jc w:val="both"/>
        <w:rPr>
          <w:sz w:val="21"/>
        </w:rPr>
      </w:pPr>
      <w:r>
        <w:rPr>
          <w:sz w:val="21"/>
        </w:rPr>
        <w:t>CONCORDANCIA CON NORMAS </w:t>
      </w:r>
      <w:r>
        <w:rPr>
          <w:spacing w:val="25"/>
          <w:sz w:val="21"/>
        </w:rPr>
        <w:t> </w:t>
      </w:r>
      <w:r>
        <w:rPr>
          <w:sz w:val="21"/>
        </w:rPr>
        <w:t>INTERNACIONALES</w:t>
      </w:r>
    </w:p>
    <w:p>
      <w:pPr>
        <w:pStyle w:val="BodyText"/>
        <w:rPr>
          <w:sz w:val="20"/>
        </w:rPr>
      </w:pPr>
    </w:p>
    <w:p>
      <w:pPr>
        <w:pStyle w:val="BodyText"/>
        <w:spacing w:before="7"/>
      </w:pPr>
    </w:p>
    <w:p>
      <w:pPr>
        <w:pStyle w:val="BodyText"/>
        <w:spacing w:line="367" w:lineRule="auto"/>
        <w:ind w:left="854" w:right="1650"/>
        <w:jc w:val="both"/>
      </w:pPr>
      <w:r>
        <w:rPr/>
        <w:t>Esta Norma es técnicamente equivalente con la Norma Internacional ISO-6714:1990(E) Paints and varnishes. Preparation of acid extracts from dried paint </w:t>
      </w:r>
      <w:r>
        <w:rPr>
          <w:spacing w:val="53"/>
        </w:rPr>
        <w:t> </w:t>
      </w:r>
      <w:r>
        <w:rPr/>
        <w:t>films.</w:t>
      </w:r>
    </w:p>
    <w:p>
      <w:pPr>
        <w:pStyle w:val="BodyText"/>
        <w:rPr>
          <w:sz w:val="20"/>
        </w:rPr>
      </w:pPr>
    </w:p>
    <w:p>
      <w:pPr>
        <w:pStyle w:val="ListParagraph"/>
        <w:numPr>
          <w:ilvl w:val="0"/>
          <w:numId w:val="31"/>
        </w:numPr>
        <w:tabs>
          <w:tab w:pos="1034" w:val="left" w:leader="none"/>
        </w:tabs>
        <w:spacing w:line="240" w:lineRule="auto" w:before="123" w:after="0"/>
        <w:ind w:left="1033" w:right="0" w:hanging="179"/>
        <w:jc w:val="both"/>
        <w:rPr>
          <w:sz w:val="21"/>
        </w:rPr>
      </w:pPr>
      <w:r>
        <w:rPr>
          <w:sz w:val="21"/>
        </w:rPr>
        <w:t>OBSERVANCIA DE LA</w:t>
      </w:r>
      <w:r>
        <w:rPr>
          <w:spacing w:val="45"/>
          <w:sz w:val="21"/>
        </w:rPr>
        <w:t> </w:t>
      </w:r>
      <w:r>
        <w:rPr>
          <w:sz w:val="21"/>
        </w:rPr>
        <w:t>NORMA</w:t>
      </w:r>
    </w:p>
    <w:p>
      <w:pPr>
        <w:pStyle w:val="BodyText"/>
        <w:rPr>
          <w:sz w:val="20"/>
        </w:rPr>
      </w:pPr>
    </w:p>
    <w:p>
      <w:pPr>
        <w:pStyle w:val="BodyText"/>
        <w:spacing w:before="5"/>
      </w:pPr>
    </w:p>
    <w:p>
      <w:pPr>
        <w:pStyle w:val="BodyText"/>
        <w:spacing w:line="367" w:lineRule="auto" w:before="1"/>
        <w:ind w:left="854" w:right="1650"/>
        <w:jc w:val="both"/>
      </w:pPr>
      <w:r>
        <w:rPr/>
        <w:t>Los fabricantes, comercializadores o importadores, transportistas y almacenadores de pinturas, tintas, barnices, lacas y esmaltes, juguetes, artículos escolares, deberán cumplir con lo establecido en esta Norma Oficial  Mexicana.</w:t>
      </w:r>
    </w:p>
    <w:p>
      <w:pPr>
        <w:pStyle w:val="BodyText"/>
        <w:rPr>
          <w:sz w:val="20"/>
        </w:rPr>
      </w:pPr>
    </w:p>
    <w:p>
      <w:pPr>
        <w:pStyle w:val="BodyText"/>
        <w:spacing w:line="367" w:lineRule="auto" w:before="123"/>
        <w:ind w:left="854" w:right="1650"/>
        <w:jc w:val="both"/>
      </w:pPr>
      <w:r>
        <w:rPr/>
        <w:t>La vigilancia de la observancia de esta Norma, corresponde a la Secretaría de Salud y a    la Secretaría de Comercio y Fomento Industrial, mediante muestreos aleatorios  y  siguiendo los procedimientos que marca la Ley General de Salud y la Ley Federal sobre Metrología y Normalización, </w:t>
      </w:r>
      <w:r>
        <w:rPr>
          <w:spacing w:val="17"/>
        </w:rPr>
        <w:t> </w:t>
      </w:r>
      <w:r>
        <w:rPr/>
        <w:t>respectivamente.</w:t>
      </w:r>
    </w:p>
    <w:p>
      <w:pPr>
        <w:pStyle w:val="BodyText"/>
        <w:rPr>
          <w:sz w:val="20"/>
        </w:rPr>
      </w:pPr>
    </w:p>
    <w:p>
      <w:pPr>
        <w:pStyle w:val="BodyText"/>
        <w:spacing w:line="367" w:lineRule="auto" w:before="123"/>
        <w:ind w:left="854" w:right="1649"/>
        <w:jc w:val="both"/>
      </w:pPr>
      <w:r>
        <w:rPr/>
        <w:t>Para los casos que requieran de un procedimiento especial  de  muestreo,  se  utilizará como referencia la NMX-Z-12. Muestreo para la inspección por atributos-Parte 1: información general y</w:t>
      </w:r>
      <w:r>
        <w:rPr>
          <w:spacing w:val="56"/>
        </w:rPr>
        <w:t> </w:t>
      </w:r>
      <w:r>
        <w:rPr/>
        <w:t>aplicaciones.</w:t>
      </w:r>
    </w:p>
    <w:p>
      <w:pPr>
        <w:pStyle w:val="BodyText"/>
        <w:spacing w:before="6"/>
        <w:rPr>
          <w:sz w:val="24"/>
        </w:rPr>
      </w:pPr>
      <w:r>
        <w:rPr/>
        <w:pict>
          <v:group style="position:absolute;margin-left:64.019997pt;margin-top:16.056223pt;width:254.7pt;height:33.6pt;mso-position-horizontal-relative:page;mso-position-vertical-relative:paragraph;z-index:14608;mso-wrap-distance-left:0;mso-wrap-distance-right:0" coordorigin="1280,321" coordsize="5094,672">
            <v:shape style="position:absolute;left:1280;top:360;width:5077;height:598" type="#_x0000_t75" stroked="false">
              <v:imagedata r:id="rId207" o:title=""/>
            </v:shape>
            <v:shape style="position:absolute;left:1304;top:403;width:5062;height:582" coordorigin="1304,403" coordsize="5062,582" path="m1304,403l5585,403,5585,985,6366,985e" filled="false" stroked="true" strokeweight=".729pt" strokecolor="#339966">
              <v:path arrowok="t"/>
              <v:stroke dashstyle="dash"/>
            </v:shape>
            <v:shape style="position:absolute;left:5797;top:321;width:334;height:272" type="#_x0000_t202" filled="false" stroked="false">
              <v:textbox inset="0,0,0,0">
                <w:txbxContent>
                  <w:p>
                    <w:pPr>
                      <w:spacing w:line="264" w:lineRule="exact" w:before="0"/>
                      <w:ind w:left="0" w:right="-17" w:firstLine="0"/>
                      <w:jc w:val="left"/>
                      <w:rPr>
                        <w:sz w:val="27"/>
                      </w:rPr>
                    </w:pPr>
                    <w:r>
                      <w:rPr>
                        <w:color w:val="008080"/>
                        <w:w w:val="110"/>
                        <w:sz w:val="27"/>
                      </w:rPr>
                      <w:t>87</w:t>
                    </w:r>
                  </w:p>
                </w:txbxContent>
              </v:textbox>
              <w10:wrap type="none"/>
            </v:shape>
            <w10:wrap type="topAndBottom"/>
          </v:group>
        </w:pict>
      </w:r>
    </w:p>
    <w:p>
      <w:pPr>
        <w:spacing w:after="0"/>
        <w:rPr>
          <w:sz w:val="24"/>
        </w:rPr>
        <w:sectPr>
          <w:pgSz w:w="11900" w:h="16840"/>
          <w:pgMar w:top="860" w:bottom="280" w:left="800" w:right="0"/>
        </w:sectPr>
      </w:pPr>
    </w:p>
    <w:p>
      <w:pPr>
        <w:pStyle w:val="BodyText"/>
        <w:rPr>
          <w:sz w:val="20"/>
        </w:rPr>
      </w:pPr>
      <w:r>
        <w:rPr/>
        <w:drawing>
          <wp:anchor distT="0" distB="0" distL="0" distR="0" allowOverlap="1" layoutInCell="1" locked="0" behindDoc="0" simplePos="0" relativeHeight="14752">
            <wp:simplePos x="0" y="0"/>
            <wp:positionH relativeFrom="page">
              <wp:posOffset>7331202</wp:posOffset>
            </wp:positionH>
            <wp:positionV relativeFrom="page">
              <wp:posOffset>550163</wp:posOffset>
            </wp:positionV>
            <wp:extent cx="225298" cy="9819127"/>
            <wp:effectExtent l="0" t="0" r="0" b="0"/>
            <wp:wrapNone/>
            <wp:docPr id="327" name="image7.jpeg" descr=""/>
            <wp:cNvGraphicFramePr>
              <a:graphicFrameLocks noChangeAspect="1"/>
            </wp:cNvGraphicFramePr>
            <a:graphic>
              <a:graphicData uri="http://schemas.openxmlformats.org/drawingml/2006/picture">
                <pic:pic>
                  <pic:nvPicPr>
                    <pic:cNvPr id="32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680;mso-wrap-distance-left:0;mso-wrap-distance-right:0" from="47.700001pt,8.26pt" to="126.480001pt,8.26pt" stroked="true" strokeweight="4.863pt" strokecolor="#3366ff">
            <w10:wrap type="topAndBottom"/>
          </v:line>
        </w:pict>
      </w:r>
    </w:p>
    <w:p>
      <w:pPr>
        <w:pStyle w:val="BodyText"/>
        <w:spacing w:before="3"/>
        <w:rPr>
          <w:sz w:val="17"/>
        </w:rPr>
      </w:pPr>
    </w:p>
    <w:p>
      <w:pPr>
        <w:pStyle w:val="ListParagraph"/>
        <w:numPr>
          <w:ilvl w:val="0"/>
          <w:numId w:val="31"/>
        </w:numPr>
        <w:tabs>
          <w:tab w:pos="1152" w:val="left" w:leader="none"/>
        </w:tabs>
        <w:spacing w:line="240" w:lineRule="auto" w:before="76" w:after="0"/>
        <w:ind w:left="1151" w:right="0" w:hanging="297"/>
        <w:jc w:val="both"/>
        <w:rPr>
          <w:sz w:val="21"/>
        </w:rPr>
      </w:pPr>
      <w:r>
        <w:rPr>
          <w:sz w:val="21"/>
        </w:rPr>
        <w:t>VIGENCIA</w:t>
      </w:r>
    </w:p>
    <w:p>
      <w:pPr>
        <w:pStyle w:val="BodyText"/>
        <w:rPr>
          <w:sz w:val="20"/>
        </w:rPr>
      </w:pPr>
    </w:p>
    <w:p>
      <w:pPr>
        <w:pStyle w:val="BodyText"/>
        <w:spacing w:before="5"/>
      </w:pPr>
    </w:p>
    <w:p>
      <w:pPr>
        <w:pStyle w:val="BodyText"/>
        <w:spacing w:line="367" w:lineRule="auto" w:before="1"/>
        <w:ind w:left="854" w:right="1653"/>
        <w:jc w:val="both"/>
      </w:pPr>
      <w:r>
        <w:rPr/>
        <w:t>La presente Norma Oficial Mexicana entrará en vigor, con su carácter obligatorio, al día siguiente a su publicación en el Diario Oficial de la  Federación.</w:t>
      </w:r>
    </w:p>
    <w:p>
      <w:pPr>
        <w:pStyle w:val="BodyText"/>
        <w:rPr>
          <w:sz w:val="20"/>
        </w:rPr>
      </w:pPr>
    </w:p>
    <w:p>
      <w:pPr>
        <w:pStyle w:val="BodyText"/>
        <w:spacing w:line="367" w:lineRule="auto" w:before="124"/>
        <w:ind w:left="854" w:right="1647"/>
        <w:jc w:val="both"/>
      </w:pPr>
      <w:r>
        <w:rPr/>
        <w:t>México, D.F., a 18 de agosto de 1994.- El Director General de Normas, Luis Guillermo Ibarra.- Rúbrica.- El Director General de Salud Ambiental,  Filiberto  Pérez  Duarte.-  Rúbrica.</w:t>
      </w:r>
    </w:p>
    <w:p>
      <w:pPr>
        <w:pStyle w:val="BodyText"/>
        <w:rPr>
          <w:sz w:val="20"/>
        </w:rPr>
      </w:pPr>
    </w:p>
    <w:p>
      <w:pPr>
        <w:pStyle w:val="BodyText"/>
        <w:spacing w:line="715" w:lineRule="auto" w:before="123"/>
        <w:ind w:left="854" w:right="1298"/>
      </w:pPr>
      <w:r>
        <w:rPr/>
        <w:t>Fecha de publicación: 2 de septiembre de 1994 </w:t>
      </w:r>
      <w:hyperlink r:id="rId208">
        <w:r>
          <w:rPr/>
          <w:t>http://www.salud.gob.mx/unidades/cdi/nom/0151scfissa14.html</w:t>
        </w:r>
      </w:hyperlink>
    </w:p>
    <w:p>
      <w:pPr>
        <w:pStyle w:val="BodyText"/>
        <w:rPr>
          <w:sz w:val="20"/>
        </w:rPr>
      </w:pPr>
    </w:p>
    <w:p>
      <w:pPr>
        <w:pStyle w:val="BodyText"/>
        <w:spacing w:before="6"/>
        <w:rPr>
          <w:sz w:val="23"/>
        </w:rPr>
      </w:pPr>
    </w:p>
    <w:p>
      <w:pPr>
        <w:pStyle w:val="Heading3"/>
        <w:spacing w:line="367" w:lineRule="auto"/>
        <w:ind w:right="1648"/>
        <w:jc w:val="both"/>
      </w:pPr>
      <w:r>
        <w:rPr/>
        <w:t>Trascripción de la Entrevista Grabada en Audio a Fernando Maya, dueño del Local Comercial “Astrozombicat” Dedicado a la Venta de Figuras de Acción y Cómics, Ubicado en Urawa 288,   Esquina Laura Méndez de Cuenca, Colonia Sánchez Colín   en la Ciudad de Toluca, México. Realizada el 5 de agosto </w:t>
      </w:r>
      <w:r>
        <w:rPr>
          <w:spacing w:val="42"/>
        </w:rPr>
        <w:t> </w:t>
      </w:r>
      <w:r>
        <w:rPr/>
        <w:t>2013</w:t>
      </w:r>
    </w:p>
    <w:p>
      <w:pPr>
        <w:pStyle w:val="BodyText"/>
        <w:rPr>
          <w:b/>
          <w:sz w:val="20"/>
        </w:rPr>
      </w:pPr>
    </w:p>
    <w:p>
      <w:pPr>
        <w:spacing w:before="121"/>
        <w:ind w:left="854" w:right="0" w:firstLine="0"/>
        <w:jc w:val="both"/>
        <w:rPr>
          <w:i/>
          <w:sz w:val="21"/>
        </w:rPr>
      </w:pPr>
      <w:r>
        <w:rPr>
          <w:i/>
          <w:sz w:val="21"/>
        </w:rPr>
        <w:t>¿Nos puedes dar por favor tu nombre?</w:t>
      </w:r>
    </w:p>
    <w:p>
      <w:pPr>
        <w:pStyle w:val="BodyText"/>
        <w:spacing w:before="3"/>
        <w:rPr>
          <w:i/>
        </w:rPr>
      </w:pPr>
    </w:p>
    <w:p>
      <w:pPr>
        <w:pStyle w:val="BodyText"/>
        <w:spacing w:line="367" w:lineRule="auto"/>
        <w:ind w:left="854" w:right="1649" w:firstLine="688"/>
        <w:jc w:val="both"/>
      </w:pPr>
      <w:r>
        <w:rPr/>
        <w:t>Mi nombre es Fernando Maya y trabajo en una tienda de figuras coleccionables y cómics, regalos también, que se llama Astrozombicat, estamos en Toluca, Estado de México, sobre la avenida Urawa, numero 288 en la colonia Sánchez </w:t>
      </w:r>
      <w:r>
        <w:rPr>
          <w:spacing w:val="58"/>
        </w:rPr>
        <w:t> </w:t>
      </w:r>
      <w:r>
        <w:rPr/>
        <w:t>Colín.</w:t>
      </w:r>
    </w:p>
    <w:p>
      <w:pPr>
        <w:spacing w:before="119"/>
        <w:ind w:left="854" w:right="0" w:firstLine="0"/>
        <w:jc w:val="both"/>
        <w:rPr>
          <w:i/>
          <w:sz w:val="21"/>
        </w:rPr>
      </w:pPr>
      <w:r>
        <w:rPr>
          <w:i/>
          <w:sz w:val="21"/>
        </w:rPr>
        <w:t>¿Este es un negocio para ti estable  (rentable)?</w:t>
      </w:r>
    </w:p>
    <w:p>
      <w:pPr>
        <w:pStyle w:val="BodyText"/>
        <w:spacing w:before="4"/>
        <w:rPr>
          <w:i/>
        </w:rPr>
      </w:pPr>
    </w:p>
    <w:p>
      <w:pPr>
        <w:pStyle w:val="BodyText"/>
        <w:spacing w:line="367" w:lineRule="auto"/>
        <w:ind w:left="854" w:right="1650" w:firstLine="688"/>
        <w:jc w:val="both"/>
      </w:pPr>
      <w:r>
        <w:rPr/>
        <w:t>Pues sí, si ha sido un negocio estable, llevamos aproximadamente con este han  sido 8 años. Es estable desde el momento en que Mantiene a una familia. De junio en adelante las ventas son mayores que en principio de año. Cómics, regalos, peluches son  en menor</w:t>
      </w:r>
      <w:r>
        <w:rPr>
          <w:spacing w:val="28"/>
        </w:rPr>
        <w:t> </w:t>
      </w:r>
      <w:r>
        <w:rPr/>
        <w:t>medida.</w:t>
      </w:r>
    </w:p>
    <w:p>
      <w:pPr>
        <w:spacing w:before="117"/>
        <w:ind w:left="854" w:right="0" w:firstLine="0"/>
        <w:jc w:val="both"/>
        <w:rPr>
          <w:i/>
          <w:sz w:val="21"/>
        </w:rPr>
      </w:pPr>
      <w:r>
        <w:rPr>
          <w:i/>
          <w:sz w:val="21"/>
        </w:rPr>
        <w:t>¿Hay una preferencia sobre un tipo de producto nacional o cual se vende   más?</w:t>
      </w:r>
    </w:p>
    <w:p>
      <w:pPr>
        <w:pStyle w:val="BodyText"/>
        <w:spacing w:before="4"/>
        <w:rPr>
          <w:i/>
        </w:rPr>
      </w:pPr>
    </w:p>
    <w:p>
      <w:pPr>
        <w:pStyle w:val="BodyText"/>
        <w:spacing w:line="367" w:lineRule="auto"/>
        <w:ind w:left="854" w:right="1649" w:firstLine="688"/>
        <w:jc w:val="both"/>
      </w:pPr>
      <w:r>
        <w:rPr/>
        <w:t>Productos nacionales, en realidad no hay por así decirlo. Pues producto nacional solo los pósteres que no son originales, y solo los cómics que está haciendo televisa   figuras de acción no se están haciendo en le</w:t>
      </w:r>
      <w:r>
        <w:rPr>
          <w:spacing w:val="57"/>
        </w:rPr>
        <w:t> </w:t>
      </w:r>
      <w:r>
        <w:rPr/>
        <w:t>país.</w:t>
      </w:r>
    </w:p>
    <w:p>
      <w:pPr>
        <w:pStyle w:val="BodyText"/>
        <w:spacing w:before="11"/>
        <w:rPr>
          <w:sz w:val="22"/>
        </w:rPr>
      </w:pPr>
      <w:r>
        <w:rPr/>
        <w:pict>
          <v:group style="position:absolute;margin-left:64.019997pt;margin-top:15.158213pt;width:254.7pt;height:33.6pt;mso-position-horizontal-relative:page;mso-position-vertical-relative:paragraph;z-index:14728;mso-wrap-distance-left:0;mso-wrap-distance-right:0" coordorigin="1280,303" coordsize="5094,672">
            <v:shape style="position:absolute;left:1280;top:342;width:5077;height:598" type="#_x0000_t75" stroked="false">
              <v:imagedata r:id="rId209" o:title=""/>
            </v:shape>
            <v:shape style="position:absolute;left:1304;top:386;width:5062;height:582" coordorigin="1304,386" coordsize="5062,582" path="m1304,386l5585,386,5585,968,6366,968e" filled="false" stroked="true" strokeweight=".729pt" strokecolor="#339966">
              <v:path arrowok="t"/>
              <v:stroke dashstyle="dash"/>
            </v:shape>
            <v:shape style="position:absolute;left:5797;top:303;width:334;height:272" type="#_x0000_t202" filled="false" stroked="false">
              <v:textbox inset="0,0,0,0">
                <w:txbxContent>
                  <w:p>
                    <w:pPr>
                      <w:spacing w:line="264" w:lineRule="exact" w:before="0"/>
                      <w:ind w:left="0" w:right="-17" w:firstLine="0"/>
                      <w:jc w:val="left"/>
                      <w:rPr>
                        <w:sz w:val="27"/>
                      </w:rPr>
                    </w:pPr>
                    <w:r>
                      <w:rPr>
                        <w:color w:val="008080"/>
                        <w:w w:val="110"/>
                        <w:sz w:val="27"/>
                      </w:rPr>
                      <w:t>88</w:t>
                    </w:r>
                  </w:p>
                </w:txbxContent>
              </v:textbox>
              <w10:wrap type="none"/>
            </v:shape>
            <w10:wrap type="topAndBottom"/>
          </v:group>
        </w:pict>
      </w:r>
    </w:p>
    <w:p>
      <w:pPr>
        <w:spacing w:after="0"/>
        <w:rPr>
          <w:sz w:val="22"/>
        </w:rPr>
        <w:sectPr>
          <w:pgSz w:w="11900" w:h="16840"/>
          <w:pgMar w:top="860" w:bottom="280" w:left="800" w:right="0"/>
        </w:sectPr>
      </w:pPr>
    </w:p>
    <w:p>
      <w:pPr>
        <w:pStyle w:val="BodyText"/>
        <w:rPr>
          <w:sz w:val="20"/>
        </w:rPr>
      </w:pPr>
      <w:r>
        <w:rPr/>
        <w:drawing>
          <wp:anchor distT="0" distB="0" distL="0" distR="0" allowOverlap="1" layoutInCell="1" locked="0" behindDoc="0" simplePos="0" relativeHeight="14872">
            <wp:simplePos x="0" y="0"/>
            <wp:positionH relativeFrom="page">
              <wp:posOffset>7331202</wp:posOffset>
            </wp:positionH>
            <wp:positionV relativeFrom="page">
              <wp:posOffset>550163</wp:posOffset>
            </wp:positionV>
            <wp:extent cx="225298" cy="9819127"/>
            <wp:effectExtent l="0" t="0" r="0" b="0"/>
            <wp:wrapNone/>
            <wp:docPr id="329" name="image7.jpeg" descr=""/>
            <wp:cNvGraphicFramePr>
              <a:graphicFrameLocks noChangeAspect="1"/>
            </wp:cNvGraphicFramePr>
            <a:graphic>
              <a:graphicData uri="http://schemas.openxmlformats.org/drawingml/2006/picture">
                <pic:pic>
                  <pic:nvPicPr>
                    <pic:cNvPr id="33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800;mso-wrap-distance-left:0;mso-wrap-distance-right:0" from="47.700001pt,8.26pt" to="126.480001pt,8.26pt" stroked="true" strokeweight="4.863pt" strokecolor="#3366ff">
            <w10:wrap type="topAndBottom"/>
          </v:line>
        </w:pict>
      </w:r>
    </w:p>
    <w:p>
      <w:pPr>
        <w:pStyle w:val="BodyText"/>
        <w:spacing w:before="1"/>
        <w:rPr>
          <w:sz w:val="17"/>
        </w:rPr>
      </w:pPr>
    </w:p>
    <w:p>
      <w:pPr>
        <w:spacing w:before="77"/>
        <w:ind w:left="854" w:right="1298" w:firstLine="0"/>
        <w:jc w:val="left"/>
        <w:rPr>
          <w:i/>
          <w:sz w:val="21"/>
        </w:rPr>
      </w:pPr>
      <w:r>
        <w:rPr>
          <w:i/>
          <w:sz w:val="21"/>
        </w:rPr>
        <w:t>¿Aparte de la piratería?</w:t>
      </w:r>
    </w:p>
    <w:p>
      <w:pPr>
        <w:pStyle w:val="BodyText"/>
        <w:spacing w:before="3"/>
        <w:rPr>
          <w:i/>
        </w:rPr>
      </w:pPr>
    </w:p>
    <w:p>
      <w:pPr>
        <w:pStyle w:val="BodyText"/>
        <w:spacing w:line="367" w:lineRule="auto"/>
        <w:ind w:left="854" w:right="1648" w:firstLine="688"/>
        <w:jc w:val="both"/>
        <w:rPr>
          <w:i/>
        </w:rPr>
      </w:pPr>
      <w:r>
        <w:rPr/>
        <w:t>La piratería esta llegando de fuera. Pero si realmente aquí no se está haciendo nada. En el mercado de sonora encontrabas juguetes hechos en México como Lily Ledy,     o Plastimax que eran compañías que se dedicaban a hacer juguetes. Se llegaron a hacer los juguetes de He-Man, de Mattel, se fueron para Europa  y  Estados  Unidos.  Los juguetes salieron con la leyenda de </w:t>
      </w:r>
      <w:r>
        <w:rPr>
          <w:i/>
        </w:rPr>
        <w:t>Made in </w:t>
      </w:r>
      <w:r>
        <w:rPr>
          <w:i/>
          <w:spacing w:val="17"/>
        </w:rPr>
        <w:t> </w:t>
      </w:r>
      <w:r>
        <w:rPr>
          <w:i/>
        </w:rPr>
        <w:t>Mexico</w:t>
      </w:r>
    </w:p>
    <w:p>
      <w:pPr>
        <w:spacing w:line="367" w:lineRule="auto" w:before="119"/>
        <w:ind w:left="854" w:right="2708" w:firstLine="0"/>
        <w:jc w:val="left"/>
        <w:rPr>
          <w:i/>
          <w:sz w:val="21"/>
        </w:rPr>
      </w:pPr>
      <w:r>
        <w:rPr>
          <w:i/>
          <w:sz w:val="21"/>
        </w:rPr>
        <w:t>¿Aunque si hay productos mexicanos hay una clara preferencia  por  productos  </w:t>
      </w:r>
      <w:r>
        <w:rPr>
          <w:i/>
          <w:sz w:val="21"/>
        </w:rPr>
        <w:t>extranjeros?</w:t>
      </w:r>
    </w:p>
    <w:p>
      <w:pPr>
        <w:pStyle w:val="BodyText"/>
        <w:spacing w:line="367" w:lineRule="auto" w:before="121"/>
        <w:ind w:left="854" w:right="1650" w:firstLine="688"/>
        <w:jc w:val="both"/>
      </w:pPr>
      <w:r>
        <w:rPr/>
        <w:t>Pues es una preferencia obligada. Para el coleccionista es mas fácil encontrar algo que venga del extranjero.</w:t>
      </w:r>
    </w:p>
    <w:p>
      <w:pPr>
        <w:spacing w:before="119"/>
        <w:ind w:left="854" w:right="1298" w:firstLine="0"/>
        <w:jc w:val="left"/>
        <w:rPr>
          <w:i/>
          <w:sz w:val="21"/>
        </w:rPr>
      </w:pPr>
      <w:r>
        <w:rPr>
          <w:i/>
          <w:sz w:val="21"/>
        </w:rPr>
        <w:t>¿Las figuras de acción han  evolucionado?</w:t>
      </w:r>
    </w:p>
    <w:p>
      <w:pPr>
        <w:pStyle w:val="BodyText"/>
        <w:spacing w:before="3"/>
        <w:rPr>
          <w:i/>
        </w:rPr>
      </w:pPr>
    </w:p>
    <w:p>
      <w:pPr>
        <w:pStyle w:val="BodyText"/>
        <w:spacing w:line="367" w:lineRule="auto"/>
        <w:ind w:left="854" w:right="1648" w:firstLine="688"/>
        <w:jc w:val="both"/>
      </w:pPr>
      <w:r>
        <w:rPr/>
        <w:t>Las figuras de acción,  vámonos más atrás,  se concibió en los 60s  fue originado  por Barbie. La respuesta a Barbie  fue la figura de acción; la diferencia entre Barbie y Gi   joe era las articulaciones. Gi joe de Hasbro y Mego, que tenía los derechos  de  las  películas y series de animación de Batman y también estaban articulados. Ya en los 80s   las figuras eran más pequeñas, seguramente por cuestiones de costos. El que fue parte aguas en la figuras de acción fue </w:t>
      </w:r>
      <w:r>
        <w:rPr>
          <w:spacing w:val="5"/>
        </w:rPr>
        <w:t> </w:t>
      </w:r>
      <w:r>
        <w:rPr/>
        <w:t>Kenner</w:t>
      </w:r>
    </w:p>
    <w:p>
      <w:pPr>
        <w:pStyle w:val="BodyText"/>
        <w:rPr>
          <w:sz w:val="20"/>
        </w:rPr>
      </w:pPr>
    </w:p>
    <w:p>
      <w:pPr>
        <w:pStyle w:val="BodyText"/>
        <w:spacing w:line="367" w:lineRule="auto" w:before="124"/>
        <w:ind w:left="854" w:right="1648" w:firstLine="688"/>
        <w:jc w:val="both"/>
      </w:pPr>
      <w:r>
        <w:rPr/>
        <w:t>Otra vez retomo Gi joe. Todos los 80s las innovaciones fueron mas que nada en articulaciones en escalas o sea, se manejó mucho en los tamaños. Después en los 90s  vino otro avance metiéndole mucho detalle a los juguetes, el responsable de eso fue MacFarlane Toys. Todd MacFarlane, y el era un dibujante de cómics, hizo Spawn, ya cuando tubo suficiente dinero hizo las figuras basada en sus cómic y después empezó a comprar los derechos de películas de terror como </w:t>
      </w:r>
      <w:r>
        <w:rPr>
          <w:i/>
        </w:rPr>
        <w:t>Viernes 13</w:t>
      </w:r>
      <w:r>
        <w:rPr/>
        <w:t>, </w:t>
      </w:r>
      <w:r>
        <w:rPr>
          <w:i/>
        </w:rPr>
        <w:t>Pesadilla en la Calle del </w:t>
      </w:r>
      <w:r>
        <w:rPr>
          <w:i/>
        </w:rPr>
        <w:t>Infierno</w:t>
      </w:r>
      <w:r>
        <w:rPr/>
        <w:t>, las de </w:t>
      </w:r>
      <w:r>
        <w:rPr>
          <w:i/>
        </w:rPr>
        <w:t>Alien </w:t>
      </w:r>
      <w:r>
        <w:rPr/>
        <w:t>, </w:t>
      </w:r>
      <w:r>
        <w:rPr>
          <w:i/>
        </w:rPr>
        <w:t>Depredador</w:t>
      </w:r>
      <w:r>
        <w:rPr/>
        <w:t>, y también el comenzó a hacer figuras de estas  películas. Otra de las innovaciones fue la aplicación de pinturas para dar matices a las figuras que eso no se acostumbraba a hacer; anteriormente era por plastas se manejaba  así por plastas o el mismo plástico se manejaba de determinados colores; entonces McFarlane si empezó a introducir ciertos cambios en las producciones, los bañaban en pintura para darles muchos matices, sombras,  efectos de … y más articulaciones, incluso  él le llamaba a su línea de figuras </w:t>
      </w:r>
      <w:r>
        <w:rPr>
          <w:i/>
        </w:rPr>
        <w:t>Ultra Action Figures</w:t>
      </w:r>
      <w:r>
        <w:rPr/>
        <w:t>, como figuras de acción </w:t>
      </w:r>
      <w:r>
        <w:rPr>
          <w:spacing w:val="55"/>
        </w:rPr>
        <w:t> </w:t>
      </w:r>
      <w:r>
        <w:rPr/>
        <w:t>ultra.</w:t>
      </w:r>
    </w:p>
    <w:p>
      <w:pPr>
        <w:pStyle w:val="BodyText"/>
        <w:rPr>
          <w:sz w:val="20"/>
        </w:rPr>
      </w:pPr>
    </w:p>
    <w:p>
      <w:pPr>
        <w:pStyle w:val="BodyText"/>
        <w:rPr>
          <w:sz w:val="20"/>
        </w:rPr>
      </w:pPr>
    </w:p>
    <w:p>
      <w:pPr>
        <w:pStyle w:val="BodyText"/>
        <w:spacing w:before="11"/>
        <w:rPr>
          <w:sz w:val="16"/>
        </w:rPr>
      </w:pPr>
      <w:r>
        <w:rPr/>
        <w:pict>
          <v:group style="position:absolute;margin-left:64.019997pt;margin-top:11.714808pt;width:254.7pt;height:33.6pt;mso-position-horizontal-relative:page;mso-position-vertical-relative:paragraph;z-index:14848;mso-wrap-distance-left:0;mso-wrap-distance-right:0" coordorigin="1280,234" coordsize="5094,672">
            <v:shape style="position:absolute;left:1280;top:273;width:5077;height:598" type="#_x0000_t75" stroked="false">
              <v:imagedata r:id="rId210" o:title=""/>
            </v:shape>
            <v:shape style="position:absolute;left:1304;top:317;width:5062;height:582" coordorigin="1304,317" coordsize="5062,582" path="m1304,317l5585,317,5585,899,6366,899e" filled="false" stroked="true" strokeweight=".729pt" strokecolor="#339966">
              <v:path arrowok="t"/>
              <v:stroke dashstyle="dash"/>
            </v:shape>
            <v:shape style="position:absolute;left:5797;top:234;width:334;height:272" type="#_x0000_t202" filled="false" stroked="false">
              <v:textbox inset="0,0,0,0">
                <w:txbxContent>
                  <w:p>
                    <w:pPr>
                      <w:spacing w:line="264" w:lineRule="exact" w:before="0"/>
                      <w:ind w:left="0" w:right="-17" w:firstLine="0"/>
                      <w:jc w:val="left"/>
                      <w:rPr>
                        <w:sz w:val="27"/>
                      </w:rPr>
                    </w:pPr>
                    <w:r>
                      <w:rPr>
                        <w:color w:val="008080"/>
                        <w:w w:val="110"/>
                        <w:sz w:val="27"/>
                      </w:rPr>
                      <w:t>89</w:t>
                    </w:r>
                  </w:p>
                </w:txbxContent>
              </v:textbox>
              <w10:wrap type="none"/>
            </v:shape>
            <w10:wrap type="topAndBottom"/>
          </v:group>
        </w:pict>
      </w:r>
    </w:p>
    <w:p>
      <w:pPr>
        <w:spacing w:after="0"/>
        <w:rPr>
          <w:sz w:val="16"/>
        </w:rPr>
        <w:sectPr>
          <w:pgSz w:w="11900" w:h="16840"/>
          <w:pgMar w:top="860" w:bottom="280" w:left="800" w:right="0"/>
        </w:sectPr>
      </w:pPr>
    </w:p>
    <w:p>
      <w:pPr>
        <w:pStyle w:val="BodyText"/>
        <w:rPr>
          <w:sz w:val="20"/>
        </w:rPr>
      </w:pPr>
      <w:r>
        <w:rPr/>
        <w:drawing>
          <wp:anchor distT="0" distB="0" distL="0" distR="0" allowOverlap="1" layoutInCell="1" locked="0" behindDoc="0" simplePos="0" relativeHeight="14992">
            <wp:simplePos x="0" y="0"/>
            <wp:positionH relativeFrom="page">
              <wp:posOffset>7331202</wp:posOffset>
            </wp:positionH>
            <wp:positionV relativeFrom="page">
              <wp:posOffset>550163</wp:posOffset>
            </wp:positionV>
            <wp:extent cx="225298" cy="9819127"/>
            <wp:effectExtent l="0" t="0" r="0" b="0"/>
            <wp:wrapNone/>
            <wp:docPr id="331" name="image7.jpeg" descr=""/>
            <wp:cNvGraphicFramePr>
              <a:graphicFrameLocks noChangeAspect="1"/>
            </wp:cNvGraphicFramePr>
            <a:graphic>
              <a:graphicData uri="http://schemas.openxmlformats.org/drawingml/2006/picture">
                <pic:pic>
                  <pic:nvPicPr>
                    <pic:cNvPr id="33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4920;mso-wrap-distance-left:0;mso-wrap-distance-right:0" from="47.700001pt,8.26pt" to="126.480001pt,8.26pt" stroked="true" strokeweight="4.863pt" strokecolor="#3366ff">
            <w10:wrap type="topAndBottom"/>
          </v:line>
        </w:pict>
      </w:r>
    </w:p>
    <w:p>
      <w:pPr>
        <w:pStyle w:val="BodyText"/>
        <w:spacing w:before="1"/>
        <w:rPr>
          <w:sz w:val="17"/>
        </w:rPr>
      </w:pPr>
    </w:p>
    <w:p>
      <w:pPr>
        <w:spacing w:before="77"/>
        <w:ind w:left="854" w:right="1298" w:firstLine="0"/>
        <w:jc w:val="left"/>
        <w:rPr>
          <w:i/>
          <w:sz w:val="21"/>
        </w:rPr>
      </w:pPr>
      <w:r>
        <w:rPr>
          <w:i/>
          <w:sz w:val="21"/>
        </w:rPr>
        <w:t>¿Entonces fueron incrementado las capacidades motrices,  no?</w:t>
      </w:r>
    </w:p>
    <w:p>
      <w:pPr>
        <w:pStyle w:val="BodyText"/>
        <w:spacing w:before="3"/>
        <w:rPr>
          <w:i/>
        </w:rPr>
      </w:pPr>
    </w:p>
    <w:p>
      <w:pPr>
        <w:pStyle w:val="BodyText"/>
        <w:spacing w:line="367" w:lineRule="auto"/>
        <w:ind w:left="854" w:right="1649" w:firstLine="688"/>
        <w:jc w:val="both"/>
      </w:pPr>
      <w:r>
        <w:rPr/>
        <w:t>Si, sobre todo lo que más, más dejó en claro con su compañía es que el juguete podría tener mucha calidad. Entonces se contrataron buenos escultores  para  que trabajaran en los juguetes, que no nada más fuera su representación de lo que uno había visto en cómics sino que realmente fuera lo mas fiel a lo que se había </w:t>
      </w:r>
      <w:r>
        <w:rPr>
          <w:spacing w:val="55"/>
        </w:rPr>
        <w:t> </w:t>
      </w:r>
      <w:r>
        <w:rPr/>
        <w:t>visto</w:t>
      </w:r>
    </w:p>
    <w:p>
      <w:pPr>
        <w:spacing w:before="119"/>
        <w:ind w:left="854" w:right="1298" w:firstLine="0"/>
        <w:jc w:val="left"/>
        <w:rPr>
          <w:i/>
          <w:sz w:val="21"/>
        </w:rPr>
      </w:pPr>
      <w:r>
        <w:rPr>
          <w:i/>
          <w:sz w:val="21"/>
        </w:rPr>
        <w:t>¿Entonces cómo crees que ha cambiado la exigencia del  consumidor?</w:t>
      </w:r>
    </w:p>
    <w:p>
      <w:pPr>
        <w:pStyle w:val="BodyText"/>
        <w:spacing w:before="3"/>
        <w:rPr>
          <w:i/>
        </w:rPr>
      </w:pPr>
    </w:p>
    <w:p>
      <w:pPr>
        <w:pStyle w:val="BodyText"/>
        <w:spacing w:line="367" w:lineRule="auto"/>
        <w:ind w:left="854" w:right="1648" w:firstLine="688"/>
        <w:jc w:val="both"/>
      </w:pPr>
      <w:r>
        <w:rPr/>
        <w:t>Pues ha cambiado bastante ahorita todavía no hay nada escrito todos  estos avances continúan hasta la fecha, digo se han inventado muchas máquinas como la impresora tridimensional, como el scanner tridimensional eso ha ayudado mucho a tener  los rostros tal cuales de los actores y los personajes que se quieren sacar, y .los coleccionistas más que nada es lo que buscan tener así figura pues lo más cercano a lo  que vieron o recuerdan haber visto en la película. Si porque luego hay tendencias con los coleccionistas</w:t>
      </w:r>
    </w:p>
    <w:p>
      <w:pPr>
        <w:spacing w:line="367" w:lineRule="auto" w:before="119"/>
        <w:ind w:left="854" w:right="1650" w:firstLine="0"/>
        <w:jc w:val="left"/>
        <w:rPr>
          <w:i/>
          <w:sz w:val="21"/>
        </w:rPr>
      </w:pPr>
      <w:r>
        <w:rPr>
          <w:i/>
          <w:sz w:val="21"/>
        </w:rPr>
        <w:t>¿Pues están los puristas que quieren diseños originales mientras hay otros que buscan </w:t>
      </w:r>
      <w:r>
        <w:rPr>
          <w:i/>
          <w:sz w:val="21"/>
        </w:rPr>
        <w:t>también innovaciones?</w:t>
      </w:r>
    </w:p>
    <w:p>
      <w:pPr>
        <w:pStyle w:val="BodyText"/>
        <w:spacing w:line="367" w:lineRule="auto" w:before="121"/>
        <w:ind w:left="854" w:right="1648" w:firstLine="688"/>
        <w:jc w:val="both"/>
      </w:pPr>
      <w:r>
        <w:rPr/>
        <w:t>Sí hablando de coleccionistas está extenso el asunto sí mira, hay coleccionistas   que no lo sacas de su amor por lo que ahora llaman   vintage, que, son los juguetes    viejitos que consideran así los mejores, yo sí digo que los juguetes viejitos tienen su encanto porque era difícil en ese entonces tener una buena figura de acción y que tuviera ese tipo de articulaciones y tuviera ese detalle pero actualmente con la tecnología que existe ya han hecho muchas líneas, que ahora en su aniversario han vuelto a hacer las mismas figuras que hacían en los ochentas, pero ahora implantando todos estos avances tecnológicos y la verdad si se ve un cambio impresionante en las figuras, por ejemplo se está haciendo el 25 aniversario de G.I. Joe, el 30 aniversario de He-man, también el 30 aniversario de Transformers, el 25 aniversario de Robotech. Ahora en los aniversarios se han visto grandes avances. Depende mucho de  la  edad  y lo que  estén coleccionando,  por ejemplo hay coleccionistas de StarWars que lo que más les interesa es conseguir los personajes que no han salido a la venta, ya no buscan tanto que cambie la figura en sí o que tenga más articulaciones (los poco comunes) sino que sean </w:t>
      </w:r>
      <w:r>
        <w:rPr>
          <w:spacing w:val="56"/>
        </w:rPr>
        <w:t> </w:t>
      </w:r>
      <w:r>
        <w:rPr/>
        <w:t>distintos</w:t>
      </w:r>
    </w:p>
    <w:p>
      <w:pPr>
        <w:spacing w:before="117"/>
        <w:ind w:left="854" w:right="1298" w:firstLine="0"/>
        <w:jc w:val="left"/>
        <w:rPr>
          <w:i/>
          <w:sz w:val="21"/>
        </w:rPr>
      </w:pPr>
      <w:r>
        <w:rPr>
          <w:i/>
          <w:sz w:val="21"/>
        </w:rPr>
        <w:t>¿En qué rango estarían esos coleccionistas (de porcentaje de tus  compradores)?</w:t>
      </w:r>
    </w:p>
    <w:p>
      <w:pPr>
        <w:pStyle w:val="BodyText"/>
        <w:rPr>
          <w:i/>
          <w:sz w:val="20"/>
        </w:rPr>
      </w:pPr>
    </w:p>
    <w:p>
      <w:pPr>
        <w:pStyle w:val="BodyText"/>
        <w:rPr>
          <w:i/>
          <w:sz w:val="20"/>
        </w:rPr>
      </w:pPr>
    </w:p>
    <w:p>
      <w:pPr>
        <w:pStyle w:val="BodyText"/>
        <w:rPr>
          <w:i/>
          <w:sz w:val="20"/>
        </w:rPr>
      </w:pPr>
    </w:p>
    <w:p>
      <w:pPr>
        <w:pStyle w:val="BodyText"/>
        <w:spacing w:before="1"/>
        <w:rPr>
          <w:i/>
          <w:sz w:val="28"/>
        </w:rPr>
      </w:pPr>
      <w:r>
        <w:rPr/>
        <w:pict>
          <v:group style="position:absolute;margin-left:64.019997pt;margin-top:18.133783pt;width:254.7pt;height:33.6pt;mso-position-horizontal-relative:page;mso-position-vertical-relative:paragraph;z-index:14968;mso-wrap-distance-left:0;mso-wrap-distance-right:0" coordorigin="1280,363" coordsize="5094,672">
            <v:shape style="position:absolute;left:1280;top:402;width:5077;height:598" type="#_x0000_t75" stroked="false">
              <v:imagedata r:id="rId211" o:title=""/>
            </v:shape>
            <v:shape style="position:absolute;left:1304;top:445;width:5062;height:582" coordorigin="1304,445" coordsize="5062,582" path="m1304,445l5585,445,5585,1027,6366,1027e" filled="false" stroked="true" strokeweight=".729pt" strokecolor="#339966">
              <v:path arrowok="t"/>
              <v:stroke dashstyle="dash"/>
            </v:shape>
            <v:shape style="position:absolute;left:5797;top:363;width:334;height:272" type="#_x0000_t202" filled="false" stroked="false">
              <v:textbox inset="0,0,0,0">
                <w:txbxContent>
                  <w:p>
                    <w:pPr>
                      <w:spacing w:line="264" w:lineRule="exact" w:before="0"/>
                      <w:ind w:left="0" w:right="-17" w:firstLine="0"/>
                      <w:jc w:val="left"/>
                      <w:rPr>
                        <w:sz w:val="27"/>
                      </w:rPr>
                    </w:pPr>
                    <w:r>
                      <w:rPr>
                        <w:color w:val="008080"/>
                        <w:w w:val="110"/>
                        <w:sz w:val="27"/>
                      </w:rPr>
                      <w:t>90</w:t>
                    </w:r>
                  </w:p>
                </w:txbxContent>
              </v:textbox>
              <w10:wrap type="none"/>
            </v:shape>
            <w10:wrap type="topAndBottom"/>
          </v:group>
        </w:pict>
      </w:r>
    </w:p>
    <w:p>
      <w:pPr>
        <w:spacing w:after="0"/>
        <w:rPr>
          <w:sz w:val="28"/>
        </w:rPr>
        <w:sectPr>
          <w:pgSz w:w="11900" w:h="16840"/>
          <w:pgMar w:top="860" w:bottom="280" w:left="800" w:right="0"/>
        </w:sectPr>
      </w:pPr>
    </w:p>
    <w:p>
      <w:pPr>
        <w:pStyle w:val="BodyText"/>
        <w:rPr>
          <w:i/>
          <w:sz w:val="20"/>
        </w:rPr>
      </w:pPr>
      <w:r>
        <w:rPr/>
        <w:drawing>
          <wp:anchor distT="0" distB="0" distL="0" distR="0" allowOverlap="1" layoutInCell="1" locked="0" behindDoc="0" simplePos="0" relativeHeight="15112">
            <wp:simplePos x="0" y="0"/>
            <wp:positionH relativeFrom="page">
              <wp:posOffset>7331202</wp:posOffset>
            </wp:positionH>
            <wp:positionV relativeFrom="page">
              <wp:posOffset>550163</wp:posOffset>
            </wp:positionV>
            <wp:extent cx="225298" cy="9819127"/>
            <wp:effectExtent l="0" t="0" r="0" b="0"/>
            <wp:wrapNone/>
            <wp:docPr id="333" name="image7.jpeg" descr=""/>
            <wp:cNvGraphicFramePr>
              <a:graphicFrameLocks noChangeAspect="1"/>
            </wp:cNvGraphicFramePr>
            <a:graphic>
              <a:graphicData uri="http://schemas.openxmlformats.org/drawingml/2006/picture">
                <pic:pic>
                  <pic:nvPicPr>
                    <pic:cNvPr id="33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i/>
          <w:sz w:val="20"/>
        </w:rPr>
      </w:pPr>
    </w:p>
    <w:p>
      <w:pPr>
        <w:pStyle w:val="BodyText"/>
        <w:spacing w:before="7"/>
        <w:rPr>
          <w:i/>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i/>
          <w:sz w:val="6"/>
        </w:rPr>
      </w:pPr>
      <w:r>
        <w:rPr/>
        <w:pict>
          <v:line style="position:absolute;mso-position-horizontal-relative:page;mso-position-vertical-relative:paragraph;z-index:15040;mso-wrap-distance-left:0;mso-wrap-distance-right:0" from="47.700001pt,8.26pt" to="126.480001pt,8.26pt" stroked="true" strokeweight="4.863pt" strokecolor="#3366ff">
            <w10:wrap type="topAndBottom"/>
          </v:line>
        </w:pict>
      </w:r>
    </w:p>
    <w:p>
      <w:pPr>
        <w:pStyle w:val="BodyText"/>
        <w:spacing w:before="3"/>
        <w:rPr>
          <w:i/>
          <w:sz w:val="17"/>
        </w:rPr>
      </w:pPr>
    </w:p>
    <w:p>
      <w:pPr>
        <w:pStyle w:val="BodyText"/>
        <w:spacing w:line="367" w:lineRule="auto" w:before="76"/>
        <w:ind w:left="854" w:right="1647" w:firstLine="688"/>
        <w:jc w:val="both"/>
      </w:pPr>
      <w:r>
        <w:rPr/>
        <w:t>Pues de Star Wars ¿o de generales? pues de Star Wars son de los que más hay    yo creo que un 70 u 80 por ciento de los coleccionistas son de Star Wars, sí y después siguen ya con otras líneas, ahorita está muy fuerte coleccionar súper héroes, pero es más que nada una tendencia actual, que todo el mundo por estar de moda colecciona súper héroes no porque los estén coleccionando desde hace años, más que nada es lo que   están tomando</w:t>
      </w:r>
      <w:r>
        <w:rPr>
          <w:spacing w:val="29"/>
        </w:rPr>
        <w:t> </w:t>
      </w:r>
      <w:r>
        <w:rPr/>
        <w:t>ahorita.</w:t>
      </w:r>
    </w:p>
    <w:p>
      <w:pPr>
        <w:spacing w:before="119"/>
        <w:ind w:left="854" w:right="0" w:firstLine="0"/>
        <w:jc w:val="both"/>
        <w:rPr>
          <w:i/>
          <w:sz w:val="21"/>
        </w:rPr>
      </w:pPr>
      <w:r>
        <w:rPr>
          <w:i/>
          <w:sz w:val="21"/>
        </w:rPr>
        <w:t>¿Cómo consumidores solamente existen los  coleccionistas?</w:t>
      </w:r>
    </w:p>
    <w:p>
      <w:pPr>
        <w:pStyle w:val="BodyText"/>
        <w:spacing w:before="3"/>
        <w:rPr>
          <w:i/>
        </w:rPr>
      </w:pPr>
    </w:p>
    <w:p>
      <w:pPr>
        <w:pStyle w:val="BodyText"/>
        <w:spacing w:line="367" w:lineRule="auto"/>
        <w:ind w:left="854" w:right="1647" w:firstLine="688"/>
        <w:jc w:val="both"/>
      </w:pPr>
      <w:r>
        <w:rPr/>
        <w:t>Como consumidores existen los coleccionistas que son los más fuertes que están comprando y que están exigiendo y esperando lo nuevo pero también están los niños, los peques que son más que nada a los que van dirigidas las figuras de acción, ahora, ya dirigen muchas figuras de acción a los coleccionistas pero lo manejan de maneras muy distintas (ediciones especiales) por ejemplo les meten mejores acabados, mas articulaciones; son mucho más caros o los venden nada más en determinados lugares, en cambio las figuras de acción que van dirigidas a los niños son de producciones masivas y  te los encuentras en tiendas departamentales o donde hay </w:t>
      </w:r>
      <w:r>
        <w:rPr>
          <w:spacing w:val="20"/>
        </w:rPr>
        <w:t> </w:t>
      </w:r>
      <w:r>
        <w:rPr/>
        <w:t>jugueterías.</w:t>
      </w:r>
    </w:p>
    <w:p>
      <w:pPr>
        <w:spacing w:line="367" w:lineRule="auto" w:before="117"/>
        <w:ind w:left="854" w:right="1651" w:firstLine="0"/>
        <w:jc w:val="both"/>
        <w:rPr>
          <w:i/>
          <w:sz w:val="21"/>
        </w:rPr>
      </w:pPr>
      <w:r>
        <w:rPr>
          <w:i/>
          <w:sz w:val="21"/>
        </w:rPr>
        <w:t>¿Qué hay con la venta del cómic, se venden bien? ¿Hay una buena venta de cómic </w:t>
      </w:r>
      <w:r>
        <w:rPr>
          <w:i/>
          <w:sz w:val="21"/>
        </w:rPr>
        <w:t>nacional, nos puedes decir algo al  respecto?</w:t>
      </w:r>
    </w:p>
    <w:p>
      <w:pPr>
        <w:pStyle w:val="BodyText"/>
        <w:spacing w:line="367" w:lineRule="auto" w:before="121"/>
        <w:ind w:left="854" w:right="1649"/>
        <w:jc w:val="both"/>
      </w:pPr>
      <w:r>
        <w:rPr/>
        <w:t>Pues mira, ahorita los cómics al igual que los superhéroes están muy de moda, debe de tener unos 3 o 4 años que están así muy en  auge  y obviamente cuando algo está de  moda todos se tienen que aprovechar, entonces la Editorial Televisa viendo esa tendencia tiene los derechos de DC Comics y Marvel Comics y están sacando todos los cómics en español, incluso hasta ediciones especiales, buenas impresiones y están vendiendo muchísimo el cómic, hasta hay personas que se están autollamando fans del cómic, que    sí lo están consumiendo bastante. A pesar de que el cómic se estaba  viendo sustituido    por las ediciones digitales que ya puedes descargar sin que te cueste un peso, a pesar de eso el cómic es uno de los productos más </w:t>
      </w:r>
      <w:r>
        <w:rPr>
          <w:spacing w:val="23"/>
        </w:rPr>
        <w:t> </w:t>
      </w:r>
      <w:r>
        <w:rPr/>
        <w:t>vendidos.</w:t>
      </w:r>
    </w:p>
    <w:p>
      <w:pPr>
        <w:spacing w:line="367" w:lineRule="auto" w:before="120"/>
        <w:ind w:left="854" w:right="1650" w:firstLine="0"/>
        <w:jc w:val="both"/>
        <w:rPr>
          <w:i/>
          <w:sz w:val="21"/>
        </w:rPr>
      </w:pPr>
      <w:r>
        <w:rPr>
          <w:i/>
          <w:sz w:val="21"/>
        </w:rPr>
        <w:t>¿Cuestiones culturales como la falta de lectura en México no está  afectando,  bueno  </w:t>
      </w:r>
      <w:r>
        <w:rPr>
          <w:i/>
          <w:sz w:val="21"/>
        </w:rPr>
        <w:t>porque la gente realmente no tiene tanta costumbre de leer libros, y esté afectando entonces al cómic (en su</w:t>
      </w:r>
      <w:r>
        <w:rPr>
          <w:i/>
          <w:spacing w:val="49"/>
          <w:sz w:val="21"/>
        </w:rPr>
        <w:t> </w:t>
      </w:r>
      <w:r>
        <w:rPr>
          <w:i/>
          <w:sz w:val="21"/>
        </w:rPr>
        <w:t>venta)?</w:t>
      </w:r>
    </w:p>
    <w:p>
      <w:pPr>
        <w:pStyle w:val="BodyText"/>
        <w:spacing w:line="367" w:lineRule="auto" w:before="120"/>
        <w:ind w:left="854" w:right="1648"/>
        <w:jc w:val="both"/>
      </w:pPr>
      <w:r>
        <w:rPr/>
        <w:t>Yo creo que al contrario el cómc siendo una lectura muy fácil, muy sencilla es algo que le viene como anillo al dedo al mexicano, nosotros sí leemos mucho, nada mas que no se</w:t>
      </w:r>
    </w:p>
    <w:p>
      <w:pPr>
        <w:pStyle w:val="BodyText"/>
        <w:rPr>
          <w:sz w:val="20"/>
        </w:rPr>
      </w:pPr>
    </w:p>
    <w:p>
      <w:pPr>
        <w:pStyle w:val="BodyText"/>
        <w:spacing w:before="1"/>
        <w:rPr>
          <w:sz w:val="25"/>
        </w:rPr>
      </w:pPr>
      <w:r>
        <w:rPr/>
        <w:pict>
          <v:group style="position:absolute;margin-left:64.019997pt;margin-top:16.37443pt;width:254.7pt;height:33.6pt;mso-position-horizontal-relative:page;mso-position-vertical-relative:paragraph;z-index:15088;mso-wrap-distance-left:0;mso-wrap-distance-right:0" coordorigin="1280,327" coordsize="5094,672">
            <v:shape style="position:absolute;left:1280;top:367;width:5077;height:598" type="#_x0000_t75" stroked="false">
              <v:imagedata r:id="rId212" o:title=""/>
            </v:shape>
            <v:shape style="position:absolute;left:1304;top:410;width:5062;height:582" coordorigin="1304,410" coordsize="5062,582" path="m1304,410l5585,410,5585,992,6366,992e" filled="false" stroked="true" strokeweight=".729pt" strokecolor="#339966">
              <v:path arrowok="t"/>
              <v:stroke dashstyle="dash"/>
            </v:shape>
            <v:shape style="position:absolute;left:5797;top:327;width:334;height:272" type="#_x0000_t202" filled="false" stroked="false">
              <v:textbox inset="0,0,0,0">
                <w:txbxContent>
                  <w:p>
                    <w:pPr>
                      <w:spacing w:line="264" w:lineRule="exact" w:before="0"/>
                      <w:ind w:left="0" w:right="-17" w:firstLine="0"/>
                      <w:jc w:val="left"/>
                      <w:rPr>
                        <w:sz w:val="27"/>
                      </w:rPr>
                    </w:pPr>
                    <w:r>
                      <w:rPr>
                        <w:color w:val="008080"/>
                        <w:w w:val="110"/>
                        <w:sz w:val="27"/>
                      </w:rPr>
                      <w:t>91</w:t>
                    </w:r>
                  </w:p>
                </w:txbxContent>
              </v:textbox>
              <w10:wrap type="none"/>
            </v:shape>
            <w10:wrap type="topAndBottom"/>
          </v:group>
        </w:pict>
      </w:r>
    </w:p>
    <w:p>
      <w:pPr>
        <w:spacing w:after="0"/>
        <w:rPr>
          <w:sz w:val="25"/>
        </w:rPr>
        <w:sectPr>
          <w:pgSz w:w="11900" w:h="16840"/>
          <w:pgMar w:top="860" w:bottom="280" w:left="800" w:right="0"/>
        </w:sectPr>
      </w:pPr>
    </w:p>
    <w:p>
      <w:pPr>
        <w:pStyle w:val="BodyText"/>
        <w:rPr>
          <w:sz w:val="20"/>
        </w:rPr>
      </w:pPr>
      <w:r>
        <w:rPr/>
        <w:drawing>
          <wp:anchor distT="0" distB="0" distL="0" distR="0" allowOverlap="1" layoutInCell="1" locked="0" behindDoc="0" simplePos="0" relativeHeight="15232">
            <wp:simplePos x="0" y="0"/>
            <wp:positionH relativeFrom="page">
              <wp:posOffset>7331202</wp:posOffset>
            </wp:positionH>
            <wp:positionV relativeFrom="page">
              <wp:posOffset>550163</wp:posOffset>
            </wp:positionV>
            <wp:extent cx="225298" cy="9819127"/>
            <wp:effectExtent l="0" t="0" r="0" b="0"/>
            <wp:wrapNone/>
            <wp:docPr id="335" name="image7.jpeg" descr=""/>
            <wp:cNvGraphicFramePr>
              <a:graphicFrameLocks noChangeAspect="1"/>
            </wp:cNvGraphicFramePr>
            <a:graphic>
              <a:graphicData uri="http://schemas.openxmlformats.org/drawingml/2006/picture">
                <pic:pic>
                  <pic:nvPicPr>
                    <pic:cNvPr id="33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516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8"/>
        <w:jc w:val="both"/>
      </w:pPr>
      <w:r>
        <w:rPr/>
        <w:t>lee libros de investigación o cosas muy técnicas sino se busca la lectura fácil, la lectura   que te puedes aventar en máximo dos horas, entonces el cómic viene perfecto a esta costumbre que tenemos de ser muy</w:t>
      </w:r>
      <w:r>
        <w:rPr>
          <w:spacing w:val="54"/>
        </w:rPr>
        <w:t> </w:t>
      </w:r>
      <w:r>
        <w:rPr/>
        <w:t>visuales.</w:t>
      </w:r>
    </w:p>
    <w:p>
      <w:pPr>
        <w:spacing w:before="120"/>
        <w:ind w:left="854" w:right="0" w:firstLine="0"/>
        <w:jc w:val="both"/>
        <w:rPr>
          <w:i/>
          <w:sz w:val="21"/>
        </w:rPr>
      </w:pPr>
      <w:r>
        <w:rPr>
          <w:i/>
          <w:sz w:val="21"/>
        </w:rPr>
        <w:t>¿Y hay dibujantes mexicanos  conocidos?</w:t>
      </w:r>
    </w:p>
    <w:p>
      <w:pPr>
        <w:pStyle w:val="BodyText"/>
        <w:spacing w:before="4"/>
        <w:rPr>
          <w:i/>
        </w:rPr>
      </w:pPr>
    </w:p>
    <w:p>
      <w:pPr>
        <w:pStyle w:val="BodyText"/>
        <w:spacing w:line="367" w:lineRule="auto"/>
        <w:ind w:left="854" w:right="1648"/>
        <w:jc w:val="both"/>
      </w:pPr>
      <w:r>
        <w:rPr/>
        <w:t>Pues sí hay, como el chico que está trabajando para Spider-man, Humberto Ramos, mexicano y se está volviendo bastante popular, ya para haberle dejado el número 700 de Spider-man con que termina la historia, es algo muy importante; de alguna manera los mexicanos ya estamos metiendo nuestra cuchara en este mundo, de los  cómics,  de  ciencia ficción y de</w:t>
      </w:r>
      <w:r>
        <w:rPr>
          <w:spacing w:val="31"/>
        </w:rPr>
        <w:t> </w:t>
      </w:r>
      <w:r>
        <w:rPr/>
        <w:t>más.</w:t>
      </w:r>
    </w:p>
    <w:p>
      <w:pPr>
        <w:spacing w:before="117"/>
        <w:ind w:left="854" w:right="0" w:firstLine="0"/>
        <w:jc w:val="both"/>
        <w:rPr>
          <w:i/>
          <w:sz w:val="21"/>
        </w:rPr>
      </w:pPr>
      <w:r>
        <w:rPr>
          <w:i/>
          <w:sz w:val="21"/>
        </w:rPr>
        <w:t>¿Y qué crees que haga a un buen  dibujante?</w:t>
      </w:r>
    </w:p>
    <w:p>
      <w:pPr>
        <w:pStyle w:val="BodyText"/>
        <w:spacing w:before="4"/>
        <w:rPr>
          <w:i/>
        </w:rPr>
      </w:pPr>
    </w:p>
    <w:p>
      <w:pPr>
        <w:pStyle w:val="BodyText"/>
        <w:spacing w:line="367" w:lineRule="auto"/>
        <w:ind w:left="854" w:right="1649" w:firstLine="688"/>
        <w:jc w:val="both"/>
      </w:pPr>
      <w:r>
        <w:rPr/>
        <w:t>Principalmente el estilo, porque el estilo lo define todo, el tipo de ilustración y que    la puede hacer única y distinta a todo lo que existe y en segundo término la técnica,    porque podría haber mucho estilo, pero si no hay buena técnica todo queda mal  </w:t>
      </w:r>
      <w:r>
        <w:rPr>
          <w:spacing w:val="23"/>
        </w:rPr>
        <w:t> </w:t>
      </w:r>
      <w:r>
        <w:rPr/>
        <w:t>logrado.</w:t>
      </w:r>
    </w:p>
    <w:p>
      <w:pPr>
        <w:pStyle w:val="BodyText"/>
        <w:rPr>
          <w:sz w:val="20"/>
        </w:rPr>
      </w:pPr>
    </w:p>
    <w:p>
      <w:pPr>
        <w:spacing w:line="367" w:lineRule="auto" w:before="123"/>
        <w:ind w:left="854" w:right="1651" w:firstLine="0"/>
        <w:jc w:val="both"/>
        <w:rPr>
          <w:i/>
          <w:sz w:val="21"/>
        </w:rPr>
      </w:pPr>
      <w:r>
        <w:rPr>
          <w:i/>
          <w:sz w:val="21"/>
        </w:rPr>
        <w:t>¿Crees  que eso sea un elemento importante en la  figura de acción que también tengan,  </w:t>
      </w:r>
      <w:r>
        <w:rPr>
          <w:i/>
          <w:sz w:val="21"/>
        </w:rPr>
        <w:t>un estilo diferente a otras, una técnica diferente a otras y que por eso  </w:t>
      </w:r>
      <w:r>
        <w:rPr>
          <w:i/>
          <w:spacing w:val="11"/>
          <w:sz w:val="21"/>
        </w:rPr>
        <w:t> </w:t>
      </w:r>
      <w:r>
        <w:rPr>
          <w:i/>
          <w:sz w:val="21"/>
        </w:rPr>
        <w:t>sobresalgan?</w:t>
      </w:r>
    </w:p>
    <w:p>
      <w:pPr>
        <w:pStyle w:val="BodyText"/>
        <w:spacing w:line="367" w:lineRule="auto" w:before="120"/>
        <w:ind w:left="854" w:right="1648" w:firstLine="688"/>
        <w:jc w:val="both"/>
      </w:pPr>
      <w:r>
        <w:rPr/>
        <w:t>Sí incluso se empiezan a reconocer el trabajo de algunos escultores de figuras de acción, los primeros que empezaron a reconocer este trabajo  fueron  los  japoneses;  ahorita por ejemplo hay hasta una línea de juguetes que llevan el nombre del escultor, lo cual es bueno y no tan bueno, te voy a comentar un caso por ejemplo de la marca Mattel que trabaja con cuatro escultores que se hacen llamar los cuatro jinetes, ellos también tenían su estilo y empezaron a trabajar en las figuras de Max Steel, los tienen trabajando con figuras de DC Comics, con figuras de He-man y son reconocidos internacionalmente pero sucede algo, estos escultores ya no dejan entrar a nadie nuevo  a  trabajar,  acapararon el trabajo de las figuras de acción. Es bueno por un lado que se reconozca el trabajo de los escultores pero no tan bueno para las personas que se están dedicando a hacer esculturas y ponerlas en las figuras de </w:t>
      </w:r>
      <w:r>
        <w:rPr>
          <w:spacing w:val="23"/>
        </w:rPr>
        <w:t> </w:t>
      </w:r>
      <w:r>
        <w:rPr/>
        <w:t>acción.</w:t>
      </w:r>
    </w:p>
    <w:p>
      <w:pPr>
        <w:pStyle w:val="BodyText"/>
        <w:spacing w:before="121"/>
        <w:ind w:left="854"/>
        <w:jc w:val="both"/>
      </w:pPr>
      <w:r>
        <w:rPr/>
        <w:t>¿Nuevos talentos?</w:t>
      </w:r>
    </w:p>
    <w:p>
      <w:pPr>
        <w:pStyle w:val="BodyText"/>
        <w:spacing w:before="3"/>
      </w:pPr>
    </w:p>
    <w:p>
      <w:pPr>
        <w:pStyle w:val="BodyText"/>
        <w:ind w:left="1601" w:right="1298"/>
      </w:pPr>
      <w:r>
        <w:rPr/>
        <w:t>Sí exactamente.</w:t>
      </w:r>
    </w:p>
    <w:p>
      <w:pPr>
        <w:pStyle w:val="BodyText"/>
        <w:spacing w:before="1"/>
      </w:pPr>
    </w:p>
    <w:p>
      <w:pPr>
        <w:pStyle w:val="BodyText"/>
        <w:spacing w:line="367" w:lineRule="auto" w:before="1"/>
        <w:ind w:left="854" w:right="1649"/>
        <w:jc w:val="both"/>
      </w:pPr>
      <w:r>
        <w:rPr/>
        <w:t>¿Cómo han cambiado las exigencias de los consumidores de cómics con el paso del tiempo?</w:t>
      </w:r>
    </w:p>
    <w:p>
      <w:pPr>
        <w:pStyle w:val="BodyText"/>
        <w:spacing w:before="5"/>
        <w:rPr>
          <w:sz w:val="26"/>
        </w:rPr>
      </w:pPr>
      <w:r>
        <w:rPr/>
        <w:pict>
          <v:group style="position:absolute;margin-left:64.019997pt;margin-top:17.195551pt;width:254.7pt;height:33.6pt;mso-position-horizontal-relative:page;mso-position-vertical-relative:paragraph;z-index:15208;mso-wrap-distance-left:0;mso-wrap-distance-right:0" coordorigin="1280,344" coordsize="5094,672">
            <v:shape style="position:absolute;left:1280;top:383;width:5077;height:598" type="#_x0000_t75" stroked="false">
              <v:imagedata r:id="rId213" o:title=""/>
            </v:shape>
            <v:shape style="position:absolute;left:1304;top:426;width:5062;height:582" coordorigin="1304,426" coordsize="5062,582" path="m1304,426l5585,426,5585,1008,6366,1008e" filled="false" stroked="true" strokeweight=".729pt" strokecolor="#339966">
              <v:path arrowok="t"/>
              <v:stroke dashstyle="dash"/>
            </v:shape>
            <v:shape style="position:absolute;left:5797;top:344;width:334;height:272" type="#_x0000_t202" filled="false" stroked="false">
              <v:textbox inset="0,0,0,0">
                <w:txbxContent>
                  <w:p>
                    <w:pPr>
                      <w:spacing w:line="264" w:lineRule="exact" w:before="0"/>
                      <w:ind w:left="0" w:right="-17" w:firstLine="0"/>
                      <w:jc w:val="left"/>
                      <w:rPr>
                        <w:sz w:val="27"/>
                      </w:rPr>
                    </w:pPr>
                    <w:r>
                      <w:rPr>
                        <w:color w:val="008080"/>
                        <w:w w:val="110"/>
                        <w:sz w:val="27"/>
                      </w:rPr>
                      <w:t>92</w:t>
                    </w:r>
                  </w:p>
                </w:txbxContent>
              </v:textbox>
              <w10:wrap type="none"/>
            </v:shape>
            <w10:wrap type="topAndBottom"/>
          </v:group>
        </w:pict>
      </w:r>
    </w:p>
    <w:p>
      <w:pPr>
        <w:spacing w:after="0"/>
        <w:rPr>
          <w:sz w:val="26"/>
        </w:rPr>
        <w:sectPr>
          <w:pgSz w:w="11900" w:h="16840"/>
          <w:pgMar w:top="860" w:bottom="280" w:left="800" w:right="0"/>
        </w:sectPr>
      </w:pPr>
    </w:p>
    <w:p>
      <w:pPr>
        <w:pStyle w:val="BodyText"/>
        <w:rPr>
          <w:sz w:val="20"/>
        </w:rPr>
      </w:pPr>
      <w:r>
        <w:rPr/>
        <w:drawing>
          <wp:anchor distT="0" distB="0" distL="0" distR="0" allowOverlap="1" layoutInCell="1" locked="0" behindDoc="0" simplePos="0" relativeHeight="15352">
            <wp:simplePos x="0" y="0"/>
            <wp:positionH relativeFrom="page">
              <wp:posOffset>7331202</wp:posOffset>
            </wp:positionH>
            <wp:positionV relativeFrom="page">
              <wp:posOffset>550163</wp:posOffset>
            </wp:positionV>
            <wp:extent cx="225298" cy="9819127"/>
            <wp:effectExtent l="0" t="0" r="0" b="0"/>
            <wp:wrapNone/>
            <wp:docPr id="337" name="image7.jpeg" descr=""/>
            <wp:cNvGraphicFramePr>
              <a:graphicFrameLocks noChangeAspect="1"/>
            </wp:cNvGraphicFramePr>
            <a:graphic>
              <a:graphicData uri="http://schemas.openxmlformats.org/drawingml/2006/picture">
                <pic:pic>
                  <pic:nvPicPr>
                    <pic:cNvPr id="33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5280;mso-wrap-distance-left:0;mso-wrap-distance-right:0" from="47.700001pt,8.26pt" to="126.480001pt,8.26pt" stroked="true" strokeweight="4.863pt" strokecolor="#3366ff">
            <w10:wrap type="topAndBottom"/>
          </v:line>
        </w:pict>
      </w:r>
    </w:p>
    <w:p>
      <w:pPr>
        <w:pStyle w:val="BodyText"/>
        <w:spacing w:before="3"/>
        <w:rPr>
          <w:sz w:val="17"/>
        </w:rPr>
      </w:pPr>
    </w:p>
    <w:p>
      <w:pPr>
        <w:pStyle w:val="BodyText"/>
        <w:spacing w:line="367" w:lineRule="auto" w:before="76"/>
        <w:ind w:left="854" w:right="1648" w:firstLine="688"/>
        <w:jc w:val="both"/>
      </w:pPr>
      <w:r>
        <w:rPr/>
        <w:t>Se han estado buscando las historias más completas, que tengan más secuencias, que se vayan uniendo historias, que no sean nada más número tras número de historia, sino que tenga una cronología y seguimiento, que tengan un principio un fin y que den origen a otra, que vayan teniendo mucho contexto por así decirlo entre </w:t>
      </w:r>
      <w:r>
        <w:rPr>
          <w:spacing w:val="30"/>
        </w:rPr>
        <w:t> </w:t>
      </w:r>
      <w:r>
        <w:rPr/>
        <w:t>ellas.</w:t>
      </w:r>
    </w:p>
    <w:p>
      <w:pPr>
        <w:spacing w:before="117"/>
        <w:ind w:left="854" w:right="0" w:firstLine="0"/>
        <w:jc w:val="both"/>
        <w:rPr>
          <w:i/>
          <w:sz w:val="21"/>
        </w:rPr>
      </w:pPr>
      <w:r>
        <w:rPr>
          <w:i/>
          <w:sz w:val="21"/>
        </w:rPr>
        <w:t>Agradezco su tiempo y con esto acabamos la  entrevista.</w:t>
      </w:r>
    </w:p>
    <w:p>
      <w:pPr>
        <w:pStyle w:val="BodyText"/>
        <w:rPr>
          <w:i/>
          <w:sz w:val="20"/>
        </w:rPr>
      </w:pPr>
    </w:p>
    <w:p>
      <w:pPr>
        <w:pStyle w:val="BodyText"/>
        <w:rPr>
          <w:i/>
          <w:sz w:val="20"/>
        </w:rPr>
      </w:pPr>
    </w:p>
    <w:p>
      <w:pPr>
        <w:pStyle w:val="BodyText"/>
        <w:spacing w:before="7"/>
        <w:rPr>
          <w:i/>
          <w:sz w:val="23"/>
        </w:rPr>
      </w:pPr>
    </w:p>
    <w:p>
      <w:pPr>
        <w:pStyle w:val="Heading3"/>
        <w:spacing w:line="357" w:lineRule="auto"/>
        <w:ind w:right="1648"/>
        <w:jc w:val="both"/>
      </w:pPr>
      <w:r>
        <w:rPr/>
        <w:t>Entrevista realizada a Daniel Navarrete, Gerente de Manufactura,  Diseño  y  Desarrollo de Nuevos Productos, NMS Moldes para Inyección de Plásticos</w:t>
      </w:r>
      <w:r>
        <w:rPr>
          <w:b w:val="0"/>
          <w:sz w:val="27"/>
        </w:rPr>
        <w:t>. </w:t>
      </w:r>
      <w:r>
        <w:rPr/>
        <w:t>Circuito de la Industria Nte. No 57-A, Lerma, México. Realizada el 11 de Junio,  </w:t>
      </w:r>
      <w:r>
        <w:rPr>
          <w:spacing w:val="2"/>
        </w:rPr>
        <w:t> </w:t>
      </w:r>
      <w:r>
        <w:rPr/>
        <w:t>2013.</w:t>
      </w:r>
    </w:p>
    <w:p>
      <w:pPr>
        <w:pStyle w:val="BodyText"/>
        <w:rPr>
          <w:b/>
          <w:sz w:val="20"/>
        </w:rPr>
      </w:pPr>
    </w:p>
    <w:p>
      <w:pPr>
        <w:pStyle w:val="BodyText"/>
        <w:spacing w:line="364" w:lineRule="auto" w:before="130"/>
        <w:ind w:left="854" w:right="1648"/>
        <w:jc w:val="both"/>
      </w:pPr>
      <w:r>
        <w:rPr>
          <w:sz w:val="27"/>
        </w:rPr>
        <w:t>E</w:t>
      </w:r>
      <w:r>
        <w:rPr/>
        <w:t>mpresas de manufactura tratan de entrar en el campo de productores continuamente, primero puede ser una empresa que basándose en otros diseños sólo manufactura, luego trata de diseñar y manufacturar, y después de imponer un producto propio en el mercado. En este proceso he intentado crear juguetes como platillos voladores y mordederas de plástico, pero sólo para ventas de mayoristas y no comercio formal en   jugueterías.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group style="position:absolute;margin-left:64.019997pt;margin-top:10.523625pt;width:254.7pt;height:33.6pt;mso-position-horizontal-relative:page;mso-position-vertical-relative:paragraph;z-index:15328;mso-wrap-distance-left:0;mso-wrap-distance-right:0" coordorigin="1280,210" coordsize="5094,672">
            <v:shape style="position:absolute;left:1280;top:250;width:5077;height:598" type="#_x0000_t75" stroked="false">
              <v:imagedata r:id="rId214" o:title=""/>
            </v:shape>
            <v:shape style="position:absolute;left:1304;top:293;width:5062;height:582" coordorigin="1304,293" coordsize="5062,582" path="m1304,293l5585,293,5585,875,6366,875e" filled="false" stroked="true" strokeweight=".729pt" strokecolor="#339966">
              <v:path arrowok="t"/>
              <v:stroke dashstyle="dash"/>
            </v:shape>
            <v:shape style="position:absolute;left:5797;top:210;width:334;height:272" type="#_x0000_t202" filled="false" stroked="false">
              <v:textbox inset="0,0,0,0">
                <w:txbxContent>
                  <w:p>
                    <w:pPr>
                      <w:spacing w:line="264" w:lineRule="exact" w:before="0"/>
                      <w:ind w:left="0" w:right="-17" w:firstLine="0"/>
                      <w:jc w:val="left"/>
                      <w:rPr>
                        <w:sz w:val="27"/>
                      </w:rPr>
                    </w:pPr>
                    <w:r>
                      <w:rPr>
                        <w:color w:val="008080"/>
                        <w:w w:val="110"/>
                        <w:sz w:val="27"/>
                      </w:rPr>
                      <w:t>93</w:t>
                    </w:r>
                  </w:p>
                </w:txbxContent>
              </v:textbox>
              <w10:wrap type="none"/>
            </v:shape>
            <w10:wrap type="topAndBottom"/>
          </v:group>
        </w:pict>
      </w:r>
    </w:p>
    <w:p>
      <w:pPr>
        <w:spacing w:after="0"/>
        <w:rPr>
          <w:sz w:val="14"/>
        </w:rPr>
        <w:sectPr>
          <w:pgSz w:w="11900" w:h="16840"/>
          <w:pgMar w:top="860" w:bottom="280" w:left="800" w:right="0"/>
        </w:sectPr>
      </w:pPr>
    </w:p>
    <w:p>
      <w:pPr>
        <w:pStyle w:val="BodyText"/>
        <w:rPr>
          <w:sz w:val="20"/>
        </w:rPr>
      </w:pPr>
      <w:r>
        <w:rPr/>
        <w:drawing>
          <wp:anchor distT="0" distB="0" distL="0" distR="0" allowOverlap="1" layoutInCell="1" locked="0" behindDoc="0" simplePos="0" relativeHeight="15472">
            <wp:simplePos x="0" y="0"/>
            <wp:positionH relativeFrom="page">
              <wp:posOffset>7331202</wp:posOffset>
            </wp:positionH>
            <wp:positionV relativeFrom="page">
              <wp:posOffset>550163</wp:posOffset>
            </wp:positionV>
            <wp:extent cx="225298" cy="9819127"/>
            <wp:effectExtent l="0" t="0" r="0" b="0"/>
            <wp:wrapNone/>
            <wp:docPr id="339" name="image7.jpeg" descr=""/>
            <wp:cNvGraphicFramePr>
              <a:graphicFrameLocks noChangeAspect="1"/>
            </wp:cNvGraphicFramePr>
            <a:graphic>
              <a:graphicData uri="http://schemas.openxmlformats.org/drawingml/2006/picture">
                <pic:pic>
                  <pic:nvPicPr>
                    <pic:cNvPr id="34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5400;mso-wrap-distance-left:0;mso-wrap-distance-right:0" from="47.700001pt,8.26pt" to="126.480001pt,8.26pt" stroked="true" strokeweight="4.863pt" strokecolor="#3366ff">
            <w10:wrap type="topAndBottom"/>
          </v:line>
        </w:pict>
      </w:r>
    </w:p>
    <w:p>
      <w:pPr>
        <w:pStyle w:val="BodyText"/>
        <w:spacing w:before="1"/>
        <w:rPr>
          <w:sz w:val="17"/>
        </w:rPr>
      </w:pPr>
    </w:p>
    <w:p>
      <w:pPr>
        <w:pStyle w:val="Heading1"/>
        <w:ind w:right="1298"/>
      </w:pPr>
      <w:r>
        <w:rPr/>
        <w:t>Glosario.</w:t>
      </w:r>
    </w:p>
    <w:p>
      <w:pPr>
        <w:pStyle w:val="BodyText"/>
        <w:spacing w:before="6"/>
        <w:rPr>
          <w:sz w:val="24"/>
        </w:rPr>
      </w:pPr>
    </w:p>
    <w:p>
      <w:pPr>
        <w:pStyle w:val="Heading3"/>
      </w:pPr>
      <w:r>
        <w:rPr/>
        <w:t>Abducción.</w:t>
      </w:r>
    </w:p>
    <w:p>
      <w:pPr>
        <w:pStyle w:val="BodyText"/>
        <w:spacing w:before="1"/>
        <w:rPr>
          <w:b/>
        </w:rPr>
      </w:pPr>
    </w:p>
    <w:p>
      <w:pPr>
        <w:pStyle w:val="BodyText"/>
        <w:spacing w:line="362" w:lineRule="auto" w:before="1"/>
        <w:ind w:left="854" w:right="1298"/>
      </w:pPr>
      <w:r>
        <w:rPr>
          <w:sz w:val="27"/>
        </w:rPr>
        <w:t>A</w:t>
      </w:r>
      <w:r>
        <w:rPr/>
        <w:t>lejar un segmento de la línea media (partiendo siempre desde posición anatómica). Por ejemplo separar el brazo del tronco.</w:t>
      </w:r>
    </w:p>
    <w:p>
      <w:pPr>
        <w:pStyle w:val="Heading3"/>
        <w:spacing w:before="125"/>
      </w:pPr>
      <w:r>
        <w:rPr/>
        <w:t>Accesorios.</w:t>
      </w:r>
    </w:p>
    <w:p>
      <w:pPr>
        <w:pStyle w:val="BodyText"/>
        <w:rPr>
          <w:b/>
        </w:rPr>
      </w:pPr>
    </w:p>
    <w:p>
      <w:pPr>
        <w:pStyle w:val="BodyText"/>
        <w:spacing w:line="364" w:lineRule="auto"/>
        <w:ind w:left="854" w:right="1298"/>
      </w:pPr>
      <w:r>
        <w:rPr>
          <w:sz w:val="27"/>
        </w:rPr>
        <w:t>A</w:t>
      </w:r>
      <w:r>
        <w:rPr/>
        <w:t>mplia variedad de objetos que son conjunción, apoyo para exhibición, o sistemas de transportación alrededor de un juguete.</w:t>
      </w:r>
    </w:p>
    <w:p>
      <w:pPr>
        <w:pStyle w:val="Heading3"/>
        <w:spacing w:before="123"/>
      </w:pPr>
      <w:r>
        <w:rPr/>
        <w:t>Aducción.</w:t>
      </w:r>
    </w:p>
    <w:p>
      <w:pPr>
        <w:pStyle w:val="BodyText"/>
        <w:spacing w:before="11"/>
        <w:rPr>
          <w:b/>
          <w:sz w:val="20"/>
        </w:rPr>
      </w:pPr>
    </w:p>
    <w:p>
      <w:pPr>
        <w:pStyle w:val="BodyText"/>
        <w:spacing w:line="364" w:lineRule="auto"/>
        <w:ind w:left="854" w:right="1786"/>
      </w:pPr>
      <w:r>
        <w:rPr>
          <w:sz w:val="27"/>
        </w:rPr>
        <w:t>A</w:t>
      </w:r>
      <w:r>
        <w:rPr/>
        <w:t>proximar un segmento a la línea media (partiendo siempre desde posición anatómica) por ejemplo acercar un brazo separado del  tronco.</w:t>
      </w:r>
    </w:p>
    <w:p>
      <w:pPr>
        <w:pStyle w:val="Heading3"/>
        <w:spacing w:before="123"/>
      </w:pPr>
      <w:r>
        <w:rPr/>
        <w:t>Análisis.</w:t>
      </w:r>
    </w:p>
    <w:p>
      <w:pPr>
        <w:pStyle w:val="BodyText"/>
        <w:spacing w:before="11"/>
        <w:rPr>
          <w:b/>
          <w:sz w:val="20"/>
        </w:rPr>
      </w:pPr>
    </w:p>
    <w:p>
      <w:pPr>
        <w:pStyle w:val="BodyText"/>
        <w:ind w:left="854" w:right="1298"/>
      </w:pPr>
      <w:r>
        <w:rPr>
          <w:sz w:val="27"/>
        </w:rPr>
        <w:t>L</w:t>
      </w:r>
      <w:r>
        <w:rPr/>
        <w:t>a descomposición de un todo en partes para poder estudiar su  estructura.</w:t>
      </w:r>
    </w:p>
    <w:p>
      <w:pPr>
        <w:pStyle w:val="BodyText"/>
        <w:spacing w:before="2"/>
        <w:rPr>
          <w:sz w:val="24"/>
        </w:rPr>
      </w:pPr>
    </w:p>
    <w:p>
      <w:pPr>
        <w:pStyle w:val="Heading3"/>
      </w:pPr>
      <w:r>
        <w:rPr/>
        <w:t>Antropometría</w:t>
      </w:r>
    </w:p>
    <w:p>
      <w:pPr>
        <w:pStyle w:val="BodyText"/>
        <w:rPr>
          <w:b/>
        </w:rPr>
      </w:pPr>
    </w:p>
    <w:p>
      <w:pPr>
        <w:pStyle w:val="BodyText"/>
        <w:ind w:left="854" w:right="1298"/>
      </w:pPr>
      <w:r>
        <w:rPr>
          <w:sz w:val="27"/>
        </w:rPr>
        <w:t>E</w:t>
      </w:r>
      <w:r>
        <w:rPr/>
        <w:t>studia las medidas del hombre, por ejemplo para optimizar los </w:t>
      </w:r>
      <w:r>
        <w:rPr>
          <w:spacing w:val="58"/>
        </w:rPr>
        <w:t> </w:t>
      </w:r>
      <w:r>
        <w:rPr/>
        <w:t>productos.</w:t>
      </w:r>
    </w:p>
    <w:p>
      <w:pPr>
        <w:pStyle w:val="BodyText"/>
        <w:spacing w:before="1"/>
        <w:rPr>
          <w:sz w:val="24"/>
        </w:rPr>
      </w:pPr>
    </w:p>
    <w:p>
      <w:pPr>
        <w:pStyle w:val="Heading3"/>
      </w:pPr>
      <w:r>
        <w:rPr/>
        <w:t>Arquetipo.</w:t>
      </w:r>
    </w:p>
    <w:p>
      <w:pPr>
        <w:pStyle w:val="BodyText"/>
        <w:rPr>
          <w:b/>
        </w:rPr>
      </w:pPr>
    </w:p>
    <w:p>
      <w:pPr>
        <w:pStyle w:val="BodyText"/>
        <w:ind w:left="854" w:right="1298"/>
      </w:pPr>
      <w:r>
        <w:rPr>
          <w:sz w:val="27"/>
        </w:rPr>
        <w:t>P</w:t>
      </w:r>
      <w:r>
        <w:rPr/>
        <w:t>aradigmas  en los que está inspirado cada  personaje.</w:t>
      </w:r>
    </w:p>
    <w:p>
      <w:pPr>
        <w:pStyle w:val="BodyText"/>
        <w:spacing w:before="2"/>
        <w:rPr>
          <w:sz w:val="24"/>
        </w:rPr>
      </w:pPr>
    </w:p>
    <w:p>
      <w:pPr>
        <w:pStyle w:val="Heading3"/>
      </w:pPr>
      <w:r>
        <w:rPr/>
        <w:t>Biomímica.</w:t>
      </w:r>
    </w:p>
    <w:p>
      <w:pPr>
        <w:pStyle w:val="BodyText"/>
        <w:spacing w:before="11"/>
        <w:rPr>
          <w:b/>
          <w:sz w:val="20"/>
        </w:rPr>
      </w:pPr>
    </w:p>
    <w:p>
      <w:pPr>
        <w:pStyle w:val="BodyText"/>
        <w:spacing w:line="364" w:lineRule="auto"/>
        <w:ind w:left="854" w:right="1650"/>
      </w:pPr>
      <w:r>
        <w:rPr>
          <w:sz w:val="27"/>
        </w:rPr>
        <w:t>D</w:t>
      </w:r>
      <w:r>
        <w:rPr/>
        <w:t>e </w:t>
      </w:r>
      <w:r>
        <w:rPr>
          <w:i/>
        </w:rPr>
        <w:t>bios</w:t>
      </w:r>
      <w:r>
        <w:rPr/>
        <w:t>, que significa </w:t>
      </w:r>
      <w:r>
        <w:rPr>
          <w:i/>
        </w:rPr>
        <w:t>vida</w:t>
      </w:r>
      <w:r>
        <w:rPr/>
        <w:t>, y </w:t>
      </w:r>
      <w:r>
        <w:rPr>
          <w:i/>
        </w:rPr>
        <w:t>mímesis</w:t>
      </w:r>
      <w:r>
        <w:rPr/>
        <w:t>, que significa </w:t>
      </w:r>
      <w:r>
        <w:rPr>
          <w:i/>
        </w:rPr>
        <w:t>imitar. </w:t>
      </w:r>
      <w:r>
        <w:rPr/>
        <w:t>Estudia los procesos de la naturaleza e imita sus diseños para resolver problemas  humanos.</w:t>
      </w:r>
    </w:p>
    <w:p>
      <w:pPr>
        <w:pStyle w:val="Heading3"/>
        <w:spacing w:before="123"/>
      </w:pPr>
      <w:r>
        <w:rPr/>
        <w:t>Contexto.</w:t>
      </w:r>
    </w:p>
    <w:p>
      <w:pPr>
        <w:pStyle w:val="BodyText"/>
        <w:spacing w:before="11"/>
        <w:rPr>
          <w:b/>
          <w:sz w:val="20"/>
        </w:rPr>
      </w:pPr>
    </w:p>
    <w:p>
      <w:pPr>
        <w:pStyle w:val="BodyText"/>
        <w:ind w:left="854" w:right="1298"/>
      </w:pPr>
      <w:r>
        <w:rPr>
          <w:sz w:val="27"/>
        </w:rPr>
        <w:t>E</w:t>
      </w:r>
      <w:r>
        <w:rPr/>
        <w:t>ntorno físico o de situación a partir del cual se considera un  hecho.</w:t>
      </w:r>
    </w:p>
    <w:p>
      <w:pPr>
        <w:pStyle w:val="BodyText"/>
        <w:spacing w:before="3"/>
        <w:rPr>
          <w:sz w:val="24"/>
        </w:rPr>
      </w:pPr>
    </w:p>
    <w:p>
      <w:pPr>
        <w:pStyle w:val="Heading3"/>
        <w:spacing w:before="1"/>
      </w:pPr>
      <w:r>
        <w:rPr/>
        <w:t>Cultura.</w:t>
      </w:r>
    </w:p>
    <w:p>
      <w:pPr>
        <w:pStyle w:val="BodyText"/>
        <w:spacing w:before="11"/>
        <w:rPr>
          <w:b/>
          <w:sz w:val="20"/>
        </w:rPr>
      </w:pPr>
    </w:p>
    <w:p>
      <w:pPr>
        <w:pStyle w:val="BodyText"/>
        <w:spacing w:line="362" w:lineRule="auto"/>
        <w:ind w:left="854" w:right="1650"/>
      </w:pPr>
      <w:r>
        <w:rPr>
          <w:sz w:val="27"/>
        </w:rPr>
        <w:t>P</w:t>
      </w:r>
      <w:r>
        <w:rPr/>
        <w:t>roviene del latín </w:t>
      </w:r>
      <w:r>
        <w:rPr>
          <w:i/>
        </w:rPr>
        <w:t>cultus</w:t>
      </w:r>
      <w:r>
        <w:rPr/>
        <w:t>, hace referencia a las facultades intelectuales del hombre o al conjunto de conocimientos de un pueblo o una  época.</w:t>
      </w:r>
    </w:p>
    <w:p>
      <w:pPr>
        <w:pStyle w:val="BodyText"/>
        <w:rPr>
          <w:sz w:val="20"/>
        </w:rPr>
      </w:pPr>
    </w:p>
    <w:p>
      <w:pPr>
        <w:pStyle w:val="BodyText"/>
        <w:rPr>
          <w:sz w:val="20"/>
        </w:rPr>
      </w:pPr>
    </w:p>
    <w:p>
      <w:pPr>
        <w:pStyle w:val="BodyText"/>
        <w:spacing w:before="4"/>
        <w:rPr>
          <w:sz w:val="22"/>
        </w:rPr>
      </w:pPr>
      <w:r>
        <w:rPr/>
        <w:pict>
          <v:group style="position:absolute;margin-left:64.019997pt;margin-top:14.836472pt;width:254.7pt;height:33.6pt;mso-position-horizontal-relative:page;mso-position-vertical-relative:paragraph;z-index:15448;mso-wrap-distance-left:0;mso-wrap-distance-right:0" coordorigin="1280,297" coordsize="5094,672">
            <v:shape style="position:absolute;left:1280;top:336;width:5077;height:598" type="#_x0000_t75" stroked="false">
              <v:imagedata r:id="rId215" o:title=""/>
            </v:shape>
            <v:shape style="position:absolute;left:1304;top:379;width:5062;height:582" coordorigin="1304,379" coordsize="5062,582" path="m1304,379l5585,379,5585,961,6366,961e" filled="false" stroked="true" strokeweight=".729pt" strokecolor="#339966">
              <v:path arrowok="t"/>
              <v:stroke dashstyle="dash"/>
            </v:shape>
            <v:shape style="position:absolute;left:5797;top:297;width:334;height:272" type="#_x0000_t202" filled="false" stroked="false">
              <v:textbox inset="0,0,0,0">
                <w:txbxContent>
                  <w:p>
                    <w:pPr>
                      <w:spacing w:line="264" w:lineRule="exact" w:before="0"/>
                      <w:ind w:left="0" w:right="-17" w:firstLine="0"/>
                      <w:jc w:val="left"/>
                      <w:rPr>
                        <w:sz w:val="27"/>
                      </w:rPr>
                    </w:pPr>
                    <w:r>
                      <w:rPr>
                        <w:color w:val="008080"/>
                        <w:w w:val="110"/>
                        <w:sz w:val="27"/>
                      </w:rPr>
                      <w:t>94</w:t>
                    </w:r>
                  </w:p>
                </w:txbxContent>
              </v:textbox>
              <w10:wrap type="none"/>
            </v:shape>
            <w10:wrap type="topAndBottom"/>
          </v:group>
        </w:pict>
      </w:r>
    </w:p>
    <w:p>
      <w:pPr>
        <w:spacing w:after="0"/>
        <w:rPr>
          <w:sz w:val="22"/>
        </w:rPr>
        <w:sectPr>
          <w:pgSz w:w="11900" w:h="16840"/>
          <w:pgMar w:top="860" w:bottom="280" w:left="800" w:right="0"/>
        </w:sectPr>
      </w:pPr>
    </w:p>
    <w:p>
      <w:pPr>
        <w:pStyle w:val="BodyText"/>
        <w:rPr>
          <w:sz w:val="20"/>
        </w:rPr>
      </w:pPr>
      <w:r>
        <w:rPr/>
        <w:drawing>
          <wp:anchor distT="0" distB="0" distL="0" distR="0" allowOverlap="1" layoutInCell="1" locked="0" behindDoc="0" simplePos="0" relativeHeight="15592">
            <wp:simplePos x="0" y="0"/>
            <wp:positionH relativeFrom="page">
              <wp:posOffset>7331202</wp:posOffset>
            </wp:positionH>
            <wp:positionV relativeFrom="page">
              <wp:posOffset>550163</wp:posOffset>
            </wp:positionV>
            <wp:extent cx="225298" cy="9819127"/>
            <wp:effectExtent l="0" t="0" r="0" b="0"/>
            <wp:wrapNone/>
            <wp:docPr id="341" name="image7.jpeg" descr=""/>
            <wp:cNvGraphicFramePr>
              <a:graphicFrameLocks noChangeAspect="1"/>
            </wp:cNvGraphicFramePr>
            <a:graphic>
              <a:graphicData uri="http://schemas.openxmlformats.org/drawingml/2006/picture">
                <pic:pic>
                  <pic:nvPicPr>
                    <pic:cNvPr id="34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5520;mso-wrap-distance-left:0;mso-wrap-distance-right:0" from="47.700001pt,8.26pt" to="126.480001pt,8.26pt" stroked="true" strokeweight="4.863pt" strokecolor="#3366ff">
            <w10:wrap type="topAndBottom"/>
          </v:line>
        </w:pict>
      </w:r>
    </w:p>
    <w:p>
      <w:pPr>
        <w:pStyle w:val="BodyText"/>
        <w:spacing w:before="4"/>
        <w:rPr>
          <w:sz w:val="17"/>
        </w:rPr>
      </w:pPr>
    </w:p>
    <w:p>
      <w:pPr>
        <w:pStyle w:val="Heading3"/>
        <w:spacing w:before="76"/>
        <w:ind w:right="0"/>
        <w:jc w:val="both"/>
      </w:pPr>
      <w:r>
        <w:rPr/>
        <w:t>Criterios.</w:t>
      </w:r>
    </w:p>
    <w:p>
      <w:pPr>
        <w:pStyle w:val="BodyText"/>
        <w:spacing w:before="11"/>
        <w:rPr>
          <w:b/>
          <w:sz w:val="20"/>
        </w:rPr>
      </w:pPr>
    </w:p>
    <w:p>
      <w:pPr>
        <w:pStyle w:val="BodyText"/>
        <w:spacing w:line="364" w:lineRule="auto"/>
        <w:ind w:left="854" w:right="2708"/>
      </w:pPr>
      <w:r>
        <w:rPr>
          <w:sz w:val="27"/>
        </w:rPr>
        <w:t>R</w:t>
      </w:r>
      <w:r>
        <w:rPr/>
        <w:t>eglas o normas conforme a la cuales se establece un juicio o se tomará una determinación.</w:t>
      </w:r>
    </w:p>
    <w:p>
      <w:pPr>
        <w:pStyle w:val="Heading3"/>
        <w:spacing w:before="123"/>
        <w:ind w:right="0"/>
        <w:jc w:val="both"/>
      </w:pPr>
      <w:r>
        <w:rPr/>
        <w:t>Diseñador.</w:t>
      </w:r>
    </w:p>
    <w:p>
      <w:pPr>
        <w:pStyle w:val="BodyText"/>
        <w:spacing w:before="11"/>
        <w:rPr>
          <w:b/>
          <w:sz w:val="20"/>
        </w:rPr>
      </w:pPr>
    </w:p>
    <w:p>
      <w:pPr>
        <w:pStyle w:val="BodyText"/>
        <w:spacing w:line="364" w:lineRule="auto"/>
        <w:ind w:left="854" w:right="1650"/>
        <w:jc w:val="both"/>
      </w:pPr>
      <w:r>
        <w:rPr>
          <w:sz w:val="27"/>
        </w:rPr>
        <w:t>E</w:t>
      </w:r>
      <w:r>
        <w:rPr/>
        <w:t>s el impulsor de la evolución y en el proceso perfectible se modificaran conductas (acciones) que podrían traducirse a lo que se conoce como ”moda” preocupado por dar “el lugar del valor en un mundo de  hechos”.</w:t>
      </w:r>
    </w:p>
    <w:p>
      <w:pPr>
        <w:pStyle w:val="Heading3"/>
        <w:spacing w:before="122"/>
        <w:ind w:right="0"/>
        <w:jc w:val="both"/>
      </w:pPr>
      <w:r>
        <w:rPr/>
        <w:t>Diseño.</w:t>
      </w:r>
    </w:p>
    <w:p>
      <w:pPr>
        <w:pStyle w:val="BodyText"/>
        <w:rPr>
          <w:b/>
        </w:rPr>
      </w:pPr>
    </w:p>
    <w:p>
      <w:pPr>
        <w:pStyle w:val="BodyText"/>
        <w:spacing w:line="364" w:lineRule="auto"/>
        <w:ind w:left="854" w:right="1651"/>
        <w:jc w:val="both"/>
      </w:pPr>
      <w:r>
        <w:rPr>
          <w:sz w:val="27"/>
        </w:rPr>
        <w:t>A</w:t>
      </w:r>
      <w:r>
        <w:rPr/>
        <w:t>ptitud básica, una actividad económica fundamental; es un factor intrínseco a la industria  y las empresas, no sólo como parte del proceso de innovación y creación de imagen, sino también como una forma de pensamiento sobre “experiencias </w:t>
      </w:r>
      <w:r>
        <w:rPr>
          <w:spacing w:val="16"/>
        </w:rPr>
        <w:t> </w:t>
      </w:r>
      <w:r>
        <w:rPr/>
        <w:t>vitales”</w:t>
      </w:r>
    </w:p>
    <w:p>
      <w:pPr>
        <w:pStyle w:val="Heading3"/>
        <w:spacing w:before="122"/>
        <w:ind w:right="0"/>
        <w:jc w:val="both"/>
        <w:rPr>
          <w:b w:val="0"/>
        </w:rPr>
      </w:pPr>
      <w:r>
        <w:rPr/>
        <w:t>Empaque o embalaje</w:t>
      </w:r>
      <w:r>
        <w:rPr>
          <w:b w:val="0"/>
        </w:rPr>
        <w:t>.</w:t>
      </w:r>
    </w:p>
    <w:p>
      <w:pPr>
        <w:pStyle w:val="BodyText"/>
      </w:pPr>
    </w:p>
    <w:p>
      <w:pPr>
        <w:pStyle w:val="BodyText"/>
        <w:spacing w:line="364" w:lineRule="auto"/>
        <w:ind w:left="854" w:right="1650"/>
      </w:pPr>
      <w:r>
        <w:rPr>
          <w:sz w:val="27"/>
        </w:rPr>
        <w:t>R</w:t>
      </w:r>
      <w:r>
        <w:rPr/>
        <w:t>ecipiente o envoltura que contiene productos de manera temporal principalmente para agrupar unidades de un</w:t>
      </w:r>
      <w:r>
        <w:rPr>
          <w:spacing w:val="51"/>
        </w:rPr>
        <w:t> </w:t>
      </w:r>
      <w:r>
        <w:rPr/>
        <w:t>producto.</w:t>
      </w:r>
    </w:p>
    <w:p>
      <w:pPr>
        <w:pStyle w:val="Heading3"/>
        <w:spacing w:before="123"/>
        <w:ind w:right="0"/>
        <w:jc w:val="both"/>
      </w:pPr>
      <w:r>
        <w:rPr/>
        <w:t>Empatía.</w:t>
      </w:r>
    </w:p>
    <w:p>
      <w:pPr>
        <w:pStyle w:val="BodyText"/>
        <w:spacing w:before="11"/>
        <w:rPr>
          <w:b/>
          <w:sz w:val="20"/>
        </w:rPr>
      </w:pPr>
    </w:p>
    <w:p>
      <w:pPr>
        <w:pStyle w:val="BodyText"/>
        <w:ind w:left="854"/>
        <w:jc w:val="both"/>
      </w:pPr>
      <w:r>
        <w:rPr>
          <w:sz w:val="27"/>
        </w:rPr>
        <w:t>C</w:t>
      </w:r>
      <w:r>
        <w:rPr/>
        <w:t>apacidad cognitiva de percibir en un contexto común lo que otro individuo puede   sentir.</w:t>
      </w:r>
    </w:p>
    <w:p>
      <w:pPr>
        <w:pStyle w:val="BodyText"/>
        <w:spacing w:before="2"/>
        <w:rPr>
          <w:sz w:val="24"/>
        </w:rPr>
      </w:pPr>
    </w:p>
    <w:p>
      <w:pPr>
        <w:pStyle w:val="Heading3"/>
        <w:ind w:right="0"/>
        <w:jc w:val="both"/>
      </w:pPr>
      <w:r>
        <w:rPr/>
        <w:t>Extensión (anatomía).</w:t>
      </w:r>
    </w:p>
    <w:p>
      <w:pPr>
        <w:pStyle w:val="BodyText"/>
        <w:rPr>
          <w:b/>
        </w:rPr>
      </w:pPr>
    </w:p>
    <w:p>
      <w:pPr>
        <w:pStyle w:val="BodyText"/>
        <w:ind w:left="854"/>
        <w:jc w:val="both"/>
      </w:pPr>
      <w:r>
        <w:rPr>
          <w:sz w:val="27"/>
        </w:rPr>
        <w:t>M</w:t>
      </w:r>
      <w:r>
        <w:rPr/>
        <w:t>ovimiento de separación entre huesos o partes del  cuerpo.</w:t>
      </w:r>
    </w:p>
    <w:p>
      <w:pPr>
        <w:pStyle w:val="BodyText"/>
        <w:spacing w:before="1"/>
        <w:rPr>
          <w:sz w:val="24"/>
        </w:rPr>
      </w:pPr>
    </w:p>
    <w:p>
      <w:pPr>
        <w:pStyle w:val="Heading3"/>
        <w:ind w:right="0"/>
        <w:jc w:val="both"/>
      </w:pPr>
      <w:bookmarkStart w:name="_TOC_250000" w:id="14"/>
      <w:bookmarkEnd w:id="14"/>
      <w:r>
        <w:rPr/>
        <w:t>Figura de Acción.</w:t>
      </w:r>
    </w:p>
    <w:p>
      <w:pPr>
        <w:pStyle w:val="BodyText"/>
        <w:rPr>
          <w:b/>
        </w:rPr>
      </w:pPr>
    </w:p>
    <w:p>
      <w:pPr>
        <w:pStyle w:val="BodyText"/>
        <w:spacing w:line="364" w:lineRule="auto"/>
        <w:ind w:left="854" w:right="1298"/>
      </w:pPr>
      <w:r>
        <w:rPr>
          <w:sz w:val="27"/>
        </w:rPr>
        <w:t>E</w:t>
      </w:r>
      <w:r>
        <w:rPr/>
        <w:t>l término fue creado por la compañía Hasbro en 1964 para el lanzamiento de su figura G.I.JOE, dirigida a niños. Puede ser articulado o no  articulado.</w:t>
      </w:r>
    </w:p>
    <w:p>
      <w:pPr>
        <w:pStyle w:val="Heading3"/>
        <w:spacing w:before="122"/>
        <w:ind w:right="0"/>
        <w:jc w:val="both"/>
      </w:pPr>
      <w:r>
        <w:rPr/>
        <w:t>Flexión.</w:t>
      </w:r>
    </w:p>
    <w:p>
      <w:pPr>
        <w:pStyle w:val="BodyText"/>
        <w:spacing w:before="11"/>
        <w:rPr>
          <w:b/>
          <w:sz w:val="20"/>
        </w:rPr>
      </w:pPr>
    </w:p>
    <w:p>
      <w:pPr>
        <w:pStyle w:val="BodyText"/>
        <w:ind w:left="854"/>
        <w:jc w:val="both"/>
      </w:pPr>
      <w:r>
        <w:rPr>
          <w:sz w:val="27"/>
        </w:rPr>
        <w:t>M</w:t>
      </w:r>
      <w:r>
        <w:rPr/>
        <w:t>ovimiento por el cual los huesos u otras partes del cuerpo se aproximan entre   sí.</w:t>
      </w:r>
    </w:p>
    <w:p>
      <w:pPr>
        <w:pStyle w:val="BodyText"/>
        <w:spacing w:before="3"/>
        <w:rPr>
          <w:sz w:val="24"/>
        </w:rPr>
      </w:pPr>
    </w:p>
    <w:p>
      <w:pPr>
        <w:pStyle w:val="Heading3"/>
        <w:spacing w:before="1"/>
        <w:ind w:right="0"/>
        <w:jc w:val="both"/>
      </w:pPr>
      <w:r>
        <w:rPr/>
        <w:t>Humanoide.</w:t>
      </w:r>
    </w:p>
    <w:p>
      <w:pPr>
        <w:pStyle w:val="BodyText"/>
        <w:spacing w:before="11"/>
        <w:rPr>
          <w:b/>
          <w:sz w:val="20"/>
        </w:rPr>
      </w:pPr>
    </w:p>
    <w:p>
      <w:pPr>
        <w:pStyle w:val="BodyText"/>
        <w:ind w:left="854"/>
        <w:jc w:val="both"/>
      </w:pPr>
      <w:r>
        <w:rPr>
          <w:sz w:val="27"/>
        </w:rPr>
        <w:t>Q</w:t>
      </w:r>
      <w:r>
        <w:rPr/>
        <w:t>ue tiene forma o características del ser  humano.</w:t>
      </w:r>
    </w:p>
    <w:p>
      <w:pPr>
        <w:pStyle w:val="BodyText"/>
        <w:rPr>
          <w:sz w:val="20"/>
        </w:rPr>
      </w:pPr>
    </w:p>
    <w:p>
      <w:pPr>
        <w:pStyle w:val="BodyText"/>
        <w:rPr>
          <w:sz w:val="20"/>
        </w:rPr>
      </w:pPr>
    </w:p>
    <w:p>
      <w:pPr>
        <w:pStyle w:val="BodyText"/>
        <w:spacing w:before="11"/>
        <w:rPr>
          <w:sz w:val="20"/>
        </w:rPr>
      </w:pPr>
      <w:r>
        <w:rPr/>
        <w:pict>
          <v:group style="position:absolute;margin-left:64.019997pt;margin-top:14.003443pt;width:254.7pt;height:33.6pt;mso-position-horizontal-relative:page;mso-position-vertical-relative:paragraph;z-index:15568;mso-wrap-distance-left:0;mso-wrap-distance-right:0" coordorigin="1280,280" coordsize="5094,672">
            <v:shape style="position:absolute;left:1280;top:319;width:5077;height:598" type="#_x0000_t75" stroked="false">
              <v:imagedata r:id="rId216" o:title=""/>
            </v:shape>
            <v:shape style="position:absolute;left:1304;top:362;width:5062;height:582" coordorigin="1304,362" coordsize="5062,582" path="m1304,362l5585,362,5585,944,6366,944e" filled="false" stroked="true" strokeweight=".729pt" strokecolor="#339966">
              <v:path arrowok="t"/>
              <v:stroke dashstyle="dash"/>
            </v:shape>
            <v:shape style="position:absolute;left:5797;top:280;width:334;height:272" type="#_x0000_t202" filled="false" stroked="false">
              <v:textbox inset="0,0,0,0">
                <w:txbxContent>
                  <w:p>
                    <w:pPr>
                      <w:spacing w:line="264" w:lineRule="exact" w:before="0"/>
                      <w:ind w:left="0" w:right="-17" w:firstLine="0"/>
                      <w:jc w:val="left"/>
                      <w:rPr>
                        <w:sz w:val="27"/>
                      </w:rPr>
                    </w:pPr>
                    <w:r>
                      <w:rPr>
                        <w:color w:val="008080"/>
                        <w:w w:val="110"/>
                        <w:sz w:val="27"/>
                      </w:rPr>
                      <w:t>95</w:t>
                    </w:r>
                  </w:p>
                </w:txbxContent>
              </v:textbox>
              <w10:wrap type="none"/>
            </v:shape>
            <w10:wrap type="topAndBottom"/>
          </v:group>
        </w:pict>
      </w:r>
    </w:p>
    <w:p>
      <w:pPr>
        <w:spacing w:after="0"/>
        <w:rPr>
          <w:sz w:val="20"/>
        </w:rPr>
        <w:sectPr>
          <w:pgSz w:w="11900" w:h="16840"/>
          <w:pgMar w:top="860" w:bottom="280" w:left="800" w:right="0"/>
        </w:sectPr>
      </w:pPr>
    </w:p>
    <w:p>
      <w:pPr>
        <w:pStyle w:val="BodyText"/>
        <w:rPr>
          <w:sz w:val="20"/>
        </w:rPr>
      </w:pPr>
      <w:r>
        <w:rPr/>
        <w:drawing>
          <wp:anchor distT="0" distB="0" distL="0" distR="0" allowOverlap="1" layoutInCell="1" locked="0" behindDoc="0" simplePos="0" relativeHeight="15712">
            <wp:simplePos x="0" y="0"/>
            <wp:positionH relativeFrom="page">
              <wp:posOffset>7331202</wp:posOffset>
            </wp:positionH>
            <wp:positionV relativeFrom="page">
              <wp:posOffset>550163</wp:posOffset>
            </wp:positionV>
            <wp:extent cx="225298" cy="9819127"/>
            <wp:effectExtent l="0" t="0" r="0" b="0"/>
            <wp:wrapNone/>
            <wp:docPr id="343" name="image7.jpeg" descr=""/>
            <wp:cNvGraphicFramePr>
              <a:graphicFrameLocks noChangeAspect="1"/>
            </wp:cNvGraphicFramePr>
            <a:graphic>
              <a:graphicData uri="http://schemas.openxmlformats.org/drawingml/2006/picture">
                <pic:pic>
                  <pic:nvPicPr>
                    <pic:cNvPr id="34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5640;mso-wrap-distance-left:0;mso-wrap-distance-right:0" from="47.700001pt,8.26pt" to="126.480001pt,8.26pt" stroked="true" strokeweight="4.863pt" strokecolor="#3366ff">
            <w10:wrap type="topAndBottom"/>
          </v:line>
        </w:pict>
      </w:r>
    </w:p>
    <w:p>
      <w:pPr>
        <w:pStyle w:val="BodyText"/>
        <w:spacing w:before="4"/>
        <w:rPr>
          <w:sz w:val="17"/>
        </w:rPr>
      </w:pPr>
    </w:p>
    <w:p>
      <w:pPr>
        <w:pStyle w:val="Heading3"/>
        <w:spacing w:before="76"/>
        <w:ind w:right="0"/>
        <w:jc w:val="both"/>
      </w:pPr>
      <w:r>
        <w:rPr/>
        <w:t>Juego.</w:t>
      </w:r>
    </w:p>
    <w:p>
      <w:pPr>
        <w:pStyle w:val="BodyText"/>
        <w:spacing w:before="11"/>
        <w:rPr>
          <w:b/>
          <w:sz w:val="20"/>
        </w:rPr>
      </w:pPr>
    </w:p>
    <w:p>
      <w:pPr>
        <w:pStyle w:val="BodyText"/>
        <w:spacing w:line="364" w:lineRule="auto"/>
        <w:ind w:left="854" w:right="1298"/>
      </w:pPr>
      <w:r>
        <w:rPr>
          <w:sz w:val="27"/>
        </w:rPr>
        <w:t>P</w:t>
      </w:r>
      <w:r>
        <w:rPr/>
        <w:t>rocedente del latín “iocus” acción y efecto de jugar, eje vertebrador sobre el que giran acciones y vivencias infantiles.</w:t>
      </w:r>
    </w:p>
    <w:p>
      <w:pPr>
        <w:pStyle w:val="Heading3"/>
        <w:spacing w:before="123"/>
        <w:ind w:right="0"/>
        <w:jc w:val="both"/>
      </w:pPr>
      <w:r>
        <w:rPr/>
        <w:t>Juguete.</w:t>
      </w:r>
    </w:p>
    <w:p>
      <w:pPr>
        <w:pStyle w:val="BodyText"/>
        <w:spacing w:before="11"/>
        <w:rPr>
          <w:b/>
          <w:sz w:val="20"/>
        </w:rPr>
      </w:pPr>
    </w:p>
    <w:p>
      <w:pPr>
        <w:pStyle w:val="BodyText"/>
        <w:spacing w:line="362" w:lineRule="auto"/>
        <w:ind w:left="854" w:right="1786"/>
      </w:pPr>
      <w:r>
        <w:rPr>
          <w:sz w:val="27"/>
        </w:rPr>
        <w:t>E</w:t>
      </w:r>
      <w:r>
        <w:rPr/>
        <w:t>stá definido por la Real Academia de la Lengua Española como un “objeto atractivo con  el que se entretienen los</w:t>
      </w:r>
      <w:r>
        <w:rPr>
          <w:spacing w:val="33"/>
        </w:rPr>
        <w:t> </w:t>
      </w:r>
      <w:r>
        <w:rPr/>
        <w:t>niños”.</w:t>
      </w:r>
    </w:p>
    <w:p>
      <w:pPr>
        <w:pStyle w:val="Heading3"/>
        <w:spacing w:before="127"/>
        <w:ind w:right="0"/>
        <w:jc w:val="both"/>
      </w:pPr>
      <w:r>
        <w:rPr/>
        <w:t>Manufactura.</w:t>
      </w:r>
    </w:p>
    <w:p>
      <w:pPr>
        <w:pStyle w:val="BodyText"/>
        <w:spacing w:before="11"/>
        <w:rPr>
          <w:b/>
          <w:sz w:val="20"/>
        </w:rPr>
      </w:pPr>
    </w:p>
    <w:p>
      <w:pPr>
        <w:pStyle w:val="BodyText"/>
        <w:spacing w:line="362" w:lineRule="auto"/>
        <w:ind w:left="854" w:right="1650"/>
      </w:pPr>
      <w:r>
        <w:rPr>
          <w:sz w:val="27"/>
        </w:rPr>
        <w:t>P</w:t>
      </w:r>
      <w:r>
        <w:rPr/>
        <w:t>roceso de fabricación de un producto que se realiza con las manos o con ayuda de máquinas.</w:t>
      </w:r>
    </w:p>
    <w:p>
      <w:pPr>
        <w:pStyle w:val="Heading3"/>
        <w:spacing w:before="127"/>
        <w:ind w:right="0"/>
        <w:jc w:val="both"/>
      </w:pPr>
      <w:r>
        <w:rPr/>
        <w:t>Mercadotecnia.</w:t>
      </w:r>
    </w:p>
    <w:p>
      <w:pPr>
        <w:pStyle w:val="BodyText"/>
        <w:spacing w:before="11"/>
        <w:rPr>
          <w:b/>
          <w:sz w:val="20"/>
        </w:rPr>
      </w:pPr>
    </w:p>
    <w:p>
      <w:pPr>
        <w:pStyle w:val="BodyText"/>
        <w:spacing w:line="362" w:lineRule="auto"/>
        <w:ind w:left="854" w:right="1298"/>
      </w:pPr>
      <w:r>
        <w:rPr>
          <w:sz w:val="27"/>
        </w:rPr>
        <w:t>C</w:t>
      </w:r>
      <w:r>
        <w:rPr/>
        <w:t>onsiste en un conjunto de principios y prácticas que se llevan a cabo con el objetivo de aumentar el comercio, en especial la</w:t>
      </w:r>
      <w:r>
        <w:rPr>
          <w:spacing w:val="55"/>
        </w:rPr>
        <w:t> </w:t>
      </w:r>
      <w:r>
        <w:rPr/>
        <w:t>demanda.</w:t>
      </w:r>
    </w:p>
    <w:p>
      <w:pPr>
        <w:pStyle w:val="Heading3"/>
        <w:spacing w:before="126"/>
        <w:ind w:right="0"/>
        <w:jc w:val="both"/>
      </w:pPr>
      <w:r>
        <w:rPr/>
        <w:t>NMX  Norma mexicana.</w:t>
      </w:r>
    </w:p>
    <w:p>
      <w:pPr>
        <w:pStyle w:val="BodyText"/>
        <w:rPr>
          <w:b/>
        </w:rPr>
      </w:pPr>
    </w:p>
    <w:p>
      <w:pPr>
        <w:pStyle w:val="BodyText"/>
        <w:spacing w:line="364" w:lineRule="auto"/>
        <w:ind w:left="854" w:right="1649"/>
        <w:jc w:val="both"/>
      </w:pPr>
      <w:r>
        <w:rPr>
          <w:sz w:val="27"/>
        </w:rPr>
        <w:t>S</w:t>
      </w:r>
      <w:r>
        <w:rPr/>
        <w:t>erie de normas mexicanas para recomendación de parámetros o procedimientos, cuyo objetivo es asegurar valores, cantidades y características mínimas o máximas en  el  diseño, producción o servicio de los bienes de consumo entre personas  morales  y/o  físicas.</w:t>
      </w:r>
    </w:p>
    <w:p>
      <w:pPr>
        <w:pStyle w:val="Heading3"/>
        <w:spacing w:before="123"/>
        <w:ind w:right="0"/>
        <w:jc w:val="both"/>
      </w:pPr>
      <w:r>
        <w:rPr/>
        <w:t>NOM Norma oficial mexicana.</w:t>
      </w:r>
    </w:p>
    <w:p>
      <w:pPr>
        <w:pStyle w:val="BodyText"/>
        <w:spacing w:before="11"/>
        <w:rPr>
          <w:b/>
          <w:sz w:val="20"/>
        </w:rPr>
      </w:pPr>
    </w:p>
    <w:p>
      <w:pPr>
        <w:pStyle w:val="BodyText"/>
        <w:spacing w:line="364" w:lineRule="auto"/>
        <w:ind w:left="854" w:right="1651"/>
        <w:jc w:val="both"/>
      </w:pPr>
      <w:r>
        <w:rPr>
          <w:sz w:val="27"/>
        </w:rPr>
        <w:t>S</w:t>
      </w:r>
      <w:r>
        <w:rPr/>
        <w:t>erie de normas mexicanas obligatorias en su alcance, cuyo  objetivo  es  asegurar  valores, cantidades y características mínimas o máximas en el diseño, producción o  servicio de los bienes de consumo entre personas morales y/o </w:t>
      </w:r>
      <w:r>
        <w:rPr>
          <w:spacing w:val="52"/>
        </w:rPr>
        <w:t> </w:t>
      </w:r>
      <w:r>
        <w:rPr/>
        <w:t>físicas.</w:t>
      </w:r>
    </w:p>
    <w:p>
      <w:pPr>
        <w:pStyle w:val="Heading3"/>
        <w:spacing w:before="123"/>
        <w:ind w:right="0"/>
        <w:jc w:val="both"/>
      </w:pPr>
      <w:r>
        <w:rPr/>
        <w:t>Paradigma.</w:t>
      </w:r>
    </w:p>
    <w:p>
      <w:pPr>
        <w:pStyle w:val="BodyText"/>
        <w:spacing w:before="11"/>
        <w:rPr>
          <w:b/>
          <w:sz w:val="20"/>
        </w:rPr>
      </w:pPr>
    </w:p>
    <w:p>
      <w:pPr>
        <w:pStyle w:val="BodyText"/>
        <w:spacing w:line="364" w:lineRule="auto"/>
        <w:ind w:left="854" w:right="2708"/>
      </w:pPr>
      <w:r>
        <w:rPr>
          <w:sz w:val="27"/>
        </w:rPr>
        <w:t>S</w:t>
      </w:r>
      <w:r>
        <w:rPr/>
        <w:t>ignifica ejemplo o modelo. Puede indicar el concepto de esquema formal  de  organización.</w:t>
      </w:r>
    </w:p>
    <w:p>
      <w:pPr>
        <w:pStyle w:val="Heading3"/>
        <w:spacing w:before="123"/>
        <w:ind w:right="0"/>
        <w:jc w:val="both"/>
      </w:pPr>
      <w:r>
        <w:rPr/>
        <w:t>Personaje.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5"/>
        </w:rPr>
      </w:pPr>
      <w:r>
        <w:rPr/>
        <w:pict>
          <v:group style="position:absolute;margin-left:64.019997pt;margin-top:16.841669pt;width:254.7pt;height:33.6pt;mso-position-horizontal-relative:page;mso-position-vertical-relative:paragraph;z-index:15688;mso-wrap-distance-left:0;mso-wrap-distance-right:0" coordorigin="1280,337" coordsize="5094,672">
            <v:shape style="position:absolute;left:1280;top:376;width:5077;height:598" type="#_x0000_t75" stroked="false">
              <v:imagedata r:id="rId217" o:title=""/>
            </v:shape>
            <v:shape style="position:absolute;left:1304;top:419;width:5062;height:582" coordorigin="1304,419" coordsize="5062,582" path="m1304,419l5585,419,5585,1001,6366,1001e" filled="false" stroked="true" strokeweight=".729pt" strokecolor="#339966">
              <v:path arrowok="t"/>
              <v:stroke dashstyle="dash"/>
            </v:shape>
            <v:shape style="position:absolute;left:5797;top:337;width:334;height:272" type="#_x0000_t202" filled="false" stroked="false">
              <v:textbox inset="0,0,0,0">
                <w:txbxContent>
                  <w:p>
                    <w:pPr>
                      <w:spacing w:line="264" w:lineRule="exact" w:before="0"/>
                      <w:ind w:left="0" w:right="-17" w:firstLine="0"/>
                      <w:jc w:val="left"/>
                      <w:rPr>
                        <w:sz w:val="27"/>
                      </w:rPr>
                    </w:pPr>
                    <w:r>
                      <w:rPr>
                        <w:color w:val="008080"/>
                        <w:w w:val="110"/>
                        <w:sz w:val="27"/>
                      </w:rPr>
                      <w:t>96</w:t>
                    </w:r>
                  </w:p>
                </w:txbxContent>
              </v:textbox>
              <w10:wrap type="none"/>
            </v:shape>
            <w10:wrap type="topAndBottom"/>
          </v:group>
        </w:pict>
      </w:r>
    </w:p>
    <w:p>
      <w:pPr>
        <w:spacing w:after="0"/>
        <w:rPr>
          <w:sz w:val="25"/>
        </w:rPr>
        <w:sectPr>
          <w:pgSz w:w="11900" w:h="16840"/>
          <w:pgMar w:top="860" w:bottom="280" w:left="800" w:right="0"/>
        </w:sectPr>
      </w:pPr>
    </w:p>
    <w:p>
      <w:pPr>
        <w:pStyle w:val="BodyText"/>
        <w:rPr>
          <w:b/>
          <w:sz w:val="20"/>
        </w:rPr>
      </w:pPr>
      <w:r>
        <w:rPr/>
        <w:drawing>
          <wp:anchor distT="0" distB="0" distL="0" distR="0" allowOverlap="1" layoutInCell="1" locked="0" behindDoc="0" simplePos="0" relativeHeight="15832">
            <wp:simplePos x="0" y="0"/>
            <wp:positionH relativeFrom="page">
              <wp:posOffset>7331202</wp:posOffset>
            </wp:positionH>
            <wp:positionV relativeFrom="page">
              <wp:posOffset>550163</wp:posOffset>
            </wp:positionV>
            <wp:extent cx="225298" cy="9819127"/>
            <wp:effectExtent l="0" t="0" r="0" b="0"/>
            <wp:wrapNone/>
            <wp:docPr id="345" name="image7.jpeg" descr=""/>
            <wp:cNvGraphicFramePr>
              <a:graphicFrameLocks noChangeAspect="1"/>
            </wp:cNvGraphicFramePr>
            <a:graphic>
              <a:graphicData uri="http://schemas.openxmlformats.org/drawingml/2006/picture">
                <pic:pic>
                  <pic:nvPicPr>
                    <pic:cNvPr id="34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b/>
          <w:sz w:val="20"/>
        </w:rPr>
      </w:pPr>
    </w:p>
    <w:p>
      <w:pPr>
        <w:pStyle w:val="BodyText"/>
        <w:spacing w:before="7"/>
        <w:rPr>
          <w:b/>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b/>
          <w:sz w:val="6"/>
        </w:rPr>
      </w:pPr>
      <w:r>
        <w:rPr/>
        <w:pict>
          <v:line style="position:absolute;mso-position-horizontal-relative:page;mso-position-vertical-relative:paragraph;z-index:15760;mso-wrap-distance-left:0;mso-wrap-distance-right:0" from="47.700001pt,8.26pt" to="126.480001pt,8.26pt" stroked="true" strokeweight="4.863pt" strokecolor="#3366ff">
            <w10:wrap type="topAndBottom"/>
          </v:line>
        </w:pict>
      </w:r>
    </w:p>
    <w:p>
      <w:pPr>
        <w:pStyle w:val="BodyText"/>
        <w:spacing w:before="10"/>
        <w:rPr>
          <w:b/>
          <w:sz w:val="17"/>
        </w:rPr>
      </w:pPr>
    </w:p>
    <w:p>
      <w:pPr>
        <w:pStyle w:val="BodyText"/>
        <w:spacing w:line="362" w:lineRule="auto" w:before="68"/>
        <w:ind w:left="854" w:right="1650"/>
      </w:pPr>
      <w:r>
        <w:rPr>
          <w:sz w:val="27"/>
        </w:rPr>
        <w:t>I</w:t>
      </w:r>
      <w:r>
        <w:rPr/>
        <w:t>nspirado en un sujeto o en un objeto animado por una historia, los elementos que hacen que un personaje funcione son denominados  “caracterización”</w:t>
      </w:r>
    </w:p>
    <w:p>
      <w:pPr>
        <w:pStyle w:val="Heading3"/>
        <w:spacing w:before="126"/>
      </w:pPr>
      <w:r>
        <w:rPr/>
        <w:t>Producción.</w:t>
      </w:r>
    </w:p>
    <w:p>
      <w:pPr>
        <w:pStyle w:val="BodyText"/>
        <w:rPr>
          <w:b/>
        </w:rPr>
      </w:pPr>
    </w:p>
    <w:p>
      <w:pPr>
        <w:pStyle w:val="BodyText"/>
        <w:ind w:left="854" w:right="1298"/>
      </w:pPr>
      <w:r>
        <w:rPr>
          <w:sz w:val="27"/>
        </w:rPr>
        <w:t>F</w:t>
      </w:r>
      <w:r>
        <w:rPr/>
        <w:t>abricación o elaboración de un  producto.</w:t>
      </w:r>
    </w:p>
    <w:p>
      <w:pPr>
        <w:pStyle w:val="BodyText"/>
        <w:spacing w:before="1"/>
        <w:rPr>
          <w:sz w:val="24"/>
        </w:rPr>
      </w:pPr>
    </w:p>
    <w:p>
      <w:pPr>
        <w:pStyle w:val="Heading3"/>
      </w:pPr>
      <w:r>
        <w:rPr/>
        <w:t>Proceso.</w:t>
      </w:r>
    </w:p>
    <w:p>
      <w:pPr>
        <w:pStyle w:val="BodyText"/>
        <w:spacing w:before="11"/>
        <w:rPr>
          <w:b/>
          <w:sz w:val="20"/>
        </w:rPr>
      </w:pPr>
    </w:p>
    <w:p>
      <w:pPr>
        <w:pStyle w:val="BodyText"/>
        <w:spacing w:line="364" w:lineRule="auto"/>
        <w:ind w:left="854" w:right="2124"/>
      </w:pPr>
      <w:r>
        <w:rPr>
          <w:sz w:val="27"/>
        </w:rPr>
        <w:t>C</w:t>
      </w:r>
      <w:r>
        <w:rPr/>
        <w:t>onjunto de las diferentes fases o etapas sucesivas que tienen una  acción  o  un  fenómeno</w:t>
      </w:r>
      <w:r>
        <w:rPr>
          <w:spacing w:val="20"/>
        </w:rPr>
        <w:t> </w:t>
      </w:r>
      <w:r>
        <w:rPr/>
        <w:t>complejo.</w:t>
      </w:r>
    </w:p>
    <w:p>
      <w:pPr>
        <w:pStyle w:val="Heading3"/>
        <w:spacing w:before="122"/>
      </w:pPr>
      <w:r>
        <w:rPr/>
        <w:t>Pronación.</w:t>
      </w:r>
    </w:p>
    <w:p>
      <w:pPr>
        <w:pStyle w:val="BodyText"/>
        <w:spacing w:before="11"/>
        <w:rPr>
          <w:b/>
          <w:sz w:val="20"/>
        </w:rPr>
      </w:pPr>
    </w:p>
    <w:p>
      <w:pPr>
        <w:pStyle w:val="BodyText"/>
        <w:spacing w:line="364" w:lineRule="auto"/>
        <w:ind w:left="854" w:right="1649"/>
        <w:jc w:val="both"/>
      </w:pPr>
      <w:r>
        <w:rPr>
          <w:sz w:val="27"/>
        </w:rPr>
        <w:t>M</w:t>
      </w:r>
      <w:r>
        <w:rPr/>
        <w:t>ovimiento del codo (rotación interna del radio) mediante el cual, desde posición anatómica, ubica la palma de la mano hacia atrás, por ejemplo la posición de la mano al escribir en el teclado.</w:t>
      </w:r>
    </w:p>
    <w:p>
      <w:pPr>
        <w:pStyle w:val="Heading3"/>
        <w:spacing w:before="122"/>
      </w:pPr>
      <w:r>
        <w:rPr/>
        <w:t>Símbolo.</w:t>
      </w:r>
    </w:p>
    <w:p>
      <w:pPr>
        <w:pStyle w:val="BodyText"/>
        <w:rPr>
          <w:b/>
        </w:rPr>
      </w:pPr>
    </w:p>
    <w:p>
      <w:pPr>
        <w:pStyle w:val="BodyText"/>
        <w:ind w:left="854" w:right="1298"/>
      </w:pPr>
      <w:r>
        <w:rPr>
          <w:sz w:val="27"/>
        </w:rPr>
        <w:t>D</w:t>
      </w:r>
      <w:r>
        <w:rPr/>
        <w:t>erivado del griego, es una representación perceptible de una  idea.</w:t>
      </w:r>
    </w:p>
    <w:p>
      <w:pPr>
        <w:pStyle w:val="BodyText"/>
        <w:spacing w:before="2"/>
        <w:rPr>
          <w:sz w:val="24"/>
        </w:rPr>
      </w:pPr>
    </w:p>
    <w:p>
      <w:pPr>
        <w:pStyle w:val="Heading3"/>
      </w:pPr>
      <w:r>
        <w:rPr/>
        <w:t>Signo.</w:t>
      </w:r>
    </w:p>
    <w:p>
      <w:pPr>
        <w:pStyle w:val="BodyText"/>
        <w:spacing w:before="11"/>
        <w:rPr>
          <w:b/>
          <w:sz w:val="20"/>
        </w:rPr>
      </w:pPr>
    </w:p>
    <w:p>
      <w:pPr>
        <w:pStyle w:val="BodyText"/>
        <w:ind w:left="854" w:right="1298"/>
      </w:pPr>
      <w:r>
        <w:rPr>
          <w:sz w:val="27"/>
        </w:rPr>
        <w:t>E</w:t>
      </w:r>
      <w:r>
        <w:rPr/>
        <w:t>lemento usado en la comunicación visual  que contiene un significante y un   significado.</w:t>
      </w:r>
    </w:p>
    <w:p>
      <w:pPr>
        <w:pStyle w:val="BodyText"/>
        <w:spacing w:before="3"/>
        <w:rPr>
          <w:sz w:val="24"/>
        </w:rPr>
      </w:pPr>
    </w:p>
    <w:p>
      <w:pPr>
        <w:pStyle w:val="Heading3"/>
        <w:spacing w:before="1"/>
      </w:pPr>
      <w:r>
        <w:rPr/>
        <w:t>Supinación.</w:t>
      </w:r>
    </w:p>
    <w:p>
      <w:pPr>
        <w:pStyle w:val="BodyText"/>
        <w:spacing w:before="11"/>
        <w:rPr>
          <w:b/>
          <w:sz w:val="20"/>
        </w:rPr>
      </w:pPr>
    </w:p>
    <w:p>
      <w:pPr>
        <w:pStyle w:val="BodyText"/>
        <w:spacing w:line="364" w:lineRule="auto"/>
        <w:ind w:left="854" w:right="1650"/>
      </w:pPr>
      <w:r>
        <w:rPr>
          <w:sz w:val="27"/>
        </w:rPr>
        <w:t>M</w:t>
      </w:r>
      <w:r>
        <w:rPr/>
        <w:t>ovimiento del codo (rotación externa del radio) mediante el cual, desde posición anatómica, ubica la palma de la mano hacia delante. Ejemplo: recobro en la brazada al nadar estilo "pecho".</w:t>
      </w:r>
    </w:p>
    <w:p>
      <w:pPr>
        <w:pStyle w:val="Heading3"/>
        <w:spacing w:before="122"/>
      </w:pPr>
      <w:r>
        <w:rPr/>
        <w:t>Taxonomía.</w:t>
      </w:r>
    </w:p>
    <w:p>
      <w:pPr>
        <w:pStyle w:val="BodyText"/>
        <w:rPr>
          <w:b/>
        </w:rPr>
      </w:pPr>
    </w:p>
    <w:p>
      <w:pPr>
        <w:pStyle w:val="BodyText"/>
        <w:ind w:left="854" w:right="1298"/>
      </w:pPr>
      <w:r>
        <w:rPr>
          <w:sz w:val="27"/>
        </w:rPr>
        <w:t>E</w:t>
      </w:r>
      <w:r>
        <w:rPr/>
        <w:t>s la ciencia de la clasificación y el  orden.</w:t>
      </w:r>
    </w:p>
    <w:p>
      <w:pPr>
        <w:pStyle w:val="BodyText"/>
        <w:spacing w:before="1"/>
        <w:rPr>
          <w:sz w:val="24"/>
        </w:rPr>
      </w:pPr>
    </w:p>
    <w:p>
      <w:pPr>
        <w:pStyle w:val="Heading3"/>
      </w:pPr>
      <w:r>
        <w:rPr/>
        <w:t>Vintage.</w:t>
      </w:r>
    </w:p>
    <w:p>
      <w:pPr>
        <w:pStyle w:val="BodyText"/>
        <w:rPr>
          <w:b/>
        </w:rPr>
      </w:pPr>
    </w:p>
    <w:p>
      <w:pPr>
        <w:pStyle w:val="BodyText"/>
        <w:spacing w:line="364" w:lineRule="auto"/>
        <w:ind w:left="854" w:right="1650"/>
      </w:pPr>
      <w:r>
        <w:rPr>
          <w:sz w:val="27"/>
        </w:rPr>
        <w:t>T</w:t>
      </w:r>
      <w:r>
        <w:rPr/>
        <w:t>érmino empleado para referirse a objetos o accesorios de calidad que presentan cierta edad, los cuales sin embargo no pueden aún catalogarse como  antigüedades.</w:t>
      </w:r>
    </w:p>
    <w:p>
      <w:pPr>
        <w:pStyle w:val="BodyText"/>
        <w:rPr>
          <w:sz w:val="20"/>
        </w:rPr>
      </w:pPr>
    </w:p>
    <w:p>
      <w:pPr>
        <w:pStyle w:val="BodyText"/>
        <w:rPr>
          <w:sz w:val="20"/>
        </w:rPr>
      </w:pPr>
    </w:p>
    <w:p>
      <w:pPr>
        <w:pStyle w:val="BodyText"/>
        <w:rPr>
          <w:sz w:val="20"/>
        </w:rPr>
      </w:pPr>
    </w:p>
    <w:p>
      <w:pPr>
        <w:pStyle w:val="BodyText"/>
        <w:spacing w:before="7"/>
        <w:rPr>
          <w:sz w:val="29"/>
        </w:rPr>
      </w:pPr>
      <w:r>
        <w:rPr/>
        <w:pict>
          <v:group style="position:absolute;margin-left:64.019997pt;margin-top:19.000340pt;width:254.7pt;height:33.6pt;mso-position-horizontal-relative:page;mso-position-vertical-relative:paragraph;z-index:15808;mso-wrap-distance-left:0;mso-wrap-distance-right:0" coordorigin="1280,380" coordsize="5094,672">
            <v:shape style="position:absolute;left:1280;top:419;width:5077;height:598" type="#_x0000_t75" stroked="false">
              <v:imagedata r:id="rId217" o:title=""/>
            </v:shape>
            <v:shape style="position:absolute;left:1304;top:462;width:5062;height:582" coordorigin="1304,462" coordsize="5062,582" path="m1304,462l5585,462,5585,1044,6366,1044e" filled="false" stroked="true" strokeweight=".729pt" strokecolor="#339966">
              <v:path arrowok="t"/>
              <v:stroke dashstyle="dash"/>
            </v:shape>
            <v:shape style="position:absolute;left:5797;top:380;width:334;height:272" type="#_x0000_t202" filled="false" stroked="false">
              <v:textbox inset="0,0,0,0">
                <w:txbxContent>
                  <w:p>
                    <w:pPr>
                      <w:spacing w:line="264" w:lineRule="exact" w:before="0"/>
                      <w:ind w:left="0" w:right="-17" w:firstLine="0"/>
                      <w:jc w:val="left"/>
                      <w:rPr>
                        <w:sz w:val="27"/>
                      </w:rPr>
                    </w:pPr>
                    <w:r>
                      <w:rPr>
                        <w:color w:val="008080"/>
                        <w:w w:val="110"/>
                        <w:sz w:val="27"/>
                      </w:rPr>
                      <w:t>97</w:t>
                    </w:r>
                  </w:p>
                </w:txbxContent>
              </v:textbox>
              <w10:wrap type="none"/>
            </v:shape>
            <w10:wrap type="topAndBottom"/>
          </v:group>
        </w:pict>
      </w:r>
    </w:p>
    <w:p>
      <w:pPr>
        <w:spacing w:after="0"/>
        <w:rPr>
          <w:sz w:val="29"/>
        </w:rPr>
        <w:sectPr>
          <w:pgSz w:w="11900" w:h="16840"/>
          <w:pgMar w:top="860" w:bottom="280" w:left="800" w:right="0"/>
        </w:sectPr>
      </w:pPr>
    </w:p>
    <w:p>
      <w:pPr>
        <w:pStyle w:val="BodyText"/>
        <w:rPr>
          <w:sz w:val="20"/>
        </w:rPr>
      </w:pPr>
      <w:r>
        <w:rPr/>
        <w:drawing>
          <wp:anchor distT="0" distB="0" distL="0" distR="0" allowOverlap="1" layoutInCell="1" locked="0" behindDoc="0" simplePos="0" relativeHeight="15952">
            <wp:simplePos x="0" y="0"/>
            <wp:positionH relativeFrom="page">
              <wp:posOffset>7331202</wp:posOffset>
            </wp:positionH>
            <wp:positionV relativeFrom="page">
              <wp:posOffset>550163</wp:posOffset>
            </wp:positionV>
            <wp:extent cx="225298" cy="9819127"/>
            <wp:effectExtent l="0" t="0" r="0" b="0"/>
            <wp:wrapNone/>
            <wp:docPr id="347" name="image7.jpeg" descr=""/>
            <wp:cNvGraphicFramePr>
              <a:graphicFrameLocks noChangeAspect="1"/>
            </wp:cNvGraphicFramePr>
            <a:graphic>
              <a:graphicData uri="http://schemas.openxmlformats.org/drawingml/2006/picture">
                <pic:pic>
                  <pic:nvPicPr>
                    <pic:cNvPr id="348"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5880;mso-wrap-distance-left:0;mso-wrap-distance-right:0" from="47.700001pt,8.26pt" to="126.480001pt,8.26pt" stroked="true" strokeweight="4.863pt" strokecolor="#3366ff">
            <w10:wrap type="topAndBottom"/>
          </v:line>
        </w:pict>
      </w:r>
    </w:p>
    <w:p>
      <w:pPr>
        <w:pStyle w:val="BodyText"/>
        <w:spacing w:before="1"/>
        <w:rPr>
          <w:sz w:val="17"/>
        </w:rPr>
      </w:pPr>
    </w:p>
    <w:p>
      <w:pPr>
        <w:pStyle w:val="Heading1"/>
        <w:ind w:left="1205" w:right="1298"/>
      </w:pPr>
      <w:r>
        <w:rPr/>
        <w:t>Bibliografía.</w:t>
      </w:r>
    </w:p>
    <w:p>
      <w:pPr>
        <w:pStyle w:val="BodyText"/>
        <w:rPr>
          <w:sz w:val="26"/>
        </w:rPr>
      </w:pPr>
    </w:p>
    <w:p>
      <w:pPr>
        <w:pStyle w:val="ListParagraph"/>
        <w:numPr>
          <w:ilvl w:val="0"/>
          <w:numId w:val="33"/>
        </w:numPr>
        <w:tabs>
          <w:tab w:pos="1556" w:val="left" w:leader="none"/>
        </w:tabs>
        <w:spacing w:line="367" w:lineRule="auto" w:before="215" w:after="0"/>
        <w:ind w:left="1555" w:right="1649" w:hanging="350"/>
        <w:jc w:val="both"/>
        <w:rPr>
          <w:sz w:val="21"/>
        </w:rPr>
      </w:pPr>
      <w:r>
        <w:rPr>
          <w:sz w:val="21"/>
        </w:rPr>
        <w:t>Anders, Nelson, (2005) </w:t>
      </w:r>
      <w:r>
        <w:rPr>
          <w:i/>
          <w:sz w:val="21"/>
        </w:rPr>
        <w:t>Children’s Toy Collections in Sweden—A Less Gender- </w:t>
      </w:r>
      <w:r>
        <w:rPr>
          <w:i/>
          <w:sz w:val="21"/>
        </w:rPr>
        <w:t>Typed Country?</w:t>
      </w:r>
      <w:r>
        <w:rPr>
          <w:sz w:val="21"/>
        </w:rPr>
        <w:t>. Revista Sex Roles, Enero 2005, volumen 52, número 1-2, pág. 93-102.</w:t>
      </w:r>
    </w:p>
    <w:p>
      <w:pPr>
        <w:pStyle w:val="BodyText"/>
        <w:rPr>
          <w:sz w:val="20"/>
        </w:rPr>
      </w:pPr>
    </w:p>
    <w:p>
      <w:pPr>
        <w:pStyle w:val="ListParagraph"/>
        <w:numPr>
          <w:ilvl w:val="0"/>
          <w:numId w:val="33"/>
        </w:numPr>
        <w:tabs>
          <w:tab w:pos="1556" w:val="left" w:leader="none"/>
        </w:tabs>
        <w:spacing w:line="364" w:lineRule="auto" w:before="121" w:after="0"/>
        <w:ind w:left="1555" w:right="1648" w:hanging="350"/>
        <w:jc w:val="both"/>
        <w:rPr>
          <w:sz w:val="21"/>
        </w:rPr>
      </w:pPr>
      <w:r>
        <w:rPr>
          <w:sz w:val="21"/>
        </w:rPr>
        <w:t>Baker, T. L., (1997) </w:t>
      </w:r>
      <w:r>
        <w:rPr>
          <w:i/>
          <w:sz w:val="21"/>
        </w:rPr>
        <w:t>Doing Social Research</w:t>
      </w:r>
      <w:r>
        <w:rPr>
          <w:sz w:val="21"/>
        </w:rPr>
        <w:t>, 2ª. ed., United States of America. McGraw-Hill.</w:t>
      </w:r>
    </w:p>
    <w:p>
      <w:pPr>
        <w:pStyle w:val="BodyText"/>
        <w:rPr>
          <w:sz w:val="20"/>
        </w:rPr>
      </w:pPr>
    </w:p>
    <w:p>
      <w:pPr>
        <w:pStyle w:val="ListParagraph"/>
        <w:numPr>
          <w:ilvl w:val="0"/>
          <w:numId w:val="33"/>
        </w:numPr>
        <w:tabs>
          <w:tab w:pos="1556" w:val="left" w:leader="none"/>
        </w:tabs>
        <w:spacing w:line="364" w:lineRule="auto" w:before="124" w:after="0"/>
        <w:ind w:left="1555" w:right="1650" w:hanging="350"/>
        <w:jc w:val="both"/>
        <w:rPr>
          <w:sz w:val="21"/>
        </w:rPr>
      </w:pPr>
      <w:r>
        <w:rPr>
          <w:sz w:val="21"/>
        </w:rPr>
        <w:t>Bravo Berrocal, Rafael et al., (1999) </w:t>
      </w:r>
      <w:r>
        <w:rPr>
          <w:i/>
          <w:sz w:val="21"/>
        </w:rPr>
        <w:t>El Juego: Medio Educativo y de Aplicación a  </w:t>
      </w:r>
      <w:r>
        <w:rPr>
          <w:i/>
          <w:sz w:val="21"/>
        </w:rPr>
        <w:t>los Bloques de Contenido</w:t>
      </w:r>
      <w:r>
        <w:rPr>
          <w:sz w:val="21"/>
        </w:rPr>
        <w:t>. Málaga, España, </w:t>
      </w:r>
      <w:r>
        <w:rPr>
          <w:spacing w:val="22"/>
          <w:sz w:val="21"/>
        </w:rPr>
        <w:t> </w:t>
      </w:r>
      <w:r>
        <w:rPr>
          <w:sz w:val="21"/>
        </w:rPr>
        <w:t>Aljibe.</w:t>
      </w:r>
    </w:p>
    <w:p>
      <w:pPr>
        <w:pStyle w:val="BodyText"/>
        <w:rPr>
          <w:sz w:val="20"/>
        </w:rPr>
      </w:pPr>
    </w:p>
    <w:p>
      <w:pPr>
        <w:pStyle w:val="ListParagraph"/>
        <w:numPr>
          <w:ilvl w:val="0"/>
          <w:numId w:val="33"/>
        </w:numPr>
        <w:tabs>
          <w:tab w:pos="1556" w:val="left" w:leader="none"/>
        </w:tabs>
        <w:spacing w:line="367" w:lineRule="auto" w:before="125" w:after="0"/>
        <w:ind w:left="1555" w:right="1648" w:hanging="350"/>
        <w:jc w:val="both"/>
        <w:rPr>
          <w:sz w:val="21"/>
        </w:rPr>
      </w:pPr>
      <w:r>
        <w:rPr>
          <w:sz w:val="21"/>
        </w:rPr>
        <w:t>Cisneros López, María del Carmen, (1995) </w:t>
      </w:r>
      <w:r>
        <w:rPr>
          <w:i/>
          <w:sz w:val="21"/>
        </w:rPr>
        <w:t>Aspectos Técnicos Productivos de los </w:t>
      </w:r>
      <w:r>
        <w:rPr>
          <w:i/>
          <w:sz w:val="21"/>
        </w:rPr>
        <w:t>Modelos Tridimensionales como Herramienta Básica del Diseño Tridimensional. </w:t>
      </w:r>
      <w:r>
        <w:rPr>
          <w:sz w:val="21"/>
        </w:rPr>
        <w:t>Tesis de Licenciatura. Toluca,  México, </w:t>
      </w:r>
      <w:r>
        <w:rPr>
          <w:spacing w:val="17"/>
          <w:sz w:val="21"/>
        </w:rPr>
        <w:t> </w:t>
      </w:r>
      <w:r>
        <w:rPr>
          <w:sz w:val="21"/>
        </w:rPr>
        <w:t>UAEMex.</w:t>
      </w:r>
    </w:p>
    <w:p>
      <w:pPr>
        <w:pStyle w:val="BodyText"/>
        <w:rPr>
          <w:sz w:val="20"/>
        </w:rPr>
      </w:pPr>
    </w:p>
    <w:p>
      <w:pPr>
        <w:pStyle w:val="ListParagraph"/>
        <w:numPr>
          <w:ilvl w:val="0"/>
          <w:numId w:val="33"/>
        </w:numPr>
        <w:tabs>
          <w:tab w:pos="1556" w:val="left" w:leader="none"/>
        </w:tabs>
        <w:spacing w:line="364" w:lineRule="auto" w:before="123" w:after="0"/>
        <w:ind w:left="1555" w:right="1648" w:hanging="350"/>
        <w:jc w:val="both"/>
        <w:rPr>
          <w:sz w:val="21"/>
        </w:rPr>
      </w:pPr>
      <w:r>
        <w:rPr>
          <w:sz w:val="21"/>
        </w:rPr>
        <w:t>Comisarenco Mirkin, Diana, (2006) </w:t>
      </w:r>
      <w:r>
        <w:rPr>
          <w:i/>
          <w:sz w:val="21"/>
        </w:rPr>
        <w:t>Diseño Industrial Mexicano e Internacional: </w:t>
      </w:r>
      <w:r>
        <w:rPr>
          <w:i/>
          <w:sz w:val="21"/>
        </w:rPr>
        <w:t>Memoria y Futuro. </w:t>
      </w:r>
      <w:r>
        <w:rPr>
          <w:sz w:val="21"/>
        </w:rPr>
        <w:t>México</w:t>
      </w:r>
      <w:r>
        <w:rPr>
          <w:i/>
          <w:sz w:val="21"/>
        </w:rPr>
        <w:t>,</w:t>
      </w:r>
      <w:r>
        <w:rPr>
          <w:i/>
          <w:spacing w:val="45"/>
          <w:sz w:val="21"/>
        </w:rPr>
        <w:t> </w:t>
      </w:r>
      <w:r>
        <w:rPr>
          <w:sz w:val="21"/>
        </w:rPr>
        <w:t>Trillas.</w:t>
      </w:r>
    </w:p>
    <w:p>
      <w:pPr>
        <w:pStyle w:val="BodyText"/>
        <w:rPr>
          <w:sz w:val="20"/>
        </w:rPr>
      </w:pPr>
    </w:p>
    <w:p>
      <w:pPr>
        <w:pStyle w:val="ListParagraph"/>
        <w:numPr>
          <w:ilvl w:val="0"/>
          <w:numId w:val="33"/>
        </w:numPr>
        <w:tabs>
          <w:tab w:pos="1555" w:val="left" w:leader="none"/>
          <w:tab w:pos="1556" w:val="left" w:leader="none"/>
        </w:tabs>
        <w:spacing w:line="240" w:lineRule="auto" w:before="125" w:after="0"/>
        <w:ind w:left="1555" w:right="0" w:hanging="353"/>
        <w:jc w:val="left"/>
        <w:rPr>
          <w:i/>
          <w:sz w:val="21"/>
        </w:rPr>
      </w:pPr>
      <w:r>
        <w:rPr>
          <w:sz w:val="21"/>
        </w:rPr>
        <w:t>Dankhe,</w:t>
      </w:r>
      <w:r>
        <w:rPr>
          <w:spacing w:val="30"/>
          <w:sz w:val="21"/>
        </w:rPr>
        <w:t> </w:t>
      </w:r>
      <w:r>
        <w:rPr>
          <w:sz w:val="21"/>
        </w:rPr>
        <w:t>G.</w:t>
      </w:r>
      <w:r>
        <w:rPr>
          <w:spacing w:val="31"/>
          <w:sz w:val="21"/>
        </w:rPr>
        <w:t> </w:t>
      </w:r>
      <w:r>
        <w:rPr>
          <w:sz w:val="21"/>
        </w:rPr>
        <w:t>L,</w:t>
      </w:r>
      <w:r>
        <w:rPr>
          <w:spacing w:val="30"/>
          <w:sz w:val="21"/>
        </w:rPr>
        <w:t> </w:t>
      </w:r>
      <w:r>
        <w:rPr>
          <w:sz w:val="21"/>
        </w:rPr>
        <w:t>(1989)</w:t>
      </w:r>
      <w:r>
        <w:rPr>
          <w:spacing w:val="30"/>
          <w:sz w:val="21"/>
        </w:rPr>
        <w:t> </w:t>
      </w:r>
      <w:r>
        <w:rPr>
          <w:i/>
          <w:sz w:val="21"/>
        </w:rPr>
        <w:t>“Investigación</w:t>
      </w:r>
      <w:r>
        <w:rPr>
          <w:i/>
          <w:spacing w:val="29"/>
          <w:sz w:val="21"/>
        </w:rPr>
        <w:t> </w:t>
      </w:r>
      <w:r>
        <w:rPr>
          <w:i/>
          <w:sz w:val="21"/>
        </w:rPr>
        <w:t>y</w:t>
      </w:r>
      <w:r>
        <w:rPr>
          <w:i/>
          <w:spacing w:val="31"/>
          <w:sz w:val="21"/>
        </w:rPr>
        <w:t> </w:t>
      </w:r>
      <w:r>
        <w:rPr>
          <w:i/>
          <w:sz w:val="21"/>
        </w:rPr>
        <w:t>Comunicación,”</w:t>
      </w:r>
      <w:r>
        <w:rPr>
          <w:i/>
          <w:spacing w:val="29"/>
          <w:sz w:val="21"/>
        </w:rPr>
        <w:t> </w:t>
      </w:r>
      <w:r>
        <w:rPr>
          <w:i/>
          <w:sz w:val="21"/>
        </w:rPr>
        <w:t>en</w:t>
      </w:r>
      <w:r>
        <w:rPr>
          <w:i/>
          <w:spacing w:val="31"/>
          <w:sz w:val="21"/>
        </w:rPr>
        <w:t> </w:t>
      </w:r>
      <w:r>
        <w:rPr>
          <w:i/>
          <w:sz w:val="21"/>
        </w:rPr>
        <w:t>C.</w:t>
      </w:r>
      <w:r>
        <w:rPr>
          <w:i/>
          <w:spacing w:val="30"/>
          <w:sz w:val="21"/>
        </w:rPr>
        <w:t> </w:t>
      </w:r>
      <w:r>
        <w:rPr>
          <w:i/>
          <w:sz w:val="21"/>
        </w:rPr>
        <w:t>Fernández-Collado</w:t>
      </w:r>
      <w:r>
        <w:rPr>
          <w:i/>
          <w:spacing w:val="29"/>
          <w:sz w:val="21"/>
        </w:rPr>
        <w:t> </w:t>
      </w:r>
      <w:r>
        <w:rPr>
          <w:i/>
          <w:sz w:val="21"/>
        </w:rPr>
        <w:t>y</w:t>
      </w:r>
    </w:p>
    <w:p>
      <w:pPr>
        <w:spacing w:line="367" w:lineRule="auto" w:before="127"/>
        <w:ind w:left="1549" w:right="2124" w:firstLine="0"/>
        <w:jc w:val="left"/>
        <w:rPr>
          <w:sz w:val="21"/>
        </w:rPr>
      </w:pPr>
      <w:r>
        <w:rPr>
          <w:i/>
          <w:sz w:val="21"/>
        </w:rPr>
        <w:t>G. L. Dankhe (comps.), La Comunicación Humana: Ciencia Social</w:t>
      </w:r>
      <w:r>
        <w:rPr>
          <w:sz w:val="21"/>
        </w:rPr>
        <w:t>.  México,  McGraw</w:t>
      </w:r>
      <w:r>
        <w:rPr>
          <w:spacing w:val="17"/>
          <w:sz w:val="21"/>
        </w:rPr>
        <w:t> </w:t>
      </w:r>
      <w:r>
        <w:rPr>
          <w:sz w:val="21"/>
        </w:rPr>
        <w:t>Hill.</w:t>
      </w:r>
    </w:p>
    <w:p>
      <w:pPr>
        <w:pStyle w:val="BodyText"/>
        <w:rPr>
          <w:sz w:val="20"/>
        </w:rPr>
      </w:pPr>
    </w:p>
    <w:p>
      <w:pPr>
        <w:pStyle w:val="ListParagraph"/>
        <w:numPr>
          <w:ilvl w:val="0"/>
          <w:numId w:val="33"/>
        </w:numPr>
        <w:tabs>
          <w:tab w:pos="1556" w:val="left" w:leader="none"/>
        </w:tabs>
        <w:spacing w:line="364" w:lineRule="auto" w:before="123" w:after="0"/>
        <w:ind w:left="1555" w:right="1651" w:hanging="350"/>
        <w:jc w:val="both"/>
        <w:rPr>
          <w:sz w:val="21"/>
        </w:rPr>
      </w:pPr>
      <w:r>
        <w:rPr>
          <w:sz w:val="21"/>
        </w:rPr>
        <w:t>Díaz Iniesta, Juan Enrique, (2010) </w:t>
      </w:r>
      <w:r>
        <w:rPr>
          <w:i/>
          <w:sz w:val="21"/>
        </w:rPr>
        <w:t>La Granja, Diseño de un Juguete y Estudio de </w:t>
      </w:r>
      <w:r>
        <w:rPr>
          <w:i/>
          <w:sz w:val="21"/>
        </w:rPr>
        <w:t>Mercado a Clientes Potenciales. </w:t>
      </w:r>
      <w:r>
        <w:rPr>
          <w:sz w:val="21"/>
        </w:rPr>
        <w:t>Tesis de Licenciatura, Toluca, México,  </w:t>
      </w:r>
      <w:r>
        <w:rPr>
          <w:spacing w:val="11"/>
          <w:sz w:val="21"/>
        </w:rPr>
        <w:t> </w:t>
      </w:r>
      <w:r>
        <w:rPr>
          <w:sz w:val="21"/>
        </w:rPr>
        <w:t>UAEMex.</w:t>
      </w:r>
    </w:p>
    <w:p>
      <w:pPr>
        <w:pStyle w:val="BodyText"/>
        <w:rPr>
          <w:sz w:val="20"/>
        </w:rPr>
      </w:pPr>
    </w:p>
    <w:p>
      <w:pPr>
        <w:pStyle w:val="ListParagraph"/>
        <w:numPr>
          <w:ilvl w:val="0"/>
          <w:numId w:val="33"/>
        </w:numPr>
        <w:tabs>
          <w:tab w:pos="1555" w:val="left" w:leader="none"/>
          <w:tab w:pos="1556" w:val="left" w:leader="none"/>
        </w:tabs>
        <w:spacing w:line="367" w:lineRule="auto" w:before="125" w:after="0"/>
        <w:ind w:left="1555" w:right="2216" w:hanging="350"/>
        <w:jc w:val="left"/>
        <w:rPr>
          <w:sz w:val="21"/>
        </w:rPr>
      </w:pPr>
      <w:r>
        <w:rPr>
          <w:sz w:val="21"/>
        </w:rPr>
        <w:t>Díaz Vega, José Luis, (1997) </w:t>
      </w:r>
      <w:r>
        <w:rPr>
          <w:i/>
          <w:sz w:val="21"/>
        </w:rPr>
        <w:t>El Juego y el Juguete en el Desarrollo del Niño</w:t>
      </w:r>
      <w:r>
        <w:rPr>
          <w:sz w:val="21"/>
        </w:rPr>
        <w:t>. México,</w:t>
      </w:r>
      <w:r>
        <w:rPr>
          <w:spacing w:val="21"/>
          <w:sz w:val="21"/>
        </w:rPr>
        <w:t> </w:t>
      </w:r>
      <w:r>
        <w:rPr>
          <w:sz w:val="21"/>
        </w:rPr>
        <w:t>Trillas</w:t>
      </w:r>
    </w:p>
    <w:p>
      <w:pPr>
        <w:pStyle w:val="BodyText"/>
        <w:rPr>
          <w:sz w:val="20"/>
        </w:rPr>
      </w:pPr>
    </w:p>
    <w:p>
      <w:pPr>
        <w:pStyle w:val="ListParagraph"/>
        <w:numPr>
          <w:ilvl w:val="0"/>
          <w:numId w:val="33"/>
        </w:numPr>
        <w:tabs>
          <w:tab w:pos="1555" w:val="left" w:leader="none"/>
          <w:tab w:pos="1556" w:val="left" w:leader="none"/>
        </w:tabs>
        <w:spacing w:line="240" w:lineRule="auto" w:before="124" w:after="0"/>
        <w:ind w:left="1555" w:right="0" w:hanging="350"/>
        <w:jc w:val="left"/>
        <w:rPr>
          <w:sz w:val="21"/>
        </w:rPr>
      </w:pPr>
      <w:r>
        <w:rPr>
          <w:sz w:val="21"/>
        </w:rPr>
        <w:t>Diccionario Manual de la Lengua Española Vox. © 2007 Larousse Editorial,  </w:t>
      </w:r>
      <w:r>
        <w:rPr>
          <w:spacing w:val="4"/>
          <w:sz w:val="21"/>
        </w:rPr>
        <w:t> </w:t>
      </w:r>
      <w:r>
        <w:rPr>
          <w:sz w:val="21"/>
        </w:rPr>
        <w:t>S.L.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r>
        <w:rPr/>
        <w:pict>
          <v:group style="position:absolute;margin-left:64.019997pt;margin-top:11.336588pt;width:254.7pt;height:33.6pt;mso-position-horizontal-relative:page;mso-position-vertical-relative:paragraph;z-index:15928;mso-wrap-distance-left:0;mso-wrap-distance-right:0" coordorigin="1280,227" coordsize="5094,672">
            <v:shape style="position:absolute;left:1280;top:266;width:5077;height:598" type="#_x0000_t75" stroked="false">
              <v:imagedata r:id="rId218" o:title=""/>
            </v:shape>
            <v:shape style="position:absolute;left:1304;top:309;width:5062;height:582" coordorigin="1304,309" coordsize="5062,582" path="m1304,309l5585,309,5585,891,6366,891e" filled="false" stroked="true" strokeweight=".729pt" strokecolor="#339966">
              <v:path arrowok="t"/>
              <v:stroke dashstyle="dash"/>
            </v:shape>
            <v:shape style="position:absolute;left:5797;top:227;width:334;height:272" type="#_x0000_t202" filled="false" stroked="false">
              <v:textbox inset="0,0,0,0">
                <w:txbxContent>
                  <w:p>
                    <w:pPr>
                      <w:spacing w:line="264" w:lineRule="exact" w:before="0"/>
                      <w:ind w:left="0" w:right="-17" w:firstLine="0"/>
                      <w:jc w:val="left"/>
                      <w:rPr>
                        <w:sz w:val="27"/>
                      </w:rPr>
                    </w:pPr>
                    <w:r>
                      <w:rPr>
                        <w:color w:val="008080"/>
                        <w:w w:val="110"/>
                        <w:sz w:val="27"/>
                      </w:rPr>
                      <w:t>98</w:t>
                    </w:r>
                  </w:p>
                </w:txbxContent>
              </v:textbox>
              <w10:wrap type="none"/>
            </v:shape>
            <w10:wrap type="topAndBottom"/>
          </v:group>
        </w:pict>
      </w:r>
    </w:p>
    <w:p>
      <w:pPr>
        <w:spacing w:after="0"/>
        <w:rPr>
          <w:sz w:val="16"/>
        </w:rPr>
        <w:sectPr>
          <w:pgSz w:w="11900" w:h="16840"/>
          <w:pgMar w:top="860" w:bottom="280" w:left="800" w:right="0"/>
        </w:sectPr>
      </w:pPr>
    </w:p>
    <w:p>
      <w:pPr>
        <w:pStyle w:val="BodyText"/>
        <w:rPr>
          <w:sz w:val="20"/>
        </w:rPr>
      </w:pPr>
      <w:r>
        <w:rPr/>
        <w:drawing>
          <wp:anchor distT="0" distB="0" distL="0" distR="0" allowOverlap="1" layoutInCell="1" locked="0" behindDoc="0" simplePos="0" relativeHeight="16072">
            <wp:simplePos x="0" y="0"/>
            <wp:positionH relativeFrom="page">
              <wp:posOffset>7331202</wp:posOffset>
            </wp:positionH>
            <wp:positionV relativeFrom="page">
              <wp:posOffset>550163</wp:posOffset>
            </wp:positionV>
            <wp:extent cx="225298" cy="9819127"/>
            <wp:effectExtent l="0" t="0" r="0" b="0"/>
            <wp:wrapNone/>
            <wp:docPr id="349" name="image7.jpeg" descr=""/>
            <wp:cNvGraphicFramePr>
              <a:graphicFrameLocks noChangeAspect="1"/>
            </wp:cNvGraphicFramePr>
            <a:graphic>
              <a:graphicData uri="http://schemas.openxmlformats.org/drawingml/2006/picture">
                <pic:pic>
                  <pic:nvPicPr>
                    <pic:cNvPr id="350"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6000;mso-wrap-distance-left:0;mso-wrap-distance-right:0" from="47.700001pt,8.26pt" to="126.480001pt,8.26pt" stroked="true" strokeweight="4.863pt" strokecolor="#3366ff">
            <w10:wrap type="topAndBottom"/>
          </v:line>
        </w:pict>
      </w:r>
    </w:p>
    <w:p>
      <w:pPr>
        <w:pStyle w:val="BodyText"/>
        <w:spacing w:before="1"/>
        <w:rPr>
          <w:sz w:val="17"/>
        </w:rPr>
      </w:pPr>
    </w:p>
    <w:p>
      <w:pPr>
        <w:pStyle w:val="ListParagraph"/>
        <w:numPr>
          <w:ilvl w:val="0"/>
          <w:numId w:val="33"/>
        </w:numPr>
        <w:tabs>
          <w:tab w:pos="1556" w:val="left" w:leader="none"/>
        </w:tabs>
        <w:spacing w:line="367" w:lineRule="auto" w:before="77" w:after="0"/>
        <w:ind w:left="1555" w:right="1837" w:hanging="350"/>
        <w:jc w:val="both"/>
        <w:rPr>
          <w:sz w:val="21"/>
        </w:rPr>
      </w:pPr>
      <w:r>
        <w:rPr>
          <w:sz w:val="21"/>
        </w:rPr>
        <w:t>Fernández, Silvia/ Gui Bonssiepe, (2008) </w:t>
      </w:r>
      <w:r>
        <w:rPr>
          <w:i/>
          <w:sz w:val="21"/>
        </w:rPr>
        <w:t>Historia del Diseño en America Latina y </w:t>
      </w:r>
      <w:r>
        <w:rPr>
          <w:i/>
          <w:sz w:val="21"/>
        </w:rPr>
        <w:t>el Caribe: Industrialización y Comunicación Visual para la Autonomía</w:t>
      </w:r>
      <w:r>
        <w:rPr>
          <w:sz w:val="21"/>
        </w:rPr>
        <w:t>. Sao Paulo, Brasil.</w:t>
      </w:r>
      <w:r>
        <w:rPr>
          <w:spacing w:val="13"/>
          <w:sz w:val="21"/>
        </w:rPr>
        <w:t> </w:t>
      </w:r>
      <w:r>
        <w:rPr>
          <w:sz w:val="21"/>
        </w:rPr>
        <w:t>Blucher.</w:t>
      </w:r>
    </w:p>
    <w:p>
      <w:pPr>
        <w:pStyle w:val="BodyText"/>
        <w:rPr>
          <w:sz w:val="20"/>
        </w:rPr>
      </w:pPr>
    </w:p>
    <w:p>
      <w:pPr>
        <w:pStyle w:val="ListParagraph"/>
        <w:numPr>
          <w:ilvl w:val="0"/>
          <w:numId w:val="33"/>
        </w:numPr>
        <w:tabs>
          <w:tab w:pos="1555" w:val="left" w:leader="none"/>
          <w:tab w:pos="1556" w:val="left" w:leader="none"/>
        </w:tabs>
        <w:spacing w:line="240" w:lineRule="auto" w:before="124" w:after="0"/>
        <w:ind w:left="1555" w:right="0" w:hanging="350"/>
        <w:jc w:val="left"/>
        <w:rPr>
          <w:sz w:val="21"/>
        </w:rPr>
      </w:pPr>
      <w:r>
        <w:rPr>
          <w:sz w:val="21"/>
        </w:rPr>
        <w:t>Gillam Scott, Robert, (1975) </w:t>
      </w:r>
      <w:r>
        <w:rPr>
          <w:i/>
          <w:sz w:val="21"/>
        </w:rPr>
        <w:t>Fundamentos del Diseño</w:t>
      </w:r>
      <w:r>
        <w:rPr>
          <w:sz w:val="21"/>
        </w:rPr>
        <w:t>. Víctor Leru S.R.L. </w:t>
      </w:r>
      <w:r>
        <w:rPr>
          <w:spacing w:val="58"/>
          <w:sz w:val="21"/>
        </w:rPr>
        <w:t> </w:t>
      </w:r>
      <w:r>
        <w:rPr>
          <w:sz w:val="21"/>
        </w:rPr>
        <w:t>Ed.</w:t>
      </w:r>
    </w:p>
    <w:p>
      <w:pPr>
        <w:pStyle w:val="BodyText"/>
        <w:rPr>
          <w:sz w:val="20"/>
        </w:rPr>
      </w:pPr>
    </w:p>
    <w:p>
      <w:pPr>
        <w:pStyle w:val="BodyText"/>
        <w:spacing w:before="3"/>
      </w:pPr>
    </w:p>
    <w:p>
      <w:pPr>
        <w:pStyle w:val="ListParagraph"/>
        <w:numPr>
          <w:ilvl w:val="0"/>
          <w:numId w:val="33"/>
        </w:numPr>
        <w:tabs>
          <w:tab w:pos="1556" w:val="left" w:leader="none"/>
        </w:tabs>
        <w:spacing w:line="280" w:lineRule="auto" w:before="0" w:after="0"/>
        <w:ind w:left="1555" w:right="1647" w:hanging="350"/>
        <w:jc w:val="both"/>
        <w:rPr>
          <w:sz w:val="21"/>
        </w:rPr>
      </w:pPr>
      <w:r>
        <w:rPr>
          <w:sz w:val="21"/>
        </w:rPr>
        <w:t>González Carmona, E. y Orihuela Bravo, J., (2011) </w:t>
      </w:r>
      <w:r>
        <w:rPr>
          <w:i/>
          <w:sz w:val="21"/>
        </w:rPr>
        <w:t>“</w:t>
      </w:r>
      <w:r>
        <w:rPr>
          <w:sz w:val="21"/>
        </w:rPr>
        <w:t>Civilización  Tecnológica” Versus Responsabilidad Por La Vida: Una Mirada Ética. </w:t>
      </w:r>
      <w:r>
        <w:rPr>
          <w:i/>
          <w:sz w:val="21"/>
        </w:rPr>
        <w:t>Ciencia Ergo sum</w:t>
      </w:r>
      <w:r>
        <w:rPr>
          <w:sz w:val="21"/>
        </w:rPr>
        <w:t>. Vol.  19-1, marzo-junio 2012, pág.</w:t>
      </w:r>
      <w:r>
        <w:rPr>
          <w:spacing w:val="56"/>
          <w:sz w:val="21"/>
        </w:rPr>
        <w:t> </w:t>
      </w:r>
      <w:r>
        <w:rPr>
          <w:sz w:val="21"/>
        </w:rPr>
        <w:t>95-99.</w:t>
      </w:r>
    </w:p>
    <w:p>
      <w:pPr>
        <w:pStyle w:val="BodyText"/>
        <w:rPr>
          <w:sz w:val="17"/>
        </w:rPr>
      </w:pPr>
    </w:p>
    <w:p>
      <w:pPr>
        <w:pStyle w:val="BodyText"/>
        <w:ind w:left="1566" w:right="1298"/>
      </w:pPr>
      <w:r>
        <w:rPr/>
        <w:t>Disponible  en  : </w:t>
      </w:r>
      <w:hyperlink r:id="rId219">
        <w:r>
          <w:rPr/>
          <w:t>http://www.redalyc.org/articulo.oa?id=10422917010</w:t>
        </w:r>
      </w:hyperlink>
    </w:p>
    <w:p>
      <w:pPr>
        <w:pStyle w:val="BodyText"/>
        <w:spacing w:before="6"/>
        <w:rPr>
          <w:sz w:val="20"/>
        </w:rPr>
      </w:pPr>
    </w:p>
    <w:p>
      <w:pPr>
        <w:pStyle w:val="ListParagraph"/>
        <w:numPr>
          <w:ilvl w:val="0"/>
          <w:numId w:val="33"/>
        </w:numPr>
        <w:tabs>
          <w:tab w:pos="1556" w:val="left" w:leader="none"/>
        </w:tabs>
        <w:spacing w:line="364" w:lineRule="auto" w:before="0" w:after="0"/>
        <w:ind w:left="1555" w:right="1649" w:hanging="350"/>
        <w:jc w:val="both"/>
        <w:rPr>
          <w:sz w:val="21"/>
        </w:rPr>
      </w:pPr>
      <w:r>
        <w:rPr>
          <w:sz w:val="21"/>
        </w:rPr>
        <w:t>Gordillo Aréyzaga Miriam Denisse, (2006) “</w:t>
      </w:r>
      <w:r>
        <w:rPr>
          <w:i/>
          <w:sz w:val="21"/>
        </w:rPr>
        <w:t>Mensajes de Género que Plantean los </w:t>
      </w:r>
      <w:r>
        <w:rPr>
          <w:i/>
          <w:sz w:val="21"/>
        </w:rPr>
        <w:t>Juguetes Mattel a Niños de Tres a Siete Años a Través de Elementos Formales y Gráficos”</w:t>
      </w:r>
      <w:r>
        <w:rPr>
          <w:sz w:val="21"/>
        </w:rPr>
        <w:t>. Tesina de Licenciatura, Toluca, México, </w:t>
      </w:r>
      <w:r>
        <w:rPr>
          <w:spacing w:val="30"/>
          <w:sz w:val="21"/>
        </w:rPr>
        <w:t> </w:t>
      </w:r>
      <w:r>
        <w:rPr>
          <w:sz w:val="21"/>
        </w:rPr>
        <w:t>UAEMex.</w:t>
      </w:r>
    </w:p>
    <w:p>
      <w:pPr>
        <w:pStyle w:val="BodyText"/>
        <w:rPr>
          <w:sz w:val="20"/>
        </w:rPr>
      </w:pPr>
    </w:p>
    <w:p>
      <w:pPr>
        <w:pStyle w:val="ListParagraph"/>
        <w:numPr>
          <w:ilvl w:val="0"/>
          <w:numId w:val="33"/>
        </w:numPr>
        <w:tabs>
          <w:tab w:pos="1555" w:val="left" w:leader="none"/>
          <w:tab w:pos="1556" w:val="left" w:leader="none"/>
        </w:tabs>
        <w:spacing w:line="367" w:lineRule="auto" w:before="125" w:after="0"/>
        <w:ind w:left="1555" w:right="2119" w:hanging="350"/>
        <w:jc w:val="left"/>
        <w:rPr>
          <w:sz w:val="21"/>
        </w:rPr>
      </w:pPr>
      <w:r>
        <w:rPr>
          <w:sz w:val="21"/>
        </w:rPr>
        <w:t>Hernández Sampieri, Roberto, (2003) </w:t>
      </w:r>
      <w:r>
        <w:rPr>
          <w:i/>
          <w:sz w:val="21"/>
        </w:rPr>
        <w:t>Metodología de la Investigación</w:t>
      </w:r>
      <w:r>
        <w:rPr>
          <w:sz w:val="21"/>
        </w:rPr>
        <w:t>.3ra. ed. México, Macgraw</w:t>
      </w:r>
      <w:r>
        <w:rPr>
          <w:spacing w:val="30"/>
          <w:sz w:val="21"/>
        </w:rPr>
        <w:t> </w:t>
      </w:r>
      <w:r>
        <w:rPr>
          <w:sz w:val="21"/>
        </w:rPr>
        <w:t>Hill.</w:t>
      </w:r>
    </w:p>
    <w:p>
      <w:pPr>
        <w:pStyle w:val="BodyText"/>
        <w:rPr>
          <w:sz w:val="20"/>
        </w:rPr>
      </w:pPr>
    </w:p>
    <w:p>
      <w:pPr>
        <w:pStyle w:val="ListParagraph"/>
        <w:numPr>
          <w:ilvl w:val="0"/>
          <w:numId w:val="33"/>
        </w:numPr>
        <w:tabs>
          <w:tab w:pos="1556" w:val="left" w:leader="none"/>
        </w:tabs>
        <w:spacing w:line="367" w:lineRule="auto" w:before="121" w:after="0"/>
        <w:ind w:left="1555" w:right="1648" w:hanging="350"/>
        <w:jc w:val="both"/>
        <w:rPr>
          <w:sz w:val="21"/>
        </w:rPr>
      </w:pPr>
      <w:r>
        <w:rPr>
          <w:sz w:val="21"/>
        </w:rPr>
        <w:t>Hernández Sancho, Francesc, (2004</w:t>
      </w:r>
      <w:r>
        <w:rPr>
          <w:i/>
          <w:sz w:val="21"/>
        </w:rPr>
        <w:t>) “</w:t>
      </w:r>
      <w:r>
        <w:rPr>
          <w:sz w:val="21"/>
        </w:rPr>
        <w:t>El Sector Del Juguete: Caracterización Sectorial y Dinámica Productiva”. </w:t>
      </w:r>
      <w:r>
        <w:rPr>
          <w:i/>
          <w:sz w:val="21"/>
        </w:rPr>
        <w:t>Revista Economía Industrial</w:t>
      </w:r>
      <w:r>
        <w:rPr>
          <w:sz w:val="21"/>
        </w:rPr>
        <w:t>, Nº 355-356. Págs. 345-356.</w:t>
      </w:r>
    </w:p>
    <w:p>
      <w:pPr>
        <w:pStyle w:val="BodyText"/>
        <w:rPr>
          <w:sz w:val="20"/>
        </w:rPr>
      </w:pPr>
    </w:p>
    <w:p>
      <w:pPr>
        <w:pStyle w:val="ListParagraph"/>
        <w:numPr>
          <w:ilvl w:val="0"/>
          <w:numId w:val="33"/>
        </w:numPr>
        <w:tabs>
          <w:tab w:pos="1556" w:val="left" w:leader="none"/>
        </w:tabs>
        <w:spacing w:line="367" w:lineRule="auto" w:before="123" w:after="0"/>
        <w:ind w:left="1555" w:right="1708" w:hanging="350"/>
        <w:jc w:val="both"/>
        <w:rPr>
          <w:sz w:val="21"/>
        </w:rPr>
      </w:pPr>
      <w:r>
        <w:rPr>
          <w:sz w:val="21"/>
        </w:rPr>
        <w:t>Heskett, John, (2008) </w:t>
      </w:r>
      <w:r>
        <w:rPr>
          <w:i/>
          <w:sz w:val="21"/>
        </w:rPr>
        <w:t>El Diseño en la Vida Cotidiana</w:t>
      </w:r>
      <w:r>
        <w:rPr>
          <w:sz w:val="21"/>
        </w:rPr>
        <w:t>. Barcelona, España, Gustavo Gili.</w:t>
      </w:r>
    </w:p>
    <w:p>
      <w:pPr>
        <w:pStyle w:val="BodyText"/>
        <w:rPr>
          <w:sz w:val="20"/>
        </w:rPr>
      </w:pPr>
    </w:p>
    <w:p>
      <w:pPr>
        <w:pStyle w:val="ListParagraph"/>
        <w:numPr>
          <w:ilvl w:val="0"/>
          <w:numId w:val="33"/>
        </w:numPr>
        <w:tabs>
          <w:tab w:pos="1555" w:val="left" w:leader="none"/>
          <w:tab w:pos="1556" w:val="left" w:leader="none"/>
        </w:tabs>
        <w:spacing w:line="364" w:lineRule="auto" w:before="121" w:after="0"/>
        <w:ind w:left="1555" w:right="1825" w:hanging="350"/>
        <w:jc w:val="left"/>
        <w:rPr>
          <w:sz w:val="21"/>
        </w:rPr>
      </w:pPr>
      <w:r>
        <w:rPr>
          <w:sz w:val="21"/>
        </w:rPr>
        <w:t>Huizinga, Johan, (2004) </w:t>
      </w:r>
      <w:r>
        <w:rPr>
          <w:i/>
          <w:sz w:val="21"/>
        </w:rPr>
        <w:t>Homo Ludens. </w:t>
      </w:r>
      <w:r>
        <w:rPr>
          <w:sz w:val="21"/>
        </w:rPr>
        <w:t>Madrid, España, Alianza Editorial /Emecé Editores.</w:t>
      </w:r>
    </w:p>
    <w:p>
      <w:pPr>
        <w:pStyle w:val="BodyText"/>
        <w:rPr>
          <w:sz w:val="20"/>
        </w:rPr>
      </w:pPr>
    </w:p>
    <w:p>
      <w:pPr>
        <w:pStyle w:val="ListParagraph"/>
        <w:numPr>
          <w:ilvl w:val="0"/>
          <w:numId w:val="33"/>
        </w:numPr>
        <w:tabs>
          <w:tab w:pos="1556" w:val="left" w:leader="none"/>
        </w:tabs>
        <w:spacing w:line="364" w:lineRule="auto" w:before="124" w:after="0"/>
        <w:ind w:left="1555" w:right="1650" w:hanging="350"/>
        <w:jc w:val="both"/>
        <w:rPr>
          <w:sz w:val="21"/>
        </w:rPr>
      </w:pPr>
      <w:r>
        <w:rPr>
          <w:sz w:val="21"/>
        </w:rPr>
        <w:t>Irigoyen Castillo, Jaime Francisco, (2008) </w:t>
      </w:r>
      <w:r>
        <w:rPr>
          <w:i/>
          <w:sz w:val="21"/>
        </w:rPr>
        <w:t>Filosofía y Diseño. Una Aproximación </w:t>
      </w:r>
      <w:r>
        <w:rPr>
          <w:i/>
          <w:sz w:val="21"/>
        </w:rPr>
        <w:t>Epistemológica. </w:t>
      </w:r>
      <w:r>
        <w:rPr>
          <w:sz w:val="21"/>
        </w:rPr>
        <w:t>México, UAM Xochimilco </w:t>
      </w:r>
      <w:r>
        <w:rPr>
          <w:spacing w:val="6"/>
          <w:sz w:val="21"/>
        </w:rPr>
        <w:t> </w:t>
      </w:r>
      <w:r>
        <w:rPr>
          <w:sz w:val="21"/>
        </w:rPr>
        <w:t>Ed.</w:t>
      </w:r>
    </w:p>
    <w:p>
      <w:pPr>
        <w:pStyle w:val="BodyText"/>
        <w:rPr>
          <w:sz w:val="20"/>
        </w:rPr>
      </w:pPr>
    </w:p>
    <w:p>
      <w:pPr>
        <w:pStyle w:val="ListParagraph"/>
        <w:numPr>
          <w:ilvl w:val="0"/>
          <w:numId w:val="33"/>
        </w:numPr>
        <w:tabs>
          <w:tab w:pos="1556" w:val="left" w:leader="none"/>
        </w:tabs>
        <w:spacing w:line="364" w:lineRule="auto" w:before="126" w:after="0"/>
        <w:ind w:left="1555" w:right="1649" w:hanging="350"/>
        <w:jc w:val="both"/>
        <w:rPr>
          <w:sz w:val="21"/>
        </w:rPr>
      </w:pPr>
      <w:r>
        <w:rPr>
          <w:sz w:val="21"/>
        </w:rPr>
        <w:t>Jacobi, J., (1971) </w:t>
      </w:r>
      <w:r>
        <w:rPr>
          <w:i/>
          <w:sz w:val="21"/>
        </w:rPr>
        <w:t>Complex Archetype Symbol</w:t>
      </w:r>
      <w:r>
        <w:rPr>
          <w:sz w:val="21"/>
        </w:rPr>
        <w:t>. New Jersey, Estados Unidos. Princeton University Press/ Bollingen Series </w:t>
      </w:r>
      <w:r>
        <w:rPr>
          <w:spacing w:val="6"/>
          <w:sz w:val="21"/>
        </w:rPr>
        <w:t> </w:t>
      </w:r>
      <w:r>
        <w:rPr>
          <w:sz w:val="21"/>
        </w:rPr>
        <w:t>LVII.</w:t>
      </w:r>
    </w:p>
    <w:p>
      <w:pPr>
        <w:pStyle w:val="BodyText"/>
        <w:rPr>
          <w:sz w:val="20"/>
        </w:rPr>
      </w:pPr>
    </w:p>
    <w:p>
      <w:pPr>
        <w:pStyle w:val="BodyText"/>
        <w:rPr>
          <w:sz w:val="20"/>
        </w:rPr>
      </w:pPr>
    </w:p>
    <w:p>
      <w:pPr>
        <w:pStyle w:val="BodyText"/>
        <w:rPr>
          <w:sz w:val="20"/>
        </w:rPr>
      </w:pPr>
    </w:p>
    <w:p>
      <w:pPr>
        <w:pStyle w:val="BodyText"/>
        <w:spacing w:before="4"/>
        <w:rPr>
          <w:sz w:val="23"/>
        </w:rPr>
      </w:pPr>
      <w:r>
        <w:rPr/>
        <w:pict>
          <v:group style="position:absolute;margin-left:64.019997pt;margin-top:15.398534pt;width:254.7pt;height:33.6pt;mso-position-horizontal-relative:page;mso-position-vertical-relative:paragraph;z-index:16048;mso-wrap-distance-left:0;mso-wrap-distance-right:0" coordorigin="1280,308" coordsize="5094,672">
            <v:shape style="position:absolute;left:1280;top:347;width:5077;height:598" type="#_x0000_t75" stroked="false">
              <v:imagedata r:id="rId220" o:title=""/>
            </v:shape>
            <v:shape style="position:absolute;left:1304;top:390;width:5062;height:582" coordorigin="1304,390" coordsize="5062,582" path="m1304,390l5585,390,5585,972,6366,972e" filled="false" stroked="true" strokeweight=".729pt" strokecolor="#339966">
              <v:path arrowok="t"/>
              <v:stroke dashstyle="dash"/>
            </v:shape>
            <v:shape style="position:absolute;left:5797;top:308;width:334;height:272" type="#_x0000_t202" filled="false" stroked="false">
              <v:textbox inset="0,0,0,0">
                <w:txbxContent>
                  <w:p>
                    <w:pPr>
                      <w:spacing w:line="264" w:lineRule="exact" w:before="0"/>
                      <w:ind w:left="0" w:right="-17" w:firstLine="0"/>
                      <w:jc w:val="left"/>
                      <w:rPr>
                        <w:sz w:val="27"/>
                      </w:rPr>
                    </w:pPr>
                    <w:r>
                      <w:rPr>
                        <w:color w:val="008080"/>
                        <w:w w:val="110"/>
                        <w:sz w:val="27"/>
                      </w:rPr>
                      <w:t>99</w:t>
                    </w:r>
                  </w:p>
                </w:txbxContent>
              </v:textbox>
              <w10:wrap type="none"/>
            </v:shape>
            <w10:wrap type="topAndBottom"/>
          </v:group>
        </w:pict>
      </w:r>
    </w:p>
    <w:p>
      <w:pPr>
        <w:spacing w:after="0"/>
        <w:rPr>
          <w:sz w:val="23"/>
        </w:rPr>
        <w:sectPr>
          <w:pgSz w:w="11900" w:h="16840"/>
          <w:pgMar w:top="860" w:bottom="280" w:left="800" w:right="0"/>
        </w:sectPr>
      </w:pPr>
    </w:p>
    <w:p>
      <w:pPr>
        <w:pStyle w:val="BodyText"/>
        <w:rPr>
          <w:sz w:val="20"/>
        </w:rPr>
      </w:pPr>
      <w:r>
        <w:rPr/>
        <w:drawing>
          <wp:anchor distT="0" distB="0" distL="0" distR="0" allowOverlap="1" layoutInCell="1" locked="0" behindDoc="0" simplePos="0" relativeHeight="16192">
            <wp:simplePos x="0" y="0"/>
            <wp:positionH relativeFrom="page">
              <wp:posOffset>7331202</wp:posOffset>
            </wp:positionH>
            <wp:positionV relativeFrom="page">
              <wp:posOffset>550163</wp:posOffset>
            </wp:positionV>
            <wp:extent cx="225298" cy="9819127"/>
            <wp:effectExtent l="0" t="0" r="0" b="0"/>
            <wp:wrapNone/>
            <wp:docPr id="351" name="image7.jpeg" descr=""/>
            <wp:cNvGraphicFramePr>
              <a:graphicFrameLocks noChangeAspect="1"/>
            </wp:cNvGraphicFramePr>
            <a:graphic>
              <a:graphicData uri="http://schemas.openxmlformats.org/drawingml/2006/picture">
                <pic:pic>
                  <pic:nvPicPr>
                    <pic:cNvPr id="352"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6120;mso-wrap-distance-left:0;mso-wrap-distance-right:0" from="47.700001pt,8.26pt" to="126.480001pt,8.26pt" stroked="true" strokeweight="4.863pt" strokecolor="#3366ff">
            <w10:wrap type="topAndBottom"/>
          </v:line>
        </w:pict>
      </w:r>
    </w:p>
    <w:p>
      <w:pPr>
        <w:pStyle w:val="BodyText"/>
        <w:spacing w:before="1"/>
        <w:rPr>
          <w:sz w:val="17"/>
        </w:rPr>
      </w:pPr>
    </w:p>
    <w:p>
      <w:pPr>
        <w:pStyle w:val="ListParagraph"/>
        <w:numPr>
          <w:ilvl w:val="0"/>
          <w:numId w:val="33"/>
        </w:numPr>
        <w:tabs>
          <w:tab w:pos="1556" w:val="left" w:leader="none"/>
        </w:tabs>
        <w:spacing w:line="364" w:lineRule="auto" w:before="77" w:after="0"/>
        <w:ind w:left="1555" w:right="1649" w:hanging="350"/>
        <w:jc w:val="both"/>
        <w:rPr>
          <w:sz w:val="21"/>
        </w:rPr>
      </w:pPr>
      <w:r>
        <w:rPr>
          <w:sz w:val="21"/>
        </w:rPr>
        <w:t>Kerlinger, F., (1983) </w:t>
      </w:r>
      <w:r>
        <w:rPr>
          <w:i/>
          <w:sz w:val="21"/>
        </w:rPr>
        <w:t>Investigación del  Comportamiento.  Técnicas y  Metodología</w:t>
      </w:r>
      <w:r>
        <w:rPr>
          <w:sz w:val="21"/>
        </w:rPr>
        <w:t>, 2ª. ed, México, Ed.</w:t>
      </w:r>
      <w:r>
        <w:rPr>
          <w:spacing w:val="36"/>
          <w:sz w:val="21"/>
        </w:rPr>
        <w:t> </w:t>
      </w:r>
      <w:r>
        <w:rPr>
          <w:sz w:val="21"/>
        </w:rPr>
        <w:t>Interamericana.</w:t>
      </w:r>
    </w:p>
    <w:p>
      <w:pPr>
        <w:pStyle w:val="BodyText"/>
        <w:rPr>
          <w:sz w:val="20"/>
        </w:rPr>
      </w:pPr>
    </w:p>
    <w:p>
      <w:pPr>
        <w:pStyle w:val="ListParagraph"/>
        <w:numPr>
          <w:ilvl w:val="0"/>
          <w:numId w:val="33"/>
        </w:numPr>
        <w:tabs>
          <w:tab w:pos="1556" w:val="left" w:leader="none"/>
        </w:tabs>
        <w:spacing w:line="367" w:lineRule="auto" w:before="125" w:after="0"/>
        <w:ind w:left="1555" w:right="1647" w:hanging="350"/>
        <w:jc w:val="both"/>
        <w:rPr>
          <w:sz w:val="21"/>
        </w:rPr>
      </w:pPr>
      <w:r>
        <w:rPr>
          <w:sz w:val="21"/>
        </w:rPr>
        <w:t>Maya, Fernando, (2013) Entrevista Grabada en Audio en el Local Comercial “Astrozombicat”. Ubicado en Urawa 288, Esquina Laura Méndez de Cuenca,  Colonia Sánchez Colín en la Ciudad de Toluca, México. Realizada el 5 de  </w:t>
      </w:r>
      <w:r>
        <w:rPr>
          <w:spacing w:val="7"/>
          <w:sz w:val="21"/>
        </w:rPr>
        <w:t> </w:t>
      </w:r>
      <w:r>
        <w:rPr>
          <w:sz w:val="21"/>
        </w:rPr>
        <w:t>agosto.</w:t>
      </w:r>
    </w:p>
    <w:p>
      <w:pPr>
        <w:pStyle w:val="BodyText"/>
        <w:spacing w:before="2"/>
        <w:rPr>
          <w:sz w:val="17"/>
        </w:rPr>
      </w:pPr>
    </w:p>
    <w:p>
      <w:pPr>
        <w:pStyle w:val="ListParagraph"/>
        <w:numPr>
          <w:ilvl w:val="0"/>
          <w:numId w:val="33"/>
        </w:numPr>
        <w:tabs>
          <w:tab w:pos="1555" w:val="left" w:leader="none"/>
          <w:tab w:pos="1556" w:val="left" w:leader="none"/>
        </w:tabs>
        <w:spacing w:line="240" w:lineRule="auto" w:before="0" w:after="0"/>
        <w:ind w:left="1555" w:right="0" w:hanging="350"/>
        <w:jc w:val="left"/>
        <w:rPr>
          <w:sz w:val="21"/>
        </w:rPr>
      </w:pPr>
      <w:r>
        <w:rPr>
          <w:sz w:val="21"/>
        </w:rPr>
        <w:t>Millan-Puelles A., (1990) </w:t>
      </w:r>
      <w:r>
        <w:rPr>
          <w:i/>
          <w:sz w:val="21"/>
        </w:rPr>
        <w:t>Teoría del Objeto Puro</w:t>
      </w:r>
      <w:r>
        <w:rPr>
          <w:sz w:val="21"/>
        </w:rPr>
        <w:t>. Madrid, España, </w:t>
      </w:r>
      <w:r>
        <w:rPr>
          <w:spacing w:val="46"/>
          <w:sz w:val="21"/>
        </w:rPr>
        <w:t> </w:t>
      </w:r>
      <w:r>
        <w:rPr>
          <w:sz w:val="21"/>
        </w:rPr>
        <w:t>Rialp.</w:t>
      </w:r>
    </w:p>
    <w:p>
      <w:pPr>
        <w:pStyle w:val="BodyText"/>
        <w:rPr>
          <w:sz w:val="20"/>
        </w:rPr>
      </w:pPr>
    </w:p>
    <w:p>
      <w:pPr>
        <w:pStyle w:val="BodyText"/>
        <w:spacing w:before="4"/>
      </w:pPr>
    </w:p>
    <w:p>
      <w:pPr>
        <w:pStyle w:val="ListParagraph"/>
        <w:numPr>
          <w:ilvl w:val="0"/>
          <w:numId w:val="33"/>
        </w:numPr>
        <w:tabs>
          <w:tab w:pos="1556" w:val="left" w:leader="none"/>
        </w:tabs>
        <w:spacing w:line="364" w:lineRule="auto" w:before="1" w:after="0"/>
        <w:ind w:left="1555" w:right="1672" w:hanging="350"/>
        <w:jc w:val="both"/>
        <w:rPr>
          <w:sz w:val="21"/>
        </w:rPr>
      </w:pPr>
      <w:r>
        <w:rPr>
          <w:sz w:val="21"/>
        </w:rPr>
        <w:t>Munari, Bruno., (1983) </w:t>
      </w:r>
      <w:r>
        <w:rPr>
          <w:i/>
          <w:sz w:val="21"/>
        </w:rPr>
        <w:t>¿Cómo Nacen los Objetos?. Apuntes para una Metodología </w:t>
      </w:r>
      <w:r>
        <w:rPr>
          <w:i/>
          <w:sz w:val="21"/>
        </w:rPr>
        <w:t>Proyectual. </w:t>
      </w:r>
      <w:r>
        <w:rPr>
          <w:sz w:val="21"/>
        </w:rPr>
        <w:t>Barcelona, España, Gustavo </w:t>
      </w:r>
      <w:r>
        <w:rPr>
          <w:spacing w:val="5"/>
          <w:sz w:val="21"/>
        </w:rPr>
        <w:t> </w:t>
      </w:r>
      <w:r>
        <w:rPr>
          <w:sz w:val="21"/>
        </w:rPr>
        <w:t>Gili.</w:t>
      </w:r>
    </w:p>
    <w:p>
      <w:pPr>
        <w:pStyle w:val="BodyText"/>
        <w:rPr>
          <w:sz w:val="20"/>
        </w:rPr>
      </w:pPr>
    </w:p>
    <w:p>
      <w:pPr>
        <w:pStyle w:val="ListParagraph"/>
        <w:numPr>
          <w:ilvl w:val="0"/>
          <w:numId w:val="33"/>
        </w:numPr>
        <w:tabs>
          <w:tab w:pos="1556" w:val="left" w:leader="none"/>
        </w:tabs>
        <w:spacing w:line="364" w:lineRule="auto" w:before="126" w:after="0"/>
        <w:ind w:left="1555" w:right="1650" w:hanging="350"/>
        <w:jc w:val="both"/>
        <w:rPr>
          <w:sz w:val="21"/>
        </w:rPr>
      </w:pPr>
      <w:r>
        <w:rPr>
          <w:sz w:val="21"/>
        </w:rPr>
        <w:t>Nava Reyes, María Isabel.(2008). Análisis gráfico del Desarrollo del Emoticono, como elemento de Comunicación. México. Tesis. </w:t>
      </w:r>
      <w:r>
        <w:rPr>
          <w:spacing w:val="31"/>
          <w:sz w:val="21"/>
        </w:rPr>
        <w:t> </w:t>
      </w:r>
      <w:r>
        <w:rPr>
          <w:sz w:val="21"/>
        </w:rPr>
        <w:t>UAEMex.</w:t>
      </w:r>
    </w:p>
    <w:p>
      <w:pPr>
        <w:pStyle w:val="BodyText"/>
        <w:rPr>
          <w:sz w:val="20"/>
        </w:rPr>
      </w:pPr>
    </w:p>
    <w:p>
      <w:pPr>
        <w:pStyle w:val="ListParagraph"/>
        <w:numPr>
          <w:ilvl w:val="0"/>
          <w:numId w:val="33"/>
        </w:numPr>
        <w:tabs>
          <w:tab w:pos="1556" w:val="left" w:leader="none"/>
        </w:tabs>
        <w:spacing w:line="367" w:lineRule="auto" w:before="125" w:after="0"/>
        <w:ind w:left="1555" w:right="1647" w:hanging="350"/>
        <w:jc w:val="both"/>
        <w:rPr>
          <w:sz w:val="21"/>
        </w:rPr>
      </w:pPr>
      <w:r>
        <w:rPr>
          <w:sz w:val="21"/>
        </w:rPr>
        <w:t>Navarrete, Daniel, (2013) Entrevista. Gerente de Manufactura, Diseño y Desarrollo de Nuevos Productos, NMS Moldes para Inyección de Plásticos, circuito de la Industria Nte. No 57-A, Lerma,</w:t>
      </w:r>
      <w:r>
        <w:rPr>
          <w:spacing w:val="45"/>
          <w:sz w:val="21"/>
        </w:rPr>
        <w:t> </w:t>
      </w:r>
      <w:r>
        <w:rPr>
          <w:sz w:val="21"/>
        </w:rPr>
        <w:t>México.</w:t>
      </w:r>
    </w:p>
    <w:p>
      <w:pPr>
        <w:pStyle w:val="BodyText"/>
        <w:rPr>
          <w:sz w:val="20"/>
        </w:rPr>
      </w:pPr>
    </w:p>
    <w:p>
      <w:pPr>
        <w:pStyle w:val="ListParagraph"/>
        <w:numPr>
          <w:ilvl w:val="0"/>
          <w:numId w:val="33"/>
        </w:numPr>
        <w:tabs>
          <w:tab w:pos="1556" w:val="left" w:leader="none"/>
        </w:tabs>
        <w:spacing w:line="367" w:lineRule="auto" w:before="121" w:after="0"/>
        <w:ind w:left="1555" w:right="1650" w:hanging="350"/>
        <w:jc w:val="both"/>
        <w:rPr>
          <w:sz w:val="21"/>
        </w:rPr>
      </w:pPr>
      <w:r>
        <w:rPr>
          <w:sz w:val="21"/>
        </w:rPr>
        <w:t>Paz, Octavio, (1982) </w:t>
      </w:r>
      <w:r>
        <w:rPr>
          <w:i/>
          <w:sz w:val="21"/>
        </w:rPr>
        <w:t>El Laberinto de la Soledad. </w:t>
      </w:r>
      <w:r>
        <w:rPr>
          <w:sz w:val="21"/>
        </w:rPr>
        <w:t>10ª ed, México, Fondo de Cultura Económica.</w:t>
      </w:r>
    </w:p>
    <w:p>
      <w:pPr>
        <w:pStyle w:val="BodyText"/>
        <w:rPr>
          <w:sz w:val="20"/>
        </w:rPr>
      </w:pPr>
    </w:p>
    <w:p>
      <w:pPr>
        <w:pStyle w:val="ListParagraph"/>
        <w:numPr>
          <w:ilvl w:val="0"/>
          <w:numId w:val="33"/>
        </w:numPr>
        <w:tabs>
          <w:tab w:pos="1556" w:val="left" w:leader="none"/>
        </w:tabs>
        <w:spacing w:line="367" w:lineRule="auto" w:before="121" w:after="0"/>
        <w:ind w:left="1555" w:right="1650" w:hanging="350"/>
        <w:jc w:val="both"/>
        <w:rPr>
          <w:sz w:val="21"/>
        </w:rPr>
      </w:pPr>
      <w:r>
        <w:rPr>
          <w:sz w:val="21"/>
        </w:rPr>
        <w:t>Piaget, Jean, (1946). </w:t>
      </w:r>
      <w:r>
        <w:rPr>
          <w:i/>
          <w:sz w:val="21"/>
        </w:rPr>
        <w:t>La Formación del Símbolo en el Niño. </w:t>
      </w:r>
      <w:r>
        <w:rPr>
          <w:sz w:val="21"/>
        </w:rPr>
        <w:t>México. Fondo de Cultura</w:t>
      </w:r>
      <w:r>
        <w:rPr>
          <w:spacing w:val="30"/>
          <w:sz w:val="21"/>
        </w:rPr>
        <w:t> </w:t>
      </w:r>
      <w:r>
        <w:rPr>
          <w:sz w:val="21"/>
        </w:rPr>
        <w:t>Económica.</w:t>
      </w:r>
    </w:p>
    <w:p>
      <w:pPr>
        <w:pStyle w:val="BodyText"/>
        <w:rPr>
          <w:sz w:val="20"/>
        </w:rPr>
      </w:pPr>
    </w:p>
    <w:p>
      <w:pPr>
        <w:pStyle w:val="ListParagraph"/>
        <w:numPr>
          <w:ilvl w:val="0"/>
          <w:numId w:val="33"/>
        </w:numPr>
        <w:tabs>
          <w:tab w:pos="1556" w:val="left" w:leader="none"/>
        </w:tabs>
        <w:spacing w:line="367" w:lineRule="auto" w:before="121" w:after="0"/>
        <w:ind w:left="1555" w:right="1648" w:hanging="350"/>
        <w:jc w:val="both"/>
        <w:rPr>
          <w:sz w:val="21"/>
        </w:rPr>
      </w:pPr>
      <w:r>
        <w:rPr>
          <w:sz w:val="21"/>
        </w:rPr>
        <w:t>Potter, Norman, (1999</w:t>
      </w:r>
      <w:r>
        <w:rPr>
          <w:i/>
          <w:sz w:val="21"/>
        </w:rPr>
        <w:t>) Que es un Diseñador: Objetos, Lugares, Mensajes</w:t>
      </w:r>
      <w:r>
        <w:rPr>
          <w:sz w:val="21"/>
        </w:rPr>
        <w:t>. Barcelona, España, Paidós</w:t>
      </w:r>
      <w:r>
        <w:rPr>
          <w:spacing w:val="54"/>
          <w:sz w:val="21"/>
        </w:rPr>
        <w:t> </w:t>
      </w:r>
      <w:r>
        <w:rPr>
          <w:sz w:val="21"/>
        </w:rPr>
        <w:t>Ibérica.</w:t>
      </w:r>
    </w:p>
    <w:p>
      <w:pPr>
        <w:pStyle w:val="BodyText"/>
        <w:rPr>
          <w:sz w:val="20"/>
        </w:rPr>
      </w:pPr>
    </w:p>
    <w:p>
      <w:pPr>
        <w:pStyle w:val="ListParagraph"/>
        <w:numPr>
          <w:ilvl w:val="0"/>
          <w:numId w:val="33"/>
        </w:numPr>
        <w:tabs>
          <w:tab w:pos="1556" w:val="left" w:leader="none"/>
        </w:tabs>
        <w:spacing w:line="364" w:lineRule="auto" w:before="121" w:after="0"/>
        <w:ind w:left="1555" w:right="1650" w:hanging="350"/>
        <w:jc w:val="both"/>
        <w:rPr>
          <w:sz w:val="21"/>
        </w:rPr>
      </w:pPr>
      <w:r>
        <w:rPr>
          <w:sz w:val="21"/>
        </w:rPr>
        <w:t>Press, Mike y Cooper, Rachel. (2009) </w:t>
      </w:r>
      <w:r>
        <w:rPr>
          <w:i/>
          <w:sz w:val="21"/>
        </w:rPr>
        <w:t>El Diseño Como Experiencia, El Papel Del </w:t>
      </w:r>
      <w:r>
        <w:rPr>
          <w:i/>
          <w:sz w:val="21"/>
        </w:rPr>
        <w:t>Diseño Y Los Diseñadores Del Siglo XXI</w:t>
      </w:r>
      <w:r>
        <w:rPr>
          <w:sz w:val="21"/>
        </w:rPr>
        <w:t>. Barcelona, España, Gustavo </w:t>
      </w:r>
      <w:r>
        <w:rPr>
          <w:spacing w:val="54"/>
          <w:sz w:val="21"/>
        </w:rPr>
        <w:t> </w:t>
      </w:r>
      <w:r>
        <w:rPr>
          <w:sz w:val="21"/>
        </w:rPr>
        <w:t>Gili.</w:t>
      </w:r>
    </w:p>
    <w:p>
      <w:pPr>
        <w:pStyle w:val="BodyText"/>
        <w:rPr>
          <w:sz w:val="20"/>
        </w:rPr>
      </w:pPr>
    </w:p>
    <w:p>
      <w:pPr>
        <w:pStyle w:val="ListParagraph"/>
        <w:numPr>
          <w:ilvl w:val="0"/>
          <w:numId w:val="33"/>
        </w:numPr>
        <w:tabs>
          <w:tab w:pos="1556" w:val="left" w:leader="none"/>
        </w:tabs>
        <w:spacing w:line="367" w:lineRule="auto" w:before="125" w:after="0"/>
        <w:ind w:left="1555" w:right="1648" w:hanging="350"/>
        <w:jc w:val="both"/>
        <w:rPr>
          <w:sz w:val="21"/>
        </w:rPr>
      </w:pPr>
      <w:r>
        <w:rPr>
          <w:sz w:val="21"/>
        </w:rPr>
        <w:t>Roldán Jacobo, Rodrigo, (2011) </w:t>
      </w:r>
      <w:r>
        <w:rPr>
          <w:i/>
          <w:sz w:val="21"/>
        </w:rPr>
        <w:t>Juguete para Reforzar Valores  Culturales  en  </w:t>
      </w:r>
      <w:r>
        <w:rPr>
          <w:i/>
          <w:sz w:val="21"/>
        </w:rPr>
        <w:t>Niños de Entre 7 y 11 Años del Estado De México</w:t>
      </w:r>
      <w:r>
        <w:rPr>
          <w:sz w:val="21"/>
        </w:rPr>
        <w:t>. Tesis de Licenciatura. México. Toluca,</w:t>
      </w:r>
      <w:r>
        <w:rPr>
          <w:spacing w:val="21"/>
          <w:sz w:val="21"/>
        </w:rPr>
        <w:t> </w:t>
      </w:r>
      <w:r>
        <w:rPr>
          <w:sz w:val="21"/>
        </w:rPr>
        <w:t>UAEMex.</w:t>
      </w:r>
    </w:p>
    <w:p>
      <w:pPr>
        <w:pStyle w:val="BodyText"/>
        <w:rPr>
          <w:sz w:val="20"/>
        </w:rPr>
      </w:pPr>
    </w:p>
    <w:p>
      <w:pPr>
        <w:pStyle w:val="BodyText"/>
        <w:spacing w:before="7"/>
        <w:rPr>
          <w:sz w:val="19"/>
        </w:rPr>
      </w:pPr>
      <w:r>
        <w:rPr/>
        <w:pict>
          <v:group style="position:absolute;margin-left:64.019997pt;margin-top:13.260965pt;width:254.7pt;height:33.6pt;mso-position-horizontal-relative:page;mso-position-vertical-relative:paragraph;z-index:16168;mso-wrap-distance-left:0;mso-wrap-distance-right:0" coordorigin="1280,265" coordsize="5094,672">
            <v:shape style="position:absolute;left:1280;top:304;width:5077;height:598" type="#_x0000_t75" stroked="false">
              <v:imagedata r:id="rId221" o:title=""/>
            </v:shape>
            <v:shape style="position:absolute;left:1304;top:348;width:5062;height:582" coordorigin="1304,348" coordsize="5062,582" path="m1304,348l5585,348,5585,930,6366,930e" filled="false" stroked="true" strokeweight=".729pt" strokecolor="#339966">
              <v:path arrowok="t"/>
              <v:stroke dashstyle="dash"/>
            </v:shape>
            <v:shape style="position:absolute;left:5797;top:265;width:502;height:272" type="#_x0000_t202" filled="false" stroked="false">
              <v:textbox inset="0,0,0,0">
                <w:txbxContent>
                  <w:p>
                    <w:pPr>
                      <w:spacing w:line="264" w:lineRule="exact" w:before="0"/>
                      <w:ind w:left="0" w:right="-14" w:firstLine="0"/>
                      <w:jc w:val="left"/>
                      <w:rPr>
                        <w:sz w:val="27"/>
                      </w:rPr>
                    </w:pPr>
                    <w:r>
                      <w:rPr>
                        <w:color w:val="008080"/>
                        <w:w w:val="110"/>
                        <w:sz w:val="27"/>
                      </w:rPr>
                      <w:t>100</w:t>
                    </w:r>
                  </w:p>
                </w:txbxContent>
              </v:textbox>
              <w10:wrap type="none"/>
            </v:shape>
            <w10:wrap type="topAndBottom"/>
          </v:group>
        </w:pict>
      </w:r>
    </w:p>
    <w:p>
      <w:pPr>
        <w:spacing w:after="0"/>
        <w:rPr>
          <w:sz w:val="19"/>
        </w:rPr>
        <w:sectPr>
          <w:pgSz w:w="11900" w:h="16840"/>
          <w:pgMar w:top="860" w:bottom="280" w:left="800" w:right="0"/>
        </w:sectPr>
      </w:pPr>
    </w:p>
    <w:p>
      <w:pPr>
        <w:pStyle w:val="BodyText"/>
        <w:rPr>
          <w:sz w:val="20"/>
        </w:rPr>
      </w:pPr>
      <w:r>
        <w:rPr/>
        <w:drawing>
          <wp:anchor distT="0" distB="0" distL="0" distR="0" allowOverlap="1" layoutInCell="1" locked="0" behindDoc="0" simplePos="0" relativeHeight="16312">
            <wp:simplePos x="0" y="0"/>
            <wp:positionH relativeFrom="page">
              <wp:posOffset>7331202</wp:posOffset>
            </wp:positionH>
            <wp:positionV relativeFrom="page">
              <wp:posOffset>550163</wp:posOffset>
            </wp:positionV>
            <wp:extent cx="225298" cy="9819127"/>
            <wp:effectExtent l="0" t="0" r="0" b="0"/>
            <wp:wrapNone/>
            <wp:docPr id="353" name="image7.jpeg" descr=""/>
            <wp:cNvGraphicFramePr>
              <a:graphicFrameLocks noChangeAspect="1"/>
            </wp:cNvGraphicFramePr>
            <a:graphic>
              <a:graphicData uri="http://schemas.openxmlformats.org/drawingml/2006/picture">
                <pic:pic>
                  <pic:nvPicPr>
                    <pic:cNvPr id="354"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6240;mso-wrap-distance-left:0;mso-wrap-distance-right:0" from="47.700001pt,8.26pt" to="126.480001pt,8.26pt" stroked="true" strokeweight="4.863pt" strokecolor="#3366ff">
            <w10:wrap type="topAndBottom"/>
          </v:line>
        </w:pict>
      </w:r>
    </w:p>
    <w:p>
      <w:pPr>
        <w:pStyle w:val="BodyText"/>
        <w:spacing w:before="1"/>
        <w:rPr>
          <w:sz w:val="17"/>
        </w:rPr>
      </w:pPr>
    </w:p>
    <w:p>
      <w:pPr>
        <w:pStyle w:val="ListParagraph"/>
        <w:numPr>
          <w:ilvl w:val="0"/>
          <w:numId w:val="33"/>
        </w:numPr>
        <w:tabs>
          <w:tab w:pos="1556" w:val="left" w:leader="none"/>
        </w:tabs>
        <w:spacing w:line="364" w:lineRule="auto" w:before="77" w:after="0"/>
        <w:ind w:left="1555" w:right="1649" w:hanging="350"/>
        <w:jc w:val="both"/>
        <w:rPr>
          <w:sz w:val="21"/>
        </w:rPr>
      </w:pPr>
      <w:r>
        <w:rPr>
          <w:sz w:val="21"/>
        </w:rPr>
        <w:t>Rubio Toledo, Miguel Ángel, et al., (2013) </w:t>
      </w:r>
      <w:r>
        <w:rPr>
          <w:i/>
          <w:sz w:val="21"/>
        </w:rPr>
        <w:t>Diseño Estratégico Sustentable. </w:t>
      </w:r>
      <w:r>
        <w:rPr>
          <w:i/>
          <w:sz w:val="21"/>
        </w:rPr>
        <w:t>Aproximaciones Teórico Prácticas</w:t>
      </w:r>
      <w:r>
        <w:rPr>
          <w:sz w:val="21"/>
        </w:rPr>
        <w:t>. Toluca, México. </w:t>
      </w:r>
      <w:r>
        <w:rPr>
          <w:spacing w:val="38"/>
          <w:sz w:val="21"/>
        </w:rPr>
        <w:t> </w:t>
      </w:r>
      <w:r>
        <w:rPr>
          <w:sz w:val="21"/>
        </w:rPr>
        <w:t>UAEMex.</w:t>
      </w:r>
    </w:p>
    <w:p>
      <w:pPr>
        <w:pStyle w:val="BodyText"/>
        <w:rPr>
          <w:sz w:val="20"/>
        </w:rPr>
      </w:pPr>
    </w:p>
    <w:p>
      <w:pPr>
        <w:pStyle w:val="ListParagraph"/>
        <w:numPr>
          <w:ilvl w:val="0"/>
          <w:numId w:val="33"/>
        </w:numPr>
        <w:tabs>
          <w:tab w:pos="1556" w:val="left" w:leader="none"/>
        </w:tabs>
        <w:spacing w:line="367" w:lineRule="auto" w:before="125" w:after="0"/>
        <w:ind w:left="1555" w:right="1651" w:hanging="350"/>
        <w:jc w:val="both"/>
        <w:rPr>
          <w:sz w:val="21"/>
        </w:rPr>
      </w:pPr>
      <w:r>
        <w:rPr>
          <w:sz w:val="21"/>
        </w:rPr>
        <w:t>Rushforth, Winifred, (1981) </w:t>
      </w:r>
      <w:r>
        <w:rPr>
          <w:i/>
          <w:sz w:val="21"/>
        </w:rPr>
        <w:t>Something is Happening: Spiritual Analysis and Depth </w:t>
      </w:r>
      <w:r>
        <w:rPr>
          <w:i/>
          <w:sz w:val="21"/>
        </w:rPr>
        <w:t>Psychology in the New Age</w:t>
      </w:r>
      <w:r>
        <w:rPr>
          <w:sz w:val="21"/>
        </w:rPr>
        <w:t>. Wellingborough, Reino Unido. Turnstone  </w:t>
      </w:r>
      <w:r>
        <w:rPr>
          <w:spacing w:val="1"/>
          <w:sz w:val="21"/>
        </w:rPr>
        <w:t> </w:t>
      </w:r>
      <w:r>
        <w:rPr>
          <w:sz w:val="21"/>
        </w:rPr>
        <w:t>Press.</w:t>
      </w:r>
    </w:p>
    <w:p>
      <w:pPr>
        <w:pStyle w:val="BodyText"/>
        <w:rPr>
          <w:sz w:val="20"/>
        </w:rPr>
      </w:pPr>
    </w:p>
    <w:p>
      <w:pPr>
        <w:pStyle w:val="ListParagraph"/>
        <w:numPr>
          <w:ilvl w:val="0"/>
          <w:numId w:val="33"/>
        </w:numPr>
        <w:tabs>
          <w:tab w:pos="1556" w:val="left" w:leader="none"/>
        </w:tabs>
        <w:spacing w:line="364" w:lineRule="auto" w:before="123" w:after="0"/>
        <w:ind w:left="1555" w:right="1648" w:hanging="350"/>
        <w:jc w:val="both"/>
        <w:rPr>
          <w:sz w:val="21"/>
        </w:rPr>
      </w:pPr>
      <w:r>
        <w:rPr>
          <w:sz w:val="21"/>
        </w:rPr>
        <w:t>Salgado Carrión, José Antonio, (2006) </w:t>
      </w:r>
      <w:r>
        <w:rPr>
          <w:i/>
          <w:sz w:val="21"/>
        </w:rPr>
        <w:t>La Presencia de la Televisión  en  los  </w:t>
      </w:r>
      <w:r>
        <w:rPr>
          <w:i/>
          <w:sz w:val="21"/>
        </w:rPr>
        <w:t>Hábitos de Ocio de los Niños. </w:t>
      </w:r>
      <w:r>
        <w:rPr>
          <w:sz w:val="21"/>
        </w:rPr>
        <w:t>Madrid, España, </w:t>
      </w:r>
      <w:r>
        <w:rPr>
          <w:spacing w:val="15"/>
          <w:sz w:val="21"/>
        </w:rPr>
        <w:t> </w:t>
      </w:r>
      <w:r>
        <w:rPr>
          <w:sz w:val="21"/>
        </w:rPr>
        <w:t>Datautor.</w:t>
      </w:r>
    </w:p>
    <w:p>
      <w:pPr>
        <w:pStyle w:val="BodyText"/>
        <w:rPr>
          <w:sz w:val="20"/>
        </w:rPr>
      </w:pPr>
    </w:p>
    <w:p>
      <w:pPr>
        <w:pStyle w:val="ListParagraph"/>
        <w:numPr>
          <w:ilvl w:val="0"/>
          <w:numId w:val="33"/>
        </w:numPr>
        <w:tabs>
          <w:tab w:pos="1556" w:val="left" w:leader="none"/>
        </w:tabs>
        <w:spacing w:line="367" w:lineRule="auto" w:before="125" w:after="0"/>
        <w:ind w:left="1555" w:right="1765" w:hanging="350"/>
        <w:jc w:val="both"/>
        <w:rPr>
          <w:sz w:val="21"/>
        </w:rPr>
      </w:pPr>
      <w:r>
        <w:rPr>
          <w:sz w:val="21"/>
        </w:rPr>
        <w:t>Sánchez Escobar, Liliana Lizbeth. (2010) </w:t>
      </w:r>
      <w:r>
        <w:rPr>
          <w:i/>
          <w:sz w:val="21"/>
        </w:rPr>
        <w:t>La Transformación de las Artesanías de </w:t>
      </w:r>
      <w:r>
        <w:rPr>
          <w:i/>
          <w:sz w:val="21"/>
        </w:rPr>
        <w:t>Cuerno y Hueso en San Antonio La Isla, Estado de México. </w:t>
      </w:r>
      <w:r>
        <w:rPr>
          <w:sz w:val="21"/>
        </w:rPr>
        <w:t>Tesis de Licenciatura, Toluca,  México,</w:t>
      </w:r>
      <w:r>
        <w:rPr>
          <w:spacing w:val="35"/>
          <w:sz w:val="21"/>
        </w:rPr>
        <w:t> </w:t>
      </w:r>
      <w:r>
        <w:rPr>
          <w:sz w:val="21"/>
        </w:rPr>
        <w:t>UAEMex.</w:t>
      </w:r>
    </w:p>
    <w:p>
      <w:pPr>
        <w:pStyle w:val="BodyText"/>
        <w:rPr>
          <w:sz w:val="20"/>
        </w:rPr>
      </w:pPr>
    </w:p>
    <w:p>
      <w:pPr>
        <w:pStyle w:val="ListParagraph"/>
        <w:numPr>
          <w:ilvl w:val="0"/>
          <w:numId w:val="33"/>
        </w:numPr>
        <w:tabs>
          <w:tab w:pos="1556" w:val="left" w:leader="none"/>
        </w:tabs>
        <w:spacing w:line="364" w:lineRule="auto" w:before="121" w:after="0"/>
        <w:ind w:left="1555" w:right="1648" w:hanging="350"/>
        <w:jc w:val="both"/>
        <w:rPr>
          <w:sz w:val="21"/>
        </w:rPr>
      </w:pPr>
      <w:r>
        <w:rPr>
          <w:sz w:val="21"/>
        </w:rPr>
        <w:t>Schmelkes, Corina, (1998) </w:t>
      </w:r>
      <w:r>
        <w:rPr>
          <w:i/>
          <w:sz w:val="21"/>
        </w:rPr>
        <w:t>Manual para la Presentación de Anteproyectos e </w:t>
      </w:r>
      <w:r>
        <w:rPr>
          <w:i/>
          <w:sz w:val="21"/>
        </w:rPr>
        <w:t>Informes de Investigación. </w:t>
      </w:r>
      <w:r>
        <w:rPr>
          <w:sz w:val="21"/>
        </w:rPr>
        <w:t>2a ed, México, Oxford University </w:t>
      </w:r>
      <w:r>
        <w:rPr>
          <w:spacing w:val="46"/>
          <w:sz w:val="21"/>
        </w:rPr>
        <w:t> </w:t>
      </w:r>
      <w:r>
        <w:rPr>
          <w:sz w:val="21"/>
        </w:rPr>
        <w:t>Press.</w:t>
      </w:r>
    </w:p>
    <w:p>
      <w:pPr>
        <w:pStyle w:val="BodyText"/>
        <w:rPr>
          <w:sz w:val="20"/>
        </w:rPr>
      </w:pPr>
    </w:p>
    <w:p>
      <w:pPr>
        <w:pStyle w:val="ListParagraph"/>
        <w:numPr>
          <w:ilvl w:val="0"/>
          <w:numId w:val="33"/>
        </w:numPr>
        <w:tabs>
          <w:tab w:pos="1556" w:val="left" w:leader="none"/>
        </w:tabs>
        <w:spacing w:line="367" w:lineRule="auto" w:before="125" w:after="0"/>
        <w:ind w:left="1555" w:right="1650" w:hanging="350"/>
        <w:jc w:val="both"/>
        <w:rPr>
          <w:sz w:val="21"/>
        </w:rPr>
      </w:pPr>
      <w:r>
        <w:rPr>
          <w:color w:val="212121"/>
          <w:sz w:val="21"/>
        </w:rPr>
        <w:t>Stake, R. E., (2000) The </w:t>
      </w:r>
      <w:r>
        <w:rPr>
          <w:i/>
          <w:color w:val="212121"/>
          <w:sz w:val="21"/>
        </w:rPr>
        <w:t>Art of Case Study Research. Thousand Oaks</w:t>
      </w:r>
      <w:r>
        <w:rPr>
          <w:color w:val="212121"/>
          <w:sz w:val="21"/>
        </w:rPr>
        <w:t>, CA, Sage Publications.</w:t>
      </w:r>
    </w:p>
    <w:p>
      <w:pPr>
        <w:pStyle w:val="BodyText"/>
        <w:rPr>
          <w:sz w:val="20"/>
        </w:rPr>
      </w:pPr>
    </w:p>
    <w:p>
      <w:pPr>
        <w:pStyle w:val="ListParagraph"/>
        <w:numPr>
          <w:ilvl w:val="0"/>
          <w:numId w:val="33"/>
        </w:numPr>
        <w:tabs>
          <w:tab w:pos="1556" w:val="left" w:leader="none"/>
        </w:tabs>
        <w:spacing w:line="367" w:lineRule="auto" w:before="121" w:after="0"/>
        <w:ind w:left="1555" w:right="1647" w:hanging="350"/>
        <w:jc w:val="both"/>
        <w:rPr>
          <w:sz w:val="21"/>
        </w:rPr>
      </w:pPr>
      <w:r>
        <w:rPr>
          <w:color w:val="212121"/>
          <w:sz w:val="21"/>
        </w:rPr>
        <w:t>Thackara, John, (2006). </w:t>
      </w:r>
      <w:r>
        <w:rPr>
          <w:i/>
          <w:color w:val="212121"/>
          <w:sz w:val="21"/>
        </w:rPr>
        <w:t>In The Bubble: Designing in a Complex World</w:t>
      </w:r>
      <w:r>
        <w:rPr>
          <w:color w:val="212121"/>
          <w:sz w:val="21"/>
        </w:rPr>
        <w:t>. </w:t>
      </w:r>
      <w:r>
        <w:rPr>
          <w:sz w:val="21"/>
        </w:rPr>
        <w:t>Massachussets, Estados Unidos, MIT </w:t>
      </w:r>
      <w:r>
        <w:rPr>
          <w:spacing w:val="12"/>
          <w:sz w:val="21"/>
        </w:rPr>
        <w:t> </w:t>
      </w:r>
      <w:r>
        <w:rPr>
          <w:sz w:val="21"/>
        </w:rPr>
        <w:t>Press.</w:t>
      </w:r>
    </w:p>
    <w:p>
      <w:pPr>
        <w:pStyle w:val="BodyText"/>
        <w:rPr>
          <w:sz w:val="20"/>
        </w:rPr>
      </w:pPr>
    </w:p>
    <w:p>
      <w:pPr>
        <w:pStyle w:val="ListParagraph"/>
        <w:numPr>
          <w:ilvl w:val="0"/>
          <w:numId w:val="33"/>
        </w:numPr>
        <w:tabs>
          <w:tab w:pos="1556" w:val="left" w:leader="none"/>
        </w:tabs>
        <w:spacing w:line="364" w:lineRule="auto" w:before="121" w:after="0"/>
        <w:ind w:left="1555" w:right="1647" w:hanging="350"/>
        <w:jc w:val="both"/>
        <w:rPr>
          <w:sz w:val="21"/>
        </w:rPr>
      </w:pPr>
      <w:r>
        <w:rPr>
          <w:color w:val="212121"/>
          <w:sz w:val="21"/>
        </w:rPr>
        <w:t>Tinsman, Brian, (2008) </w:t>
      </w:r>
      <w:r>
        <w:rPr>
          <w:i/>
          <w:color w:val="212121"/>
          <w:sz w:val="21"/>
        </w:rPr>
        <w:t>The Game Inventors Guidebook</w:t>
      </w:r>
      <w:r>
        <w:rPr>
          <w:color w:val="212121"/>
          <w:sz w:val="21"/>
        </w:rPr>
        <w:t>.  Morgan  James  Publishing.</w:t>
      </w:r>
    </w:p>
    <w:p>
      <w:pPr>
        <w:pStyle w:val="BodyText"/>
        <w:rPr>
          <w:sz w:val="20"/>
        </w:rPr>
      </w:pPr>
    </w:p>
    <w:p>
      <w:pPr>
        <w:pStyle w:val="ListParagraph"/>
        <w:numPr>
          <w:ilvl w:val="0"/>
          <w:numId w:val="33"/>
        </w:numPr>
        <w:tabs>
          <w:tab w:pos="1556" w:val="left" w:leader="none"/>
        </w:tabs>
        <w:spacing w:line="367" w:lineRule="auto" w:before="125" w:after="0"/>
        <w:ind w:left="1555" w:right="1647" w:hanging="350"/>
        <w:jc w:val="both"/>
        <w:rPr>
          <w:sz w:val="21"/>
        </w:rPr>
      </w:pPr>
      <w:r>
        <w:rPr>
          <w:sz w:val="21"/>
        </w:rPr>
        <w:t>Vázquez Antonio, Daniel Alejandro. (2011). </w:t>
      </w:r>
      <w:r>
        <w:rPr>
          <w:i/>
          <w:sz w:val="21"/>
        </w:rPr>
        <w:t>Juguete para el Apoyo Psicomotriz </w:t>
      </w:r>
      <w:r>
        <w:rPr>
          <w:i/>
          <w:sz w:val="21"/>
        </w:rPr>
        <w:t>Grueso en Niños con Síndrome de Down de 4 a 8 años</w:t>
      </w:r>
      <w:r>
        <w:rPr>
          <w:sz w:val="21"/>
        </w:rPr>
        <w:t>. Tesis de Licenciatura. Toluca, México,</w:t>
      </w:r>
      <w:r>
        <w:rPr>
          <w:spacing w:val="39"/>
          <w:sz w:val="21"/>
        </w:rPr>
        <w:t> </w:t>
      </w:r>
      <w:r>
        <w:rPr>
          <w:sz w:val="21"/>
        </w:rPr>
        <w:t>UAEMex.</w:t>
      </w:r>
    </w:p>
    <w:p>
      <w:pPr>
        <w:pStyle w:val="BodyText"/>
        <w:rPr>
          <w:sz w:val="20"/>
        </w:rPr>
      </w:pPr>
    </w:p>
    <w:p>
      <w:pPr>
        <w:pStyle w:val="ListParagraph"/>
        <w:numPr>
          <w:ilvl w:val="0"/>
          <w:numId w:val="33"/>
        </w:numPr>
        <w:tabs>
          <w:tab w:pos="1556" w:val="left" w:leader="none"/>
        </w:tabs>
        <w:spacing w:line="367" w:lineRule="auto" w:before="121" w:after="0"/>
        <w:ind w:left="1555" w:right="1650" w:hanging="350"/>
        <w:jc w:val="both"/>
        <w:rPr>
          <w:sz w:val="21"/>
        </w:rPr>
      </w:pPr>
      <w:r>
        <w:rPr>
          <w:sz w:val="21"/>
        </w:rPr>
        <w:t>West, Janet, (2000) </w:t>
      </w:r>
      <w:r>
        <w:rPr>
          <w:i/>
          <w:sz w:val="21"/>
        </w:rPr>
        <w:t>Terapia de juego Centrada en el Niño</w:t>
      </w:r>
      <w:r>
        <w:rPr>
          <w:sz w:val="21"/>
        </w:rPr>
        <w:t>. México DF.-Santafé de Bogota, Colombia, El Manual </w:t>
      </w:r>
      <w:r>
        <w:rPr>
          <w:spacing w:val="5"/>
          <w:sz w:val="21"/>
        </w:rPr>
        <w:t> </w:t>
      </w:r>
      <w:r>
        <w:rPr>
          <w:sz w:val="21"/>
        </w:rPr>
        <w:t>Moderno.</w:t>
      </w:r>
    </w:p>
    <w:p>
      <w:pPr>
        <w:pStyle w:val="BodyText"/>
        <w:rPr>
          <w:sz w:val="20"/>
        </w:rPr>
      </w:pPr>
    </w:p>
    <w:p>
      <w:pPr>
        <w:pStyle w:val="ListParagraph"/>
        <w:numPr>
          <w:ilvl w:val="0"/>
          <w:numId w:val="33"/>
        </w:numPr>
        <w:tabs>
          <w:tab w:pos="1556" w:val="left" w:leader="none"/>
        </w:tabs>
        <w:spacing w:line="364" w:lineRule="auto" w:before="121" w:after="0"/>
        <w:ind w:left="1555" w:right="1648" w:hanging="350"/>
        <w:jc w:val="both"/>
        <w:rPr>
          <w:sz w:val="21"/>
        </w:rPr>
      </w:pPr>
      <w:r>
        <w:rPr>
          <w:sz w:val="21"/>
        </w:rPr>
        <w:t>Withrow, Steven, (2009) </w:t>
      </w:r>
      <w:r>
        <w:rPr>
          <w:i/>
          <w:sz w:val="21"/>
        </w:rPr>
        <w:t>Diseño de Personajes para Novela Gráfica</w:t>
      </w:r>
      <w:r>
        <w:rPr>
          <w:sz w:val="21"/>
        </w:rPr>
        <w:t>. España. Ed. Gustavo</w:t>
      </w:r>
      <w:r>
        <w:rPr>
          <w:spacing w:val="17"/>
          <w:sz w:val="21"/>
        </w:rPr>
        <w:t> </w:t>
      </w:r>
      <w:r>
        <w:rPr>
          <w:sz w:val="21"/>
        </w:rPr>
        <w:t>Gili.</w:t>
      </w:r>
    </w:p>
    <w:p>
      <w:pPr>
        <w:pStyle w:val="BodyText"/>
        <w:spacing w:before="4"/>
        <w:rPr>
          <w:sz w:val="26"/>
        </w:rPr>
      </w:pPr>
      <w:r>
        <w:rPr/>
        <w:pict>
          <v:group style="position:absolute;margin-left:64.019997pt;margin-top:17.136883pt;width:254.7pt;height:33.6pt;mso-position-horizontal-relative:page;mso-position-vertical-relative:paragraph;z-index:16288;mso-wrap-distance-left:0;mso-wrap-distance-right:0" coordorigin="1280,343" coordsize="5094,672">
            <v:shape style="position:absolute;left:1280;top:382;width:5077;height:598" type="#_x0000_t75" stroked="false">
              <v:imagedata r:id="rId222" o:title=""/>
            </v:shape>
            <v:shape style="position:absolute;left:1304;top:425;width:5062;height:582" coordorigin="1304,425" coordsize="5062,582" path="m1304,425l5585,425,5585,1007,6366,1007e" filled="false" stroked="true" strokeweight=".729pt" strokecolor="#339966">
              <v:path arrowok="t"/>
              <v:stroke dashstyle="dash"/>
            </v:shape>
            <v:shape style="position:absolute;left:5797;top:343;width:502;height:272" type="#_x0000_t202" filled="false" stroked="false">
              <v:textbox inset="0,0,0,0">
                <w:txbxContent>
                  <w:p>
                    <w:pPr>
                      <w:spacing w:line="264" w:lineRule="exact" w:before="0"/>
                      <w:ind w:left="0" w:right="-14" w:firstLine="0"/>
                      <w:jc w:val="left"/>
                      <w:rPr>
                        <w:sz w:val="27"/>
                      </w:rPr>
                    </w:pPr>
                    <w:r>
                      <w:rPr>
                        <w:color w:val="008080"/>
                        <w:w w:val="110"/>
                        <w:sz w:val="27"/>
                      </w:rPr>
                      <w:t>101</w:t>
                    </w:r>
                  </w:p>
                </w:txbxContent>
              </v:textbox>
              <w10:wrap type="none"/>
            </v:shape>
            <w10:wrap type="topAndBottom"/>
          </v:group>
        </w:pict>
      </w:r>
    </w:p>
    <w:p>
      <w:pPr>
        <w:spacing w:after="0"/>
        <w:rPr>
          <w:sz w:val="26"/>
        </w:rPr>
        <w:sectPr>
          <w:pgSz w:w="11900" w:h="16840"/>
          <w:pgMar w:top="860" w:bottom="280" w:left="800" w:right="0"/>
        </w:sectPr>
      </w:pPr>
    </w:p>
    <w:p>
      <w:pPr>
        <w:pStyle w:val="BodyText"/>
        <w:rPr>
          <w:sz w:val="20"/>
        </w:rPr>
      </w:pPr>
      <w:r>
        <w:rPr/>
        <w:drawing>
          <wp:anchor distT="0" distB="0" distL="0" distR="0" allowOverlap="1" layoutInCell="1" locked="0" behindDoc="0" simplePos="0" relativeHeight="16432">
            <wp:simplePos x="0" y="0"/>
            <wp:positionH relativeFrom="page">
              <wp:posOffset>7331202</wp:posOffset>
            </wp:positionH>
            <wp:positionV relativeFrom="page">
              <wp:posOffset>550163</wp:posOffset>
            </wp:positionV>
            <wp:extent cx="225298" cy="9819127"/>
            <wp:effectExtent l="0" t="0" r="0" b="0"/>
            <wp:wrapNone/>
            <wp:docPr id="355" name="image7.jpeg" descr=""/>
            <wp:cNvGraphicFramePr>
              <a:graphicFrameLocks noChangeAspect="1"/>
            </wp:cNvGraphicFramePr>
            <a:graphic>
              <a:graphicData uri="http://schemas.openxmlformats.org/drawingml/2006/picture">
                <pic:pic>
                  <pic:nvPicPr>
                    <pic:cNvPr id="356" name="image7.jpeg"/>
                    <pic:cNvPicPr/>
                  </pic:nvPicPr>
                  <pic:blipFill>
                    <a:blip r:embed="rId11" cstate="print"/>
                    <a:stretch>
                      <a:fillRect/>
                    </a:stretch>
                  </pic:blipFill>
                  <pic:spPr>
                    <a:xfrm>
                      <a:off x="0" y="0"/>
                      <a:ext cx="225298" cy="9819127"/>
                    </a:xfrm>
                    <a:prstGeom prst="rect">
                      <a:avLst/>
                    </a:prstGeom>
                  </pic:spPr>
                </pic:pic>
              </a:graphicData>
            </a:graphic>
          </wp:anchor>
        </w:drawing>
      </w:r>
    </w:p>
    <w:p>
      <w:pPr>
        <w:pStyle w:val="BodyText"/>
        <w:rPr>
          <w:sz w:val="20"/>
        </w:rPr>
      </w:pPr>
    </w:p>
    <w:p>
      <w:pPr>
        <w:pStyle w:val="BodyText"/>
        <w:spacing w:before="7"/>
        <w:rPr>
          <w:sz w:val="20"/>
        </w:rPr>
      </w:pPr>
    </w:p>
    <w:p>
      <w:pPr>
        <w:pStyle w:val="BodyText"/>
        <w:spacing w:line="20" w:lineRule="exact"/>
        <w:ind w:left="144"/>
        <w:rPr>
          <w:sz w:val="2"/>
        </w:rPr>
      </w:pPr>
      <w:r>
        <w:rPr>
          <w:sz w:val="2"/>
        </w:rPr>
        <w:pict>
          <v:group style="width:158.6pt;height:1pt;mso-position-horizontal-relative:char;mso-position-vertical-relative:line" coordorigin="0,0" coordsize="3172,20">
            <v:line style="position:absolute" from="10,10" to="3161,10" stroked="true" strokeweight=".973pt" strokecolor="#33cccc"/>
          </v:group>
        </w:pict>
      </w:r>
      <w:r>
        <w:rPr>
          <w:sz w:val="2"/>
        </w:rPr>
      </w:r>
    </w:p>
    <w:p>
      <w:pPr>
        <w:pStyle w:val="BodyText"/>
        <w:spacing w:before="8"/>
        <w:rPr>
          <w:sz w:val="6"/>
        </w:rPr>
      </w:pPr>
      <w:r>
        <w:rPr/>
        <w:pict>
          <v:line style="position:absolute;mso-position-horizontal-relative:page;mso-position-vertical-relative:paragraph;z-index:16360;mso-wrap-distance-left:0;mso-wrap-distance-right:0" from="47.700001pt,8.26pt" to="126.480001pt,8.26pt" stroked="true" strokeweight="4.863pt" strokecolor="#3366ff">
            <w10:wrap type="topAndBottom"/>
          </v:line>
        </w:pict>
      </w:r>
    </w:p>
    <w:p>
      <w:pPr>
        <w:pStyle w:val="BodyText"/>
        <w:spacing w:before="1"/>
        <w:rPr>
          <w:sz w:val="17"/>
        </w:rPr>
      </w:pPr>
    </w:p>
    <w:p>
      <w:pPr>
        <w:pStyle w:val="ListParagraph"/>
        <w:numPr>
          <w:ilvl w:val="0"/>
          <w:numId w:val="33"/>
        </w:numPr>
        <w:tabs>
          <w:tab w:pos="1555" w:val="left" w:leader="none"/>
          <w:tab w:pos="1556" w:val="left" w:leader="none"/>
        </w:tabs>
        <w:spacing w:line="364" w:lineRule="auto" w:before="77" w:after="0"/>
        <w:ind w:left="1555" w:right="1650" w:hanging="350"/>
        <w:jc w:val="left"/>
        <w:rPr>
          <w:sz w:val="21"/>
        </w:rPr>
      </w:pPr>
      <w:r>
        <w:rPr>
          <w:sz w:val="21"/>
        </w:rPr>
        <w:t>Wright, Lawrence, (2008) </w:t>
      </w:r>
      <w:r>
        <w:rPr>
          <w:i/>
          <w:sz w:val="21"/>
        </w:rPr>
        <w:t>Diseño de Personajes para Consolas Portátiles: </w:t>
      </w:r>
      <w:r>
        <w:rPr>
          <w:i/>
          <w:sz w:val="21"/>
        </w:rPr>
        <w:t>Videojuegos para Móviles, Sprites y Gráficos con Píxeles</w:t>
      </w:r>
      <w:r>
        <w:rPr>
          <w:sz w:val="21"/>
        </w:rPr>
        <w:t>. España, Gustavo </w:t>
      </w:r>
      <w:r>
        <w:rPr>
          <w:spacing w:val="37"/>
          <w:sz w:val="21"/>
        </w:rPr>
        <w:t> </w:t>
      </w:r>
      <w:r>
        <w:rPr>
          <w:sz w:val="21"/>
        </w:rPr>
        <w:t>Gili.</w:t>
      </w:r>
    </w:p>
    <w:p>
      <w:pPr>
        <w:pStyle w:val="BodyText"/>
        <w:rPr>
          <w:sz w:val="20"/>
        </w:rPr>
      </w:pPr>
    </w:p>
    <w:p>
      <w:pPr>
        <w:pStyle w:val="ListParagraph"/>
        <w:numPr>
          <w:ilvl w:val="0"/>
          <w:numId w:val="33"/>
        </w:numPr>
        <w:tabs>
          <w:tab w:pos="1555" w:val="left" w:leader="none"/>
          <w:tab w:pos="1556" w:val="left" w:leader="none"/>
        </w:tabs>
        <w:spacing w:line="367" w:lineRule="auto" w:before="126" w:after="0"/>
        <w:ind w:left="1555" w:right="1649" w:hanging="350"/>
        <w:jc w:val="left"/>
        <w:rPr>
          <w:sz w:val="21"/>
        </w:rPr>
      </w:pPr>
      <w:r>
        <w:rPr>
          <w:sz w:val="21"/>
        </w:rPr>
        <w:t>Museo de Culturas Populares, Centro Cultural Mexiquense, Toluca, Estado de México.</w:t>
      </w:r>
    </w:p>
    <w:p>
      <w:pPr>
        <w:pStyle w:val="BodyText"/>
        <w:spacing w:before="118"/>
        <w:ind w:left="854" w:right="1298"/>
      </w:pPr>
      <w:r>
        <w:rPr>
          <w:sz w:val="27"/>
        </w:rPr>
        <w:t>R</w:t>
      </w:r>
      <w:r>
        <w:rPr/>
        <w:t>eferencias de Internet</w:t>
      </w:r>
    </w:p>
    <w:p>
      <w:pPr>
        <w:pStyle w:val="BodyText"/>
        <w:rPr>
          <w:sz w:val="24"/>
        </w:rPr>
      </w:pPr>
    </w:p>
    <w:p>
      <w:pPr>
        <w:pStyle w:val="ListParagraph"/>
        <w:numPr>
          <w:ilvl w:val="0"/>
          <w:numId w:val="33"/>
        </w:numPr>
        <w:tabs>
          <w:tab w:pos="1555" w:val="left" w:leader="none"/>
          <w:tab w:pos="1556" w:val="left" w:leader="none"/>
        </w:tabs>
        <w:spacing w:line="364" w:lineRule="auto" w:before="0" w:after="0"/>
        <w:ind w:left="1555" w:right="2396" w:hanging="350"/>
        <w:jc w:val="left"/>
        <w:rPr>
          <w:sz w:val="21"/>
        </w:rPr>
      </w:pPr>
      <w:r>
        <w:rPr>
          <w:sz w:val="21"/>
        </w:rPr>
        <w:t>« </w:t>
      </w:r>
      <w:hyperlink r:id="rId223">
        <w:r>
          <w:rPr>
            <w:sz w:val="21"/>
          </w:rPr>
          <w:t>http://buscon.rae.es/draeI/SrvltConsulta?TIPO_BUS=3&amp;LEMA=juguete</w:t>
        </w:r>
      </w:hyperlink>
      <w:r>
        <w:rPr>
          <w:sz w:val="21"/>
        </w:rPr>
        <w:t> ». [Accesado el día 27 de octubre de</w:t>
      </w:r>
      <w:r>
        <w:rPr>
          <w:spacing w:val="49"/>
          <w:sz w:val="21"/>
        </w:rPr>
        <w:t> </w:t>
      </w:r>
      <w:r>
        <w:rPr>
          <w:sz w:val="21"/>
        </w:rPr>
        <w:t>2011]</w:t>
      </w:r>
    </w:p>
    <w:p>
      <w:pPr>
        <w:pStyle w:val="BodyText"/>
        <w:rPr>
          <w:sz w:val="20"/>
        </w:rPr>
      </w:pPr>
    </w:p>
    <w:p>
      <w:pPr>
        <w:pStyle w:val="ListParagraph"/>
        <w:numPr>
          <w:ilvl w:val="0"/>
          <w:numId w:val="33"/>
        </w:numPr>
        <w:tabs>
          <w:tab w:pos="1555" w:val="left" w:leader="none"/>
          <w:tab w:pos="1556" w:val="left" w:leader="none"/>
        </w:tabs>
        <w:spacing w:line="240" w:lineRule="auto" w:before="126" w:after="0"/>
        <w:ind w:left="1555" w:right="0" w:hanging="350"/>
        <w:jc w:val="left"/>
        <w:rPr>
          <w:sz w:val="21"/>
        </w:rPr>
      </w:pPr>
      <w:r>
        <w:rPr>
          <w:sz w:val="21"/>
        </w:rPr>
        <w:t>Merrian Webster “Action Figure” (2011). [en línena]. Disponible </w:t>
      </w:r>
      <w:r>
        <w:rPr>
          <w:spacing w:val="44"/>
          <w:sz w:val="21"/>
        </w:rPr>
        <w:t> </w:t>
      </w:r>
      <w:r>
        <w:rPr>
          <w:sz w:val="21"/>
        </w:rPr>
        <w:t>en:</w:t>
      </w:r>
    </w:p>
    <w:p>
      <w:pPr>
        <w:pStyle w:val="BodyText"/>
        <w:spacing w:before="126"/>
        <w:ind w:left="1555" w:right="1298"/>
      </w:pPr>
      <w:r>
        <w:rPr/>
        <w:t>«http://translate.google.com.mx/translate?hl=es&amp;langpair=en%7C</w:t>
      </w:r>
      <w:hyperlink r:id="rId224">
        <w:r>
          <w:rPr/>
          <w:t>es&amp;u=http://www</w:t>
        </w:r>
      </w:hyperlink>
    </w:p>
    <w:p>
      <w:pPr>
        <w:pStyle w:val="BodyText"/>
        <w:spacing w:line="367" w:lineRule="auto" w:before="127"/>
        <w:ind w:left="1555" w:right="3910"/>
      </w:pPr>
      <w:r>
        <w:rPr/>
        <w:t>.merriam-webster.com/dictionary/action%2520figure » [Fecha de consulta 27 de octubre de</w:t>
      </w:r>
      <w:r>
        <w:rPr>
          <w:spacing w:val="51"/>
        </w:rPr>
        <w:t> </w:t>
      </w:r>
      <w:r>
        <w:rPr/>
        <w:t>2011]</w:t>
      </w:r>
    </w:p>
    <w:p>
      <w:pPr>
        <w:pStyle w:val="BodyText"/>
        <w:rPr>
          <w:sz w:val="20"/>
        </w:rPr>
      </w:pPr>
    </w:p>
    <w:p>
      <w:pPr>
        <w:pStyle w:val="ListParagraph"/>
        <w:numPr>
          <w:ilvl w:val="0"/>
          <w:numId w:val="33"/>
        </w:numPr>
        <w:tabs>
          <w:tab w:pos="1555" w:val="left" w:leader="none"/>
          <w:tab w:pos="1556" w:val="left" w:leader="none"/>
        </w:tabs>
        <w:spacing w:line="240" w:lineRule="auto" w:before="124" w:after="0"/>
        <w:ind w:left="1555" w:right="0" w:hanging="350"/>
        <w:jc w:val="left"/>
        <w:rPr>
          <w:sz w:val="21"/>
        </w:rPr>
      </w:pPr>
      <w:hyperlink r:id="rId225">
        <w:r>
          <w:rPr>
            <w:sz w:val="21"/>
          </w:rPr>
          <w:t>«htt</w:t>
        </w:r>
      </w:hyperlink>
      <w:r>
        <w:rPr>
          <w:sz w:val="21"/>
        </w:rPr>
        <w:t>p</w:t>
      </w:r>
      <w:hyperlink r:id="rId225">
        <w:r>
          <w:rPr>
            <w:sz w:val="21"/>
          </w:rPr>
          <w:t>://www.toyshopuk.co.uk/figures</w:t>
        </w:r>
      </w:hyperlink>
      <w:r>
        <w:rPr>
          <w:sz w:val="21"/>
        </w:rPr>
        <w:t> [Accesado el día 08 de diciembre de </w:t>
      </w:r>
      <w:r>
        <w:rPr>
          <w:spacing w:val="43"/>
          <w:sz w:val="21"/>
        </w:rPr>
        <w:t> </w:t>
      </w:r>
      <w:r>
        <w:rPr>
          <w:sz w:val="21"/>
        </w:rPr>
        <w:t>2012]</w:t>
      </w:r>
    </w:p>
    <w:p>
      <w:pPr>
        <w:pStyle w:val="BodyText"/>
        <w:rPr>
          <w:sz w:val="20"/>
        </w:rPr>
      </w:pPr>
    </w:p>
    <w:p>
      <w:pPr>
        <w:pStyle w:val="BodyText"/>
        <w:spacing w:before="4"/>
      </w:pPr>
    </w:p>
    <w:p>
      <w:pPr>
        <w:pStyle w:val="ListParagraph"/>
        <w:numPr>
          <w:ilvl w:val="0"/>
          <w:numId w:val="33"/>
        </w:numPr>
        <w:tabs>
          <w:tab w:pos="1555" w:val="left" w:leader="none"/>
          <w:tab w:pos="1556" w:val="left" w:leader="none"/>
        </w:tabs>
        <w:spacing w:line="240" w:lineRule="auto" w:before="1" w:after="0"/>
        <w:ind w:left="1555" w:right="0" w:hanging="350"/>
        <w:jc w:val="left"/>
        <w:rPr>
          <w:sz w:val="21"/>
        </w:rPr>
      </w:pPr>
      <w:r>
        <w:rPr>
          <w:sz w:val="21"/>
        </w:rPr>
        <w:t>Reis  O´Brien, (2012)  “The  Most  Common  Action  Figure  Accessory   </w:t>
      </w:r>
      <w:r>
        <w:rPr>
          <w:spacing w:val="7"/>
          <w:sz w:val="21"/>
        </w:rPr>
        <w:t> </w:t>
      </w:r>
      <w:r>
        <w:rPr>
          <w:sz w:val="21"/>
        </w:rPr>
        <w:t>Types”.</w:t>
      </w:r>
    </w:p>
    <w:p>
      <w:pPr>
        <w:spacing w:before="124"/>
        <w:ind w:left="1555" w:right="1298" w:firstLine="0"/>
        <w:jc w:val="left"/>
        <w:rPr>
          <w:sz w:val="21"/>
        </w:rPr>
      </w:pPr>
      <w:r>
        <w:rPr>
          <w:i/>
          <w:sz w:val="21"/>
        </w:rPr>
        <w:t>actionfigures.about </w:t>
      </w:r>
      <w:r>
        <w:rPr>
          <w:sz w:val="21"/>
        </w:rPr>
        <w:t>[en línea]. Disponible  en:</w:t>
      </w:r>
    </w:p>
    <w:p>
      <w:pPr>
        <w:pStyle w:val="BodyText"/>
        <w:spacing w:line="367" w:lineRule="auto" w:before="128"/>
        <w:ind w:left="1555" w:right="2124"/>
      </w:pPr>
      <w:hyperlink r:id="rId226">
        <w:r>
          <w:rPr/>
          <w:t>«htt</w:t>
        </w:r>
      </w:hyperlink>
      <w:r>
        <w:rPr/>
        <w:t>p</w:t>
      </w:r>
      <w:hyperlink r:id="rId226">
        <w:r>
          <w:rPr/>
          <w:t>://actionfigures.about.com/od/accessories/a/Types_Accessories.htm</w:t>
        </w:r>
      </w:hyperlink>
      <w:r>
        <w:rPr/>
        <w:t>» [Accesado el día 03 de dicembre de  2012]</w:t>
      </w:r>
    </w:p>
    <w:p>
      <w:pPr>
        <w:pStyle w:val="BodyText"/>
        <w:rPr>
          <w:sz w:val="20"/>
        </w:rPr>
      </w:pPr>
    </w:p>
    <w:p>
      <w:pPr>
        <w:pStyle w:val="ListParagraph"/>
        <w:numPr>
          <w:ilvl w:val="0"/>
          <w:numId w:val="33"/>
        </w:numPr>
        <w:tabs>
          <w:tab w:pos="1555" w:val="left" w:leader="none"/>
          <w:tab w:pos="1556" w:val="left" w:leader="none"/>
        </w:tabs>
        <w:spacing w:line="364" w:lineRule="auto" w:before="123" w:after="0"/>
        <w:ind w:left="1555" w:right="2065" w:hanging="350"/>
        <w:jc w:val="left"/>
        <w:rPr>
          <w:sz w:val="21"/>
        </w:rPr>
      </w:pPr>
      <w:r>
        <w:rPr>
          <w:sz w:val="21"/>
        </w:rPr>
        <w:t>Euronews. “Los Nuevos materiales “Verdes””. </w:t>
      </w:r>
      <w:r>
        <w:rPr>
          <w:i/>
          <w:sz w:val="21"/>
        </w:rPr>
        <w:t>Euronews </w:t>
      </w:r>
      <w:r>
        <w:rPr>
          <w:sz w:val="21"/>
        </w:rPr>
        <w:t>[en línea]. España. Disponible  en:  «http://</w:t>
      </w:r>
      <w:r>
        <w:rPr>
          <w:spacing w:val="-10"/>
          <w:sz w:val="21"/>
        </w:rPr>
        <w:t> </w:t>
      </w:r>
      <w:r>
        <w:rPr>
          <w:sz w:val="21"/>
        </w:rPr>
        <w:t>/2012/07/19/los-nuevos-materiales-verdes/»</w:t>
      </w:r>
    </w:p>
    <w:p>
      <w:pPr>
        <w:pStyle w:val="BodyText"/>
        <w:spacing w:before="5"/>
        <w:ind w:left="1555" w:right="1298"/>
      </w:pPr>
      <w:r>
        <w:rPr/>
        <w:t>[Accesado el día 19 de julio de 2012]</w:t>
      </w:r>
    </w:p>
    <w:p>
      <w:pPr>
        <w:pStyle w:val="BodyText"/>
        <w:rPr>
          <w:sz w:val="20"/>
        </w:rPr>
      </w:pPr>
    </w:p>
    <w:p>
      <w:pPr>
        <w:pStyle w:val="BodyText"/>
        <w:spacing w:before="4"/>
      </w:pPr>
    </w:p>
    <w:p>
      <w:pPr>
        <w:pStyle w:val="ListParagraph"/>
        <w:numPr>
          <w:ilvl w:val="0"/>
          <w:numId w:val="33"/>
        </w:numPr>
        <w:tabs>
          <w:tab w:pos="1556" w:val="left" w:leader="none"/>
        </w:tabs>
        <w:spacing w:line="367" w:lineRule="auto" w:before="0" w:after="0"/>
        <w:ind w:left="1555" w:right="1649" w:hanging="350"/>
        <w:jc w:val="both"/>
        <w:rPr>
          <w:sz w:val="21"/>
        </w:rPr>
      </w:pPr>
      <w:r>
        <w:rPr>
          <w:sz w:val="21"/>
        </w:rPr>
        <w:t>Aventureros de Acción. </w:t>
      </w:r>
      <w:r>
        <w:rPr>
          <w:i/>
          <w:sz w:val="21"/>
        </w:rPr>
        <w:t>laloncheradelosrecuerdos.blogspot.mx, </w:t>
      </w:r>
      <w:r>
        <w:rPr>
          <w:sz w:val="21"/>
        </w:rPr>
        <w:t>[en línea] México. Disponible en: </w:t>
      </w:r>
      <w:hyperlink r:id="rId227">
        <w:r>
          <w:rPr>
            <w:sz w:val="21"/>
          </w:rPr>
          <w:t>«htt</w:t>
        </w:r>
      </w:hyperlink>
      <w:r>
        <w:rPr>
          <w:sz w:val="21"/>
        </w:rPr>
        <w:t>p</w:t>
      </w:r>
      <w:hyperlink r:id="rId227">
        <w:r>
          <w:rPr>
            <w:sz w:val="21"/>
          </w:rPr>
          <w:t>://laloncheradelosrecuerdos.blogspot.mx/2010/06/aventureros-</w:t>
        </w:r>
      </w:hyperlink>
      <w:r>
        <w:rPr>
          <w:sz w:val="21"/>
        </w:rPr>
        <w:t> de-accion.html» [Accesado el día  03 de diciembre de </w:t>
      </w:r>
      <w:r>
        <w:rPr>
          <w:spacing w:val="35"/>
          <w:sz w:val="21"/>
        </w:rPr>
        <w:t> </w:t>
      </w:r>
      <w:r>
        <w:rPr>
          <w:sz w:val="21"/>
        </w:rPr>
        <w:t>2012]</w:t>
      </w:r>
    </w:p>
    <w:p>
      <w:pPr>
        <w:pStyle w:val="BodyText"/>
        <w:rPr>
          <w:sz w:val="20"/>
        </w:rPr>
      </w:pPr>
    </w:p>
    <w:p>
      <w:pPr>
        <w:pStyle w:val="ListParagraph"/>
        <w:numPr>
          <w:ilvl w:val="0"/>
          <w:numId w:val="33"/>
        </w:numPr>
        <w:tabs>
          <w:tab w:pos="1556" w:val="left" w:leader="none"/>
        </w:tabs>
        <w:spacing w:line="367" w:lineRule="auto" w:before="121" w:after="0"/>
        <w:ind w:left="1555" w:right="1647" w:hanging="350"/>
        <w:jc w:val="both"/>
        <w:rPr>
          <w:sz w:val="21"/>
        </w:rPr>
      </w:pPr>
      <w:r>
        <w:rPr>
          <w:sz w:val="21"/>
        </w:rPr>
        <w:t>Norma Oficial mexicana relacionada a juguetes. </w:t>
      </w:r>
      <w:r>
        <w:rPr>
          <w:i/>
          <w:sz w:val="21"/>
        </w:rPr>
        <w:t>Gobierno de  México. </w:t>
      </w:r>
      <w:r>
        <w:rPr>
          <w:sz w:val="21"/>
        </w:rPr>
        <w:t>Disponible  en: </w:t>
      </w:r>
      <w:hyperlink r:id="rId208">
        <w:r>
          <w:rPr>
            <w:sz w:val="21"/>
          </w:rPr>
          <w:t>«htt</w:t>
        </w:r>
      </w:hyperlink>
      <w:r>
        <w:rPr>
          <w:sz w:val="21"/>
        </w:rPr>
        <w:t>p</w:t>
      </w:r>
      <w:hyperlink r:id="rId208">
        <w:r>
          <w:rPr>
            <w:sz w:val="21"/>
          </w:rPr>
          <w:t>://www.salud.gob.mx/unidades/cdi/nom/0151scfissa14.html»</w:t>
        </w:r>
      </w:hyperlink>
      <w:r>
        <w:rPr>
          <w:sz w:val="21"/>
        </w:rPr>
        <w:t> [Accesado el día 21 de diciembre del</w:t>
      </w:r>
      <w:r>
        <w:rPr>
          <w:spacing w:val="46"/>
          <w:sz w:val="21"/>
        </w:rPr>
        <w:t> </w:t>
      </w:r>
      <w:r>
        <w:rPr>
          <w:sz w:val="21"/>
        </w:rPr>
        <w:t>2012]</w:t>
      </w:r>
    </w:p>
    <w:p>
      <w:pPr>
        <w:pStyle w:val="BodyText"/>
        <w:rPr>
          <w:sz w:val="20"/>
        </w:rPr>
      </w:pPr>
    </w:p>
    <w:p>
      <w:pPr>
        <w:pStyle w:val="BodyText"/>
        <w:rPr>
          <w:sz w:val="20"/>
        </w:rPr>
      </w:pPr>
    </w:p>
    <w:p>
      <w:pPr>
        <w:pStyle w:val="BodyText"/>
        <w:spacing w:before="4"/>
        <w:rPr>
          <w:sz w:val="16"/>
        </w:rPr>
      </w:pPr>
      <w:r>
        <w:rPr/>
        <w:pict>
          <v:group style="position:absolute;margin-left:64.019997pt;margin-top:11.360392pt;width:254.7pt;height:33.6pt;mso-position-horizontal-relative:page;mso-position-vertical-relative:paragraph;z-index:16408;mso-wrap-distance-left:0;mso-wrap-distance-right:0" coordorigin="1280,227" coordsize="5094,672">
            <v:shape style="position:absolute;left:1280;top:266;width:5077;height:598" type="#_x0000_t75" stroked="false">
              <v:imagedata r:id="rId228" o:title=""/>
            </v:shape>
            <v:shape style="position:absolute;left:1304;top:310;width:5062;height:582" coordorigin="1304,310" coordsize="5062,582" path="m1304,310l5585,310,5585,892,6366,892e" filled="false" stroked="true" strokeweight=".729pt" strokecolor="#339966">
              <v:path arrowok="t"/>
              <v:stroke dashstyle="dash"/>
            </v:shape>
            <v:shape style="position:absolute;left:5722;top:227;width:501;height:272" type="#_x0000_t202" filled="false" stroked="false">
              <v:textbox inset="0,0,0,0">
                <w:txbxContent>
                  <w:p>
                    <w:pPr>
                      <w:spacing w:line="264" w:lineRule="exact" w:before="0"/>
                      <w:ind w:left="0" w:right="-15" w:firstLine="0"/>
                      <w:jc w:val="left"/>
                      <w:rPr>
                        <w:sz w:val="27"/>
                      </w:rPr>
                    </w:pPr>
                    <w:r>
                      <w:rPr>
                        <w:color w:val="008080"/>
                        <w:w w:val="110"/>
                        <w:sz w:val="27"/>
                      </w:rPr>
                      <w:t>102</w:t>
                    </w:r>
                  </w:p>
                </w:txbxContent>
              </v:textbox>
              <w10:wrap type="none"/>
            </v:shape>
            <w10:wrap type="topAndBottom"/>
          </v:group>
        </w:pict>
      </w:r>
    </w:p>
    <w:sectPr>
      <w:pgSz w:w="11900" w:h="16840"/>
      <w:pgMar w:top="860" w:bottom="280" w:left="80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Microsoft Sans Serif">
    <w:altName w:val="Microsoft Sans Serif"/>
    <w:charset w:val="0"/>
    <w:family w:val="swiss"/>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bullet"/>
      <w:lvlText w:val=""/>
      <w:lvlJc w:val="left"/>
      <w:pPr>
        <w:ind w:left="1555" w:hanging="353"/>
      </w:pPr>
      <w:rPr>
        <w:rFonts w:hint="default" w:ascii="Symbol" w:hAnsi="Symbol" w:eastAsia="Symbol" w:cs="Symbol"/>
        <w:w w:val="101"/>
        <w:sz w:val="23"/>
        <w:szCs w:val="23"/>
      </w:rPr>
    </w:lvl>
    <w:lvl w:ilvl="1">
      <w:start w:val="1"/>
      <w:numFmt w:val="bullet"/>
      <w:lvlText w:val="•"/>
      <w:lvlJc w:val="left"/>
      <w:pPr>
        <w:ind w:left="1888" w:hanging="353"/>
      </w:pPr>
      <w:rPr>
        <w:rFonts w:hint="default"/>
      </w:rPr>
    </w:lvl>
    <w:lvl w:ilvl="2">
      <w:start w:val="1"/>
      <w:numFmt w:val="bullet"/>
      <w:lvlText w:val="•"/>
      <w:lvlJc w:val="left"/>
      <w:pPr>
        <w:ind w:left="2216" w:hanging="353"/>
      </w:pPr>
      <w:rPr>
        <w:rFonts w:hint="default"/>
      </w:rPr>
    </w:lvl>
    <w:lvl w:ilvl="3">
      <w:start w:val="1"/>
      <w:numFmt w:val="bullet"/>
      <w:lvlText w:val="•"/>
      <w:lvlJc w:val="left"/>
      <w:pPr>
        <w:ind w:left="2544" w:hanging="353"/>
      </w:pPr>
      <w:rPr>
        <w:rFonts w:hint="default"/>
      </w:rPr>
    </w:lvl>
    <w:lvl w:ilvl="4">
      <w:start w:val="1"/>
      <w:numFmt w:val="bullet"/>
      <w:lvlText w:val="•"/>
      <w:lvlJc w:val="left"/>
      <w:pPr>
        <w:ind w:left="2872" w:hanging="353"/>
      </w:pPr>
      <w:rPr>
        <w:rFonts w:hint="default"/>
      </w:rPr>
    </w:lvl>
    <w:lvl w:ilvl="5">
      <w:start w:val="1"/>
      <w:numFmt w:val="bullet"/>
      <w:lvlText w:val="•"/>
      <w:lvlJc w:val="left"/>
      <w:pPr>
        <w:ind w:left="3200" w:hanging="353"/>
      </w:pPr>
      <w:rPr>
        <w:rFonts w:hint="default"/>
      </w:rPr>
    </w:lvl>
    <w:lvl w:ilvl="6">
      <w:start w:val="1"/>
      <w:numFmt w:val="bullet"/>
      <w:lvlText w:val="•"/>
      <w:lvlJc w:val="left"/>
      <w:pPr>
        <w:ind w:left="3528" w:hanging="353"/>
      </w:pPr>
      <w:rPr>
        <w:rFonts w:hint="default"/>
      </w:rPr>
    </w:lvl>
    <w:lvl w:ilvl="7">
      <w:start w:val="1"/>
      <w:numFmt w:val="bullet"/>
      <w:lvlText w:val="•"/>
      <w:lvlJc w:val="left"/>
      <w:pPr>
        <w:ind w:left="3856" w:hanging="353"/>
      </w:pPr>
      <w:rPr>
        <w:rFonts w:hint="default"/>
      </w:rPr>
    </w:lvl>
    <w:lvl w:ilvl="8">
      <w:start w:val="1"/>
      <w:numFmt w:val="bullet"/>
      <w:lvlText w:val="•"/>
      <w:lvlJc w:val="left"/>
      <w:pPr>
        <w:ind w:left="4184" w:hanging="353"/>
      </w:pPr>
      <w:rPr>
        <w:rFonts w:hint="default"/>
      </w:rPr>
    </w:lvl>
  </w:abstractNum>
  <w:abstractNum w:abstractNumId="32">
    <w:multiLevelType w:val="hybridMultilevel"/>
    <w:lvl w:ilvl="0">
      <w:start w:val="1"/>
      <w:numFmt w:val="bullet"/>
      <w:lvlText w:val="•"/>
      <w:lvlJc w:val="left"/>
      <w:pPr>
        <w:ind w:left="1555" w:hanging="351"/>
      </w:pPr>
      <w:rPr>
        <w:rFonts w:hint="default" w:ascii="Times New Roman" w:hAnsi="Times New Roman" w:eastAsia="Times New Roman" w:cs="Times New Roman"/>
        <w:w w:val="101"/>
        <w:sz w:val="21"/>
        <w:szCs w:val="21"/>
      </w:rPr>
    </w:lvl>
    <w:lvl w:ilvl="1">
      <w:start w:val="1"/>
      <w:numFmt w:val="bullet"/>
      <w:lvlText w:val="•"/>
      <w:lvlJc w:val="left"/>
      <w:pPr>
        <w:ind w:left="2514" w:hanging="351"/>
      </w:pPr>
      <w:rPr>
        <w:rFonts w:hint="default"/>
      </w:rPr>
    </w:lvl>
    <w:lvl w:ilvl="2">
      <w:start w:val="1"/>
      <w:numFmt w:val="bullet"/>
      <w:lvlText w:val="•"/>
      <w:lvlJc w:val="left"/>
      <w:pPr>
        <w:ind w:left="3468" w:hanging="351"/>
      </w:pPr>
      <w:rPr>
        <w:rFonts w:hint="default"/>
      </w:rPr>
    </w:lvl>
    <w:lvl w:ilvl="3">
      <w:start w:val="1"/>
      <w:numFmt w:val="bullet"/>
      <w:lvlText w:val="•"/>
      <w:lvlJc w:val="left"/>
      <w:pPr>
        <w:ind w:left="4422" w:hanging="351"/>
      </w:pPr>
      <w:rPr>
        <w:rFonts w:hint="default"/>
      </w:rPr>
    </w:lvl>
    <w:lvl w:ilvl="4">
      <w:start w:val="1"/>
      <w:numFmt w:val="bullet"/>
      <w:lvlText w:val="•"/>
      <w:lvlJc w:val="left"/>
      <w:pPr>
        <w:ind w:left="5376" w:hanging="351"/>
      </w:pPr>
      <w:rPr>
        <w:rFonts w:hint="default"/>
      </w:rPr>
    </w:lvl>
    <w:lvl w:ilvl="5">
      <w:start w:val="1"/>
      <w:numFmt w:val="bullet"/>
      <w:lvlText w:val="•"/>
      <w:lvlJc w:val="left"/>
      <w:pPr>
        <w:ind w:left="6330" w:hanging="351"/>
      </w:pPr>
      <w:rPr>
        <w:rFonts w:hint="default"/>
      </w:rPr>
    </w:lvl>
    <w:lvl w:ilvl="6">
      <w:start w:val="1"/>
      <w:numFmt w:val="bullet"/>
      <w:lvlText w:val="•"/>
      <w:lvlJc w:val="left"/>
      <w:pPr>
        <w:ind w:left="7284" w:hanging="351"/>
      </w:pPr>
      <w:rPr>
        <w:rFonts w:hint="default"/>
      </w:rPr>
    </w:lvl>
    <w:lvl w:ilvl="7">
      <w:start w:val="1"/>
      <w:numFmt w:val="bullet"/>
      <w:lvlText w:val="•"/>
      <w:lvlJc w:val="left"/>
      <w:pPr>
        <w:ind w:left="8238" w:hanging="351"/>
      </w:pPr>
      <w:rPr>
        <w:rFonts w:hint="default"/>
      </w:rPr>
    </w:lvl>
    <w:lvl w:ilvl="8">
      <w:start w:val="1"/>
      <w:numFmt w:val="bullet"/>
      <w:lvlText w:val="•"/>
      <w:lvlJc w:val="left"/>
      <w:pPr>
        <w:ind w:left="9192" w:hanging="351"/>
      </w:pPr>
      <w:rPr>
        <w:rFonts w:hint="default"/>
      </w:rPr>
    </w:lvl>
  </w:abstractNum>
  <w:abstractNum w:abstractNumId="31">
    <w:multiLevelType w:val="hybridMultilevel"/>
    <w:lvl w:ilvl="0">
      <w:start w:val="1"/>
      <w:numFmt w:val="lowerLetter"/>
      <w:lvlText w:val="%1)"/>
      <w:lvlJc w:val="left"/>
      <w:pPr>
        <w:ind w:left="854" w:hanging="248"/>
        <w:jc w:val="left"/>
      </w:pPr>
      <w:rPr>
        <w:rFonts w:hint="default" w:ascii="Arial" w:hAnsi="Arial" w:eastAsia="Arial" w:cs="Arial"/>
        <w:w w:val="101"/>
        <w:sz w:val="21"/>
        <w:szCs w:val="21"/>
      </w:rPr>
    </w:lvl>
    <w:lvl w:ilvl="1">
      <w:start w:val="1"/>
      <w:numFmt w:val="bullet"/>
      <w:lvlText w:val="•"/>
      <w:lvlJc w:val="left"/>
      <w:pPr>
        <w:ind w:left="1884" w:hanging="248"/>
      </w:pPr>
      <w:rPr>
        <w:rFonts w:hint="default"/>
      </w:rPr>
    </w:lvl>
    <w:lvl w:ilvl="2">
      <w:start w:val="1"/>
      <w:numFmt w:val="bullet"/>
      <w:lvlText w:val="•"/>
      <w:lvlJc w:val="left"/>
      <w:pPr>
        <w:ind w:left="2908" w:hanging="248"/>
      </w:pPr>
      <w:rPr>
        <w:rFonts w:hint="default"/>
      </w:rPr>
    </w:lvl>
    <w:lvl w:ilvl="3">
      <w:start w:val="1"/>
      <w:numFmt w:val="bullet"/>
      <w:lvlText w:val="•"/>
      <w:lvlJc w:val="left"/>
      <w:pPr>
        <w:ind w:left="3932" w:hanging="248"/>
      </w:pPr>
      <w:rPr>
        <w:rFonts w:hint="default"/>
      </w:rPr>
    </w:lvl>
    <w:lvl w:ilvl="4">
      <w:start w:val="1"/>
      <w:numFmt w:val="bullet"/>
      <w:lvlText w:val="•"/>
      <w:lvlJc w:val="left"/>
      <w:pPr>
        <w:ind w:left="4956" w:hanging="248"/>
      </w:pPr>
      <w:rPr>
        <w:rFonts w:hint="default"/>
      </w:rPr>
    </w:lvl>
    <w:lvl w:ilvl="5">
      <w:start w:val="1"/>
      <w:numFmt w:val="bullet"/>
      <w:lvlText w:val="•"/>
      <w:lvlJc w:val="left"/>
      <w:pPr>
        <w:ind w:left="5980" w:hanging="248"/>
      </w:pPr>
      <w:rPr>
        <w:rFonts w:hint="default"/>
      </w:rPr>
    </w:lvl>
    <w:lvl w:ilvl="6">
      <w:start w:val="1"/>
      <w:numFmt w:val="bullet"/>
      <w:lvlText w:val="•"/>
      <w:lvlJc w:val="left"/>
      <w:pPr>
        <w:ind w:left="7004" w:hanging="248"/>
      </w:pPr>
      <w:rPr>
        <w:rFonts w:hint="default"/>
      </w:rPr>
    </w:lvl>
    <w:lvl w:ilvl="7">
      <w:start w:val="1"/>
      <w:numFmt w:val="bullet"/>
      <w:lvlText w:val="•"/>
      <w:lvlJc w:val="left"/>
      <w:pPr>
        <w:ind w:left="8028" w:hanging="248"/>
      </w:pPr>
      <w:rPr>
        <w:rFonts w:hint="default"/>
      </w:rPr>
    </w:lvl>
    <w:lvl w:ilvl="8">
      <w:start w:val="1"/>
      <w:numFmt w:val="bullet"/>
      <w:lvlText w:val="•"/>
      <w:lvlJc w:val="left"/>
      <w:pPr>
        <w:ind w:left="9052" w:hanging="248"/>
      </w:pPr>
      <w:rPr>
        <w:rFonts w:hint="default"/>
      </w:rPr>
    </w:lvl>
  </w:abstractNum>
  <w:abstractNum w:abstractNumId="30">
    <w:multiLevelType w:val="hybridMultilevel"/>
    <w:lvl w:ilvl="0">
      <w:start w:val="5"/>
      <w:numFmt w:val="decimal"/>
      <w:lvlText w:val="%1"/>
      <w:lvlJc w:val="left"/>
      <w:pPr>
        <w:ind w:left="1211" w:hanging="357"/>
        <w:jc w:val="left"/>
      </w:pPr>
      <w:rPr>
        <w:rFonts w:hint="default"/>
      </w:rPr>
    </w:lvl>
    <w:lvl w:ilvl="1">
      <w:start w:val="5"/>
      <w:numFmt w:val="decimal"/>
      <w:lvlText w:val="%1.%2"/>
      <w:lvlJc w:val="left"/>
      <w:pPr>
        <w:ind w:left="1211" w:hanging="357"/>
        <w:jc w:val="left"/>
      </w:pPr>
      <w:rPr>
        <w:rFonts w:hint="default" w:ascii="Arial" w:hAnsi="Arial" w:eastAsia="Arial" w:cs="Arial"/>
        <w:w w:val="101"/>
        <w:sz w:val="21"/>
        <w:szCs w:val="21"/>
      </w:rPr>
    </w:lvl>
    <w:lvl w:ilvl="2">
      <w:start w:val="1"/>
      <w:numFmt w:val="bullet"/>
      <w:lvlText w:val="•"/>
      <w:lvlJc w:val="left"/>
      <w:pPr>
        <w:ind w:left="3196" w:hanging="357"/>
      </w:pPr>
      <w:rPr>
        <w:rFonts w:hint="default"/>
      </w:rPr>
    </w:lvl>
    <w:lvl w:ilvl="3">
      <w:start w:val="1"/>
      <w:numFmt w:val="bullet"/>
      <w:lvlText w:val="•"/>
      <w:lvlJc w:val="left"/>
      <w:pPr>
        <w:ind w:left="4184" w:hanging="357"/>
      </w:pPr>
      <w:rPr>
        <w:rFonts w:hint="default"/>
      </w:rPr>
    </w:lvl>
    <w:lvl w:ilvl="4">
      <w:start w:val="1"/>
      <w:numFmt w:val="bullet"/>
      <w:lvlText w:val="•"/>
      <w:lvlJc w:val="left"/>
      <w:pPr>
        <w:ind w:left="5172" w:hanging="357"/>
      </w:pPr>
      <w:rPr>
        <w:rFonts w:hint="default"/>
      </w:rPr>
    </w:lvl>
    <w:lvl w:ilvl="5">
      <w:start w:val="1"/>
      <w:numFmt w:val="bullet"/>
      <w:lvlText w:val="•"/>
      <w:lvlJc w:val="left"/>
      <w:pPr>
        <w:ind w:left="6160" w:hanging="357"/>
      </w:pPr>
      <w:rPr>
        <w:rFonts w:hint="default"/>
      </w:rPr>
    </w:lvl>
    <w:lvl w:ilvl="6">
      <w:start w:val="1"/>
      <w:numFmt w:val="bullet"/>
      <w:lvlText w:val="•"/>
      <w:lvlJc w:val="left"/>
      <w:pPr>
        <w:ind w:left="7148" w:hanging="357"/>
      </w:pPr>
      <w:rPr>
        <w:rFonts w:hint="default"/>
      </w:rPr>
    </w:lvl>
    <w:lvl w:ilvl="7">
      <w:start w:val="1"/>
      <w:numFmt w:val="bullet"/>
      <w:lvlText w:val="•"/>
      <w:lvlJc w:val="left"/>
      <w:pPr>
        <w:ind w:left="8136" w:hanging="357"/>
      </w:pPr>
      <w:rPr>
        <w:rFonts w:hint="default"/>
      </w:rPr>
    </w:lvl>
    <w:lvl w:ilvl="8">
      <w:start w:val="1"/>
      <w:numFmt w:val="bullet"/>
      <w:lvlText w:val="•"/>
      <w:lvlJc w:val="left"/>
      <w:pPr>
        <w:ind w:left="9124" w:hanging="357"/>
      </w:pPr>
      <w:rPr>
        <w:rFonts w:hint="default"/>
      </w:rPr>
    </w:lvl>
  </w:abstractNum>
  <w:abstractNum w:abstractNumId="29">
    <w:multiLevelType w:val="hybridMultilevel"/>
    <w:lvl w:ilvl="0">
      <w:start w:val="5"/>
      <w:numFmt w:val="decimal"/>
      <w:lvlText w:val="%1"/>
      <w:lvlJc w:val="left"/>
      <w:pPr>
        <w:ind w:left="1747" w:hanging="893"/>
        <w:jc w:val="left"/>
      </w:pPr>
      <w:rPr>
        <w:rFonts w:hint="default"/>
      </w:rPr>
    </w:lvl>
    <w:lvl w:ilvl="1">
      <w:start w:val="4"/>
      <w:numFmt w:val="decimal"/>
      <w:lvlText w:val="%1.%2"/>
      <w:lvlJc w:val="left"/>
      <w:pPr>
        <w:ind w:left="1747" w:hanging="893"/>
        <w:jc w:val="left"/>
      </w:pPr>
      <w:rPr>
        <w:rFonts w:hint="default"/>
      </w:rPr>
    </w:lvl>
    <w:lvl w:ilvl="2">
      <w:start w:val="9"/>
      <w:numFmt w:val="decimal"/>
      <w:lvlText w:val="%1.%2.%3"/>
      <w:lvlJc w:val="left"/>
      <w:pPr>
        <w:ind w:left="1747" w:hanging="893"/>
        <w:jc w:val="left"/>
      </w:pPr>
      <w:rPr>
        <w:rFonts w:hint="default"/>
      </w:rPr>
    </w:lvl>
    <w:lvl w:ilvl="3">
      <w:start w:val="2"/>
      <w:numFmt w:val="decimal"/>
      <w:lvlText w:val="%1.%2.%3.%4"/>
      <w:lvlJc w:val="left"/>
      <w:pPr>
        <w:ind w:left="1747" w:hanging="893"/>
        <w:jc w:val="left"/>
      </w:pPr>
      <w:rPr>
        <w:rFonts w:hint="default"/>
      </w:rPr>
    </w:lvl>
    <w:lvl w:ilvl="4">
      <w:start w:val="1"/>
      <w:numFmt w:val="decimal"/>
      <w:lvlText w:val="%1.%2.%3.%4.%5"/>
      <w:lvlJc w:val="left"/>
      <w:pPr>
        <w:ind w:left="1747" w:hanging="893"/>
        <w:jc w:val="left"/>
      </w:pPr>
      <w:rPr>
        <w:rFonts w:hint="default" w:ascii="Arial" w:hAnsi="Arial" w:eastAsia="Arial" w:cs="Arial"/>
        <w:spacing w:val="-2"/>
        <w:w w:val="101"/>
        <w:sz w:val="21"/>
        <w:szCs w:val="21"/>
      </w:rPr>
    </w:lvl>
    <w:lvl w:ilvl="5">
      <w:start w:val="1"/>
      <w:numFmt w:val="bullet"/>
      <w:lvlText w:val="•"/>
      <w:lvlJc w:val="left"/>
      <w:pPr>
        <w:ind w:left="6420" w:hanging="893"/>
      </w:pPr>
      <w:rPr>
        <w:rFonts w:hint="default"/>
      </w:rPr>
    </w:lvl>
    <w:lvl w:ilvl="6">
      <w:start w:val="1"/>
      <w:numFmt w:val="bullet"/>
      <w:lvlText w:val="•"/>
      <w:lvlJc w:val="left"/>
      <w:pPr>
        <w:ind w:left="7356" w:hanging="893"/>
      </w:pPr>
      <w:rPr>
        <w:rFonts w:hint="default"/>
      </w:rPr>
    </w:lvl>
    <w:lvl w:ilvl="7">
      <w:start w:val="1"/>
      <w:numFmt w:val="bullet"/>
      <w:lvlText w:val="•"/>
      <w:lvlJc w:val="left"/>
      <w:pPr>
        <w:ind w:left="8292" w:hanging="893"/>
      </w:pPr>
      <w:rPr>
        <w:rFonts w:hint="default"/>
      </w:rPr>
    </w:lvl>
    <w:lvl w:ilvl="8">
      <w:start w:val="1"/>
      <w:numFmt w:val="bullet"/>
      <w:lvlText w:val="•"/>
      <w:lvlJc w:val="left"/>
      <w:pPr>
        <w:ind w:left="9228" w:hanging="893"/>
      </w:pPr>
      <w:rPr>
        <w:rFonts w:hint="default"/>
      </w:rPr>
    </w:lvl>
  </w:abstractNum>
  <w:abstractNum w:abstractNumId="28">
    <w:multiLevelType w:val="hybridMultilevel"/>
    <w:lvl w:ilvl="0">
      <w:start w:val="5"/>
      <w:numFmt w:val="decimal"/>
      <w:lvlText w:val="%1"/>
      <w:lvlJc w:val="left"/>
      <w:pPr>
        <w:ind w:left="854" w:hanging="539"/>
        <w:jc w:val="left"/>
      </w:pPr>
      <w:rPr>
        <w:rFonts w:hint="default"/>
      </w:rPr>
    </w:lvl>
    <w:lvl w:ilvl="1">
      <w:start w:val="4"/>
      <w:numFmt w:val="decimal"/>
      <w:lvlText w:val="%1.%2"/>
      <w:lvlJc w:val="left"/>
      <w:pPr>
        <w:ind w:left="854" w:hanging="539"/>
        <w:jc w:val="left"/>
      </w:pPr>
      <w:rPr>
        <w:rFonts w:hint="default"/>
      </w:rPr>
    </w:lvl>
    <w:lvl w:ilvl="2">
      <w:start w:val="9"/>
      <w:numFmt w:val="decimal"/>
      <w:lvlText w:val="%1.%2.%3"/>
      <w:lvlJc w:val="left"/>
      <w:pPr>
        <w:ind w:left="854" w:hanging="539"/>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decimal"/>
      <w:lvlText w:val="%1.%2.%3.%4.%5"/>
      <w:lvlJc w:val="left"/>
      <w:pPr>
        <w:ind w:left="1747" w:hanging="893"/>
        <w:jc w:val="left"/>
      </w:pPr>
      <w:rPr>
        <w:rFonts w:hint="default" w:ascii="Arial" w:hAnsi="Arial" w:eastAsia="Arial" w:cs="Arial"/>
        <w:spacing w:val="-2"/>
        <w:w w:val="101"/>
        <w:sz w:val="21"/>
        <w:szCs w:val="21"/>
      </w:rPr>
    </w:lvl>
    <w:lvl w:ilvl="5">
      <w:start w:val="1"/>
      <w:numFmt w:val="bullet"/>
      <w:lvlText w:val="•"/>
      <w:lvlJc w:val="left"/>
      <w:pPr>
        <w:ind w:left="5250" w:hanging="893"/>
      </w:pPr>
      <w:rPr>
        <w:rFonts w:hint="default"/>
      </w:rPr>
    </w:lvl>
    <w:lvl w:ilvl="6">
      <w:start w:val="1"/>
      <w:numFmt w:val="bullet"/>
      <w:lvlText w:val="•"/>
      <w:lvlJc w:val="left"/>
      <w:pPr>
        <w:ind w:left="6420" w:hanging="893"/>
      </w:pPr>
      <w:rPr>
        <w:rFonts w:hint="default"/>
      </w:rPr>
    </w:lvl>
    <w:lvl w:ilvl="7">
      <w:start w:val="1"/>
      <w:numFmt w:val="bullet"/>
      <w:lvlText w:val="•"/>
      <w:lvlJc w:val="left"/>
      <w:pPr>
        <w:ind w:left="7590" w:hanging="893"/>
      </w:pPr>
      <w:rPr>
        <w:rFonts w:hint="default"/>
      </w:rPr>
    </w:lvl>
    <w:lvl w:ilvl="8">
      <w:start w:val="1"/>
      <w:numFmt w:val="bullet"/>
      <w:lvlText w:val="•"/>
      <w:lvlJc w:val="left"/>
      <w:pPr>
        <w:ind w:left="8760" w:hanging="893"/>
      </w:pPr>
      <w:rPr>
        <w:rFonts w:hint="default"/>
      </w:rPr>
    </w:lvl>
  </w:abstractNum>
  <w:abstractNum w:abstractNumId="27">
    <w:multiLevelType w:val="hybridMultilevel"/>
    <w:lvl w:ilvl="0">
      <w:start w:val="5"/>
      <w:numFmt w:val="decimal"/>
      <w:lvlText w:val="%1"/>
      <w:lvlJc w:val="left"/>
      <w:pPr>
        <w:ind w:left="1389" w:hanging="535"/>
        <w:jc w:val="left"/>
      </w:pPr>
      <w:rPr>
        <w:rFonts w:hint="default"/>
      </w:rPr>
    </w:lvl>
    <w:lvl w:ilvl="1">
      <w:start w:val="4"/>
      <w:numFmt w:val="decimal"/>
      <w:lvlText w:val="%1.%2"/>
      <w:lvlJc w:val="left"/>
      <w:pPr>
        <w:ind w:left="1389" w:hanging="535"/>
        <w:jc w:val="left"/>
      </w:pPr>
      <w:rPr>
        <w:rFonts w:hint="default"/>
      </w:rPr>
    </w:lvl>
    <w:lvl w:ilvl="2">
      <w:start w:val="8"/>
      <w:numFmt w:val="decimal"/>
      <w:lvlText w:val="%1.%2.%3"/>
      <w:lvlJc w:val="left"/>
      <w:pPr>
        <w:ind w:left="1389" w:hanging="535"/>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bullet"/>
      <w:lvlText w:val="•"/>
      <w:lvlJc w:val="left"/>
      <w:pPr>
        <w:ind w:left="4740" w:hanging="714"/>
      </w:pPr>
      <w:rPr>
        <w:rFonts w:hint="default"/>
      </w:rPr>
    </w:lvl>
    <w:lvl w:ilvl="5">
      <w:start w:val="1"/>
      <w:numFmt w:val="bullet"/>
      <w:lvlText w:val="•"/>
      <w:lvlJc w:val="left"/>
      <w:pPr>
        <w:ind w:left="5800" w:hanging="714"/>
      </w:pPr>
      <w:rPr>
        <w:rFonts w:hint="default"/>
      </w:rPr>
    </w:lvl>
    <w:lvl w:ilvl="6">
      <w:start w:val="1"/>
      <w:numFmt w:val="bullet"/>
      <w:lvlText w:val="•"/>
      <w:lvlJc w:val="left"/>
      <w:pPr>
        <w:ind w:left="6860" w:hanging="714"/>
      </w:pPr>
      <w:rPr>
        <w:rFonts w:hint="default"/>
      </w:rPr>
    </w:lvl>
    <w:lvl w:ilvl="7">
      <w:start w:val="1"/>
      <w:numFmt w:val="bullet"/>
      <w:lvlText w:val="•"/>
      <w:lvlJc w:val="left"/>
      <w:pPr>
        <w:ind w:left="7920" w:hanging="714"/>
      </w:pPr>
      <w:rPr>
        <w:rFonts w:hint="default"/>
      </w:rPr>
    </w:lvl>
    <w:lvl w:ilvl="8">
      <w:start w:val="1"/>
      <w:numFmt w:val="bullet"/>
      <w:lvlText w:val="•"/>
      <w:lvlJc w:val="left"/>
      <w:pPr>
        <w:ind w:left="8980" w:hanging="714"/>
      </w:pPr>
      <w:rPr>
        <w:rFonts w:hint="default"/>
      </w:rPr>
    </w:lvl>
  </w:abstractNum>
  <w:abstractNum w:abstractNumId="26">
    <w:multiLevelType w:val="hybridMultilevel"/>
    <w:lvl w:ilvl="0">
      <w:start w:val="5"/>
      <w:numFmt w:val="decimal"/>
      <w:lvlText w:val="%1"/>
      <w:lvlJc w:val="left"/>
      <w:pPr>
        <w:ind w:left="1567" w:hanging="714"/>
        <w:jc w:val="left"/>
      </w:pPr>
      <w:rPr>
        <w:rFonts w:hint="default"/>
      </w:rPr>
    </w:lvl>
    <w:lvl w:ilvl="1">
      <w:start w:val="4"/>
      <w:numFmt w:val="decimal"/>
      <w:lvlText w:val="%1.%2"/>
      <w:lvlJc w:val="left"/>
      <w:pPr>
        <w:ind w:left="1567" w:hanging="714"/>
        <w:jc w:val="left"/>
      </w:pPr>
      <w:rPr>
        <w:rFonts w:hint="default"/>
      </w:rPr>
    </w:lvl>
    <w:lvl w:ilvl="2">
      <w:start w:val="7"/>
      <w:numFmt w:val="decimal"/>
      <w:lvlText w:val="%1.%2.%3"/>
      <w:lvlJc w:val="left"/>
      <w:pPr>
        <w:ind w:left="1567" w:hanging="714"/>
        <w:jc w:val="left"/>
      </w:pPr>
      <w:rPr>
        <w:rFonts w:hint="default"/>
      </w:rPr>
    </w:lvl>
    <w:lvl w:ilvl="3">
      <w:start w:val="2"/>
      <w:numFmt w:val="decimal"/>
      <w:lvlText w:val="%1.%2.%3.%4"/>
      <w:lvlJc w:val="left"/>
      <w:pPr>
        <w:ind w:left="1567" w:hanging="714"/>
        <w:jc w:val="left"/>
      </w:pPr>
      <w:rPr>
        <w:rFonts w:hint="default" w:ascii="Arial" w:hAnsi="Arial" w:eastAsia="Arial" w:cs="Arial"/>
        <w:spacing w:val="-2"/>
        <w:w w:val="101"/>
        <w:sz w:val="21"/>
        <w:szCs w:val="21"/>
      </w:rPr>
    </w:lvl>
    <w:lvl w:ilvl="4">
      <w:start w:val="1"/>
      <w:numFmt w:val="decimal"/>
      <w:lvlText w:val="%1.%2.%3.%4.%5"/>
      <w:lvlJc w:val="left"/>
      <w:pPr>
        <w:ind w:left="1747" w:hanging="893"/>
        <w:jc w:val="left"/>
      </w:pPr>
      <w:rPr>
        <w:rFonts w:hint="default" w:ascii="Arial" w:hAnsi="Arial" w:eastAsia="Arial" w:cs="Arial"/>
        <w:spacing w:val="-2"/>
        <w:w w:val="101"/>
        <w:sz w:val="21"/>
        <w:szCs w:val="21"/>
      </w:rPr>
    </w:lvl>
    <w:lvl w:ilvl="5">
      <w:start w:val="1"/>
      <w:numFmt w:val="bullet"/>
      <w:lvlText w:val="•"/>
      <w:lvlJc w:val="left"/>
      <w:pPr>
        <w:ind w:left="5900" w:hanging="893"/>
      </w:pPr>
      <w:rPr>
        <w:rFonts w:hint="default"/>
      </w:rPr>
    </w:lvl>
    <w:lvl w:ilvl="6">
      <w:start w:val="1"/>
      <w:numFmt w:val="bullet"/>
      <w:lvlText w:val="•"/>
      <w:lvlJc w:val="left"/>
      <w:pPr>
        <w:ind w:left="6940" w:hanging="893"/>
      </w:pPr>
      <w:rPr>
        <w:rFonts w:hint="default"/>
      </w:rPr>
    </w:lvl>
    <w:lvl w:ilvl="7">
      <w:start w:val="1"/>
      <w:numFmt w:val="bullet"/>
      <w:lvlText w:val="•"/>
      <w:lvlJc w:val="left"/>
      <w:pPr>
        <w:ind w:left="7980" w:hanging="893"/>
      </w:pPr>
      <w:rPr>
        <w:rFonts w:hint="default"/>
      </w:rPr>
    </w:lvl>
    <w:lvl w:ilvl="8">
      <w:start w:val="1"/>
      <w:numFmt w:val="bullet"/>
      <w:lvlText w:val="•"/>
      <w:lvlJc w:val="left"/>
      <w:pPr>
        <w:ind w:left="9020" w:hanging="893"/>
      </w:pPr>
      <w:rPr>
        <w:rFonts w:hint="default"/>
      </w:rPr>
    </w:lvl>
  </w:abstractNum>
  <w:abstractNum w:abstractNumId="25">
    <w:multiLevelType w:val="hybridMultilevel"/>
    <w:lvl w:ilvl="0">
      <w:start w:val="5"/>
      <w:numFmt w:val="decimal"/>
      <w:lvlText w:val="%1"/>
      <w:lvlJc w:val="left"/>
      <w:pPr>
        <w:ind w:left="1389" w:hanging="535"/>
        <w:jc w:val="left"/>
      </w:pPr>
      <w:rPr>
        <w:rFonts w:hint="default"/>
      </w:rPr>
    </w:lvl>
    <w:lvl w:ilvl="1">
      <w:start w:val="4"/>
      <w:numFmt w:val="decimal"/>
      <w:lvlText w:val="%1.%2"/>
      <w:lvlJc w:val="left"/>
      <w:pPr>
        <w:ind w:left="1389" w:hanging="535"/>
        <w:jc w:val="left"/>
      </w:pPr>
      <w:rPr>
        <w:rFonts w:hint="default"/>
      </w:rPr>
    </w:lvl>
    <w:lvl w:ilvl="2">
      <w:start w:val="7"/>
      <w:numFmt w:val="decimal"/>
      <w:lvlText w:val="%1.%2.%3"/>
      <w:lvlJc w:val="left"/>
      <w:pPr>
        <w:ind w:left="1389" w:hanging="535"/>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decimal"/>
      <w:lvlText w:val="%1.%2.%3.%4.%5"/>
      <w:lvlJc w:val="left"/>
      <w:pPr>
        <w:ind w:left="1747" w:hanging="893"/>
        <w:jc w:val="left"/>
      </w:pPr>
      <w:rPr>
        <w:rFonts w:hint="default" w:ascii="Arial" w:hAnsi="Arial" w:eastAsia="Arial" w:cs="Arial"/>
        <w:spacing w:val="-2"/>
        <w:w w:val="101"/>
        <w:sz w:val="21"/>
        <w:szCs w:val="21"/>
      </w:rPr>
    </w:lvl>
    <w:lvl w:ilvl="5">
      <w:start w:val="1"/>
      <w:numFmt w:val="bullet"/>
      <w:lvlText w:val="•"/>
      <w:lvlJc w:val="left"/>
      <w:pPr>
        <w:ind w:left="5250" w:hanging="893"/>
      </w:pPr>
      <w:rPr>
        <w:rFonts w:hint="default"/>
      </w:rPr>
    </w:lvl>
    <w:lvl w:ilvl="6">
      <w:start w:val="1"/>
      <w:numFmt w:val="bullet"/>
      <w:lvlText w:val="•"/>
      <w:lvlJc w:val="left"/>
      <w:pPr>
        <w:ind w:left="6420" w:hanging="893"/>
      </w:pPr>
      <w:rPr>
        <w:rFonts w:hint="default"/>
      </w:rPr>
    </w:lvl>
    <w:lvl w:ilvl="7">
      <w:start w:val="1"/>
      <w:numFmt w:val="bullet"/>
      <w:lvlText w:val="•"/>
      <w:lvlJc w:val="left"/>
      <w:pPr>
        <w:ind w:left="7590" w:hanging="893"/>
      </w:pPr>
      <w:rPr>
        <w:rFonts w:hint="default"/>
      </w:rPr>
    </w:lvl>
    <w:lvl w:ilvl="8">
      <w:start w:val="1"/>
      <w:numFmt w:val="bullet"/>
      <w:lvlText w:val="•"/>
      <w:lvlJc w:val="left"/>
      <w:pPr>
        <w:ind w:left="8760" w:hanging="893"/>
      </w:pPr>
      <w:rPr>
        <w:rFonts w:hint="default"/>
      </w:rPr>
    </w:lvl>
  </w:abstractNum>
  <w:abstractNum w:abstractNumId="24">
    <w:multiLevelType w:val="hybridMultilevel"/>
    <w:lvl w:ilvl="0">
      <w:start w:val="5"/>
      <w:numFmt w:val="decimal"/>
      <w:lvlText w:val="%1"/>
      <w:lvlJc w:val="left"/>
      <w:pPr>
        <w:ind w:left="854" w:hanging="558"/>
        <w:jc w:val="left"/>
      </w:pPr>
      <w:rPr>
        <w:rFonts w:hint="default"/>
      </w:rPr>
    </w:lvl>
    <w:lvl w:ilvl="1">
      <w:start w:val="4"/>
      <w:numFmt w:val="decimal"/>
      <w:lvlText w:val="%1.%2"/>
      <w:lvlJc w:val="left"/>
      <w:pPr>
        <w:ind w:left="854" w:hanging="558"/>
        <w:jc w:val="left"/>
      </w:pPr>
      <w:rPr>
        <w:rFonts w:hint="default"/>
      </w:rPr>
    </w:lvl>
    <w:lvl w:ilvl="2">
      <w:start w:val="6"/>
      <w:numFmt w:val="decimal"/>
      <w:lvlText w:val="%1.%2.%3"/>
      <w:lvlJc w:val="left"/>
      <w:pPr>
        <w:ind w:left="854" w:hanging="558"/>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bullet"/>
      <w:lvlText w:val="•"/>
      <w:lvlJc w:val="left"/>
      <w:pPr>
        <w:ind w:left="4740" w:hanging="714"/>
      </w:pPr>
      <w:rPr>
        <w:rFonts w:hint="default"/>
      </w:rPr>
    </w:lvl>
    <w:lvl w:ilvl="5">
      <w:start w:val="1"/>
      <w:numFmt w:val="bullet"/>
      <w:lvlText w:val="•"/>
      <w:lvlJc w:val="left"/>
      <w:pPr>
        <w:ind w:left="5800" w:hanging="714"/>
      </w:pPr>
      <w:rPr>
        <w:rFonts w:hint="default"/>
      </w:rPr>
    </w:lvl>
    <w:lvl w:ilvl="6">
      <w:start w:val="1"/>
      <w:numFmt w:val="bullet"/>
      <w:lvlText w:val="•"/>
      <w:lvlJc w:val="left"/>
      <w:pPr>
        <w:ind w:left="6860" w:hanging="714"/>
      </w:pPr>
      <w:rPr>
        <w:rFonts w:hint="default"/>
      </w:rPr>
    </w:lvl>
    <w:lvl w:ilvl="7">
      <w:start w:val="1"/>
      <w:numFmt w:val="bullet"/>
      <w:lvlText w:val="•"/>
      <w:lvlJc w:val="left"/>
      <w:pPr>
        <w:ind w:left="7920" w:hanging="714"/>
      </w:pPr>
      <w:rPr>
        <w:rFonts w:hint="default"/>
      </w:rPr>
    </w:lvl>
    <w:lvl w:ilvl="8">
      <w:start w:val="1"/>
      <w:numFmt w:val="bullet"/>
      <w:lvlText w:val="•"/>
      <w:lvlJc w:val="left"/>
      <w:pPr>
        <w:ind w:left="8980" w:hanging="714"/>
      </w:pPr>
      <w:rPr>
        <w:rFonts w:hint="default"/>
      </w:rPr>
    </w:lvl>
  </w:abstractNum>
  <w:abstractNum w:abstractNumId="23">
    <w:multiLevelType w:val="hybridMultilevel"/>
    <w:lvl w:ilvl="0">
      <w:start w:val="5"/>
      <w:numFmt w:val="decimal"/>
      <w:lvlText w:val="%1"/>
      <w:lvlJc w:val="left"/>
      <w:pPr>
        <w:ind w:left="1389" w:hanging="535"/>
        <w:jc w:val="left"/>
      </w:pPr>
      <w:rPr>
        <w:rFonts w:hint="default"/>
      </w:rPr>
    </w:lvl>
    <w:lvl w:ilvl="1">
      <w:start w:val="4"/>
      <w:numFmt w:val="decimal"/>
      <w:lvlText w:val="%1.%2"/>
      <w:lvlJc w:val="left"/>
      <w:pPr>
        <w:ind w:left="1389" w:hanging="535"/>
        <w:jc w:val="left"/>
      </w:pPr>
      <w:rPr>
        <w:rFonts w:hint="default"/>
      </w:rPr>
    </w:lvl>
    <w:lvl w:ilvl="2">
      <w:start w:val="5"/>
      <w:numFmt w:val="decimal"/>
      <w:lvlText w:val="%1.%2.%3"/>
      <w:lvlJc w:val="left"/>
      <w:pPr>
        <w:ind w:left="1389" w:hanging="535"/>
        <w:jc w:val="left"/>
      </w:pPr>
      <w:rPr>
        <w:rFonts w:hint="default" w:ascii="Arial" w:hAnsi="Arial" w:eastAsia="Arial" w:cs="Arial"/>
        <w:spacing w:val="-1"/>
        <w:w w:val="101"/>
        <w:sz w:val="21"/>
        <w:szCs w:val="21"/>
      </w:rPr>
    </w:lvl>
    <w:lvl w:ilvl="3">
      <w:start w:val="1"/>
      <w:numFmt w:val="decimal"/>
      <w:lvlText w:val="%1.%2.%3.%4"/>
      <w:lvlJc w:val="left"/>
      <w:pPr>
        <w:ind w:left="1567" w:hanging="714"/>
        <w:jc w:val="left"/>
      </w:pPr>
      <w:rPr>
        <w:rFonts w:hint="default" w:ascii="Arial" w:hAnsi="Arial" w:eastAsia="Arial" w:cs="Arial"/>
        <w:spacing w:val="-2"/>
        <w:w w:val="101"/>
        <w:sz w:val="21"/>
        <w:szCs w:val="21"/>
      </w:rPr>
    </w:lvl>
    <w:lvl w:ilvl="4">
      <w:start w:val="1"/>
      <w:numFmt w:val="bullet"/>
      <w:lvlText w:val="•"/>
      <w:lvlJc w:val="left"/>
      <w:pPr>
        <w:ind w:left="4740" w:hanging="714"/>
      </w:pPr>
      <w:rPr>
        <w:rFonts w:hint="default"/>
      </w:rPr>
    </w:lvl>
    <w:lvl w:ilvl="5">
      <w:start w:val="1"/>
      <w:numFmt w:val="bullet"/>
      <w:lvlText w:val="•"/>
      <w:lvlJc w:val="left"/>
      <w:pPr>
        <w:ind w:left="5800" w:hanging="714"/>
      </w:pPr>
      <w:rPr>
        <w:rFonts w:hint="default"/>
      </w:rPr>
    </w:lvl>
    <w:lvl w:ilvl="6">
      <w:start w:val="1"/>
      <w:numFmt w:val="bullet"/>
      <w:lvlText w:val="•"/>
      <w:lvlJc w:val="left"/>
      <w:pPr>
        <w:ind w:left="6860" w:hanging="714"/>
      </w:pPr>
      <w:rPr>
        <w:rFonts w:hint="default"/>
      </w:rPr>
    </w:lvl>
    <w:lvl w:ilvl="7">
      <w:start w:val="1"/>
      <w:numFmt w:val="bullet"/>
      <w:lvlText w:val="•"/>
      <w:lvlJc w:val="left"/>
      <w:pPr>
        <w:ind w:left="7920" w:hanging="714"/>
      </w:pPr>
      <w:rPr>
        <w:rFonts w:hint="default"/>
      </w:rPr>
    </w:lvl>
    <w:lvl w:ilvl="8">
      <w:start w:val="1"/>
      <w:numFmt w:val="bullet"/>
      <w:lvlText w:val="•"/>
      <w:lvlJc w:val="left"/>
      <w:pPr>
        <w:ind w:left="8980" w:hanging="714"/>
      </w:pPr>
      <w:rPr>
        <w:rFonts w:hint="default"/>
      </w:rPr>
    </w:lvl>
  </w:abstractNum>
  <w:abstractNum w:abstractNumId="22">
    <w:multiLevelType w:val="hybridMultilevel"/>
    <w:lvl w:ilvl="0">
      <w:start w:val="5"/>
      <w:numFmt w:val="decimal"/>
      <w:lvlText w:val="%1"/>
      <w:lvlJc w:val="left"/>
      <w:pPr>
        <w:ind w:left="1389" w:hanging="535"/>
        <w:jc w:val="left"/>
      </w:pPr>
      <w:rPr>
        <w:rFonts w:hint="default"/>
      </w:rPr>
    </w:lvl>
    <w:lvl w:ilvl="1">
      <w:start w:val="4"/>
      <w:numFmt w:val="decimal"/>
      <w:lvlText w:val="%1.%2"/>
      <w:lvlJc w:val="left"/>
      <w:pPr>
        <w:ind w:left="1389" w:hanging="535"/>
        <w:jc w:val="left"/>
      </w:pPr>
      <w:rPr>
        <w:rFonts w:hint="default"/>
      </w:rPr>
    </w:lvl>
    <w:lvl w:ilvl="2">
      <w:start w:val="2"/>
      <w:numFmt w:val="decimal"/>
      <w:lvlText w:val="%1.%2.%3"/>
      <w:lvlJc w:val="left"/>
      <w:pPr>
        <w:ind w:left="1389" w:hanging="535"/>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bullet"/>
      <w:lvlText w:val="•"/>
      <w:lvlJc w:val="left"/>
      <w:pPr>
        <w:ind w:left="3945" w:hanging="714"/>
      </w:pPr>
      <w:rPr>
        <w:rFonts w:hint="default"/>
      </w:rPr>
    </w:lvl>
    <w:lvl w:ilvl="5">
      <w:start w:val="1"/>
      <w:numFmt w:val="bullet"/>
      <w:lvlText w:val="•"/>
      <w:lvlJc w:val="left"/>
      <w:pPr>
        <w:ind w:left="5137" w:hanging="714"/>
      </w:pPr>
      <w:rPr>
        <w:rFonts w:hint="default"/>
      </w:rPr>
    </w:lvl>
    <w:lvl w:ilvl="6">
      <w:start w:val="1"/>
      <w:numFmt w:val="bullet"/>
      <w:lvlText w:val="•"/>
      <w:lvlJc w:val="left"/>
      <w:pPr>
        <w:ind w:left="6330" w:hanging="714"/>
      </w:pPr>
      <w:rPr>
        <w:rFonts w:hint="default"/>
      </w:rPr>
    </w:lvl>
    <w:lvl w:ilvl="7">
      <w:start w:val="1"/>
      <w:numFmt w:val="bullet"/>
      <w:lvlText w:val="•"/>
      <w:lvlJc w:val="left"/>
      <w:pPr>
        <w:ind w:left="7522" w:hanging="714"/>
      </w:pPr>
      <w:rPr>
        <w:rFonts w:hint="default"/>
      </w:rPr>
    </w:lvl>
    <w:lvl w:ilvl="8">
      <w:start w:val="1"/>
      <w:numFmt w:val="bullet"/>
      <w:lvlText w:val="•"/>
      <w:lvlJc w:val="left"/>
      <w:pPr>
        <w:ind w:left="8715" w:hanging="714"/>
      </w:pPr>
      <w:rPr>
        <w:rFonts w:hint="default"/>
      </w:rPr>
    </w:lvl>
  </w:abstractNum>
  <w:abstractNum w:abstractNumId="21">
    <w:multiLevelType w:val="hybridMultilevel"/>
    <w:lvl w:ilvl="0">
      <w:start w:val="5"/>
      <w:numFmt w:val="decimal"/>
      <w:lvlText w:val="%1"/>
      <w:lvlJc w:val="left"/>
      <w:pPr>
        <w:ind w:left="1211" w:hanging="357"/>
        <w:jc w:val="left"/>
      </w:pPr>
      <w:rPr>
        <w:rFonts w:hint="default"/>
      </w:rPr>
    </w:lvl>
    <w:lvl w:ilvl="1">
      <w:start w:val="4"/>
      <w:numFmt w:val="decimal"/>
      <w:lvlText w:val="%1.%2"/>
      <w:lvlJc w:val="left"/>
      <w:pPr>
        <w:ind w:left="1211" w:hanging="357"/>
        <w:jc w:val="left"/>
      </w:pPr>
      <w:rPr>
        <w:rFonts w:hint="default" w:ascii="Arial" w:hAnsi="Arial" w:eastAsia="Arial" w:cs="Arial"/>
        <w:w w:val="101"/>
        <w:sz w:val="21"/>
        <w:szCs w:val="21"/>
      </w:rPr>
    </w:lvl>
    <w:lvl w:ilvl="2">
      <w:start w:val="1"/>
      <w:numFmt w:val="decimal"/>
      <w:lvlText w:val="%1.%2.%3"/>
      <w:lvlJc w:val="left"/>
      <w:pPr>
        <w:ind w:left="854" w:hanging="602"/>
        <w:jc w:val="left"/>
      </w:pPr>
      <w:rPr>
        <w:rFonts w:hint="default" w:ascii="Arial" w:hAnsi="Arial" w:eastAsia="Arial" w:cs="Arial"/>
        <w:spacing w:val="-1"/>
        <w:w w:val="101"/>
        <w:sz w:val="21"/>
        <w:szCs w:val="21"/>
      </w:rPr>
    </w:lvl>
    <w:lvl w:ilvl="3">
      <w:start w:val="1"/>
      <w:numFmt w:val="decimal"/>
      <w:lvlText w:val="%1.%2.%3.%4"/>
      <w:lvlJc w:val="left"/>
      <w:pPr>
        <w:ind w:left="854" w:hanging="714"/>
        <w:jc w:val="left"/>
      </w:pPr>
      <w:rPr>
        <w:rFonts w:hint="default" w:ascii="Arial" w:hAnsi="Arial" w:eastAsia="Arial" w:cs="Arial"/>
        <w:spacing w:val="-2"/>
        <w:w w:val="101"/>
        <w:sz w:val="21"/>
        <w:szCs w:val="21"/>
      </w:rPr>
    </w:lvl>
    <w:lvl w:ilvl="4">
      <w:start w:val="1"/>
      <w:numFmt w:val="bullet"/>
      <w:lvlText w:val="•"/>
      <w:lvlJc w:val="left"/>
      <w:pPr>
        <w:ind w:left="4513" w:hanging="714"/>
      </w:pPr>
      <w:rPr>
        <w:rFonts w:hint="default"/>
      </w:rPr>
    </w:lvl>
    <w:lvl w:ilvl="5">
      <w:start w:val="1"/>
      <w:numFmt w:val="bullet"/>
      <w:lvlText w:val="•"/>
      <w:lvlJc w:val="left"/>
      <w:pPr>
        <w:ind w:left="5611" w:hanging="714"/>
      </w:pPr>
      <w:rPr>
        <w:rFonts w:hint="default"/>
      </w:rPr>
    </w:lvl>
    <w:lvl w:ilvl="6">
      <w:start w:val="1"/>
      <w:numFmt w:val="bullet"/>
      <w:lvlText w:val="•"/>
      <w:lvlJc w:val="left"/>
      <w:pPr>
        <w:ind w:left="6708" w:hanging="714"/>
      </w:pPr>
      <w:rPr>
        <w:rFonts w:hint="default"/>
      </w:rPr>
    </w:lvl>
    <w:lvl w:ilvl="7">
      <w:start w:val="1"/>
      <w:numFmt w:val="bullet"/>
      <w:lvlText w:val="•"/>
      <w:lvlJc w:val="left"/>
      <w:pPr>
        <w:ind w:left="7806" w:hanging="714"/>
      </w:pPr>
      <w:rPr>
        <w:rFonts w:hint="default"/>
      </w:rPr>
    </w:lvl>
    <w:lvl w:ilvl="8">
      <w:start w:val="1"/>
      <w:numFmt w:val="bullet"/>
      <w:lvlText w:val="•"/>
      <w:lvlJc w:val="left"/>
      <w:pPr>
        <w:ind w:left="8904" w:hanging="714"/>
      </w:pPr>
      <w:rPr>
        <w:rFonts w:hint="default"/>
      </w:rPr>
    </w:lvl>
  </w:abstractNum>
  <w:abstractNum w:abstractNumId="20">
    <w:multiLevelType w:val="hybridMultilevel"/>
    <w:lvl w:ilvl="0">
      <w:start w:val="5"/>
      <w:numFmt w:val="decimal"/>
      <w:lvlText w:val="%1"/>
      <w:lvlJc w:val="left"/>
      <w:pPr>
        <w:ind w:left="854" w:hanging="535"/>
        <w:jc w:val="left"/>
      </w:pPr>
      <w:rPr>
        <w:rFonts w:hint="default"/>
      </w:rPr>
    </w:lvl>
    <w:lvl w:ilvl="1">
      <w:start w:val="3"/>
      <w:numFmt w:val="decimal"/>
      <w:lvlText w:val="%1.%2"/>
      <w:lvlJc w:val="left"/>
      <w:pPr>
        <w:ind w:left="854" w:hanging="535"/>
        <w:jc w:val="left"/>
      </w:pPr>
      <w:rPr>
        <w:rFonts w:hint="default"/>
      </w:rPr>
    </w:lvl>
    <w:lvl w:ilvl="2">
      <w:start w:val="8"/>
      <w:numFmt w:val="decimal"/>
      <w:lvlText w:val="%1.%2.%3"/>
      <w:lvlJc w:val="left"/>
      <w:pPr>
        <w:ind w:left="854" w:hanging="535"/>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bullet"/>
      <w:lvlText w:val="•"/>
      <w:lvlJc w:val="left"/>
      <w:pPr>
        <w:ind w:left="4740" w:hanging="714"/>
      </w:pPr>
      <w:rPr>
        <w:rFonts w:hint="default"/>
      </w:rPr>
    </w:lvl>
    <w:lvl w:ilvl="5">
      <w:start w:val="1"/>
      <w:numFmt w:val="bullet"/>
      <w:lvlText w:val="•"/>
      <w:lvlJc w:val="left"/>
      <w:pPr>
        <w:ind w:left="5800" w:hanging="714"/>
      </w:pPr>
      <w:rPr>
        <w:rFonts w:hint="default"/>
      </w:rPr>
    </w:lvl>
    <w:lvl w:ilvl="6">
      <w:start w:val="1"/>
      <w:numFmt w:val="bullet"/>
      <w:lvlText w:val="•"/>
      <w:lvlJc w:val="left"/>
      <w:pPr>
        <w:ind w:left="6860" w:hanging="714"/>
      </w:pPr>
      <w:rPr>
        <w:rFonts w:hint="default"/>
      </w:rPr>
    </w:lvl>
    <w:lvl w:ilvl="7">
      <w:start w:val="1"/>
      <w:numFmt w:val="bullet"/>
      <w:lvlText w:val="•"/>
      <w:lvlJc w:val="left"/>
      <w:pPr>
        <w:ind w:left="7920" w:hanging="714"/>
      </w:pPr>
      <w:rPr>
        <w:rFonts w:hint="default"/>
      </w:rPr>
    </w:lvl>
    <w:lvl w:ilvl="8">
      <w:start w:val="1"/>
      <w:numFmt w:val="bullet"/>
      <w:lvlText w:val="•"/>
      <w:lvlJc w:val="left"/>
      <w:pPr>
        <w:ind w:left="8980" w:hanging="714"/>
      </w:pPr>
      <w:rPr>
        <w:rFonts w:hint="default"/>
      </w:rPr>
    </w:lvl>
  </w:abstractNum>
  <w:abstractNum w:abstractNumId="19">
    <w:multiLevelType w:val="hybridMultilevel"/>
    <w:lvl w:ilvl="0">
      <w:start w:val="5"/>
      <w:numFmt w:val="decimal"/>
      <w:lvlText w:val="%1"/>
      <w:lvlJc w:val="left"/>
      <w:pPr>
        <w:ind w:left="1389" w:hanging="535"/>
        <w:jc w:val="left"/>
      </w:pPr>
      <w:rPr>
        <w:rFonts w:hint="default"/>
      </w:rPr>
    </w:lvl>
    <w:lvl w:ilvl="1">
      <w:start w:val="3"/>
      <w:numFmt w:val="decimal"/>
      <w:lvlText w:val="%1.%2"/>
      <w:lvlJc w:val="left"/>
      <w:pPr>
        <w:ind w:left="1389" w:hanging="535"/>
        <w:jc w:val="left"/>
      </w:pPr>
      <w:rPr>
        <w:rFonts w:hint="default"/>
      </w:rPr>
    </w:lvl>
    <w:lvl w:ilvl="2">
      <w:start w:val="2"/>
      <w:numFmt w:val="decimal"/>
      <w:lvlText w:val="%1.%2.%3"/>
      <w:lvlJc w:val="left"/>
      <w:pPr>
        <w:ind w:left="1389" w:hanging="535"/>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bullet"/>
      <w:lvlText w:val="•"/>
      <w:lvlJc w:val="left"/>
      <w:pPr>
        <w:ind w:left="4740" w:hanging="714"/>
      </w:pPr>
      <w:rPr>
        <w:rFonts w:hint="default"/>
      </w:rPr>
    </w:lvl>
    <w:lvl w:ilvl="5">
      <w:start w:val="1"/>
      <w:numFmt w:val="bullet"/>
      <w:lvlText w:val="•"/>
      <w:lvlJc w:val="left"/>
      <w:pPr>
        <w:ind w:left="5800" w:hanging="714"/>
      </w:pPr>
      <w:rPr>
        <w:rFonts w:hint="default"/>
      </w:rPr>
    </w:lvl>
    <w:lvl w:ilvl="6">
      <w:start w:val="1"/>
      <w:numFmt w:val="bullet"/>
      <w:lvlText w:val="•"/>
      <w:lvlJc w:val="left"/>
      <w:pPr>
        <w:ind w:left="6860" w:hanging="714"/>
      </w:pPr>
      <w:rPr>
        <w:rFonts w:hint="default"/>
      </w:rPr>
    </w:lvl>
    <w:lvl w:ilvl="7">
      <w:start w:val="1"/>
      <w:numFmt w:val="bullet"/>
      <w:lvlText w:val="•"/>
      <w:lvlJc w:val="left"/>
      <w:pPr>
        <w:ind w:left="7920" w:hanging="714"/>
      </w:pPr>
      <w:rPr>
        <w:rFonts w:hint="default"/>
      </w:rPr>
    </w:lvl>
    <w:lvl w:ilvl="8">
      <w:start w:val="1"/>
      <w:numFmt w:val="bullet"/>
      <w:lvlText w:val="•"/>
      <w:lvlJc w:val="left"/>
      <w:pPr>
        <w:ind w:left="8980" w:hanging="714"/>
      </w:pPr>
      <w:rPr>
        <w:rFonts w:hint="default"/>
      </w:rPr>
    </w:lvl>
  </w:abstractNum>
  <w:abstractNum w:abstractNumId="18">
    <w:multiLevelType w:val="hybridMultilevel"/>
    <w:lvl w:ilvl="0">
      <w:start w:val="5"/>
      <w:numFmt w:val="decimal"/>
      <w:lvlText w:val="%1"/>
      <w:lvlJc w:val="left"/>
      <w:pPr>
        <w:ind w:left="1389" w:hanging="535"/>
        <w:jc w:val="left"/>
      </w:pPr>
      <w:rPr>
        <w:rFonts w:hint="default"/>
      </w:rPr>
    </w:lvl>
    <w:lvl w:ilvl="1">
      <w:start w:val="2"/>
      <w:numFmt w:val="decimal"/>
      <w:lvlText w:val="%1.%2"/>
      <w:lvlJc w:val="left"/>
      <w:pPr>
        <w:ind w:left="1389" w:hanging="535"/>
        <w:jc w:val="left"/>
      </w:pPr>
      <w:rPr>
        <w:rFonts w:hint="default"/>
      </w:rPr>
    </w:lvl>
    <w:lvl w:ilvl="2">
      <w:start w:val="2"/>
      <w:numFmt w:val="decimal"/>
      <w:lvlText w:val="%1.%2.%3"/>
      <w:lvlJc w:val="left"/>
      <w:pPr>
        <w:ind w:left="1389" w:hanging="535"/>
        <w:jc w:val="left"/>
      </w:pPr>
      <w:rPr>
        <w:rFonts w:hint="default" w:ascii="Arial" w:hAnsi="Arial" w:eastAsia="Arial" w:cs="Arial"/>
        <w:spacing w:val="-1"/>
        <w:w w:val="101"/>
        <w:sz w:val="21"/>
        <w:szCs w:val="21"/>
      </w:rPr>
    </w:lvl>
    <w:lvl w:ilvl="3">
      <w:start w:val="1"/>
      <w:numFmt w:val="decimal"/>
      <w:lvlText w:val="%1.%2.%3.%4"/>
      <w:lvlJc w:val="left"/>
      <w:pPr>
        <w:ind w:left="1568" w:hanging="714"/>
        <w:jc w:val="left"/>
      </w:pPr>
      <w:rPr>
        <w:rFonts w:hint="default" w:ascii="Arial" w:hAnsi="Arial" w:eastAsia="Arial" w:cs="Arial"/>
        <w:spacing w:val="-2"/>
        <w:w w:val="101"/>
        <w:sz w:val="21"/>
        <w:szCs w:val="21"/>
      </w:rPr>
    </w:lvl>
    <w:lvl w:ilvl="4">
      <w:start w:val="1"/>
      <w:numFmt w:val="bullet"/>
      <w:lvlText w:val="•"/>
      <w:lvlJc w:val="left"/>
      <w:pPr>
        <w:ind w:left="4740" w:hanging="714"/>
      </w:pPr>
      <w:rPr>
        <w:rFonts w:hint="default"/>
      </w:rPr>
    </w:lvl>
    <w:lvl w:ilvl="5">
      <w:start w:val="1"/>
      <w:numFmt w:val="bullet"/>
      <w:lvlText w:val="•"/>
      <w:lvlJc w:val="left"/>
      <w:pPr>
        <w:ind w:left="5800" w:hanging="714"/>
      </w:pPr>
      <w:rPr>
        <w:rFonts w:hint="default"/>
      </w:rPr>
    </w:lvl>
    <w:lvl w:ilvl="6">
      <w:start w:val="1"/>
      <w:numFmt w:val="bullet"/>
      <w:lvlText w:val="•"/>
      <w:lvlJc w:val="left"/>
      <w:pPr>
        <w:ind w:left="6860" w:hanging="714"/>
      </w:pPr>
      <w:rPr>
        <w:rFonts w:hint="default"/>
      </w:rPr>
    </w:lvl>
    <w:lvl w:ilvl="7">
      <w:start w:val="1"/>
      <w:numFmt w:val="bullet"/>
      <w:lvlText w:val="•"/>
      <w:lvlJc w:val="left"/>
      <w:pPr>
        <w:ind w:left="7920" w:hanging="714"/>
      </w:pPr>
      <w:rPr>
        <w:rFonts w:hint="default"/>
      </w:rPr>
    </w:lvl>
    <w:lvl w:ilvl="8">
      <w:start w:val="1"/>
      <w:numFmt w:val="bullet"/>
      <w:lvlText w:val="•"/>
      <w:lvlJc w:val="left"/>
      <w:pPr>
        <w:ind w:left="8980" w:hanging="714"/>
      </w:pPr>
      <w:rPr>
        <w:rFonts w:hint="default"/>
      </w:rPr>
    </w:lvl>
  </w:abstractNum>
  <w:abstractNum w:abstractNumId="17">
    <w:multiLevelType w:val="hybridMultilevel"/>
    <w:lvl w:ilvl="0">
      <w:start w:val="1"/>
      <w:numFmt w:val="bullet"/>
      <w:lvlText w:val="-"/>
      <w:lvlJc w:val="left"/>
      <w:pPr>
        <w:ind w:left="854" w:hanging="208"/>
      </w:pPr>
      <w:rPr>
        <w:rFonts w:hint="default" w:ascii="Arial" w:hAnsi="Arial" w:eastAsia="Arial" w:cs="Arial"/>
        <w:w w:val="101"/>
        <w:sz w:val="21"/>
        <w:szCs w:val="21"/>
      </w:rPr>
    </w:lvl>
    <w:lvl w:ilvl="1">
      <w:start w:val="1"/>
      <w:numFmt w:val="bullet"/>
      <w:lvlText w:val="•"/>
      <w:lvlJc w:val="left"/>
      <w:pPr>
        <w:ind w:left="1884" w:hanging="208"/>
      </w:pPr>
      <w:rPr>
        <w:rFonts w:hint="default"/>
      </w:rPr>
    </w:lvl>
    <w:lvl w:ilvl="2">
      <w:start w:val="1"/>
      <w:numFmt w:val="bullet"/>
      <w:lvlText w:val="•"/>
      <w:lvlJc w:val="left"/>
      <w:pPr>
        <w:ind w:left="2908" w:hanging="208"/>
      </w:pPr>
      <w:rPr>
        <w:rFonts w:hint="default"/>
      </w:rPr>
    </w:lvl>
    <w:lvl w:ilvl="3">
      <w:start w:val="1"/>
      <w:numFmt w:val="bullet"/>
      <w:lvlText w:val="•"/>
      <w:lvlJc w:val="left"/>
      <w:pPr>
        <w:ind w:left="3932" w:hanging="208"/>
      </w:pPr>
      <w:rPr>
        <w:rFonts w:hint="default"/>
      </w:rPr>
    </w:lvl>
    <w:lvl w:ilvl="4">
      <w:start w:val="1"/>
      <w:numFmt w:val="bullet"/>
      <w:lvlText w:val="•"/>
      <w:lvlJc w:val="left"/>
      <w:pPr>
        <w:ind w:left="4956" w:hanging="208"/>
      </w:pPr>
      <w:rPr>
        <w:rFonts w:hint="default"/>
      </w:rPr>
    </w:lvl>
    <w:lvl w:ilvl="5">
      <w:start w:val="1"/>
      <w:numFmt w:val="bullet"/>
      <w:lvlText w:val="•"/>
      <w:lvlJc w:val="left"/>
      <w:pPr>
        <w:ind w:left="5980" w:hanging="208"/>
      </w:pPr>
      <w:rPr>
        <w:rFonts w:hint="default"/>
      </w:rPr>
    </w:lvl>
    <w:lvl w:ilvl="6">
      <w:start w:val="1"/>
      <w:numFmt w:val="bullet"/>
      <w:lvlText w:val="•"/>
      <w:lvlJc w:val="left"/>
      <w:pPr>
        <w:ind w:left="7004" w:hanging="208"/>
      </w:pPr>
      <w:rPr>
        <w:rFonts w:hint="default"/>
      </w:rPr>
    </w:lvl>
    <w:lvl w:ilvl="7">
      <w:start w:val="1"/>
      <w:numFmt w:val="bullet"/>
      <w:lvlText w:val="•"/>
      <w:lvlJc w:val="left"/>
      <w:pPr>
        <w:ind w:left="8028" w:hanging="208"/>
      </w:pPr>
      <w:rPr>
        <w:rFonts w:hint="default"/>
      </w:rPr>
    </w:lvl>
    <w:lvl w:ilvl="8">
      <w:start w:val="1"/>
      <w:numFmt w:val="bullet"/>
      <w:lvlText w:val="•"/>
      <w:lvlJc w:val="left"/>
      <w:pPr>
        <w:ind w:left="9052" w:hanging="208"/>
      </w:pPr>
      <w:rPr>
        <w:rFonts w:hint="default"/>
      </w:rPr>
    </w:lvl>
  </w:abstractNum>
  <w:abstractNum w:abstractNumId="16">
    <w:multiLevelType w:val="hybridMultilevel"/>
    <w:lvl w:ilvl="0">
      <w:start w:val="1"/>
      <w:numFmt w:val="decimal"/>
      <w:lvlText w:val="%1"/>
      <w:lvlJc w:val="left"/>
      <w:pPr>
        <w:ind w:left="1032" w:hanging="178"/>
        <w:jc w:val="left"/>
      </w:pPr>
      <w:rPr>
        <w:rFonts w:hint="default" w:ascii="Arial" w:hAnsi="Arial" w:eastAsia="Arial" w:cs="Arial"/>
        <w:w w:val="101"/>
        <w:sz w:val="21"/>
        <w:szCs w:val="21"/>
      </w:rPr>
    </w:lvl>
    <w:lvl w:ilvl="1">
      <w:start w:val="1"/>
      <w:numFmt w:val="decimal"/>
      <w:lvlText w:val="%1.%2"/>
      <w:lvlJc w:val="left"/>
      <w:pPr>
        <w:ind w:left="1211" w:hanging="357"/>
        <w:jc w:val="left"/>
      </w:pPr>
      <w:rPr>
        <w:rFonts w:hint="default" w:ascii="Arial" w:hAnsi="Arial" w:eastAsia="Arial" w:cs="Arial"/>
        <w:w w:val="101"/>
        <w:sz w:val="21"/>
        <w:szCs w:val="21"/>
      </w:rPr>
    </w:lvl>
    <w:lvl w:ilvl="2">
      <w:start w:val="1"/>
      <w:numFmt w:val="decimal"/>
      <w:lvlText w:val="%1.%2.%3"/>
      <w:lvlJc w:val="left"/>
      <w:pPr>
        <w:ind w:left="1389" w:hanging="535"/>
        <w:jc w:val="left"/>
      </w:pPr>
      <w:rPr>
        <w:rFonts w:hint="default" w:ascii="Arial" w:hAnsi="Arial" w:eastAsia="Arial" w:cs="Arial"/>
        <w:spacing w:val="-1"/>
        <w:w w:val="101"/>
        <w:sz w:val="21"/>
        <w:szCs w:val="21"/>
      </w:rPr>
    </w:lvl>
    <w:lvl w:ilvl="3">
      <w:start w:val="1"/>
      <w:numFmt w:val="decimal"/>
      <w:lvlText w:val="%1.%2.%3.%4"/>
      <w:lvlJc w:val="left"/>
      <w:pPr>
        <w:ind w:left="1567" w:hanging="713"/>
        <w:jc w:val="left"/>
      </w:pPr>
      <w:rPr>
        <w:rFonts w:hint="default" w:ascii="Arial" w:hAnsi="Arial" w:eastAsia="Arial" w:cs="Arial"/>
        <w:spacing w:val="-2"/>
        <w:w w:val="101"/>
        <w:sz w:val="21"/>
        <w:szCs w:val="21"/>
      </w:rPr>
    </w:lvl>
    <w:lvl w:ilvl="4">
      <w:start w:val="1"/>
      <w:numFmt w:val="bullet"/>
      <w:lvlText w:val="•"/>
      <w:lvlJc w:val="left"/>
      <w:pPr>
        <w:ind w:left="2922" w:hanging="713"/>
      </w:pPr>
      <w:rPr>
        <w:rFonts w:hint="default"/>
      </w:rPr>
    </w:lvl>
    <w:lvl w:ilvl="5">
      <w:start w:val="1"/>
      <w:numFmt w:val="bullet"/>
      <w:lvlText w:val="•"/>
      <w:lvlJc w:val="left"/>
      <w:pPr>
        <w:ind w:left="4285" w:hanging="713"/>
      </w:pPr>
      <w:rPr>
        <w:rFonts w:hint="default"/>
      </w:rPr>
    </w:lvl>
    <w:lvl w:ilvl="6">
      <w:start w:val="1"/>
      <w:numFmt w:val="bullet"/>
      <w:lvlText w:val="•"/>
      <w:lvlJc w:val="left"/>
      <w:pPr>
        <w:ind w:left="5648" w:hanging="713"/>
      </w:pPr>
      <w:rPr>
        <w:rFonts w:hint="default"/>
      </w:rPr>
    </w:lvl>
    <w:lvl w:ilvl="7">
      <w:start w:val="1"/>
      <w:numFmt w:val="bullet"/>
      <w:lvlText w:val="•"/>
      <w:lvlJc w:val="left"/>
      <w:pPr>
        <w:ind w:left="7011" w:hanging="713"/>
      </w:pPr>
      <w:rPr>
        <w:rFonts w:hint="default"/>
      </w:rPr>
    </w:lvl>
    <w:lvl w:ilvl="8">
      <w:start w:val="1"/>
      <w:numFmt w:val="bullet"/>
      <w:lvlText w:val="•"/>
      <w:lvlJc w:val="left"/>
      <w:pPr>
        <w:ind w:left="8374" w:hanging="713"/>
      </w:pPr>
      <w:rPr>
        <w:rFonts w:hint="default"/>
      </w:rPr>
    </w:lvl>
  </w:abstractNum>
  <w:abstractNum w:abstractNumId="15">
    <w:multiLevelType w:val="hybridMultilevel"/>
    <w:lvl w:ilvl="0">
      <w:start w:val="1"/>
      <w:numFmt w:val="bullet"/>
      <w:lvlText w:val="•"/>
      <w:lvlJc w:val="left"/>
      <w:pPr>
        <w:ind w:left="1555" w:hanging="351"/>
      </w:pPr>
      <w:rPr>
        <w:rFonts w:hint="default" w:ascii="Times New Roman" w:hAnsi="Times New Roman" w:eastAsia="Times New Roman" w:cs="Times New Roman"/>
        <w:w w:val="101"/>
        <w:sz w:val="21"/>
        <w:szCs w:val="21"/>
      </w:rPr>
    </w:lvl>
    <w:lvl w:ilvl="1">
      <w:start w:val="1"/>
      <w:numFmt w:val="bullet"/>
      <w:lvlText w:val="•"/>
      <w:lvlJc w:val="left"/>
      <w:pPr>
        <w:ind w:left="2514" w:hanging="351"/>
      </w:pPr>
      <w:rPr>
        <w:rFonts w:hint="default"/>
      </w:rPr>
    </w:lvl>
    <w:lvl w:ilvl="2">
      <w:start w:val="1"/>
      <w:numFmt w:val="bullet"/>
      <w:lvlText w:val="•"/>
      <w:lvlJc w:val="left"/>
      <w:pPr>
        <w:ind w:left="3468" w:hanging="351"/>
      </w:pPr>
      <w:rPr>
        <w:rFonts w:hint="default"/>
      </w:rPr>
    </w:lvl>
    <w:lvl w:ilvl="3">
      <w:start w:val="1"/>
      <w:numFmt w:val="bullet"/>
      <w:lvlText w:val="•"/>
      <w:lvlJc w:val="left"/>
      <w:pPr>
        <w:ind w:left="4422" w:hanging="351"/>
      </w:pPr>
      <w:rPr>
        <w:rFonts w:hint="default"/>
      </w:rPr>
    </w:lvl>
    <w:lvl w:ilvl="4">
      <w:start w:val="1"/>
      <w:numFmt w:val="bullet"/>
      <w:lvlText w:val="•"/>
      <w:lvlJc w:val="left"/>
      <w:pPr>
        <w:ind w:left="5376" w:hanging="351"/>
      </w:pPr>
      <w:rPr>
        <w:rFonts w:hint="default"/>
      </w:rPr>
    </w:lvl>
    <w:lvl w:ilvl="5">
      <w:start w:val="1"/>
      <w:numFmt w:val="bullet"/>
      <w:lvlText w:val="•"/>
      <w:lvlJc w:val="left"/>
      <w:pPr>
        <w:ind w:left="6330" w:hanging="351"/>
      </w:pPr>
      <w:rPr>
        <w:rFonts w:hint="default"/>
      </w:rPr>
    </w:lvl>
    <w:lvl w:ilvl="6">
      <w:start w:val="1"/>
      <w:numFmt w:val="bullet"/>
      <w:lvlText w:val="•"/>
      <w:lvlJc w:val="left"/>
      <w:pPr>
        <w:ind w:left="7284" w:hanging="351"/>
      </w:pPr>
      <w:rPr>
        <w:rFonts w:hint="default"/>
      </w:rPr>
    </w:lvl>
    <w:lvl w:ilvl="7">
      <w:start w:val="1"/>
      <w:numFmt w:val="bullet"/>
      <w:lvlText w:val="•"/>
      <w:lvlJc w:val="left"/>
      <w:pPr>
        <w:ind w:left="8238" w:hanging="351"/>
      </w:pPr>
      <w:rPr>
        <w:rFonts w:hint="default"/>
      </w:rPr>
    </w:lvl>
    <w:lvl w:ilvl="8">
      <w:start w:val="1"/>
      <w:numFmt w:val="bullet"/>
      <w:lvlText w:val="•"/>
      <w:lvlJc w:val="left"/>
      <w:pPr>
        <w:ind w:left="9192" w:hanging="351"/>
      </w:pPr>
      <w:rPr>
        <w:rFonts w:hint="default"/>
      </w:rPr>
    </w:lvl>
  </w:abstractNum>
  <w:abstractNum w:abstractNumId="14">
    <w:multiLevelType w:val="hybridMultilevel"/>
    <w:lvl w:ilvl="0">
      <w:start w:val="1"/>
      <w:numFmt w:val="decimal"/>
      <w:lvlText w:val="%1."/>
      <w:lvlJc w:val="left"/>
      <w:pPr>
        <w:ind w:left="1904" w:hanging="350"/>
        <w:jc w:val="left"/>
      </w:pPr>
      <w:rPr>
        <w:rFonts w:hint="default"/>
        <w:i/>
        <w:w w:val="101"/>
      </w:rPr>
    </w:lvl>
    <w:lvl w:ilvl="1">
      <w:start w:val="1"/>
      <w:numFmt w:val="bullet"/>
      <w:lvlText w:val="•"/>
      <w:lvlJc w:val="left"/>
      <w:pPr>
        <w:ind w:left="2820" w:hanging="350"/>
      </w:pPr>
      <w:rPr>
        <w:rFonts w:hint="default"/>
      </w:rPr>
    </w:lvl>
    <w:lvl w:ilvl="2">
      <w:start w:val="1"/>
      <w:numFmt w:val="bullet"/>
      <w:lvlText w:val="•"/>
      <w:lvlJc w:val="left"/>
      <w:pPr>
        <w:ind w:left="3740" w:hanging="350"/>
      </w:pPr>
      <w:rPr>
        <w:rFonts w:hint="default"/>
      </w:rPr>
    </w:lvl>
    <w:lvl w:ilvl="3">
      <w:start w:val="1"/>
      <w:numFmt w:val="bullet"/>
      <w:lvlText w:val="•"/>
      <w:lvlJc w:val="left"/>
      <w:pPr>
        <w:ind w:left="4660" w:hanging="350"/>
      </w:pPr>
      <w:rPr>
        <w:rFonts w:hint="default"/>
      </w:rPr>
    </w:lvl>
    <w:lvl w:ilvl="4">
      <w:start w:val="1"/>
      <w:numFmt w:val="bullet"/>
      <w:lvlText w:val="•"/>
      <w:lvlJc w:val="left"/>
      <w:pPr>
        <w:ind w:left="5580" w:hanging="350"/>
      </w:pPr>
      <w:rPr>
        <w:rFonts w:hint="default"/>
      </w:rPr>
    </w:lvl>
    <w:lvl w:ilvl="5">
      <w:start w:val="1"/>
      <w:numFmt w:val="bullet"/>
      <w:lvlText w:val="•"/>
      <w:lvlJc w:val="left"/>
      <w:pPr>
        <w:ind w:left="6500" w:hanging="350"/>
      </w:pPr>
      <w:rPr>
        <w:rFonts w:hint="default"/>
      </w:rPr>
    </w:lvl>
    <w:lvl w:ilvl="6">
      <w:start w:val="1"/>
      <w:numFmt w:val="bullet"/>
      <w:lvlText w:val="•"/>
      <w:lvlJc w:val="left"/>
      <w:pPr>
        <w:ind w:left="7420" w:hanging="350"/>
      </w:pPr>
      <w:rPr>
        <w:rFonts w:hint="default"/>
      </w:rPr>
    </w:lvl>
    <w:lvl w:ilvl="7">
      <w:start w:val="1"/>
      <w:numFmt w:val="bullet"/>
      <w:lvlText w:val="•"/>
      <w:lvlJc w:val="left"/>
      <w:pPr>
        <w:ind w:left="8340" w:hanging="350"/>
      </w:pPr>
      <w:rPr>
        <w:rFonts w:hint="default"/>
      </w:rPr>
    </w:lvl>
    <w:lvl w:ilvl="8">
      <w:start w:val="1"/>
      <w:numFmt w:val="bullet"/>
      <w:lvlText w:val="•"/>
      <w:lvlJc w:val="left"/>
      <w:pPr>
        <w:ind w:left="9260" w:hanging="350"/>
      </w:pPr>
      <w:rPr>
        <w:rFonts w:hint="default"/>
      </w:rPr>
    </w:lvl>
  </w:abstractNum>
  <w:abstractNum w:abstractNumId="13">
    <w:multiLevelType w:val="hybridMultilevel"/>
    <w:lvl w:ilvl="0">
      <w:start w:val="1"/>
      <w:numFmt w:val="upperLetter"/>
      <w:lvlText w:val="%1)"/>
      <w:lvlJc w:val="left"/>
      <w:pPr>
        <w:ind w:left="1904" w:hanging="350"/>
        <w:jc w:val="left"/>
      </w:pPr>
      <w:rPr>
        <w:rFonts w:hint="default" w:ascii="Arial" w:hAnsi="Arial" w:eastAsia="Arial" w:cs="Arial"/>
        <w:w w:val="101"/>
        <w:sz w:val="21"/>
        <w:szCs w:val="21"/>
      </w:rPr>
    </w:lvl>
    <w:lvl w:ilvl="1">
      <w:start w:val="1"/>
      <w:numFmt w:val="bullet"/>
      <w:lvlText w:val="•"/>
      <w:lvlJc w:val="left"/>
      <w:pPr>
        <w:ind w:left="2820" w:hanging="350"/>
      </w:pPr>
      <w:rPr>
        <w:rFonts w:hint="default"/>
      </w:rPr>
    </w:lvl>
    <w:lvl w:ilvl="2">
      <w:start w:val="1"/>
      <w:numFmt w:val="bullet"/>
      <w:lvlText w:val="•"/>
      <w:lvlJc w:val="left"/>
      <w:pPr>
        <w:ind w:left="3740" w:hanging="350"/>
      </w:pPr>
      <w:rPr>
        <w:rFonts w:hint="default"/>
      </w:rPr>
    </w:lvl>
    <w:lvl w:ilvl="3">
      <w:start w:val="1"/>
      <w:numFmt w:val="bullet"/>
      <w:lvlText w:val="•"/>
      <w:lvlJc w:val="left"/>
      <w:pPr>
        <w:ind w:left="4660" w:hanging="350"/>
      </w:pPr>
      <w:rPr>
        <w:rFonts w:hint="default"/>
      </w:rPr>
    </w:lvl>
    <w:lvl w:ilvl="4">
      <w:start w:val="1"/>
      <w:numFmt w:val="bullet"/>
      <w:lvlText w:val="•"/>
      <w:lvlJc w:val="left"/>
      <w:pPr>
        <w:ind w:left="5580" w:hanging="350"/>
      </w:pPr>
      <w:rPr>
        <w:rFonts w:hint="default"/>
      </w:rPr>
    </w:lvl>
    <w:lvl w:ilvl="5">
      <w:start w:val="1"/>
      <w:numFmt w:val="bullet"/>
      <w:lvlText w:val="•"/>
      <w:lvlJc w:val="left"/>
      <w:pPr>
        <w:ind w:left="6500" w:hanging="350"/>
      </w:pPr>
      <w:rPr>
        <w:rFonts w:hint="default"/>
      </w:rPr>
    </w:lvl>
    <w:lvl w:ilvl="6">
      <w:start w:val="1"/>
      <w:numFmt w:val="bullet"/>
      <w:lvlText w:val="•"/>
      <w:lvlJc w:val="left"/>
      <w:pPr>
        <w:ind w:left="7420" w:hanging="350"/>
      </w:pPr>
      <w:rPr>
        <w:rFonts w:hint="default"/>
      </w:rPr>
    </w:lvl>
    <w:lvl w:ilvl="7">
      <w:start w:val="1"/>
      <w:numFmt w:val="bullet"/>
      <w:lvlText w:val="•"/>
      <w:lvlJc w:val="left"/>
      <w:pPr>
        <w:ind w:left="8340" w:hanging="350"/>
      </w:pPr>
      <w:rPr>
        <w:rFonts w:hint="default"/>
      </w:rPr>
    </w:lvl>
    <w:lvl w:ilvl="8">
      <w:start w:val="1"/>
      <w:numFmt w:val="bullet"/>
      <w:lvlText w:val="•"/>
      <w:lvlJc w:val="left"/>
      <w:pPr>
        <w:ind w:left="9260" w:hanging="350"/>
      </w:pPr>
      <w:rPr>
        <w:rFonts w:hint="default"/>
      </w:rPr>
    </w:lvl>
  </w:abstractNum>
  <w:abstractNum w:abstractNumId="12">
    <w:multiLevelType w:val="hybridMultilevel"/>
    <w:lvl w:ilvl="0">
      <w:start w:val="1"/>
      <w:numFmt w:val="decimal"/>
      <w:lvlText w:val="%1."/>
      <w:lvlJc w:val="left"/>
      <w:pPr>
        <w:ind w:left="1904" w:hanging="350"/>
        <w:jc w:val="left"/>
      </w:pPr>
      <w:rPr>
        <w:rFonts w:hint="default" w:ascii="Arial" w:hAnsi="Arial" w:eastAsia="Arial" w:cs="Arial"/>
        <w:w w:val="101"/>
        <w:sz w:val="21"/>
        <w:szCs w:val="21"/>
      </w:rPr>
    </w:lvl>
    <w:lvl w:ilvl="1">
      <w:start w:val="1"/>
      <w:numFmt w:val="bullet"/>
      <w:lvlText w:val="•"/>
      <w:lvlJc w:val="left"/>
      <w:pPr>
        <w:ind w:left="2820" w:hanging="350"/>
      </w:pPr>
      <w:rPr>
        <w:rFonts w:hint="default"/>
      </w:rPr>
    </w:lvl>
    <w:lvl w:ilvl="2">
      <w:start w:val="1"/>
      <w:numFmt w:val="bullet"/>
      <w:lvlText w:val="•"/>
      <w:lvlJc w:val="left"/>
      <w:pPr>
        <w:ind w:left="3740" w:hanging="350"/>
      </w:pPr>
      <w:rPr>
        <w:rFonts w:hint="default"/>
      </w:rPr>
    </w:lvl>
    <w:lvl w:ilvl="3">
      <w:start w:val="1"/>
      <w:numFmt w:val="bullet"/>
      <w:lvlText w:val="•"/>
      <w:lvlJc w:val="left"/>
      <w:pPr>
        <w:ind w:left="4660" w:hanging="350"/>
      </w:pPr>
      <w:rPr>
        <w:rFonts w:hint="default"/>
      </w:rPr>
    </w:lvl>
    <w:lvl w:ilvl="4">
      <w:start w:val="1"/>
      <w:numFmt w:val="bullet"/>
      <w:lvlText w:val="•"/>
      <w:lvlJc w:val="left"/>
      <w:pPr>
        <w:ind w:left="5580" w:hanging="350"/>
      </w:pPr>
      <w:rPr>
        <w:rFonts w:hint="default"/>
      </w:rPr>
    </w:lvl>
    <w:lvl w:ilvl="5">
      <w:start w:val="1"/>
      <w:numFmt w:val="bullet"/>
      <w:lvlText w:val="•"/>
      <w:lvlJc w:val="left"/>
      <w:pPr>
        <w:ind w:left="6500" w:hanging="350"/>
      </w:pPr>
      <w:rPr>
        <w:rFonts w:hint="default"/>
      </w:rPr>
    </w:lvl>
    <w:lvl w:ilvl="6">
      <w:start w:val="1"/>
      <w:numFmt w:val="bullet"/>
      <w:lvlText w:val="•"/>
      <w:lvlJc w:val="left"/>
      <w:pPr>
        <w:ind w:left="7420" w:hanging="350"/>
      </w:pPr>
      <w:rPr>
        <w:rFonts w:hint="default"/>
      </w:rPr>
    </w:lvl>
    <w:lvl w:ilvl="7">
      <w:start w:val="1"/>
      <w:numFmt w:val="bullet"/>
      <w:lvlText w:val="•"/>
      <w:lvlJc w:val="left"/>
      <w:pPr>
        <w:ind w:left="8340" w:hanging="350"/>
      </w:pPr>
      <w:rPr>
        <w:rFonts w:hint="default"/>
      </w:rPr>
    </w:lvl>
    <w:lvl w:ilvl="8">
      <w:start w:val="1"/>
      <w:numFmt w:val="bullet"/>
      <w:lvlText w:val="•"/>
      <w:lvlJc w:val="left"/>
      <w:pPr>
        <w:ind w:left="9260" w:hanging="350"/>
      </w:pPr>
      <w:rPr>
        <w:rFonts w:hint="default"/>
      </w:rPr>
    </w:lvl>
  </w:abstractNum>
  <w:abstractNum w:abstractNumId="11">
    <w:multiLevelType w:val="hybridMultilevel"/>
    <w:lvl w:ilvl="0">
      <w:start w:val="1"/>
      <w:numFmt w:val="decimal"/>
      <w:lvlText w:val="%1."/>
      <w:lvlJc w:val="left"/>
      <w:pPr>
        <w:ind w:left="1905" w:hanging="350"/>
        <w:jc w:val="left"/>
      </w:pPr>
      <w:rPr>
        <w:rFonts w:hint="default" w:ascii="Arial" w:hAnsi="Arial" w:eastAsia="Arial" w:cs="Arial"/>
        <w:w w:val="101"/>
        <w:sz w:val="21"/>
        <w:szCs w:val="21"/>
      </w:rPr>
    </w:lvl>
    <w:lvl w:ilvl="1">
      <w:start w:val="1"/>
      <w:numFmt w:val="bullet"/>
      <w:lvlText w:val="•"/>
      <w:lvlJc w:val="left"/>
      <w:pPr>
        <w:ind w:left="2820" w:hanging="350"/>
      </w:pPr>
      <w:rPr>
        <w:rFonts w:hint="default"/>
      </w:rPr>
    </w:lvl>
    <w:lvl w:ilvl="2">
      <w:start w:val="1"/>
      <w:numFmt w:val="bullet"/>
      <w:lvlText w:val="•"/>
      <w:lvlJc w:val="left"/>
      <w:pPr>
        <w:ind w:left="3740" w:hanging="350"/>
      </w:pPr>
      <w:rPr>
        <w:rFonts w:hint="default"/>
      </w:rPr>
    </w:lvl>
    <w:lvl w:ilvl="3">
      <w:start w:val="1"/>
      <w:numFmt w:val="bullet"/>
      <w:lvlText w:val="•"/>
      <w:lvlJc w:val="left"/>
      <w:pPr>
        <w:ind w:left="4660" w:hanging="350"/>
      </w:pPr>
      <w:rPr>
        <w:rFonts w:hint="default"/>
      </w:rPr>
    </w:lvl>
    <w:lvl w:ilvl="4">
      <w:start w:val="1"/>
      <w:numFmt w:val="bullet"/>
      <w:lvlText w:val="•"/>
      <w:lvlJc w:val="left"/>
      <w:pPr>
        <w:ind w:left="5580" w:hanging="350"/>
      </w:pPr>
      <w:rPr>
        <w:rFonts w:hint="default"/>
      </w:rPr>
    </w:lvl>
    <w:lvl w:ilvl="5">
      <w:start w:val="1"/>
      <w:numFmt w:val="bullet"/>
      <w:lvlText w:val="•"/>
      <w:lvlJc w:val="left"/>
      <w:pPr>
        <w:ind w:left="6500" w:hanging="350"/>
      </w:pPr>
      <w:rPr>
        <w:rFonts w:hint="default"/>
      </w:rPr>
    </w:lvl>
    <w:lvl w:ilvl="6">
      <w:start w:val="1"/>
      <w:numFmt w:val="bullet"/>
      <w:lvlText w:val="•"/>
      <w:lvlJc w:val="left"/>
      <w:pPr>
        <w:ind w:left="7420" w:hanging="350"/>
      </w:pPr>
      <w:rPr>
        <w:rFonts w:hint="default"/>
      </w:rPr>
    </w:lvl>
    <w:lvl w:ilvl="7">
      <w:start w:val="1"/>
      <w:numFmt w:val="bullet"/>
      <w:lvlText w:val="•"/>
      <w:lvlJc w:val="left"/>
      <w:pPr>
        <w:ind w:left="8340" w:hanging="350"/>
      </w:pPr>
      <w:rPr>
        <w:rFonts w:hint="default"/>
      </w:rPr>
    </w:lvl>
    <w:lvl w:ilvl="8">
      <w:start w:val="1"/>
      <w:numFmt w:val="bullet"/>
      <w:lvlText w:val="•"/>
      <w:lvlJc w:val="left"/>
      <w:pPr>
        <w:ind w:left="9260" w:hanging="350"/>
      </w:pPr>
      <w:rPr>
        <w:rFonts w:hint="default"/>
      </w:rPr>
    </w:lvl>
  </w:abstractNum>
  <w:abstractNum w:abstractNumId="10">
    <w:multiLevelType w:val="hybridMultilevel"/>
    <w:lvl w:ilvl="0">
      <w:start w:val="1"/>
      <w:numFmt w:val="decimal"/>
      <w:lvlText w:val="%1."/>
      <w:lvlJc w:val="left"/>
      <w:pPr>
        <w:ind w:left="1205" w:hanging="350"/>
        <w:jc w:val="left"/>
      </w:pPr>
      <w:rPr>
        <w:rFonts w:hint="default" w:ascii="Arial" w:hAnsi="Arial" w:eastAsia="Arial" w:cs="Arial"/>
        <w:w w:val="101"/>
        <w:sz w:val="21"/>
        <w:szCs w:val="21"/>
      </w:rPr>
    </w:lvl>
    <w:lvl w:ilvl="1">
      <w:start w:val="1"/>
      <w:numFmt w:val="bullet"/>
      <w:lvlText w:val="•"/>
      <w:lvlJc w:val="left"/>
      <w:pPr>
        <w:ind w:left="2190" w:hanging="350"/>
      </w:pPr>
      <w:rPr>
        <w:rFonts w:hint="default"/>
      </w:rPr>
    </w:lvl>
    <w:lvl w:ilvl="2">
      <w:start w:val="1"/>
      <w:numFmt w:val="bullet"/>
      <w:lvlText w:val="•"/>
      <w:lvlJc w:val="left"/>
      <w:pPr>
        <w:ind w:left="3180" w:hanging="350"/>
      </w:pPr>
      <w:rPr>
        <w:rFonts w:hint="default"/>
      </w:rPr>
    </w:lvl>
    <w:lvl w:ilvl="3">
      <w:start w:val="1"/>
      <w:numFmt w:val="bullet"/>
      <w:lvlText w:val="•"/>
      <w:lvlJc w:val="left"/>
      <w:pPr>
        <w:ind w:left="4170" w:hanging="350"/>
      </w:pPr>
      <w:rPr>
        <w:rFonts w:hint="default"/>
      </w:rPr>
    </w:lvl>
    <w:lvl w:ilvl="4">
      <w:start w:val="1"/>
      <w:numFmt w:val="bullet"/>
      <w:lvlText w:val="•"/>
      <w:lvlJc w:val="left"/>
      <w:pPr>
        <w:ind w:left="5160" w:hanging="350"/>
      </w:pPr>
      <w:rPr>
        <w:rFonts w:hint="default"/>
      </w:rPr>
    </w:lvl>
    <w:lvl w:ilvl="5">
      <w:start w:val="1"/>
      <w:numFmt w:val="bullet"/>
      <w:lvlText w:val="•"/>
      <w:lvlJc w:val="left"/>
      <w:pPr>
        <w:ind w:left="6150" w:hanging="350"/>
      </w:pPr>
      <w:rPr>
        <w:rFonts w:hint="default"/>
      </w:rPr>
    </w:lvl>
    <w:lvl w:ilvl="6">
      <w:start w:val="1"/>
      <w:numFmt w:val="bullet"/>
      <w:lvlText w:val="•"/>
      <w:lvlJc w:val="left"/>
      <w:pPr>
        <w:ind w:left="7140" w:hanging="350"/>
      </w:pPr>
      <w:rPr>
        <w:rFonts w:hint="default"/>
      </w:rPr>
    </w:lvl>
    <w:lvl w:ilvl="7">
      <w:start w:val="1"/>
      <w:numFmt w:val="bullet"/>
      <w:lvlText w:val="•"/>
      <w:lvlJc w:val="left"/>
      <w:pPr>
        <w:ind w:left="8130" w:hanging="350"/>
      </w:pPr>
      <w:rPr>
        <w:rFonts w:hint="default"/>
      </w:rPr>
    </w:lvl>
    <w:lvl w:ilvl="8">
      <w:start w:val="1"/>
      <w:numFmt w:val="bullet"/>
      <w:lvlText w:val="•"/>
      <w:lvlJc w:val="left"/>
      <w:pPr>
        <w:ind w:left="9120" w:hanging="350"/>
      </w:pPr>
      <w:rPr>
        <w:rFonts w:hint="default"/>
      </w:rPr>
    </w:lvl>
  </w:abstractNum>
  <w:abstractNum w:abstractNumId="9">
    <w:multiLevelType w:val="hybridMultilevel"/>
    <w:lvl w:ilvl="0">
      <w:start w:val="1"/>
      <w:numFmt w:val="bullet"/>
      <w:lvlText w:val="•"/>
      <w:lvlJc w:val="left"/>
      <w:pPr>
        <w:ind w:left="2450" w:hanging="546"/>
      </w:pPr>
      <w:rPr>
        <w:rFonts w:hint="default" w:ascii="Arial" w:hAnsi="Arial" w:eastAsia="Arial" w:cs="Arial"/>
        <w:w w:val="173"/>
        <w:sz w:val="23"/>
        <w:szCs w:val="23"/>
      </w:rPr>
    </w:lvl>
    <w:lvl w:ilvl="1">
      <w:start w:val="1"/>
      <w:numFmt w:val="bullet"/>
      <w:lvlText w:val="•"/>
      <w:lvlJc w:val="left"/>
      <w:pPr>
        <w:ind w:left="3324" w:hanging="546"/>
      </w:pPr>
      <w:rPr>
        <w:rFonts w:hint="default"/>
      </w:rPr>
    </w:lvl>
    <w:lvl w:ilvl="2">
      <w:start w:val="1"/>
      <w:numFmt w:val="bullet"/>
      <w:lvlText w:val="•"/>
      <w:lvlJc w:val="left"/>
      <w:pPr>
        <w:ind w:left="4188" w:hanging="546"/>
      </w:pPr>
      <w:rPr>
        <w:rFonts w:hint="default"/>
      </w:rPr>
    </w:lvl>
    <w:lvl w:ilvl="3">
      <w:start w:val="1"/>
      <w:numFmt w:val="bullet"/>
      <w:lvlText w:val="•"/>
      <w:lvlJc w:val="left"/>
      <w:pPr>
        <w:ind w:left="5052" w:hanging="546"/>
      </w:pPr>
      <w:rPr>
        <w:rFonts w:hint="default"/>
      </w:rPr>
    </w:lvl>
    <w:lvl w:ilvl="4">
      <w:start w:val="1"/>
      <w:numFmt w:val="bullet"/>
      <w:lvlText w:val="•"/>
      <w:lvlJc w:val="left"/>
      <w:pPr>
        <w:ind w:left="5916" w:hanging="546"/>
      </w:pPr>
      <w:rPr>
        <w:rFonts w:hint="default"/>
      </w:rPr>
    </w:lvl>
    <w:lvl w:ilvl="5">
      <w:start w:val="1"/>
      <w:numFmt w:val="bullet"/>
      <w:lvlText w:val="•"/>
      <w:lvlJc w:val="left"/>
      <w:pPr>
        <w:ind w:left="6780" w:hanging="546"/>
      </w:pPr>
      <w:rPr>
        <w:rFonts w:hint="default"/>
      </w:rPr>
    </w:lvl>
    <w:lvl w:ilvl="6">
      <w:start w:val="1"/>
      <w:numFmt w:val="bullet"/>
      <w:lvlText w:val="•"/>
      <w:lvlJc w:val="left"/>
      <w:pPr>
        <w:ind w:left="7644" w:hanging="546"/>
      </w:pPr>
      <w:rPr>
        <w:rFonts w:hint="default"/>
      </w:rPr>
    </w:lvl>
    <w:lvl w:ilvl="7">
      <w:start w:val="1"/>
      <w:numFmt w:val="bullet"/>
      <w:lvlText w:val="•"/>
      <w:lvlJc w:val="left"/>
      <w:pPr>
        <w:ind w:left="8508" w:hanging="546"/>
      </w:pPr>
      <w:rPr>
        <w:rFonts w:hint="default"/>
      </w:rPr>
    </w:lvl>
    <w:lvl w:ilvl="8">
      <w:start w:val="1"/>
      <w:numFmt w:val="bullet"/>
      <w:lvlText w:val="•"/>
      <w:lvlJc w:val="left"/>
      <w:pPr>
        <w:ind w:left="9372" w:hanging="546"/>
      </w:pPr>
      <w:rPr>
        <w:rFonts w:hint="default"/>
      </w:rPr>
    </w:lvl>
  </w:abstractNum>
  <w:abstractNum w:abstractNumId="8">
    <w:multiLevelType w:val="hybridMultilevel"/>
    <w:lvl w:ilvl="0">
      <w:start w:val="1"/>
      <w:numFmt w:val="decimal"/>
      <w:lvlText w:val="%1."/>
      <w:lvlJc w:val="left"/>
      <w:pPr>
        <w:ind w:left="1904" w:hanging="350"/>
        <w:jc w:val="left"/>
      </w:pPr>
      <w:rPr>
        <w:rFonts w:hint="default" w:ascii="Arial" w:hAnsi="Arial" w:eastAsia="Arial" w:cs="Arial"/>
        <w:spacing w:val="-1"/>
        <w:w w:val="101"/>
        <w:sz w:val="21"/>
        <w:szCs w:val="21"/>
      </w:rPr>
    </w:lvl>
    <w:lvl w:ilvl="1">
      <w:start w:val="1"/>
      <w:numFmt w:val="bullet"/>
      <w:lvlText w:val=""/>
      <w:lvlJc w:val="left"/>
      <w:pPr>
        <w:ind w:left="2581" w:hanging="350"/>
      </w:pPr>
      <w:rPr>
        <w:rFonts w:hint="default" w:ascii="Symbol" w:hAnsi="Symbol" w:eastAsia="Symbol" w:cs="Symbol"/>
        <w:w w:val="101"/>
        <w:sz w:val="23"/>
        <w:szCs w:val="23"/>
      </w:rPr>
    </w:lvl>
    <w:lvl w:ilvl="2">
      <w:start w:val="1"/>
      <w:numFmt w:val="bullet"/>
      <w:lvlText w:val=""/>
      <w:lvlJc w:val="left"/>
      <w:pPr>
        <w:ind w:left="3270" w:hanging="351"/>
      </w:pPr>
      <w:rPr>
        <w:rFonts w:hint="default"/>
        <w:w w:val="101"/>
      </w:rPr>
    </w:lvl>
    <w:lvl w:ilvl="3">
      <w:start w:val="1"/>
      <w:numFmt w:val="bullet"/>
      <w:lvlText w:val="•"/>
      <w:lvlJc w:val="left"/>
      <w:pPr>
        <w:ind w:left="4257" w:hanging="351"/>
      </w:pPr>
      <w:rPr>
        <w:rFonts w:hint="default"/>
      </w:rPr>
    </w:lvl>
    <w:lvl w:ilvl="4">
      <w:start w:val="1"/>
      <w:numFmt w:val="bullet"/>
      <w:lvlText w:val="•"/>
      <w:lvlJc w:val="left"/>
      <w:pPr>
        <w:ind w:left="5235" w:hanging="351"/>
      </w:pPr>
      <w:rPr>
        <w:rFonts w:hint="default"/>
      </w:rPr>
    </w:lvl>
    <w:lvl w:ilvl="5">
      <w:start w:val="1"/>
      <w:numFmt w:val="bullet"/>
      <w:lvlText w:val="•"/>
      <w:lvlJc w:val="left"/>
      <w:pPr>
        <w:ind w:left="6212" w:hanging="351"/>
      </w:pPr>
      <w:rPr>
        <w:rFonts w:hint="default"/>
      </w:rPr>
    </w:lvl>
    <w:lvl w:ilvl="6">
      <w:start w:val="1"/>
      <w:numFmt w:val="bullet"/>
      <w:lvlText w:val="•"/>
      <w:lvlJc w:val="left"/>
      <w:pPr>
        <w:ind w:left="7190" w:hanging="351"/>
      </w:pPr>
      <w:rPr>
        <w:rFonts w:hint="default"/>
      </w:rPr>
    </w:lvl>
    <w:lvl w:ilvl="7">
      <w:start w:val="1"/>
      <w:numFmt w:val="bullet"/>
      <w:lvlText w:val="•"/>
      <w:lvlJc w:val="left"/>
      <w:pPr>
        <w:ind w:left="8167" w:hanging="351"/>
      </w:pPr>
      <w:rPr>
        <w:rFonts w:hint="default"/>
      </w:rPr>
    </w:lvl>
    <w:lvl w:ilvl="8">
      <w:start w:val="1"/>
      <w:numFmt w:val="bullet"/>
      <w:lvlText w:val="•"/>
      <w:lvlJc w:val="left"/>
      <w:pPr>
        <w:ind w:left="9145" w:hanging="351"/>
      </w:pPr>
      <w:rPr>
        <w:rFonts w:hint="default"/>
      </w:rPr>
    </w:lvl>
  </w:abstractNum>
  <w:abstractNum w:abstractNumId="6">
    <w:multiLevelType w:val="hybridMultilevel"/>
    <w:lvl w:ilvl="0">
      <w:start w:val="1"/>
      <w:numFmt w:val="bullet"/>
      <w:lvlText w:val=""/>
      <w:lvlJc w:val="left"/>
      <w:pPr>
        <w:ind w:left="1555" w:hanging="353"/>
      </w:pPr>
      <w:rPr>
        <w:rFonts w:hint="default" w:ascii="Symbol" w:hAnsi="Symbol" w:eastAsia="Symbol" w:cs="Symbol"/>
        <w:w w:val="101"/>
        <w:sz w:val="23"/>
        <w:szCs w:val="23"/>
      </w:rPr>
    </w:lvl>
    <w:lvl w:ilvl="1">
      <w:start w:val="1"/>
      <w:numFmt w:val="bullet"/>
      <w:lvlText w:val="•"/>
      <w:lvlJc w:val="left"/>
      <w:pPr>
        <w:ind w:left="2514" w:hanging="353"/>
      </w:pPr>
      <w:rPr>
        <w:rFonts w:hint="default"/>
      </w:rPr>
    </w:lvl>
    <w:lvl w:ilvl="2">
      <w:start w:val="1"/>
      <w:numFmt w:val="bullet"/>
      <w:lvlText w:val="•"/>
      <w:lvlJc w:val="left"/>
      <w:pPr>
        <w:ind w:left="3468" w:hanging="353"/>
      </w:pPr>
      <w:rPr>
        <w:rFonts w:hint="default"/>
      </w:rPr>
    </w:lvl>
    <w:lvl w:ilvl="3">
      <w:start w:val="1"/>
      <w:numFmt w:val="bullet"/>
      <w:lvlText w:val="•"/>
      <w:lvlJc w:val="left"/>
      <w:pPr>
        <w:ind w:left="4422" w:hanging="353"/>
      </w:pPr>
      <w:rPr>
        <w:rFonts w:hint="default"/>
      </w:rPr>
    </w:lvl>
    <w:lvl w:ilvl="4">
      <w:start w:val="1"/>
      <w:numFmt w:val="bullet"/>
      <w:lvlText w:val="•"/>
      <w:lvlJc w:val="left"/>
      <w:pPr>
        <w:ind w:left="5376" w:hanging="353"/>
      </w:pPr>
      <w:rPr>
        <w:rFonts w:hint="default"/>
      </w:rPr>
    </w:lvl>
    <w:lvl w:ilvl="5">
      <w:start w:val="1"/>
      <w:numFmt w:val="bullet"/>
      <w:lvlText w:val="•"/>
      <w:lvlJc w:val="left"/>
      <w:pPr>
        <w:ind w:left="6330" w:hanging="353"/>
      </w:pPr>
      <w:rPr>
        <w:rFonts w:hint="default"/>
      </w:rPr>
    </w:lvl>
    <w:lvl w:ilvl="6">
      <w:start w:val="1"/>
      <w:numFmt w:val="bullet"/>
      <w:lvlText w:val="•"/>
      <w:lvlJc w:val="left"/>
      <w:pPr>
        <w:ind w:left="7284" w:hanging="353"/>
      </w:pPr>
      <w:rPr>
        <w:rFonts w:hint="default"/>
      </w:rPr>
    </w:lvl>
    <w:lvl w:ilvl="7">
      <w:start w:val="1"/>
      <w:numFmt w:val="bullet"/>
      <w:lvlText w:val="•"/>
      <w:lvlJc w:val="left"/>
      <w:pPr>
        <w:ind w:left="8238" w:hanging="353"/>
      </w:pPr>
      <w:rPr>
        <w:rFonts w:hint="default"/>
      </w:rPr>
    </w:lvl>
    <w:lvl w:ilvl="8">
      <w:start w:val="1"/>
      <w:numFmt w:val="bullet"/>
      <w:lvlText w:val="•"/>
      <w:lvlJc w:val="left"/>
      <w:pPr>
        <w:ind w:left="9192" w:hanging="353"/>
      </w:pPr>
      <w:rPr>
        <w:rFonts w:hint="default"/>
      </w:rPr>
    </w:lvl>
  </w:abstractNum>
  <w:abstractNum w:abstractNumId="5">
    <w:multiLevelType w:val="hybridMultilevel"/>
    <w:lvl w:ilvl="0">
      <w:start w:val="1"/>
      <w:numFmt w:val="decimal"/>
      <w:lvlText w:val="%1."/>
      <w:lvlJc w:val="left"/>
      <w:pPr>
        <w:ind w:left="1905" w:hanging="350"/>
        <w:jc w:val="left"/>
      </w:pPr>
      <w:rPr>
        <w:rFonts w:hint="default" w:ascii="Arial" w:hAnsi="Arial" w:eastAsia="Arial" w:cs="Arial"/>
        <w:spacing w:val="-1"/>
        <w:w w:val="101"/>
        <w:sz w:val="21"/>
        <w:szCs w:val="21"/>
      </w:rPr>
    </w:lvl>
    <w:lvl w:ilvl="1">
      <w:start w:val="1"/>
      <w:numFmt w:val="bullet"/>
      <w:lvlText w:val=""/>
      <w:lvlJc w:val="left"/>
      <w:pPr>
        <w:ind w:left="2581" w:hanging="347"/>
      </w:pPr>
      <w:rPr>
        <w:rFonts w:hint="default" w:ascii="Symbol" w:hAnsi="Symbol" w:eastAsia="Symbol" w:cs="Symbol"/>
        <w:w w:val="101"/>
        <w:sz w:val="23"/>
        <w:szCs w:val="23"/>
      </w:rPr>
    </w:lvl>
    <w:lvl w:ilvl="2">
      <w:start w:val="1"/>
      <w:numFmt w:val="bullet"/>
      <w:lvlText w:val="•"/>
      <w:lvlJc w:val="left"/>
      <w:pPr>
        <w:ind w:left="3526" w:hanging="347"/>
      </w:pPr>
      <w:rPr>
        <w:rFonts w:hint="default"/>
      </w:rPr>
    </w:lvl>
    <w:lvl w:ilvl="3">
      <w:start w:val="1"/>
      <w:numFmt w:val="bullet"/>
      <w:lvlText w:val="•"/>
      <w:lvlJc w:val="left"/>
      <w:pPr>
        <w:ind w:left="4473" w:hanging="347"/>
      </w:pPr>
      <w:rPr>
        <w:rFonts w:hint="default"/>
      </w:rPr>
    </w:lvl>
    <w:lvl w:ilvl="4">
      <w:start w:val="1"/>
      <w:numFmt w:val="bullet"/>
      <w:lvlText w:val="•"/>
      <w:lvlJc w:val="left"/>
      <w:pPr>
        <w:ind w:left="5420" w:hanging="347"/>
      </w:pPr>
      <w:rPr>
        <w:rFonts w:hint="default"/>
      </w:rPr>
    </w:lvl>
    <w:lvl w:ilvl="5">
      <w:start w:val="1"/>
      <w:numFmt w:val="bullet"/>
      <w:lvlText w:val="•"/>
      <w:lvlJc w:val="left"/>
      <w:pPr>
        <w:ind w:left="6366" w:hanging="347"/>
      </w:pPr>
      <w:rPr>
        <w:rFonts w:hint="default"/>
      </w:rPr>
    </w:lvl>
    <w:lvl w:ilvl="6">
      <w:start w:val="1"/>
      <w:numFmt w:val="bullet"/>
      <w:lvlText w:val="•"/>
      <w:lvlJc w:val="left"/>
      <w:pPr>
        <w:ind w:left="7313" w:hanging="347"/>
      </w:pPr>
      <w:rPr>
        <w:rFonts w:hint="default"/>
      </w:rPr>
    </w:lvl>
    <w:lvl w:ilvl="7">
      <w:start w:val="1"/>
      <w:numFmt w:val="bullet"/>
      <w:lvlText w:val="•"/>
      <w:lvlJc w:val="left"/>
      <w:pPr>
        <w:ind w:left="8260" w:hanging="347"/>
      </w:pPr>
      <w:rPr>
        <w:rFonts w:hint="default"/>
      </w:rPr>
    </w:lvl>
    <w:lvl w:ilvl="8">
      <w:start w:val="1"/>
      <w:numFmt w:val="bullet"/>
      <w:lvlText w:val="•"/>
      <w:lvlJc w:val="left"/>
      <w:pPr>
        <w:ind w:left="9206" w:hanging="347"/>
      </w:pPr>
      <w:rPr>
        <w:rFonts w:hint="default"/>
      </w:rPr>
    </w:lvl>
  </w:abstractNum>
  <w:abstractNum w:abstractNumId="4">
    <w:multiLevelType w:val="hybridMultilevel"/>
    <w:lvl w:ilvl="0">
      <w:start w:val="1"/>
      <w:numFmt w:val="decimal"/>
      <w:lvlText w:val="%1."/>
      <w:lvlJc w:val="left"/>
      <w:pPr>
        <w:ind w:left="1905" w:hanging="350"/>
        <w:jc w:val="left"/>
      </w:pPr>
      <w:rPr>
        <w:rFonts w:hint="default" w:ascii="Arial" w:hAnsi="Arial" w:eastAsia="Arial" w:cs="Arial"/>
        <w:spacing w:val="-1"/>
        <w:w w:val="101"/>
        <w:sz w:val="21"/>
        <w:szCs w:val="21"/>
      </w:rPr>
    </w:lvl>
    <w:lvl w:ilvl="1">
      <w:start w:val="1"/>
      <w:numFmt w:val="bullet"/>
      <w:lvlText w:val=""/>
      <w:lvlJc w:val="left"/>
      <w:pPr>
        <w:ind w:left="2581" w:hanging="350"/>
      </w:pPr>
      <w:rPr>
        <w:rFonts w:hint="default" w:ascii="Symbol" w:hAnsi="Symbol" w:eastAsia="Symbol" w:cs="Symbol"/>
        <w:w w:val="101"/>
        <w:sz w:val="21"/>
        <w:szCs w:val="21"/>
      </w:rPr>
    </w:lvl>
    <w:lvl w:ilvl="2">
      <w:start w:val="1"/>
      <w:numFmt w:val="bullet"/>
      <w:lvlText w:val="•"/>
      <w:lvlJc w:val="left"/>
      <w:pPr>
        <w:ind w:left="3526" w:hanging="350"/>
      </w:pPr>
      <w:rPr>
        <w:rFonts w:hint="default"/>
      </w:rPr>
    </w:lvl>
    <w:lvl w:ilvl="3">
      <w:start w:val="1"/>
      <w:numFmt w:val="bullet"/>
      <w:lvlText w:val="•"/>
      <w:lvlJc w:val="left"/>
      <w:pPr>
        <w:ind w:left="4473" w:hanging="350"/>
      </w:pPr>
      <w:rPr>
        <w:rFonts w:hint="default"/>
      </w:rPr>
    </w:lvl>
    <w:lvl w:ilvl="4">
      <w:start w:val="1"/>
      <w:numFmt w:val="bullet"/>
      <w:lvlText w:val="•"/>
      <w:lvlJc w:val="left"/>
      <w:pPr>
        <w:ind w:left="5420" w:hanging="350"/>
      </w:pPr>
      <w:rPr>
        <w:rFonts w:hint="default"/>
      </w:rPr>
    </w:lvl>
    <w:lvl w:ilvl="5">
      <w:start w:val="1"/>
      <w:numFmt w:val="bullet"/>
      <w:lvlText w:val="•"/>
      <w:lvlJc w:val="left"/>
      <w:pPr>
        <w:ind w:left="6366" w:hanging="350"/>
      </w:pPr>
      <w:rPr>
        <w:rFonts w:hint="default"/>
      </w:rPr>
    </w:lvl>
    <w:lvl w:ilvl="6">
      <w:start w:val="1"/>
      <w:numFmt w:val="bullet"/>
      <w:lvlText w:val="•"/>
      <w:lvlJc w:val="left"/>
      <w:pPr>
        <w:ind w:left="7313" w:hanging="350"/>
      </w:pPr>
      <w:rPr>
        <w:rFonts w:hint="default"/>
      </w:rPr>
    </w:lvl>
    <w:lvl w:ilvl="7">
      <w:start w:val="1"/>
      <w:numFmt w:val="bullet"/>
      <w:lvlText w:val="•"/>
      <w:lvlJc w:val="left"/>
      <w:pPr>
        <w:ind w:left="8260" w:hanging="350"/>
      </w:pPr>
      <w:rPr>
        <w:rFonts w:hint="default"/>
      </w:rPr>
    </w:lvl>
    <w:lvl w:ilvl="8">
      <w:start w:val="1"/>
      <w:numFmt w:val="bullet"/>
      <w:lvlText w:val="•"/>
      <w:lvlJc w:val="left"/>
      <w:pPr>
        <w:ind w:left="9206" w:hanging="350"/>
      </w:pPr>
      <w:rPr>
        <w:rFonts w:hint="default"/>
      </w:rPr>
    </w:lvl>
  </w:abstractNum>
  <w:abstractNum w:abstractNumId="3">
    <w:multiLevelType w:val="hybridMultilevel"/>
    <w:lvl w:ilvl="0">
      <w:start w:val="1"/>
      <w:numFmt w:val="decimal"/>
      <w:lvlText w:val="%1."/>
      <w:lvlJc w:val="left"/>
      <w:pPr>
        <w:ind w:left="1904" w:hanging="350"/>
        <w:jc w:val="left"/>
      </w:pPr>
      <w:rPr>
        <w:rFonts w:hint="default" w:ascii="Arial" w:hAnsi="Arial" w:eastAsia="Arial" w:cs="Arial"/>
        <w:w w:val="101"/>
        <w:sz w:val="21"/>
        <w:szCs w:val="21"/>
      </w:rPr>
    </w:lvl>
    <w:lvl w:ilvl="1">
      <w:start w:val="1"/>
      <w:numFmt w:val="bullet"/>
      <w:lvlText w:val="•"/>
      <w:lvlJc w:val="left"/>
      <w:pPr>
        <w:ind w:left="2820" w:hanging="350"/>
      </w:pPr>
      <w:rPr>
        <w:rFonts w:hint="default"/>
      </w:rPr>
    </w:lvl>
    <w:lvl w:ilvl="2">
      <w:start w:val="1"/>
      <w:numFmt w:val="bullet"/>
      <w:lvlText w:val="•"/>
      <w:lvlJc w:val="left"/>
      <w:pPr>
        <w:ind w:left="3740" w:hanging="350"/>
      </w:pPr>
      <w:rPr>
        <w:rFonts w:hint="default"/>
      </w:rPr>
    </w:lvl>
    <w:lvl w:ilvl="3">
      <w:start w:val="1"/>
      <w:numFmt w:val="bullet"/>
      <w:lvlText w:val="•"/>
      <w:lvlJc w:val="left"/>
      <w:pPr>
        <w:ind w:left="4660" w:hanging="350"/>
      </w:pPr>
      <w:rPr>
        <w:rFonts w:hint="default"/>
      </w:rPr>
    </w:lvl>
    <w:lvl w:ilvl="4">
      <w:start w:val="1"/>
      <w:numFmt w:val="bullet"/>
      <w:lvlText w:val="•"/>
      <w:lvlJc w:val="left"/>
      <w:pPr>
        <w:ind w:left="5580" w:hanging="350"/>
      </w:pPr>
      <w:rPr>
        <w:rFonts w:hint="default"/>
      </w:rPr>
    </w:lvl>
    <w:lvl w:ilvl="5">
      <w:start w:val="1"/>
      <w:numFmt w:val="bullet"/>
      <w:lvlText w:val="•"/>
      <w:lvlJc w:val="left"/>
      <w:pPr>
        <w:ind w:left="6500" w:hanging="350"/>
      </w:pPr>
      <w:rPr>
        <w:rFonts w:hint="default"/>
      </w:rPr>
    </w:lvl>
    <w:lvl w:ilvl="6">
      <w:start w:val="1"/>
      <w:numFmt w:val="bullet"/>
      <w:lvlText w:val="•"/>
      <w:lvlJc w:val="left"/>
      <w:pPr>
        <w:ind w:left="7420" w:hanging="350"/>
      </w:pPr>
      <w:rPr>
        <w:rFonts w:hint="default"/>
      </w:rPr>
    </w:lvl>
    <w:lvl w:ilvl="7">
      <w:start w:val="1"/>
      <w:numFmt w:val="bullet"/>
      <w:lvlText w:val="•"/>
      <w:lvlJc w:val="left"/>
      <w:pPr>
        <w:ind w:left="8340" w:hanging="350"/>
      </w:pPr>
      <w:rPr>
        <w:rFonts w:hint="default"/>
      </w:rPr>
    </w:lvl>
    <w:lvl w:ilvl="8">
      <w:start w:val="1"/>
      <w:numFmt w:val="bullet"/>
      <w:lvlText w:val="•"/>
      <w:lvlJc w:val="left"/>
      <w:pPr>
        <w:ind w:left="9260" w:hanging="350"/>
      </w:pPr>
      <w:rPr>
        <w:rFonts w:hint="default"/>
      </w:rPr>
    </w:lvl>
  </w:abstractNum>
  <w:abstractNum w:abstractNumId="2">
    <w:multiLevelType w:val="hybridMultilevel"/>
    <w:lvl w:ilvl="0">
      <w:start w:val="1"/>
      <w:numFmt w:val="lowerLetter"/>
      <w:lvlText w:val="%1)"/>
      <w:lvlJc w:val="left"/>
      <w:pPr>
        <w:ind w:left="1202" w:hanging="254"/>
        <w:jc w:val="left"/>
      </w:pPr>
      <w:rPr>
        <w:rFonts w:hint="default" w:ascii="Arial" w:hAnsi="Arial" w:eastAsia="Arial" w:cs="Arial"/>
        <w:w w:val="101"/>
        <w:sz w:val="21"/>
        <w:szCs w:val="21"/>
      </w:rPr>
    </w:lvl>
    <w:lvl w:ilvl="1">
      <w:start w:val="1"/>
      <w:numFmt w:val="bullet"/>
      <w:lvlText w:val=""/>
      <w:lvlJc w:val="left"/>
      <w:pPr>
        <w:ind w:left="1904" w:hanging="350"/>
      </w:pPr>
      <w:rPr>
        <w:rFonts w:hint="default"/>
        <w:w w:val="101"/>
      </w:rPr>
    </w:lvl>
    <w:lvl w:ilvl="2">
      <w:start w:val="1"/>
      <w:numFmt w:val="bullet"/>
      <w:lvlText w:val=""/>
      <w:lvlJc w:val="left"/>
      <w:pPr>
        <w:ind w:left="2581" w:hanging="350"/>
      </w:pPr>
      <w:rPr>
        <w:rFonts w:hint="default"/>
        <w:w w:val="101"/>
      </w:rPr>
    </w:lvl>
    <w:lvl w:ilvl="3">
      <w:start w:val="1"/>
      <w:numFmt w:val="bullet"/>
      <w:lvlText w:val="•"/>
      <w:lvlJc w:val="left"/>
      <w:pPr>
        <w:ind w:left="3645" w:hanging="350"/>
      </w:pPr>
      <w:rPr>
        <w:rFonts w:hint="default"/>
      </w:rPr>
    </w:lvl>
    <w:lvl w:ilvl="4">
      <w:start w:val="1"/>
      <w:numFmt w:val="bullet"/>
      <w:lvlText w:val="•"/>
      <w:lvlJc w:val="left"/>
      <w:pPr>
        <w:ind w:left="4710" w:hanging="350"/>
      </w:pPr>
      <w:rPr>
        <w:rFonts w:hint="default"/>
      </w:rPr>
    </w:lvl>
    <w:lvl w:ilvl="5">
      <w:start w:val="1"/>
      <w:numFmt w:val="bullet"/>
      <w:lvlText w:val="•"/>
      <w:lvlJc w:val="left"/>
      <w:pPr>
        <w:ind w:left="5775" w:hanging="350"/>
      </w:pPr>
      <w:rPr>
        <w:rFonts w:hint="default"/>
      </w:rPr>
    </w:lvl>
    <w:lvl w:ilvl="6">
      <w:start w:val="1"/>
      <w:numFmt w:val="bullet"/>
      <w:lvlText w:val="•"/>
      <w:lvlJc w:val="left"/>
      <w:pPr>
        <w:ind w:left="6840" w:hanging="350"/>
      </w:pPr>
      <w:rPr>
        <w:rFonts w:hint="default"/>
      </w:rPr>
    </w:lvl>
    <w:lvl w:ilvl="7">
      <w:start w:val="1"/>
      <w:numFmt w:val="bullet"/>
      <w:lvlText w:val="•"/>
      <w:lvlJc w:val="left"/>
      <w:pPr>
        <w:ind w:left="7905" w:hanging="350"/>
      </w:pPr>
      <w:rPr>
        <w:rFonts w:hint="default"/>
      </w:rPr>
    </w:lvl>
    <w:lvl w:ilvl="8">
      <w:start w:val="1"/>
      <w:numFmt w:val="bullet"/>
      <w:lvlText w:val="•"/>
      <w:lvlJc w:val="left"/>
      <w:pPr>
        <w:ind w:left="8970" w:hanging="350"/>
      </w:pPr>
      <w:rPr>
        <w:rFonts w:hint="default"/>
      </w:rPr>
    </w:lvl>
  </w:abstractNum>
  <w:abstractNum w:abstractNumId="1">
    <w:multiLevelType w:val="hybridMultilevel"/>
    <w:lvl w:ilvl="0">
      <w:start w:val="1"/>
      <w:numFmt w:val="upperLetter"/>
      <w:lvlText w:val="%1)"/>
      <w:lvlJc w:val="left"/>
      <w:pPr>
        <w:ind w:left="1555" w:hanging="351"/>
        <w:jc w:val="left"/>
      </w:pPr>
      <w:rPr>
        <w:rFonts w:hint="default" w:ascii="Arial" w:hAnsi="Arial" w:eastAsia="Arial" w:cs="Arial"/>
        <w:spacing w:val="-1"/>
        <w:w w:val="101"/>
        <w:sz w:val="21"/>
        <w:szCs w:val="21"/>
      </w:rPr>
    </w:lvl>
    <w:lvl w:ilvl="1">
      <w:start w:val="1"/>
      <w:numFmt w:val="lowerLetter"/>
      <w:lvlText w:val="%2)"/>
      <w:lvlJc w:val="left"/>
      <w:pPr>
        <w:ind w:left="1555" w:hanging="351"/>
        <w:jc w:val="left"/>
      </w:pPr>
      <w:rPr>
        <w:rFonts w:hint="default" w:ascii="Arial" w:hAnsi="Arial" w:eastAsia="Arial" w:cs="Arial"/>
        <w:w w:val="101"/>
        <w:sz w:val="21"/>
        <w:szCs w:val="21"/>
      </w:rPr>
    </w:lvl>
    <w:lvl w:ilvl="2">
      <w:start w:val="1"/>
      <w:numFmt w:val="bullet"/>
      <w:lvlText w:val="•"/>
      <w:lvlJc w:val="left"/>
      <w:pPr>
        <w:ind w:left="3468" w:hanging="351"/>
      </w:pPr>
      <w:rPr>
        <w:rFonts w:hint="default"/>
      </w:rPr>
    </w:lvl>
    <w:lvl w:ilvl="3">
      <w:start w:val="1"/>
      <w:numFmt w:val="bullet"/>
      <w:lvlText w:val="•"/>
      <w:lvlJc w:val="left"/>
      <w:pPr>
        <w:ind w:left="4422" w:hanging="351"/>
      </w:pPr>
      <w:rPr>
        <w:rFonts w:hint="default"/>
      </w:rPr>
    </w:lvl>
    <w:lvl w:ilvl="4">
      <w:start w:val="1"/>
      <w:numFmt w:val="bullet"/>
      <w:lvlText w:val="•"/>
      <w:lvlJc w:val="left"/>
      <w:pPr>
        <w:ind w:left="5376" w:hanging="351"/>
      </w:pPr>
      <w:rPr>
        <w:rFonts w:hint="default"/>
      </w:rPr>
    </w:lvl>
    <w:lvl w:ilvl="5">
      <w:start w:val="1"/>
      <w:numFmt w:val="bullet"/>
      <w:lvlText w:val="•"/>
      <w:lvlJc w:val="left"/>
      <w:pPr>
        <w:ind w:left="6330" w:hanging="351"/>
      </w:pPr>
      <w:rPr>
        <w:rFonts w:hint="default"/>
      </w:rPr>
    </w:lvl>
    <w:lvl w:ilvl="6">
      <w:start w:val="1"/>
      <w:numFmt w:val="bullet"/>
      <w:lvlText w:val="•"/>
      <w:lvlJc w:val="left"/>
      <w:pPr>
        <w:ind w:left="7284" w:hanging="351"/>
      </w:pPr>
      <w:rPr>
        <w:rFonts w:hint="default"/>
      </w:rPr>
    </w:lvl>
    <w:lvl w:ilvl="7">
      <w:start w:val="1"/>
      <w:numFmt w:val="bullet"/>
      <w:lvlText w:val="•"/>
      <w:lvlJc w:val="left"/>
      <w:pPr>
        <w:ind w:left="8238" w:hanging="351"/>
      </w:pPr>
      <w:rPr>
        <w:rFonts w:hint="default"/>
      </w:rPr>
    </w:lvl>
    <w:lvl w:ilvl="8">
      <w:start w:val="1"/>
      <w:numFmt w:val="bullet"/>
      <w:lvlText w:val="•"/>
      <w:lvlJc w:val="left"/>
      <w:pPr>
        <w:ind w:left="9192" w:hanging="351"/>
      </w:pPr>
      <w:rPr>
        <w:rFonts w:hint="default"/>
      </w:rPr>
    </w:lvl>
  </w:abstractNum>
  <w:abstractNum w:abstractNumId="0">
    <w:multiLevelType w:val="hybridMultilevel"/>
    <w:lvl w:ilvl="0">
      <w:start w:val="1"/>
      <w:numFmt w:val="bullet"/>
      <w:lvlText w:val=""/>
      <w:lvlJc w:val="left"/>
      <w:pPr>
        <w:ind w:left="1904" w:hanging="350"/>
      </w:pPr>
      <w:rPr>
        <w:rFonts w:hint="default" w:ascii="Symbol" w:hAnsi="Symbol" w:eastAsia="Symbol" w:cs="Symbol"/>
        <w:w w:val="101"/>
        <w:sz w:val="21"/>
        <w:szCs w:val="21"/>
      </w:rPr>
    </w:lvl>
    <w:lvl w:ilvl="1">
      <w:start w:val="1"/>
      <w:numFmt w:val="bullet"/>
      <w:lvlText w:val=""/>
      <w:lvlJc w:val="left"/>
      <w:pPr>
        <w:ind w:left="2581" w:hanging="347"/>
      </w:pPr>
      <w:rPr>
        <w:rFonts w:hint="default" w:ascii="Symbol" w:hAnsi="Symbol" w:eastAsia="Symbol" w:cs="Symbol"/>
        <w:w w:val="101"/>
        <w:sz w:val="21"/>
        <w:szCs w:val="21"/>
      </w:rPr>
    </w:lvl>
    <w:lvl w:ilvl="2">
      <w:start w:val="1"/>
      <w:numFmt w:val="bullet"/>
      <w:lvlText w:val="▪"/>
      <w:lvlJc w:val="left"/>
      <w:pPr>
        <w:ind w:left="3294" w:hanging="351"/>
      </w:pPr>
      <w:rPr>
        <w:rFonts w:hint="default" w:ascii="Microsoft Sans Serif" w:hAnsi="Microsoft Sans Serif" w:eastAsia="Microsoft Sans Serif" w:cs="Microsoft Sans Serif"/>
        <w:w w:val="131"/>
        <w:sz w:val="21"/>
        <w:szCs w:val="21"/>
      </w:rPr>
    </w:lvl>
    <w:lvl w:ilvl="3">
      <w:start w:val="1"/>
      <w:numFmt w:val="bullet"/>
      <w:lvlText w:val="•"/>
      <w:lvlJc w:val="left"/>
      <w:pPr>
        <w:ind w:left="4275" w:hanging="351"/>
      </w:pPr>
      <w:rPr>
        <w:rFonts w:hint="default"/>
      </w:rPr>
    </w:lvl>
    <w:lvl w:ilvl="4">
      <w:start w:val="1"/>
      <w:numFmt w:val="bullet"/>
      <w:lvlText w:val="•"/>
      <w:lvlJc w:val="left"/>
      <w:pPr>
        <w:ind w:left="5250" w:hanging="351"/>
      </w:pPr>
      <w:rPr>
        <w:rFonts w:hint="default"/>
      </w:rPr>
    </w:lvl>
    <w:lvl w:ilvl="5">
      <w:start w:val="1"/>
      <w:numFmt w:val="bullet"/>
      <w:lvlText w:val="•"/>
      <w:lvlJc w:val="left"/>
      <w:pPr>
        <w:ind w:left="6225" w:hanging="351"/>
      </w:pPr>
      <w:rPr>
        <w:rFonts w:hint="default"/>
      </w:rPr>
    </w:lvl>
    <w:lvl w:ilvl="6">
      <w:start w:val="1"/>
      <w:numFmt w:val="bullet"/>
      <w:lvlText w:val="•"/>
      <w:lvlJc w:val="left"/>
      <w:pPr>
        <w:ind w:left="7200" w:hanging="351"/>
      </w:pPr>
      <w:rPr>
        <w:rFonts w:hint="default"/>
      </w:rPr>
    </w:lvl>
    <w:lvl w:ilvl="7">
      <w:start w:val="1"/>
      <w:numFmt w:val="bullet"/>
      <w:lvlText w:val="•"/>
      <w:lvlJc w:val="left"/>
      <w:pPr>
        <w:ind w:left="8175" w:hanging="351"/>
      </w:pPr>
      <w:rPr>
        <w:rFonts w:hint="default"/>
      </w:rPr>
    </w:lvl>
    <w:lvl w:ilvl="8">
      <w:start w:val="1"/>
      <w:numFmt w:val="bullet"/>
      <w:lvlText w:val="•"/>
      <w:lvlJc w:val="left"/>
      <w:pPr>
        <w:ind w:left="9150" w:hanging="351"/>
      </w:pPr>
      <w:rPr>
        <w:rFonts w:hint="default"/>
      </w:rPr>
    </w:lvl>
  </w:abstractNum>
  <w:num w:numId="8">
    <w:abstractNumId w:val="7"/>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4"/>
      <w:ind w:left="854" w:right="1298"/>
    </w:pPr>
    <w:rPr>
      <w:rFonts w:ascii="Arial" w:hAnsi="Arial" w:eastAsia="Arial" w:cs="Arial"/>
      <w:sz w:val="21"/>
      <w:szCs w:val="21"/>
    </w:rPr>
  </w:style>
  <w:style w:styleId="TOC2" w:type="paragraph">
    <w:name w:val="TOC 2"/>
    <w:basedOn w:val="Normal"/>
    <w:uiPriority w:val="1"/>
    <w:qFormat/>
    <w:pPr>
      <w:spacing w:before="465"/>
      <w:ind w:left="1205" w:right="1298"/>
    </w:pPr>
    <w:rPr>
      <w:rFonts w:ascii="Arial" w:hAnsi="Arial" w:eastAsia="Arial" w:cs="Arial"/>
      <w:sz w:val="21"/>
      <w:szCs w:val="21"/>
    </w:rPr>
  </w:style>
  <w:style w:styleId="TOC3" w:type="paragraph">
    <w:name w:val="TOC 3"/>
    <w:basedOn w:val="Normal"/>
    <w:uiPriority w:val="1"/>
    <w:qFormat/>
    <w:pPr>
      <w:spacing w:before="129"/>
      <w:ind w:left="1904" w:hanging="349"/>
    </w:pPr>
    <w:rPr>
      <w:rFonts w:ascii="Arial" w:hAnsi="Arial" w:eastAsia="Arial" w:cs="Arial"/>
      <w:sz w:val="21"/>
      <w:szCs w:val="21"/>
    </w:rPr>
  </w:style>
  <w:style w:styleId="TOC4" w:type="paragraph">
    <w:name w:val="TOC 4"/>
    <w:basedOn w:val="Normal"/>
    <w:uiPriority w:val="1"/>
    <w:qFormat/>
    <w:pPr>
      <w:spacing w:before="128"/>
      <w:ind w:left="2581" w:hanging="349"/>
    </w:pPr>
    <w:rPr>
      <w:rFonts w:ascii="Arial" w:hAnsi="Arial" w:eastAsia="Arial" w:cs="Arial"/>
      <w:sz w:val="21"/>
      <w:szCs w:val="21"/>
    </w:rPr>
  </w:style>
  <w:style w:styleId="TOC5" w:type="paragraph">
    <w:name w:val="TOC 5"/>
    <w:basedOn w:val="Normal"/>
    <w:uiPriority w:val="1"/>
    <w:qFormat/>
    <w:pPr>
      <w:spacing w:before="109"/>
      <w:ind w:left="3301" w:right="1298"/>
    </w:pPr>
    <w:rPr>
      <w:rFonts w:ascii="Arial" w:hAnsi="Arial" w:eastAsia="Arial" w:cs="Arial"/>
      <w:sz w:val="21"/>
      <w:szCs w:val="21"/>
    </w:rPr>
  </w:style>
  <w:style w:styleId="BodyText" w:type="paragraph">
    <w:name w:val="Body Text"/>
    <w:basedOn w:val="Normal"/>
    <w:uiPriority w:val="1"/>
    <w:qFormat/>
    <w:pPr/>
    <w:rPr>
      <w:rFonts w:ascii="Arial" w:hAnsi="Arial" w:eastAsia="Arial" w:cs="Arial"/>
      <w:sz w:val="21"/>
      <w:szCs w:val="21"/>
    </w:rPr>
  </w:style>
  <w:style w:styleId="Heading1" w:type="paragraph">
    <w:name w:val="Heading 1"/>
    <w:basedOn w:val="Normal"/>
    <w:uiPriority w:val="1"/>
    <w:qFormat/>
    <w:pPr>
      <w:spacing w:before="54"/>
      <w:ind w:left="854"/>
      <w:outlineLvl w:val="1"/>
    </w:pPr>
    <w:rPr>
      <w:rFonts w:ascii="Arial" w:hAnsi="Arial" w:eastAsia="Arial" w:cs="Arial"/>
      <w:sz w:val="27"/>
      <w:szCs w:val="27"/>
    </w:rPr>
  </w:style>
  <w:style w:styleId="Heading2" w:type="paragraph">
    <w:name w:val="Heading 2"/>
    <w:basedOn w:val="Normal"/>
    <w:uiPriority w:val="1"/>
    <w:qFormat/>
    <w:pPr>
      <w:ind w:left="2581"/>
      <w:outlineLvl w:val="2"/>
    </w:pPr>
    <w:rPr>
      <w:rFonts w:ascii="Arial" w:hAnsi="Arial" w:eastAsia="Arial" w:cs="Arial"/>
      <w:sz w:val="23"/>
      <w:szCs w:val="23"/>
    </w:rPr>
  </w:style>
  <w:style w:styleId="Heading3" w:type="paragraph">
    <w:name w:val="Heading 3"/>
    <w:basedOn w:val="Normal"/>
    <w:uiPriority w:val="1"/>
    <w:qFormat/>
    <w:pPr>
      <w:ind w:left="854" w:right="1298"/>
      <w:outlineLvl w:val="3"/>
    </w:pPr>
    <w:rPr>
      <w:rFonts w:ascii="Arial" w:hAnsi="Arial" w:eastAsia="Arial" w:cs="Arial"/>
      <w:b/>
      <w:bCs/>
      <w:sz w:val="21"/>
      <w:szCs w:val="21"/>
    </w:rPr>
  </w:style>
  <w:style w:styleId="ListParagraph" w:type="paragraph">
    <w:name w:val="List Paragraph"/>
    <w:basedOn w:val="Normal"/>
    <w:uiPriority w:val="1"/>
    <w:qFormat/>
    <w:pPr>
      <w:spacing w:before="1"/>
      <w:ind w:left="1555" w:hanging="350"/>
    </w:pPr>
    <w:rPr>
      <w:rFonts w:ascii="Arial" w:hAnsi="Arial" w:eastAsia="Arial" w:cs="Arial"/>
    </w:rPr>
  </w:style>
  <w:style w:styleId="TableParagraph" w:type="paragraph">
    <w:name w:val="Table Paragraph"/>
    <w:basedOn w:val="Normal"/>
    <w:uiPriority w:val="1"/>
    <w:qFormat/>
    <w:pPr>
      <w:spacing w:before="2"/>
      <w:ind w:left="99"/>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jpe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jpe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jpeg"/><Relationship Id="rId70" Type="http://schemas.openxmlformats.org/officeDocument/2006/relationships/hyperlink" Target="http://WWW.FISHER-PRICE.COM/" TargetMode="External"/><Relationship Id="rId71" Type="http://schemas.openxmlformats.org/officeDocument/2006/relationships/image" Target="media/image66.png"/><Relationship Id="rId72" Type="http://schemas.openxmlformats.org/officeDocument/2006/relationships/image" Target="media/image67.jpeg"/><Relationship Id="rId73" Type="http://schemas.openxmlformats.org/officeDocument/2006/relationships/image" Target="media/image68.png"/><Relationship Id="rId74" Type="http://schemas.openxmlformats.org/officeDocument/2006/relationships/image" Target="media/image69.jpeg"/><Relationship Id="rId75" Type="http://schemas.openxmlformats.org/officeDocument/2006/relationships/image" Target="media/image70.jpeg"/><Relationship Id="rId76" Type="http://schemas.openxmlformats.org/officeDocument/2006/relationships/image" Target="media/image71.jpeg"/><Relationship Id="rId77" Type="http://schemas.openxmlformats.org/officeDocument/2006/relationships/image" Target="media/image72.jpeg"/><Relationship Id="rId78" Type="http://schemas.openxmlformats.org/officeDocument/2006/relationships/image" Target="media/image73.png"/><Relationship Id="rId79" Type="http://schemas.openxmlformats.org/officeDocument/2006/relationships/image" Target="media/image74.png"/><Relationship Id="rId80" Type="http://schemas.openxmlformats.org/officeDocument/2006/relationships/image" Target="media/image75.png"/><Relationship Id="rId81" Type="http://schemas.openxmlformats.org/officeDocument/2006/relationships/image" Target="media/image76.jpeg"/><Relationship Id="rId82" Type="http://schemas.openxmlformats.org/officeDocument/2006/relationships/image" Target="media/image77.png"/><Relationship Id="rId83" Type="http://schemas.openxmlformats.org/officeDocument/2006/relationships/image" Target="media/image78.jpeg"/><Relationship Id="rId84" Type="http://schemas.openxmlformats.org/officeDocument/2006/relationships/image" Target="media/image79.jpeg"/><Relationship Id="rId85" Type="http://schemas.openxmlformats.org/officeDocument/2006/relationships/image" Target="media/image80.png"/><Relationship Id="rId86" Type="http://schemas.openxmlformats.org/officeDocument/2006/relationships/image" Target="media/image81.jpeg"/><Relationship Id="rId87" Type="http://schemas.openxmlformats.org/officeDocument/2006/relationships/image" Target="media/image82.jpeg"/><Relationship Id="rId88" Type="http://schemas.openxmlformats.org/officeDocument/2006/relationships/image" Target="media/image83.png"/><Relationship Id="rId89" Type="http://schemas.openxmlformats.org/officeDocument/2006/relationships/image" Target="media/image84.jpeg"/><Relationship Id="rId90" Type="http://schemas.openxmlformats.org/officeDocument/2006/relationships/image" Target="media/image85.png"/><Relationship Id="rId91" Type="http://schemas.openxmlformats.org/officeDocument/2006/relationships/image" Target="media/image86.png"/><Relationship Id="rId92" Type="http://schemas.openxmlformats.org/officeDocument/2006/relationships/image" Target="media/image87.png"/><Relationship Id="rId93" Type="http://schemas.openxmlformats.org/officeDocument/2006/relationships/image" Target="media/image88.jpeg"/><Relationship Id="rId94" Type="http://schemas.openxmlformats.org/officeDocument/2006/relationships/image" Target="media/image89.png"/><Relationship Id="rId95" Type="http://schemas.openxmlformats.org/officeDocument/2006/relationships/image" Target="media/image90.png"/><Relationship Id="rId96" Type="http://schemas.openxmlformats.org/officeDocument/2006/relationships/image" Target="media/image91.jpeg"/><Relationship Id="rId97" Type="http://schemas.openxmlformats.org/officeDocument/2006/relationships/image" Target="media/image92.png"/><Relationship Id="rId98" Type="http://schemas.openxmlformats.org/officeDocument/2006/relationships/image" Target="media/image93.png"/><Relationship Id="rId99" Type="http://schemas.openxmlformats.org/officeDocument/2006/relationships/image" Target="media/image94.png"/><Relationship Id="rId100" Type="http://schemas.openxmlformats.org/officeDocument/2006/relationships/image" Target="media/image95.jpeg"/><Relationship Id="rId101" Type="http://schemas.openxmlformats.org/officeDocument/2006/relationships/image" Target="media/image96.png"/><Relationship Id="rId102" Type="http://schemas.openxmlformats.org/officeDocument/2006/relationships/image" Target="media/image97.jpeg"/><Relationship Id="rId103" Type="http://schemas.openxmlformats.org/officeDocument/2006/relationships/image" Target="media/image98.png"/><Relationship Id="rId104" Type="http://schemas.openxmlformats.org/officeDocument/2006/relationships/image" Target="media/image99.png"/><Relationship Id="rId105" Type="http://schemas.openxmlformats.org/officeDocument/2006/relationships/image" Target="media/image100.png"/><Relationship Id="rId106" Type="http://schemas.openxmlformats.org/officeDocument/2006/relationships/image" Target="media/image101.png"/><Relationship Id="rId107" Type="http://schemas.openxmlformats.org/officeDocument/2006/relationships/image" Target="media/image102.png"/><Relationship Id="rId108" Type="http://schemas.openxmlformats.org/officeDocument/2006/relationships/image" Target="media/image103.jpeg"/><Relationship Id="rId109" Type="http://schemas.openxmlformats.org/officeDocument/2006/relationships/image" Target="media/image104.png"/><Relationship Id="rId110" Type="http://schemas.openxmlformats.org/officeDocument/2006/relationships/image" Target="media/image105.png"/><Relationship Id="rId111" Type="http://schemas.openxmlformats.org/officeDocument/2006/relationships/image" Target="media/image106.jpeg"/><Relationship Id="rId112" Type="http://schemas.openxmlformats.org/officeDocument/2006/relationships/image" Target="media/image107.jpeg"/><Relationship Id="rId113" Type="http://schemas.openxmlformats.org/officeDocument/2006/relationships/image" Target="media/image108.png"/><Relationship Id="rId114" Type="http://schemas.openxmlformats.org/officeDocument/2006/relationships/image" Target="media/image109.jpeg"/><Relationship Id="rId115" Type="http://schemas.openxmlformats.org/officeDocument/2006/relationships/image" Target="media/image110.jpeg"/><Relationship Id="rId116" Type="http://schemas.openxmlformats.org/officeDocument/2006/relationships/image" Target="media/image111.png"/><Relationship Id="rId117" Type="http://schemas.openxmlformats.org/officeDocument/2006/relationships/image" Target="media/image112.jpeg"/><Relationship Id="rId118" Type="http://schemas.openxmlformats.org/officeDocument/2006/relationships/image" Target="media/image113.jpeg"/><Relationship Id="rId119" Type="http://schemas.openxmlformats.org/officeDocument/2006/relationships/hyperlink" Target="http://WWW.BLOGSPOT.MX/" TargetMode="External"/><Relationship Id="rId120" Type="http://schemas.openxmlformats.org/officeDocument/2006/relationships/image" Target="media/image114.jpeg"/><Relationship Id="rId121" Type="http://schemas.openxmlformats.org/officeDocument/2006/relationships/image" Target="media/image115.png"/><Relationship Id="rId122" Type="http://schemas.openxmlformats.org/officeDocument/2006/relationships/image" Target="media/image116.jpeg"/><Relationship Id="rId123" Type="http://schemas.openxmlformats.org/officeDocument/2006/relationships/image" Target="media/image117.jpeg"/><Relationship Id="rId124" Type="http://schemas.openxmlformats.org/officeDocument/2006/relationships/image" Target="media/image118.png"/><Relationship Id="rId125" Type="http://schemas.openxmlformats.org/officeDocument/2006/relationships/image" Target="media/image119.jpeg"/><Relationship Id="rId126" Type="http://schemas.openxmlformats.org/officeDocument/2006/relationships/image" Target="media/image120.jpeg"/><Relationship Id="rId127" Type="http://schemas.openxmlformats.org/officeDocument/2006/relationships/image" Target="media/image121.jpeg"/><Relationship Id="rId128" Type="http://schemas.openxmlformats.org/officeDocument/2006/relationships/image" Target="media/image122.jpeg"/><Relationship Id="rId129" Type="http://schemas.openxmlformats.org/officeDocument/2006/relationships/image" Target="media/image123.png"/><Relationship Id="rId130" Type="http://schemas.openxmlformats.org/officeDocument/2006/relationships/image" Target="media/image124.jpeg"/><Relationship Id="rId131" Type="http://schemas.openxmlformats.org/officeDocument/2006/relationships/image" Target="media/image125.png"/><Relationship Id="rId132" Type="http://schemas.openxmlformats.org/officeDocument/2006/relationships/image" Target="media/image126.png"/><Relationship Id="rId133" Type="http://schemas.openxmlformats.org/officeDocument/2006/relationships/image" Target="media/image127.png"/><Relationship Id="rId134" Type="http://schemas.openxmlformats.org/officeDocument/2006/relationships/image" Target="media/image128.jpeg"/><Relationship Id="rId135" Type="http://schemas.openxmlformats.org/officeDocument/2006/relationships/image" Target="media/image129.png"/><Relationship Id="rId136" Type="http://schemas.openxmlformats.org/officeDocument/2006/relationships/image" Target="media/image130.png"/><Relationship Id="rId137" Type="http://schemas.openxmlformats.org/officeDocument/2006/relationships/image" Target="media/image131.png"/><Relationship Id="rId138" Type="http://schemas.openxmlformats.org/officeDocument/2006/relationships/image" Target="media/image132.jpeg"/><Relationship Id="rId139" Type="http://schemas.openxmlformats.org/officeDocument/2006/relationships/image" Target="media/image133.png"/><Relationship Id="rId140" Type="http://schemas.openxmlformats.org/officeDocument/2006/relationships/image" Target="media/image134.png"/><Relationship Id="rId141" Type="http://schemas.openxmlformats.org/officeDocument/2006/relationships/image" Target="media/image135.png"/><Relationship Id="rId142" Type="http://schemas.openxmlformats.org/officeDocument/2006/relationships/image" Target="media/image136.jpeg"/><Relationship Id="rId143" Type="http://schemas.openxmlformats.org/officeDocument/2006/relationships/image" Target="media/image137.png"/><Relationship Id="rId144" Type="http://schemas.openxmlformats.org/officeDocument/2006/relationships/image" Target="media/image138.jpeg"/><Relationship Id="rId145" Type="http://schemas.openxmlformats.org/officeDocument/2006/relationships/image" Target="media/image139.png"/><Relationship Id="rId146" Type="http://schemas.openxmlformats.org/officeDocument/2006/relationships/image" Target="media/image140.png"/><Relationship Id="rId147" Type="http://schemas.openxmlformats.org/officeDocument/2006/relationships/image" Target="media/image141.jpeg"/><Relationship Id="rId148" Type="http://schemas.openxmlformats.org/officeDocument/2006/relationships/hyperlink" Target="http://www.opus.fm/anime-" TargetMode="External"/><Relationship Id="rId149" Type="http://schemas.openxmlformats.org/officeDocument/2006/relationships/image" Target="media/image142.jpeg"/><Relationship Id="rId150" Type="http://schemas.openxmlformats.org/officeDocument/2006/relationships/image" Target="media/image143.png"/><Relationship Id="rId151" Type="http://schemas.openxmlformats.org/officeDocument/2006/relationships/image" Target="media/image144.jpeg"/><Relationship Id="rId152" Type="http://schemas.openxmlformats.org/officeDocument/2006/relationships/image" Target="media/image145.jpeg"/><Relationship Id="rId153" Type="http://schemas.openxmlformats.org/officeDocument/2006/relationships/hyperlink" Target="http://www.internetmodeler.com/" TargetMode="External"/><Relationship Id="rId154" Type="http://schemas.openxmlformats.org/officeDocument/2006/relationships/image" Target="media/image146.jpeg"/><Relationship Id="rId155" Type="http://schemas.openxmlformats.org/officeDocument/2006/relationships/image" Target="media/image147.jpeg"/><Relationship Id="rId156" Type="http://schemas.openxmlformats.org/officeDocument/2006/relationships/image" Target="media/image148.jpeg"/><Relationship Id="rId157" Type="http://schemas.openxmlformats.org/officeDocument/2006/relationships/image" Target="media/image149.jpeg"/><Relationship Id="rId158" Type="http://schemas.openxmlformats.org/officeDocument/2006/relationships/hyperlink" Target="http://www.wikipedia.org/" TargetMode="External"/><Relationship Id="rId159" Type="http://schemas.openxmlformats.org/officeDocument/2006/relationships/image" Target="media/image150.png"/><Relationship Id="rId160" Type="http://schemas.openxmlformats.org/officeDocument/2006/relationships/image" Target="media/image151.png"/><Relationship Id="rId161" Type="http://schemas.openxmlformats.org/officeDocument/2006/relationships/image" Target="media/image152.png"/><Relationship Id="rId162" Type="http://schemas.openxmlformats.org/officeDocument/2006/relationships/image" Target="media/image153.jpeg"/><Relationship Id="rId163" Type="http://schemas.openxmlformats.org/officeDocument/2006/relationships/image" Target="media/image154.png"/><Relationship Id="rId164" Type="http://schemas.openxmlformats.org/officeDocument/2006/relationships/image" Target="media/image155.jpeg"/><Relationship Id="rId165" Type="http://schemas.openxmlformats.org/officeDocument/2006/relationships/image" Target="media/image156.jpeg"/><Relationship Id="rId166" Type="http://schemas.openxmlformats.org/officeDocument/2006/relationships/image" Target="media/image157.jpeg"/><Relationship Id="rId167" Type="http://schemas.openxmlformats.org/officeDocument/2006/relationships/image" Target="media/image158.jpeg"/><Relationship Id="rId168" Type="http://schemas.openxmlformats.org/officeDocument/2006/relationships/image" Target="media/image159.png"/><Relationship Id="rId169" Type="http://schemas.openxmlformats.org/officeDocument/2006/relationships/image" Target="media/image160.png"/><Relationship Id="rId170" Type="http://schemas.openxmlformats.org/officeDocument/2006/relationships/image" Target="media/image161.png"/><Relationship Id="rId171" Type="http://schemas.openxmlformats.org/officeDocument/2006/relationships/image" Target="media/image162.png"/><Relationship Id="rId172" Type="http://schemas.openxmlformats.org/officeDocument/2006/relationships/image" Target="media/image163.png"/><Relationship Id="rId173" Type="http://schemas.openxmlformats.org/officeDocument/2006/relationships/image" Target="media/image164.png"/><Relationship Id="rId174" Type="http://schemas.openxmlformats.org/officeDocument/2006/relationships/image" Target="media/image165.png"/><Relationship Id="rId175" Type="http://schemas.openxmlformats.org/officeDocument/2006/relationships/image" Target="media/image166.png"/><Relationship Id="rId176" Type="http://schemas.openxmlformats.org/officeDocument/2006/relationships/image" Target="media/image167.png"/><Relationship Id="rId177" Type="http://schemas.openxmlformats.org/officeDocument/2006/relationships/image" Target="media/image168.jpeg"/><Relationship Id="rId178" Type="http://schemas.openxmlformats.org/officeDocument/2006/relationships/image" Target="media/image169.png"/><Relationship Id="rId179" Type="http://schemas.openxmlformats.org/officeDocument/2006/relationships/image" Target="media/image170.png"/><Relationship Id="rId180" Type="http://schemas.openxmlformats.org/officeDocument/2006/relationships/image" Target="media/image171.png"/><Relationship Id="rId181" Type="http://schemas.openxmlformats.org/officeDocument/2006/relationships/image" Target="media/image172.png"/><Relationship Id="rId182" Type="http://schemas.openxmlformats.org/officeDocument/2006/relationships/image" Target="media/image173.png"/><Relationship Id="rId183" Type="http://schemas.openxmlformats.org/officeDocument/2006/relationships/image" Target="media/image174.png"/><Relationship Id="rId184" Type="http://schemas.openxmlformats.org/officeDocument/2006/relationships/image" Target="media/image175.png"/><Relationship Id="rId185" Type="http://schemas.openxmlformats.org/officeDocument/2006/relationships/image" Target="media/image176.png"/><Relationship Id="rId186" Type="http://schemas.openxmlformats.org/officeDocument/2006/relationships/image" Target="media/image177.jpeg"/><Relationship Id="rId187" Type="http://schemas.openxmlformats.org/officeDocument/2006/relationships/image" Target="media/image178.png"/><Relationship Id="rId188" Type="http://schemas.openxmlformats.org/officeDocument/2006/relationships/image" Target="media/image179.png"/><Relationship Id="rId189" Type="http://schemas.openxmlformats.org/officeDocument/2006/relationships/image" Target="media/image180.png"/><Relationship Id="rId190" Type="http://schemas.openxmlformats.org/officeDocument/2006/relationships/image" Target="media/image181.png"/><Relationship Id="rId191" Type="http://schemas.openxmlformats.org/officeDocument/2006/relationships/image" Target="media/image182.png"/><Relationship Id="rId192" Type="http://schemas.openxmlformats.org/officeDocument/2006/relationships/image" Target="media/image183.png"/><Relationship Id="rId193" Type="http://schemas.openxmlformats.org/officeDocument/2006/relationships/image" Target="media/image184.png"/><Relationship Id="rId194" Type="http://schemas.openxmlformats.org/officeDocument/2006/relationships/image" Target="media/image185.png"/><Relationship Id="rId195" Type="http://schemas.openxmlformats.org/officeDocument/2006/relationships/image" Target="media/image186.png"/><Relationship Id="rId196" Type="http://schemas.openxmlformats.org/officeDocument/2006/relationships/image" Target="media/image187.png"/><Relationship Id="rId197" Type="http://schemas.openxmlformats.org/officeDocument/2006/relationships/image" Target="media/image188.png"/><Relationship Id="rId198" Type="http://schemas.openxmlformats.org/officeDocument/2006/relationships/image" Target="media/image189.png"/><Relationship Id="rId199" Type="http://schemas.openxmlformats.org/officeDocument/2006/relationships/image" Target="media/image190.png"/><Relationship Id="rId200" Type="http://schemas.openxmlformats.org/officeDocument/2006/relationships/image" Target="media/image191.png"/><Relationship Id="rId201" Type="http://schemas.openxmlformats.org/officeDocument/2006/relationships/image" Target="media/image192.png"/><Relationship Id="rId202" Type="http://schemas.openxmlformats.org/officeDocument/2006/relationships/image" Target="media/image193.png"/><Relationship Id="rId203" Type="http://schemas.openxmlformats.org/officeDocument/2006/relationships/image" Target="media/image194.png"/><Relationship Id="rId204" Type="http://schemas.openxmlformats.org/officeDocument/2006/relationships/image" Target="media/image195.png"/><Relationship Id="rId205" Type="http://schemas.openxmlformats.org/officeDocument/2006/relationships/image" Target="media/image196.png"/><Relationship Id="rId206" Type="http://schemas.openxmlformats.org/officeDocument/2006/relationships/image" Target="media/image197.png"/><Relationship Id="rId207" Type="http://schemas.openxmlformats.org/officeDocument/2006/relationships/image" Target="media/image198.png"/><Relationship Id="rId208" Type="http://schemas.openxmlformats.org/officeDocument/2006/relationships/hyperlink" Target="http://www.salud.gob.mx/unidades/cdi/nom/0151scfissa14.html" TargetMode="External"/><Relationship Id="rId209" Type="http://schemas.openxmlformats.org/officeDocument/2006/relationships/image" Target="media/image199.png"/><Relationship Id="rId210" Type="http://schemas.openxmlformats.org/officeDocument/2006/relationships/image" Target="media/image200.png"/><Relationship Id="rId211" Type="http://schemas.openxmlformats.org/officeDocument/2006/relationships/image" Target="media/image201.png"/><Relationship Id="rId212" Type="http://schemas.openxmlformats.org/officeDocument/2006/relationships/image" Target="media/image202.png"/><Relationship Id="rId213" Type="http://schemas.openxmlformats.org/officeDocument/2006/relationships/image" Target="media/image203.png"/><Relationship Id="rId214" Type="http://schemas.openxmlformats.org/officeDocument/2006/relationships/image" Target="media/image204.png"/><Relationship Id="rId215" Type="http://schemas.openxmlformats.org/officeDocument/2006/relationships/image" Target="media/image205.png"/><Relationship Id="rId216" Type="http://schemas.openxmlformats.org/officeDocument/2006/relationships/image" Target="media/image206.png"/><Relationship Id="rId217" Type="http://schemas.openxmlformats.org/officeDocument/2006/relationships/image" Target="media/image207.png"/><Relationship Id="rId218" Type="http://schemas.openxmlformats.org/officeDocument/2006/relationships/image" Target="media/image208.png"/><Relationship Id="rId219" Type="http://schemas.openxmlformats.org/officeDocument/2006/relationships/hyperlink" Target="http://www.redalyc.org/articulo.oa?id=10422917010" TargetMode="External"/><Relationship Id="rId220" Type="http://schemas.openxmlformats.org/officeDocument/2006/relationships/image" Target="media/image209.png"/><Relationship Id="rId221" Type="http://schemas.openxmlformats.org/officeDocument/2006/relationships/image" Target="media/image210.png"/><Relationship Id="rId222" Type="http://schemas.openxmlformats.org/officeDocument/2006/relationships/image" Target="media/image211.png"/><Relationship Id="rId223" Type="http://schemas.openxmlformats.org/officeDocument/2006/relationships/hyperlink" Target="http://buscon.rae.es/draeI/SrvltConsulta?TIPO_BUS=3&amp;amp;LEMA=juguete" TargetMode="External"/><Relationship Id="rId224" Type="http://schemas.openxmlformats.org/officeDocument/2006/relationships/hyperlink" Target="http://www/" TargetMode="External"/><Relationship Id="rId225" Type="http://schemas.openxmlformats.org/officeDocument/2006/relationships/hyperlink" Target="http://www.toyshopuk.co.uk/figures" TargetMode="External"/><Relationship Id="rId226" Type="http://schemas.openxmlformats.org/officeDocument/2006/relationships/hyperlink" Target="http://actionfigures.about.com/od/accessories/a/Types_Accessories.htm" TargetMode="External"/><Relationship Id="rId227" Type="http://schemas.openxmlformats.org/officeDocument/2006/relationships/hyperlink" Target="http://laloncheradelosrecuerdos.blogspot.mx/2010/06/aventureros-" TargetMode="External"/><Relationship Id="rId228" Type="http://schemas.openxmlformats.org/officeDocument/2006/relationships/image" Target="media/image212.png"/><Relationship Id="rId2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arturo</dc:creator>
  <dc:title>Microsoft Word - Análisis del Juguete como Elemento Cultural para el Diseño de Figura de Acción en México.doc</dc:title>
  <dcterms:created xsi:type="dcterms:W3CDTF">2017-05-18T21:28:05Z</dcterms:created>
  <dcterms:modified xsi:type="dcterms:W3CDTF">2017-05-18T21:28:05Z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2013-11-12T00:00:00Z</vt:filetime>
  </property>
  <property fmtid="{D5CDD505-2E9C-101B-9397-08002B2CF9AE}" pid="3" name="Creator">
    <vt:lpwstr>PScript5.dll Version 5.2.2</vt:lpwstr>
  </property>
  <property fmtid="{D5CDD505-2E9C-101B-9397-08002B2CF9AE}" pid="4" name="LastSaved">
    <vt:filetime>2017-05-18T00:00:00Z</vt:filetime>
  </property>
</Properties>
</file>