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pStyle w:val="Heading1"/>
        <w:spacing w:line="274" w:lineRule="exact" w:before="75"/>
        <w:ind w:left="2914" w:right="1721"/>
        <w:jc w:val="center"/>
      </w:pPr>
      <w:r>
        <w:rPr/>
        <w:pict>
          <v:group style="position:absolute;margin-left:11.63pt;margin-top:-89.969986pt;width:501.05pt;height:661.55pt;mso-position-horizontal-relative:page;mso-position-vertical-relative:paragraph;z-index:-502552" coordorigin="233,-1799" coordsize="10021,13231">
            <v:shape style="position:absolute;left:415;top:-1799;width:1778;height:1540" type="#_x0000_t75" stroked="false">
              <v:imagedata r:id="rId5" o:title=""/>
            </v:shape>
            <v:shape style="position:absolute;left:233;top:9942;width:1648;height:1490" type="#_x0000_t75" stroked="false">
              <v:imagedata r:id="rId6" o:title=""/>
            </v:shape>
            <v:shape style="position:absolute;left:-444495;top:-131354379;width:1508116;height:131369807" coordorigin="-444495,-131354379" coordsize="1508116,131369807" path="m911,-203l959,10141m841,-202l889,10141e" filled="false" stroked="true" strokeweight="1.75pt" strokecolor="#000000">
              <v:path arrowok="t"/>
            </v:shape>
            <v:shape style="position:absolute;left:0;top:-431182;width:105156000;height:889016" coordorigin="0,-431182" coordsize="105156000,889016" path="m10236,-754l1956,-754m10236,-824l1956,-824e" filled="false" stroked="true" strokeweight="1.75pt" strokecolor="#000000">
              <v:path arrowok="t"/>
            </v:shape>
            <w10:wrap type="none"/>
          </v:group>
        </w:pict>
      </w:r>
      <w:r>
        <w:rPr/>
        <w:t>UNIVERSIDAD AUTÓNOMA DEL ESTADO DE MÉXICO FACULTAD DE QUÍMICA</w:t>
      </w:r>
    </w:p>
    <w:p>
      <w:pPr>
        <w:spacing w:line="274" w:lineRule="exact" w:before="0"/>
        <w:ind w:left="1292" w:right="101" w:firstLine="0"/>
        <w:jc w:val="center"/>
        <w:rPr>
          <w:b/>
          <w:sz w:val="24"/>
        </w:rPr>
      </w:pPr>
      <w:r>
        <w:rPr>
          <w:b/>
          <w:sz w:val="24"/>
        </w:rPr>
        <w:t>PROGRAMA DE  MAESTRÍA Y DOCTORADO EN CIENCIAS AMBIENTALES</w:t>
      </w:r>
    </w:p>
    <w:p>
      <w:pPr>
        <w:pStyle w:val="BodyText"/>
        <w:rPr>
          <w:b/>
        </w:rPr>
      </w:pPr>
    </w:p>
    <w:p>
      <w:pPr>
        <w:pStyle w:val="BodyText"/>
        <w:rPr>
          <w:b/>
        </w:rPr>
      </w:pPr>
    </w:p>
    <w:p>
      <w:pPr>
        <w:pStyle w:val="BodyText"/>
        <w:rPr>
          <w:b/>
        </w:rPr>
      </w:pPr>
    </w:p>
    <w:p>
      <w:pPr>
        <w:spacing w:before="0"/>
        <w:ind w:left="2912" w:right="1721" w:firstLine="0"/>
        <w:jc w:val="center"/>
        <w:rPr>
          <w:b/>
          <w:sz w:val="24"/>
        </w:rPr>
      </w:pPr>
      <w:r>
        <w:rPr>
          <w:b/>
          <w:sz w:val="24"/>
        </w:rPr>
        <w:t>TESIS</w:t>
      </w:r>
    </w:p>
    <w:p>
      <w:pPr>
        <w:pStyle w:val="BodyText"/>
        <w:rPr>
          <w:b/>
        </w:rPr>
      </w:pPr>
    </w:p>
    <w:p>
      <w:pPr>
        <w:pStyle w:val="BodyText"/>
        <w:rPr>
          <w:b/>
        </w:rPr>
      </w:pPr>
    </w:p>
    <w:p>
      <w:pPr>
        <w:pStyle w:val="BodyText"/>
        <w:rPr>
          <w:b/>
        </w:rPr>
      </w:pPr>
    </w:p>
    <w:p>
      <w:pPr>
        <w:spacing w:line="240" w:lineRule="auto" w:before="0"/>
        <w:ind w:left="1294" w:right="101" w:firstLine="0"/>
        <w:jc w:val="center"/>
        <w:rPr>
          <w:b/>
          <w:sz w:val="24"/>
        </w:rPr>
      </w:pPr>
      <w:r>
        <w:rPr>
          <w:b/>
          <w:sz w:val="24"/>
        </w:rPr>
        <w:t>EDUCACIÓN AMBIENTAL POPULAR PARA EL MANEJO SUSTENTABLE DE RECURSOS NATURALES EN PROGRESO HIDALGO: UN ENFOQUE AMBIENTAL A LA AGRICULTURA COMERCIAL</w:t>
      </w:r>
    </w:p>
    <w:p>
      <w:pPr>
        <w:pStyle w:val="BodyText"/>
        <w:rPr>
          <w:b/>
        </w:rPr>
      </w:pPr>
    </w:p>
    <w:p>
      <w:pPr>
        <w:pStyle w:val="BodyText"/>
        <w:rPr>
          <w:b/>
        </w:rPr>
      </w:pPr>
    </w:p>
    <w:p>
      <w:pPr>
        <w:pStyle w:val="BodyText"/>
        <w:rPr>
          <w:b/>
        </w:rPr>
      </w:pPr>
    </w:p>
    <w:p>
      <w:pPr>
        <w:spacing w:before="0"/>
        <w:ind w:left="1294" w:right="37" w:firstLine="0"/>
        <w:jc w:val="center"/>
        <w:rPr>
          <w:b/>
          <w:sz w:val="24"/>
        </w:rPr>
      </w:pPr>
      <w:r>
        <w:rPr>
          <w:b/>
          <w:sz w:val="24"/>
        </w:rPr>
        <w:t>PARA OBTENER EL GRADO DE MAESTRA EN CIENCIAS AMBIENTALES</w:t>
      </w:r>
    </w:p>
    <w:p>
      <w:pPr>
        <w:pStyle w:val="BodyText"/>
        <w:rPr>
          <w:b/>
        </w:rPr>
      </w:pPr>
    </w:p>
    <w:p>
      <w:pPr>
        <w:pStyle w:val="BodyText"/>
        <w:rPr>
          <w:b/>
        </w:rPr>
      </w:pPr>
    </w:p>
    <w:p>
      <w:pPr>
        <w:pStyle w:val="BodyText"/>
        <w:rPr>
          <w:b/>
        </w:rPr>
      </w:pPr>
    </w:p>
    <w:p>
      <w:pPr>
        <w:pStyle w:val="BodyText"/>
        <w:rPr>
          <w:b/>
        </w:rPr>
      </w:pPr>
    </w:p>
    <w:p>
      <w:pPr>
        <w:pStyle w:val="BodyText"/>
        <w:spacing w:before="7"/>
        <w:rPr>
          <w:b/>
          <w:sz w:val="20"/>
        </w:rPr>
      </w:pPr>
    </w:p>
    <w:p>
      <w:pPr>
        <w:spacing w:before="0"/>
        <w:ind w:left="2912" w:right="1721" w:firstLine="0"/>
        <w:jc w:val="center"/>
        <w:rPr>
          <w:b/>
          <w:sz w:val="24"/>
        </w:rPr>
      </w:pPr>
      <w:r>
        <w:rPr>
          <w:b/>
          <w:sz w:val="24"/>
        </w:rPr>
        <w:t>PRESENTA</w:t>
      </w:r>
    </w:p>
    <w:p>
      <w:pPr>
        <w:pStyle w:val="BodyText"/>
        <w:rPr>
          <w:b/>
        </w:rPr>
      </w:pPr>
    </w:p>
    <w:p>
      <w:pPr>
        <w:spacing w:before="0"/>
        <w:ind w:left="2912" w:right="1721" w:firstLine="0"/>
        <w:jc w:val="center"/>
        <w:rPr>
          <w:b/>
          <w:sz w:val="24"/>
        </w:rPr>
      </w:pPr>
      <w:r>
        <w:rPr>
          <w:b/>
          <w:sz w:val="24"/>
        </w:rPr>
        <w:t>ING. ETZTLI ITZEL MORALES REYES</w:t>
      </w:r>
    </w:p>
    <w:p>
      <w:pPr>
        <w:pStyle w:val="BodyText"/>
        <w:rPr>
          <w:b/>
        </w:rPr>
      </w:pPr>
    </w:p>
    <w:p>
      <w:pPr>
        <w:pStyle w:val="BodyText"/>
        <w:rPr>
          <w:b/>
        </w:rPr>
      </w:pPr>
    </w:p>
    <w:p>
      <w:pPr>
        <w:pStyle w:val="BodyText"/>
        <w:rPr>
          <w:b/>
        </w:rPr>
      </w:pPr>
    </w:p>
    <w:p>
      <w:pPr>
        <w:pStyle w:val="BodyText"/>
        <w:rPr>
          <w:b/>
        </w:rPr>
      </w:pPr>
    </w:p>
    <w:p>
      <w:pPr>
        <w:pStyle w:val="BodyText"/>
        <w:rPr>
          <w:b/>
        </w:rPr>
      </w:pPr>
    </w:p>
    <w:p>
      <w:pPr>
        <w:spacing w:line="242" w:lineRule="auto" w:before="0"/>
        <w:ind w:left="2002" w:right="1324" w:firstLine="0"/>
        <w:jc w:val="left"/>
        <w:rPr>
          <w:b/>
          <w:sz w:val="24"/>
        </w:rPr>
      </w:pPr>
      <w:r>
        <w:rPr>
          <w:b/>
          <w:sz w:val="24"/>
        </w:rPr>
        <w:t>TUTOR ACADÉMICO: DR. JESÚS GASTÓN GUTIÉRREZ CEDILLO TUTORES ADJUNTOS: DRA. XANAT ANTONIO NÉMIGA</w:t>
      </w:r>
    </w:p>
    <w:p>
      <w:pPr>
        <w:spacing w:line="271" w:lineRule="exact" w:before="0"/>
        <w:ind w:left="4701" w:right="1324" w:firstLine="0"/>
        <w:jc w:val="left"/>
        <w:rPr>
          <w:b/>
          <w:sz w:val="24"/>
        </w:rPr>
      </w:pPr>
      <w:r>
        <w:rPr>
          <w:b/>
          <w:sz w:val="24"/>
        </w:rPr>
        <w:t>DR. MIGUEL ÁNGEL BALDERAS PLATA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5441" w:right="0" w:firstLine="0"/>
        <w:jc w:val="left"/>
        <w:rPr>
          <w:b/>
          <w:sz w:val="24"/>
        </w:rPr>
      </w:pPr>
      <w:r>
        <w:rPr>
          <w:b/>
          <w:sz w:val="24"/>
        </w:rPr>
        <w:t>Toluca, Estado de México, Noviembre de 2014</w:t>
      </w:r>
    </w:p>
    <w:p>
      <w:pPr>
        <w:spacing w:after="0"/>
        <w:jc w:val="left"/>
        <w:rPr>
          <w:sz w:val="24"/>
        </w:rPr>
        <w:sectPr>
          <w:type w:val="continuous"/>
          <w:pgSz w:w="12240" w:h="15840"/>
          <w:pgMar w:top="700" w:bottom="280" w:left="120" w:right="13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7"/>
        </w:rPr>
      </w:pPr>
    </w:p>
    <w:p>
      <w:pPr>
        <w:spacing w:line="312" w:lineRule="auto" w:before="42"/>
        <w:ind w:left="3095" w:right="316" w:firstLine="0"/>
        <w:jc w:val="both"/>
        <w:rPr>
          <w:rFonts w:ascii="Times New Roman" w:hAnsi="Times New Roman"/>
          <w:i/>
          <w:sz w:val="24"/>
        </w:rPr>
      </w:pPr>
      <w:r>
        <w:rPr>
          <w:rFonts w:ascii="Times New Roman" w:hAnsi="Times New Roman"/>
          <w:i/>
          <w:sz w:val="24"/>
        </w:rPr>
        <w:t>La presente investigaci</w:t>
      </w:r>
      <w:r>
        <w:rPr>
          <w:rFonts w:ascii="Calibri" w:hAnsi="Calibri"/>
          <w:i/>
          <w:sz w:val="24"/>
        </w:rPr>
        <w:t>ó</w:t>
      </w:r>
      <w:r>
        <w:rPr>
          <w:rFonts w:ascii="Times New Roman" w:hAnsi="Times New Roman"/>
          <w:i/>
          <w:sz w:val="24"/>
        </w:rPr>
        <w:t>n se realiz</w:t>
      </w:r>
      <w:r>
        <w:rPr>
          <w:rFonts w:ascii="Calibri" w:hAnsi="Calibri"/>
          <w:i/>
          <w:sz w:val="24"/>
        </w:rPr>
        <w:t>ó </w:t>
      </w:r>
      <w:r>
        <w:rPr>
          <w:rFonts w:ascii="Times New Roman" w:hAnsi="Times New Roman"/>
          <w:i/>
          <w:sz w:val="24"/>
        </w:rPr>
        <w:t>mediante el </w:t>
      </w:r>
      <w:r>
        <w:rPr>
          <w:rFonts w:ascii="Times New Roman" w:hAnsi="Times New Roman"/>
          <w:i/>
          <w:sz w:val="24"/>
        </w:rPr>
        <w:t>Programa de Maestr</w:t>
      </w:r>
      <w:r>
        <w:rPr>
          <w:rFonts w:ascii="Calibri" w:hAnsi="Calibri"/>
          <w:i/>
          <w:sz w:val="24"/>
        </w:rPr>
        <w:t>í</w:t>
      </w:r>
      <w:r>
        <w:rPr>
          <w:rFonts w:ascii="Times New Roman" w:hAnsi="Times New Roman"/>
          <w:i/>
          <w:sz w:val="24"/>
        </w:rPr>
        <w:t>a y Doctorado en Ciencias </w:t>
      </w:r>
      <w:r>
        <w:rPr>
          <w:rFonts w:ascii="Times New Roman" w:hAnsi="Times New Roman"/>
          <w:i/>
          <w:sz w:val="24"/>
        </w:rPr>
        <w:t>Ambientales de la Facultad  de  Qu</w:t>
      </w:r>
      <w:r>
        <w:rPr>
          <w:rFonts w:ascii="Calibri" w:hAnsi="Calibri"/>
          <w:i/>
          <w:sz w:val="24"/>
        </w:rPr>
        <w:t>í</w:t>
      </w:r>
      <w:r>
        <w:rPr>
          <w:rFonts w:ascii="Times New Roman" w:hAnsi="Times New Roman"/>
          <w:i/>
          <w:sz w:val="24"/>
        </w:rPr>
        <w:t>mica  dependiente </w:t>
      </w:r>
      <w:r>
        <w:rPr>
          <w:rFonts w:ascii="Times New Roman" w:hAnsi="Times New Roman"/>
          <w:i/>
          <w:sz w:val="24"/>
        </w:rPr>
        <w:t>de la Universidad  Aut</w:t>
      </w:r>
      <w:r>
        <w:rPr>
          <w:rFonts w:ascii="Calibri" w:hAnsi="Calibri"/>
          <w:i/>
          <w:sz w:val="24"/>
        </w:rPr>
        <w:t>ó</w:t>
      </w:r>
      <w:r>
        <w:rPr>
          <w:rFonts w:ascii="Times New Roman" w:hAnsi="Times New Roman"/>
          <w:i/>
          <w:sz w:val="24"/>
        </w:rPr>
        <w:t>noma del Estado de M</w:t>
      </w:r>
      <w:r>
        <w:rPr>
          <w:rFonts w:ascii="Calibri" w:hAnsi="Calibri"/>
          <w:i/>
          <w:sz w:val="24"/>
        </w:rPr>
        <w:t>é</w:t>
      </w:r>
      <w:r>
        <w:rPr>
          <w:rFonts w:ascii="Times New Roman" w:hAnsi="Times New Roman"/>
          <w:i/>
          <w:sz w:val="24"/>
        </w:rPr>
        <w:t>xico y  </w:t>
      </w:r>
      <w:r>
        <w:rPr>
          <w:rFonts w:ascii="Times New Roman" w:hAnsi="Times New Roman"/>
          <w:i/>
          <w:sz w:val="24"/>
        </w:rPr>
        <w:t>se incluy</w:t>
      </w:r>
      <w:r>
        <w:rPr>
          <w:rFonts w:ascii="Calibri" w:hAnsi="Calibri"/>
          <w:i/>
          <w:sz w:val="24"/>
        </w:rPr>
        <w:t>ó</w:t>
      </w:r>
      <w:r>
        <w:rPr>
          <w:rFonts w:ascii="Calibri" w:hAnsi="Calibri"/>
          <w:i/>
          <w:spacing w:val="-23"/>
          <w:sz w:val="24"/>
        </w:rPr>
        <w:t> </w:t>
      </w:r>
      <w:r>
        <w:rPr>
          <w:rFonts w:ascii="Times New Roman" w:hAnsi="Times New Roman"/>
          <w:i/>
          <w:sz w:val="24"/>
        </w:rPr>
        <w:t>en:</w:t>
      </w:r>
    </w:p>
    <w:p>
      <w:pPr>
        <w:pStyle w:val="BodyText"/>
        <w:spacing w:before="8"/>
        <w:rPr>
          <w:rFonts w:ascii="Times New Roman"/>
          <w:i/>
          <w:sz w:val="20"/>
        </w:rPr>
      </w:pPr>
    </w:p>
    <w:p>
      <w:pPr>
        <w:spacing w:before="0"/>
        <w:ind w:left="3077" w:right="3193" w:firstLine="0"/>
        <w:jc w:val="center"/>
        <w:rPr>
          <w:rFonts w:ascii="Times New Roman" w:hAnsi="Times New Roman"/>
          <w:i/>
          <w:sz w:val="24"/>
        </w:rPr>
      </w:pPr>
      <w:r>
        <w:rPr>
          <w:rFonts w:ascii="Calibri" w:hAnsi="Calibri"/>
          <w:i/>
          <w:w w:val="124"/>
          <w:sz w:val="24"/>
        </w:rPr>
        <w:t>Á</w:t>
      </w:r>
      <w:r>
        <w:rPr>
          <w:rFonts w:ascii="Times New Roman" w:hAnsi="Times New Roman"/>
          <w:i/>
          <w:w w:val="107"/>
          <w:sz w:val="24"/>
        </w:rPr>
        <w:t>r</w:t>
      </w:r>
      <w:r>
        <w:rPr>
          <w:rFonts w:ascii="Times New Roman" w:hAnsi="Times New Roman"/>
          <w:i/>
          <w:w w:val="83"/>
          <w:sz w:val="24"/>
        </w:rPr>
        <w:t>e</w:t>
      </w:r>
      <w:r>
        <w:rPr>
          <w:rFonts w:ascii="Times New Roman" w:hAnsi="Times New Roman"/>
          <w:i/>
          <w:w w:val="102"/>
          <w:sz w:val="24"/>
        </w:rPr>
        <w:t>a</w:t>
      </w:r>
      <w:r>
        <w:rPr>
          <w:rFonts w:ascii="Times New Roman" w:hAnsi="Times New Roman"/>
          <w:i/>
          <w:w w:val="62"/>
          <w:sz w:val="24"/>
        </w:rPr>
        <w:t>:</w:t>
      </w:r>
      <w:r>
        <w:rPr>
          <w:rFonts w:ascii="Times New Roman" w:hAnsi="Times New Roman"/>
          <w:i/>
          <w:spacing w:val="6"/>
          <w:sz w:val="24"/>
        </w:rPr>
        <w:t> </w:t>
      </w:r>
      <w:r>
        <w:rPr>
          <w:rFonts w:ascii="Times New Roman" w:hAnsi="Times New Roman"/>
          <w:i/>
          <w:w w:val="93"/>
          <w:sz w:val="24"/>
        </w:rPr>
        <w:t>C</w:t>
      </w:r>
      <w:r>
        <w:rPr>
          <w:rFonts w:ascii="Times New Roman" w:hAnsi="Times New Roman"/>
          <w:i/>
          <w:w w:val="102"/>
          <w:sz w:val="24"/>
        </w:rPr>
        <w:t>a</w:t>
      </w:r>
      <w:r>
        <w:rPr>
          <w:rFonts w:ascii="Times New Roman" w:hAnsi="Times New Roman"/>
          <w:i/>
          <w:w w:val="95"/>
          <w:sz w:val="24"/>
        </w:rPr>
        <w:t>l</w:t>
      </w:r>
      <w:r>
        <w:rPr>
          <w:rFonts w:ascii="Times New Roman" w:hAnsi="Times New Roman"/>
          <w:i/>
          <w:w w:val="106"/>
          <w:sz w:val="24"/>
        </w:rPr>
        <w:t>i</w:t>
      </w:r>
      <w:r>
        <w:rPr>
          <w:rFonts w:ascii="Times New Roman" w:hAnsi="Times New Roman"/>
          <w:i/>
          <w:w w:val="102"/>
          <w:sz w:val="24"/>
        </w:rPr>
        <w:t>dad</w:t>
      </w:r>
      <w:r>
        <w:rPr>
          <w:rFonts w:ascii="Times New Roman" w:hAnsi="Times New Roman"/>
          <w:i/>
          <w:spacing w:val="6"/>
          <w:sz w:val="24"/>
        </w:rPr>
        <w:t> </w:t>
      </w:r>
      <w:r>
        <w:rPr>
          <w:rFonts w:ascii="Times New Roman" w:hAnsi="Times New Roman"/>
          <w:i/>
          <w:w w:val="117"/>
          <w:sz w:val="24"/>
        </w:rPr>
        <w:t>A</w:t>
      </w:r>
      <w:r>
        <w:rPr>
          <w:rFonts w:ascii="Times New Roman" w:hAnsi="Times New Roman"/>
          <w:i/>
          <w:w w:val="109"/>
          <w:sz w:val="24"/>
        </w:rPr>
        <w:t>m</w:t>
      </w:r>
      <w:r>
        <w:rPr>
          <w:rFonts w:ascii="Times New Roman" w:hAnsi="Times New Roman"/>
          <w:i/>
          <w:w w:val="96"/>
          <w:sz w:val="24"/>
        </w:rPr>
        <w:t>b</w:t>
      </w:r>
      <w:r>
        <w:rPr>
          <w:rFonts w:ascii="Times New Roman" w:hAnsi="Times New Roman"/>
          <w:i/>
          <w:w w:val="106"/>
          <w:sz w:val="24"/>
        </w:rPr>
        <w:t>i</w:t>
      </w:r>
      <w:r>
        <w:rPr>
          <w:rFonts w:ascii="Times New Roman" w:hAnsi="Times New Roman"/>
          <w:i/>
          <w:w w:val="83"/>
          <w:sz w:val="24"/>
        </w:rPr>
        <w:t>e</w:t>
      </w:r>
      <w:r>
        <w:rPr>
          <w:rFonts w:ascii="Times New Roman" w:hAnsi="Times New Roman"/>
          <w:i/>
          <w:w w:val="112"/>
          <w:sz w:val="24"/>
        </w:rPr>
        <w:t>n</w:t>
      </w:r>
      <w:r>
        <w:rPr>
          <w:rFonts w:ascii="Times New Roman" w:hAnsi="Times New Roman"/>
          <w:i/>
          <w:w w:val="111"/>
          <w:sz w:val="24"/>
        </w:rPr>
        <w:t>ta</w:t>
      </w:r>
      <w:r>
        <w:rPr>
          <w:rFonts w:ascii="Times New Roman" w:hAnsi="Times New Roman"/>
          <w:i/>
          <w:w w:val="95"/>
          <w:sz w:val="24"/>
        </w:rPr>
        <w:t>l</w:t>
      </w:r>
    </w:p>
    <w:p>
      <w:pPr>
        <w:pStyle w:val="BodyText"/>
        <w:spacing w:before="4"/>
        <w:rPr>
          <w:rFonts w:ascii="Times New Roman"/>
          <w:i/>
          <w:sz w:val="28"/>
        </w:rPr>
      </w:pPr>
    </w:p>
    <w:p>
      <w:pPr>
        <w:spacing w:before="0"/>
        <w:ind w:left="3095" w:right="0" w:firstLine="0"/>
        <w:jc w:val="both"/>
        <w:rPr>
          <w:rFonts w:ascii="Times New Roman" w:hAnsi="Times New Roman"/>
          <w:i/>
          <w:sz w:val="24"/>
        </w:rPr>
      </w:pPr>
      <w:r>
        <w:rPr>
          <w:rFonts w:ascii="Times New Roman" w:hAnsi="Times New Roman"/>
          <w:i/>
          <w:sz w:val="24"/>
        </w:rPr>
        <w:t>L</w:t>
      </w:r>
      <w:r>
        <w:rPr>
          <w:rFonts w:ascii="Calibri" w:hAnsi="Calibri"/>
          <w:i/>
          <w:sz w:val="24"/>
        </w:rPr>
        <w:t>í</w:t>
      </w:r>
      <w:r>
        <w:rPr>
          <w:rFonts w:ascii="Times New Roman" w:hAnsi="Times New Roman"/>
          <w:i/>
          <w:sz w:val="24"/>
        </w:rPr>
        <w:t>nea: Geograf</w:t>
      </w:r>
      <w:r>
        <w:rPr>
          <w:rFonts w:ascii="Calibri" w:hAnsi="Calibri"/>
          <w:i/>
          <w:sz w:val="24"/>
        </w:rPr>
        <w:t>í</w:t>
      </w:r>
      <w:r>
        <w:rPr>
          <w:rFonts w:ascii="Times New Roman" w:hAnsi="Times New Roman"/>
          <w:i/>
          <w:sz w:val="24"/>
        </w:rPr>
        <w:t>a Ambiental e </w:t>
      </w:r>
      <w:r>
        <w:rPr>
          <w:rFonts w:ascii="Times New Roman" w:hAnsi="Times New Roman"/>
          <w:i/>
          <w:spacing w:val="58"/>
          <w:sz w:val="24"/>
        </w:rPr>
        <w:t> </w:t>
      </w:r>
      <w:r>
        <w:rPr>
          <w:rFonts w:ascii="Times New Roman" w:hAnsi="Times New Roman"/>
          <w:i/>
          <w:sz w:val="24"/>
        </w:rPr>
        <w:t>Inform</w:t>
      </w:r>
      <w:r>
        <w:rPr>
          <w:rFonts w:ascii="Calibri" w:hAnsi="Calibri"/>
          <w:i/>
          <w:sz w:val="24"/>
        </w:rPr>
        <w:t>á</w:t>
      </w:r>
      <w:r>
        <w:rPr>
          <w:rFonts w:ascii="Times New Roman" w:hAnsi="Times New Roman"/>
          <w:i/>
          <w:sz w:val="24"/>
        </w:rPr>
        <w:t>tica</w:t>
      </w:r>
    </w:p>
    <w:p>
      <w:pPr>
        <w:spacing w:after="0"/>
        <w:jc w:val="both"/>
        <w:rPr>
          <w:rFonts w:ascii="Times New Roman" w:hAnsi="Times New Roman"/>
          <w:sz w:val="24"/>
        </w:rPr>
        <w:sectPr>
          <w:pgSz w:w="12240" w:h="15840"/>
          <w:pgMar w:top="1500" w:bottom="280" w:left="1720" w:right="172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8"/>
        </w:rPr>
      </w:pPr>
    </w:p>
    <w:p>
      <w:pPr>
        <w:spacing w:line="280" w:lineRule="auto" w:before="18"/>
        <w:ind w:left="3095" w:right="315" w:firstLine="0"/>
        <w:jc w:val="both"/>
        <w:rPr>
          <w:rFonts w:ascii="Palatino Linotype" w:hAnsi="Palatino Linotype"/>
          <w:i/>
          <w:sz w:val="24"/>
        </w:rPr>
      </w:pPr>
      <w:r>
        <w:rPr>
          <w:rFonts w:ascii="Palatino Linotype" w:hAnsi="Palatino Linotype"/>
          <w:i/>
          <w:sz w:val="24"/>
        </w:rPr>
        <w:t>El presente trabajo fue aceptado como protocolo de </w:t>
      </w:r>
      <w:r>
        <w:rPr>
          <w:rFonts w:ascii="Palatino Linotype" w:hAnsi="Palatino Linotype"/>
          <w:i/>
          <w:sz w:val="24"/>
        </w:rPr>
        <w:t>investigaci</w:t>
      </w:r>
      <w:r>
        <w:rPr>
          <w:rFonts w:ascii="Calibri" w:hAnsi="Calibri"/>
          <w:i/>
          <w:sz w:val="24"/>
        </w:rPr>
        <w:t>ó</w:t>
      </w:r>
      <w:r>
        <w:rPr>
          <w:rFonts w:ascii="Palatino Linotype" w:hAnsi="Palatino Linotype"/>
          <w:i/>
          <w:sz w:val="24"/>
        </w:rPr>
        <w:t>n ante la Comisi</w:t>
      </w:r>
      <w:r>
        <w:rPr>
          <w:rFonts w:ascii="Calibri" w:hAnsi="Calibri"/>
          <w:i/>
          <w:sz w:val="24"/>
        </w:rPr>
        <w:t>ó</w:t>
      </w:r>
      <w:r>
        <w:rPr>
          <w:rFonts w:ascii="Palatino Linotype" w:hAnsi="Palatino Linotype"/>
          <w:i/>
          <w:sz w:val="24"/>
        </w:rPr>
        <w:t>n Acad</w:t>
      </w:r>
      <w:r>
        <w:rPr>
          <w:rFonts w:ascii="Calibri" w:hAnsi="Calibri"/>
          <w:i/>
          <w:sz w:val="24"/>
        </w:rPr>
        <w:t>é</w:t>
      </w:r>
      <w:r>
        <w:rPr>
          <w:rFonts w:ascii="Palatino Linotype" w:hAnsi="Palatino Linotype"/>
          <w:i/>
          <w:sz w:val="24"/>
        </w:rPr>
        <w:t>mica de la </w:t>
      </w:r>
      <w:r>
        <w:rPr>
          <w:rFonts w:ascii="Palatino Linotype" w:hAnsi="Palatino Linotype"/>
          <w:i/>
          <w:sz w:val="24"/>
        </w:rPr>
        <w:t>Maestr</w:t>
      </w:r>
      <w:r>
        <w:rPr>
          <w:rFonts w:ascii="Calibri" w:hAnsi="Calibri"/>
          <w:i/>
          <w:sz w:val="24"/>
        </w:rPr>
        <w:t>í</w:t>
      </w:r>
      <w:r>
        <w:rPr>
          <w:rFonts w:ascii="Palatino Linotype" w:hAnsi="Palatino Linotype"/>
          <w:i/>
          <w:sz w:val="24"/>
        </w:rPr>
        <w:t>a y el Doctorado en Ciencias Ambientales, en  </w:t>
      </w:r>
      <w:r>
        <w:rPr>
          <w:rFonts w:ascii="Palatino Linotype" w:hAnsi="Palatino Linotype"/>
          <w:i/>
          <w:sz w:val="24"/>
        </w:rPr>
        <w:t>su sesi</w:t>
      </w:r>
      <w:r>
        <w:rPr>
          <w:rFonts w:ascii="Calibri" w:hAnsi="Calibri"/>
          <w:i/>
          <w:sz w:val="24"/>
        </w:rPr>
        <w:t>ó</w:t>
      </w:r>
      <w:r>
        <w:rPr>
          <w:rFonts w:ascii="Palatino Linotype" w:hAnsi="Palatino Linotype"/>
          <w:i/>
          <w:sz w:val="24"/>
        </w:rPr>
        <w:t>n del d</w:t>
      </w:r>
      <w:r>
        <w:rPr>
          <w:rFonts w:ascii="Calibri" w:hAnsi="Calibri"/>
          <w:i/>
          <w:sz w:val="24"/>
        </w:rPr>
        <w:t>í</w:t>
      </w:r>
      <w:r>
        <w:rPr>
          <w:rFonts w:ascii="Palatino Linotype" w:hAnsi="Palatino Linotype"/>
          <w:i/>
          <w:sz w:val="24"/>
        </w:rPr>
        <w:t>a 28 de agosto de 2013, bajo el t</w:t>
      </w:r>
      <w:r>
        <w:rPr>
          <w:rFonts w:ascii="Calibri" w:hAnsi="Calibri"/>
          <w:i/>
          <w:sz w:val="24"/>
        </w:rPr>
        <w:t>í</w:t>
      </w:r>
      <w:r>
        <w:rPr>
          <w:rFonts w:ascii="Palatino Linotype" w:hAnsi="Palatino Linotype"/>
          <w:i/>
          <w:sz w:val="24"/>
        </w:rPr>
        <w:t>tulo </w:t>
      </w:r>
      <w:r>
        <w:rPr>
          <w:rFonts w:ascii="Calibri" w:hAnsi="Calibri"/>
          <w:i/>
          <w:sz w:val="24"/>
        </w:rPr>
        <w:t>“</w:t>
      </w:r>
      <w:r>
        <w:rPr>
          <w:rFonts w:ascii="Palatino Linotype" w:hAnsi="Palatino Linotype"/>
          <w:i/>
          <w:sz w:val="24"/>
        </w:rPr>
        <w:t>Educaci</w:t>
      </w:r>
      <w:r>
        <w:rPr>
          <w:rFonts w:ascii="Calibri" w:hAnsi="Calibri"/>
          <w:i/>
          <w:sz w:val="24"/>
        </w:rPr>
        <w:t>ó</w:t>
      </w:r>
      <w:r>
        <w:rPr>
          <w:rFonts w:ascii="Palatino Linotype" w:hAnsi="Palatino Linotype"/>
          <w:i/>
          <w:sz w:val="24"/>
        </w:rPr>
        <w:t>n ambiental popular para el manejo </w:t>
      </w:r>
      <w:r>
        <w:rPr>
          <w:rFonts w:ascii="Palatino Linotype" w:hAnsi="Palatino Linotype"/>
          <w:i/>
          <w:sz w:val="24"/>
        </w:rPr>
        <w:t>sustentable de recursos naturales  en  Progreso  Hidalgo: un enfoque ambiental a la agricultura comercial</w:t>
      </w:r>
      <w:r>
        <w:rPr>
          <w:b/>
          <w:sz w:val="24"/>
        </w:rPr>
        <w:t>” </w:t>
      </w:r>
      <w:r>
        <w:rPr>
          <w:rFonts w:ascii="Shonar Bangla" w:hAnsi="Shonar Bangla"/>
          <w:b/>
          <w:sz w:val="24"/>
        </w:rPr>
        <w:t>.      </w:t>
      </w:r>
      <w:r>
        <w:rPr>
          <w:rFonts w:ascii="Palatino Linotype" w:hAnsi="Palatino Linotype"/>
          <w:i/>
          <w:sz w:val="24"/>
        </w:rPr>
        <w:t>asignando     el     n</w:t>
      </w:r>
      <w:r>
        <w:rPr>
          <w:rFonts w:ascii="Calibri" w:hAnsi="Calibri"/>
          <w:i/>
          <w:sz w:val="24"/>
        </w:rPr>
        <w:t>ú</w:t>
      </w:r>
      <w:r>
        <w:rPr>
          <w:rFonts w:ascii="Palatino Linotype" w:hAnsi="Palatino Linotype"/>
          <w:i/>
          <w:sz w:val="24"/>
        </w:rPr>
        <w:t>mero     de </w:t>
      </w:r>
      <w:r>
        <w:rPr>
          <w:rFonts w:ascii="Palatino Linotype" w:hAnsi="Palatino Linotype"/>
          <w:i/>
          <w:spacing w:val="8"/>
          <w:sz w:val="24"/>
        </w:rPr>
        <w:t> </w:t>
      </w:r>
      <w:r>
        <w:rPr>
          <w:rFonts w:ascii="Palatino Linotype" w:hAnsi="Palatino Linotype"/>
          <w:i/>
          <w:sz w:val="24"/>
        </w:rPr>
        <w:t>registro:</w:t>
      </w:r>
    </w:p>
    <w:p>
      <w:pPr>
        <w:spacing w:line="274" w:lineRule="exact" w:before="0"/>
        <w:ind w:left="2102" w:right="3193" w:firstLine="0"/>
        <w:jc w:val="center"/>
        <w:rPr>
          <w:rFonts w:ascii="Palatino Linotype"/>
          <w:i/>
          <w:sz w:val="24"/>
        </w:rPr>
      </w:pPr>
      <w:r>
        <w:rPr>
          <w:rFonts w:ascii="Palatino Linotype"/>
          <w:i/>
          <w:sz w:val="24"/>
        </w:rPr>
        <w:t>MACIAS-0813</w:t>
      </w:r>
    </w:p>
    <w:p>
      <w:pPr>
        <w:spacing w:after="0" w:line="274" w:lineRule="exact"/>
        <w:jc w:val="center"/>
        <w:rPr>
          <w:rFonts w:ascii="Palatino Linotype"/>
          <w:sz w:val="24"/>
        </w:rPr>
        <w:sectPr>
          <w:footerReference w:type="default" r:id="rId7"/>
          <w:pgSz w:w="12240" w:h="15840"/>
          <w:pgMar w:footer="750" w:header="0" w:top="1500" w:bottom="940" w:left="1720" w:right="1720"/>
          <w:pgNumType w:start="3"/>
        </w:sectPr>
      </w:pPr>
    </w:p>
    <w:p>
      <w:pPr>
        <w:pStyle w:val="Heading1"/>
        <w:spacing w:before="89"/>
        <w:ind w:left="3302" w:right="3504"/>
        <w:jc w:val="center"/>
      </w:pPr>
      <w:r>
        <w:rPr/>
        <w:t>AGRADECIMIENTOS</w:t>
      </w:r>
    </w:p>
    <w:p>
      <w:pPr>
        <w:pStyle w:val="BodyText"/>
        <w:rPr>
          <w:b/>
        </w:rPr>
      </w:pPr>
    </w:p>
    <w:p>
      <w:pPr>
        <w:pStyle w:val="BodyText"/>
        <w:rPr>
          <w:b/>
        </w:rPr>
      </w:pPr>
    </w:p>
    <w:p>
      <w:pPr>
        <w:pStyle w:val="BodyText"/>
        <w:spacing w:before="204"/>
        <w:ind w:left="113"/>
        <w:jc w:val="both"/>
      </w:pPr>
      <w:r>
        <w:rPr/>
        <w:t>Al </w:t>
      </w:r>
      <w:r>
        <w:rPr>
          <w:b/>
        </w:rPr>
        <w:t>CONACYT </w:t>
      </w:r>
      <w:r>
        <w:rPr/>
        <w:t>por la becas otorgadas, para la realización la presente investigación.</w:t>
      </w:r>
    </w:p>
    <w:p>
      <w:pPr>
        <w:pStyle w:val="BodyText"/>
      </w:pPr>
    </w:p>
    <w:p>
      <w:pPr>
        <w:pStyle w:val="BodyText"/>
      </w:pPr>
    </w:p>
    <w:p>
      <w:pPr>
        <w:pStyle w:val="BodyText"/>
        <w:spacing w:line="274" w:lineRule="exact" w:before="210"/>
        <w:ind w:left="113" w:right="316"/>
        <w:jc w:val="both"/>
      </w:pPr>
      <w:r>
        <w:rPr/>
        <w:t>A la Universidad Autónoma del Estado de México, por dame la oportunidad de pertenecer al  programa de Maestría en Ciencias Ambientales.</w:t>
      </w:r>
    </w:p>
    <w:p>
      <w:pPr>
        <w:pStyle w:val="BodyText"/>
      </w:pPr>
    </w:p>
    <w:p>
      <w:pPr>
        <w:pStyle w:val="BodyText"/>
      </w:pPr>
    </w:p>
    <w:p>
      <w:pPr>
        <w:pStyle w:val="BodyText"/>
        <w:spacing w:before="200"/>
        <w:ind w:left="113" w:right="316"/>
        <w:jc w:val="both"/>
      </w:pPr>
      <w:r>
        <w:rPr/>
        <w:t>A la Universidade Federal de Uberlândia Instituto de Geografia Programa de Pós- Graduação Em Geografia, por recibirme con los brazos abiertos para realizar la conclusión e mis estudios de posgrado.</w:t>
      </w:r>
    </w:p>
    <w:p>
      <w:pPr>
        <w:pStyle w:val="BodyText"/>
      </w:pPr>
    </w:p>
    <w:p>
      <w:pPr>
        <w:pStyle w:val="BodyText"/>
      </w:pPr>
    </w:p>
    <w:p>
      <w:pPr>
        <w:pStyle w:val="BodyText"/>
        <w:spacing w:line="242" w:lineRule="auto" w:before="204"/>
        <w:ind w:left="113" w:right="316"/>
        <w:jc w:val="both"/>
      </w:pPr>
      <w:r>
        <w:rPr/>
        <w:t>A la Dra. Patricia Balderas Hernández por todo su apoyo y paciencia durante el proceso de formación de maestría.</w:t>
      </w:r>
    </w:p>
    <w:p>
      <w:pPr>
        <w:pStyle w:val="BodyText"/>
      </w:pPr>
    </w:p>
    <w:p>
      <w:pPr>
        <w:pStyle w:val="BodyText"/>
      </w:pPr>
    </w:p>
    <w:p>
      <w:pPr>
        <w:pStyle w:val="BodyText"/>
        <w:spacing w:line="274" w:lineRule="exact" w:before="207"/>
        <w:ind w:left="113" w:right="315"/>
        <w:jc w:val="both"/>
      </w:pPr>
      <w:r>
        <w:rPr/>
        <w:t>A los doctores : Jesús Gastón Gutiérrez Cedillo, Xanat Antonio Némiga</w:t>
      </w:r>
      <w:r>
        <w:rPr>
          <w:b/>
        </w:rPr>
        <w:t>, </w:t>
      </w:r>
      <w:r>
        <w:rPr/>
        <w:t>Miguel Ángel Balderas Plata que fungieron como  mis asesores en  esta investigación.</w:t>
      </w:r>
    </w:p>
    <w:p>
      <w:pPr>
        <w:pStyle w:val="BodyText"/>
      </w:pPr>
    </w:p>
    <w:p>
      <w:pPr>
        <w:pStyle w:val="BodyText"/>
      </w:pPr>
    </w:p>
    <w:p>
      <w:pPr>
        <w:pStyle w:val="BodyText"/>
      </w:pPr>
    </w:p>
    <w:p>
      <w:pPr>
        <w:pStyle w:val="BodyText"/>
        <w:spacing w:before="4"/>
      </w:pPr>
    </w:p>
    <w:p>
      <w:pPr>
        <w:pStyle w:val="BodyText"/>
        <w:spacing w:line="274" w:lineRule="exact"/>
        <w:ind w:left="113" w:right="316"/>
        <w:jc w:val="both"/>
      </w:pPr>
      <w:r>
        <w:rPr/>
        <w:t>A los Doctores: João Cleps Junior y Marcelo Cervo Chelotti por todo su apoyo y paciencia durante mi estancia en Brasil.</w:t>
      </w:r>
    </w:p>
    <w:p>
      <w:pPr>
        <w:pStyle w:val="BodyText"/>
      </w:pPr>
    </w:p>
    <w:p>
      <w:pPr>
        <w:pStyle w:val="BodyText"/>
      </w:pPr>
    </w:p>
    <w:p>
      <w:pPr>
        <w:pStyle w:val="BodyText"/>
      </w:pPr>
    </w:p>
    <w:p>
      <w:pPr>
        <w:pStyle w:val="BodyText"/>
        <w:spacing w:before="5"/>
        <w:rPr>
          <w:sz w:val="23"/>
        </w:rPr>
      </w:pPr>
    </w:p>
    <w:p>
      <w:pPr>
        <w:pStyle w:val="BodyText"/>
        <w:spacing w:line="242" w:lineRule="auto"/>
        <w:ind w:left="113" w:right="316"/>
        <w:jc w:val="both"/>
      </w:pPr>
      <w:r>
        <w:rPr/>
        <w:t>A la comunidad de Progreso Hidalgo por recibirme para realizar esta  investigación.</w:t>
      </w:r>
    </w:p>
    <w:p>
      <w:pPr>
        <w:spacing w:after="0" w:line="242" w:lineRule="auto"/>
        <w:jc w:val="both"/>
        <w:sectPr>
          <w:pgSz w:w="12240" w:h="15840"/>
          <w:pgMar w:header="0" w:footer="750" w:top="1500" w:bottom="940" w:left="1300" w:right="1720"/>
        </w:sectPr>
      </w:pPr>
    </w:p>
    <w:p>
      <w:pPr>
        <w:pStyle w:val="Heading1"/>
        <w:spacing w:before="89"/>
        <w:ind w:left="3302" w:right="3438"/>
        <w:jc w:val="center"/>
      </w:pPr>
      <w:r>
        <w:rPr/>
        <w:t>DEDICATORIAS</w:t>
      </w:r>
    </w:p>
    <w:p>
      <w:pPr>
        <w:pStyle w:val="BodyText"/>
        <w:rPr>
          <w:b/>
        </w:rPr>
      </w:pPr>
    </w:p>
    <w:p>
      <w:pPr>
        <w:pStyle w:val="BodyText"/>
        <w:spacing w:before="9"/>
        <w:rPr>
          <w:b/>
          <w:sz w:val="23"/>
        </w:rPr>
      </w:pPr>
    </w:p>
    <w:p>
      <w:pPr>
        <w:pStyle w:val="BodyText"/>
        <w:ind w:left="113" w:right="316"/>
        <w:jc w:val="both"/>
      </w:pPr>
      <w:r>
        <w:rPr/>
        <w:t>Primeramente a Dios por darme la oportunidad de continuar mis estudios, por permitirme vivir esta experiencia, por superar expectativas en cada paso de mi vida.</w:t>
      </w:r>
    </w:p>
    <w:p>
      <w:pPr>
        <w:pStyle w:val="BodyText"/>
      </w:pPr>
    </w:p>
    <w:p>
      <w:pPr>
        <w:pStyle w:val="BodyText"/>
        <w:ind w:left="113" w:right="316"/>
        <w:jc w:val="both"/>
      </w:pPr>
      <w:r>
        <w:rPr/>
        <w:t>A mis padres Noemi Reyes y Efrain Morales por motivarme a continuar con mi formación, por su apoyo incondicional y por esforzarse todos los  días  de  hacerme quien soy.</w:t>
      </w:r>
    </w:p>
    <w:p>
      <w:pPr>
        <w:pStyle w:val="BodyText"/>
      </w:pPr>
    </w:p>
    <w:p>
      <w:pPr>
        <w:pStyle w:val="BodyText"/>
        <w:spacing w:line="242" w:lineRule="auto"/>
        <w:ind w:left="113" w:right="316"/>
        <w:jc w:val="both"/>
      </w:pPr>
      <w:r>
        <w:rPr/>
        <w:t>A mis zanganos más bellos Edrei, Jocksan y Osiel,por todo su apoyo y por compartir  tantas experiencias</w:t>
      </w:r>
      <w:r>
        <w:rPr>
          <w:spacing w:val="63"/>
        </w:rPr>
        <w:t> </w:t>
      </w:r>
      <w:r>
        <w:rPr/>
        <w:t>juntos.</w:t>
      </w:r>
    </w:p>
    <w:p>
      <w:pPr>
        <w:pStyle w:val="BodyText"/>
        <w:spacing w:before="3"/>
      </w:pPr>
    </w:p>
    <w:p>
      <w:pPr>
        <w:pStyle w:val="BodyText"/>
        <w:spacing w:line="274" w:lineRule="exact"/>
        <w:ind w:left="113" w:right="316"/>
        <w:jc w:val="both"/>
      </w:pPr>
      <w:r>
        <w:rPr/>
        <w:t>A mis abuelos Alicia, Noé y Juananitos por darme la motivación y ejemplo para continuar día a día.</w:t>
      </w:r>
    </w:p>
    <w:p>
      <w:pPr>
        <w:pStyle w:val="BodyText"/>
        <w:spacing w:before="7"/>
        <w:rPr>
          <w:sz w:val="23"/>
        </w:rPr>
      </w:pPr>
    </w:p>
    <w:p>
      <w:pPr>
        <w:pStyle w:val="BodyText"/>
        <w:ind w:left="113" w:right="316"/>
        <w:jc w:val="both"/>
      </w:pPr>
      <w:r>
        <w:rPr/>
        <w:t>A todos mis compañeros del programa de maestría en Ciencias Ambientales, por vivir esta etapa de formación por su apoyo dedicación y todo los  buenos  momento que compartimos.</w:t>
      </w:r>
    </w:p>
    <w:p>
      <w:pPr>
        <w:pStyle w:val="BodyText"/>
        <w:spacing w:before="5"/>
      </w:pPr>
    </w:p>
    <w:p>
      <w:pPr>
        <w:pStyle w:val="BodyText"/>
        <w:spacing w:line="274" w:lineRule="exact" w:before="1"/>
        <w:ind w:left="113" w:right="316"/>
        <w:jc w:val="both"/>
      </w:pPr>
      <w:r>
        <w:rPr/>
        <w:t>A Cristina Berenice Monsalvo por su amistad incondicional, su atención y apoyo  en  todo lo  que vivimos en esta fase de nuestras</w:t>
      </w:r>
      <w:r>
        <w:rPr>
          <w:spacing w:val="-1"/>
        </w:rPr>
        <w:t> </w:t>
      </w:r>
      <w:r>
        <w:rPr/>
        <w:t>vidas.</w:t>
      </w:r>
    </w:p>
    <w:p>
      <w:pPr>
        <w:pStyle w:val="BodyText"/>
        <w:spacing w:before="7"/>
        <w:rPr>
          <w:sz w:val="23"/>
        </w:rPr>
      </w:pPr>
    </w:p>
    <w:p>
      <w:pPr>
        <w:pStyle w:val="BodyText"/>
        <w:spacing w:line="242" w:lineRule="auto"/>
        <w:ind w:left="113" w:right="316"/>
        <w:jc w:val="both"/>
      </w:pPr>
      <w:r>
        <w:rPr/>
        <w:t>A Valentina Montealegre y Martha Montealegre por recibirme en su casa , compartir esta experiencia y sopórtame   todos los días.</w:t>
      </w:r>
    </w:p>
    <w:p>
      <w:pPr>
        <w:pStyle w:val="BodyText"/>
        <w:spacing w:before="8"/>
        <w:rPr>
          <w:sz w:val="23"/>
        </w:rPr>
      </w:pPr>
    </w:p>
    <w:p>
      <w:pPr>
        <w:pStyle w:val="BodyText"/>
        <w:spacing w:before="1"/>
        <w:ind w:left="113" w:right="316"/>
        <w:jc w:val="both"/>
      </w:pPr>
      <w:r>
        <w:rPr/>
        <w:t>A mis queridos vecinos Leção y María, por su generosidad y amabilidad en especial a Alison por preocuparse por el café para el laboratorio y buscarme un lugar donde   vivir en durante  mi estancia en Brasil .</w:t>
      </w:r>
    </w:p>
    <w:p>
      <w:pPr>
        <w:pStyle w:val="BodyText"/>
      </w:pPr>
    </w:p>
    <w:p>
      <w:pPr>
        <w:pStyle w:val="BodyText"/>
        <w:ind w:left="113"/>
        <w:jc w:val="both"/>
      </w:pPr>
      <w:r>
        <w:rPr/>
        <w:t>A Natalia, Raquel y Thiago por su amistad ,también por toda la comida Brasileira .</w:t>
      </w:r>
    </w:p>
    <w:p>
      <w:pPr>
        <w:pStyle w:val="BodyText"/>
      </w:pPr>
    </w:p>
    <w:p>
      <w:pPr>
        <w:pStyle w:val="BodyText"/>
        <w:ind w:left="113" w:right="315"/>
        <w:jc w:val="both"/>
      </w:pPr>
      <w:r>
        <w:rPr/>
        <w:t>A Tiara, Fabiana, Cesar, Gelson, Genaro y Geraldo a todos ustedes un agradecimiento muy especial por su cálido recibimiento como un  miembro más  de LAGEA , por su amistad comprensión y paciencia para entender mi portuñol, por todos esos momentos tan divertidos por ser unos excelentes profesores de portugués y excelentes personas gracias por enseñarme todas esas cosas maravillosas de</w:t>
      </w:r>
      <w:r>
        <w:rPr>
          <w:spacing w:val="-1"/>
        </w:rPr>
        <w:t> </w:t>
      </w:r>
      <w:r>
        <w:rPr/>
        <w:t>Brasil.</w:t>
      </w:r>
    </w:p>
    <w:p>
      <w:pPr>
        <w:pStyle w:val="BodyText"/>
      </w:pPr>
    </w:p>
    <w:p>
      <w:pPr>
        <w:pStyle w:val="BodyText"/>
        <w:spacing w:line="242" w:lineRule="auto"/>
        <w:ind w:left="113" w:right="316"/>
        <w:jc w:val="both"/>
      </w:pPr>
      <w:r>
        <w:rPr/>
        <w:t>A todo o pessoal de la UMP central por apoyarme durante mi estancia en Uberlândia y  ser  una familia para mí.</w:t>
      </w:r>
    </w:p>
    <w:p>
      <w:pPr>
        <w:spacing w:after="0" w:line="242" w:lineRule="auto"/>
        <w:jc w:val="both"/>
        <w:sectPr>
          <w:pgSz w:w="12240" w:h="15840"/>
          <w:pgMar w:header="0" w:footer="750" w:top="1500" w:bottom="940" w:left="130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line="280" w:lineRule="auto" w:before="3"/>
        <w:ind w:left="2528" w:right="37" w:firstLine="0"/>
        <w:jc w:val="left"/>
        <w:rPr>
          <w:rFonts w:ascii="Palatino Linotype" w:hAnsi="Palatino Linotype"/>
          <w:i/>
          <w:sz w:val="28"/>
        </w:rPr>
      </w:pPr>
      <w:r>
        <w:rPr>
          <w:rFonts w:ascii="Palatino Linotype" w:hAnsi="Palatino Linotype"/>
          <w:i/>
          <w:w w:val="105"/>
          <w:sz w:val="28"/>
        </w:rPr>
        <w:t>Decid</w:t>
      </w:r>
      <w:r>
        <w:rPr>
          <w:rFonts w:ascii="Calibri" w:hAnsi="Calibri"/>
          <w:w w:val="105"/>
          <w:sz w:val="28"/>
        </w:rPr>
        <w:t>í </w:t>
      </w:r>
      <w:r>
        <w:rPr>
          <w:rFonts w:ascii="Palatino Linotype" w:hAnsi="Palatino Linotype"/>
          <w:i/>
          <w:w w:val="105"/>
          <w:sz w:val="28"/>
        </w:rPr>
        <w:t>estudiar y usar mi sabidur</w:t>
      </w:r>
      <w:r>
        <w:rPr>
          <w:rFonts w:ascii="Calibri" w:hAnsi="Calibri"/>
          <w:w w:val="105"/>
          <w:sz w:val="28"/>
        </w:rPr>
        <w:t>í</w:t>
      </w:r>
      <w:r>
        <w:rPr>
          <w:rFonts w:ascii="Palatino Linotype" w:hAnsi="Palatino Linotype"/>
          <w:i/>
          <w:w w:val="105"/>
          <w:sz w:val="28"/>
        </w:rPr>
        <w:t>a para aprender </w:t>
      </w:r>
      <w:r>
        <w:rPr>
          <w:rFonts w:ascii="Palatino Linotype" w:hAnsi="Palatino Linotype"/>
          <w:i/>
          <w:w w:val="105"/>
          <w:sz w:val="28"/>
        </w:rPr>
        <w:t>acerca de todo lo que se hace bajo el cielo. Aprend</w:t>
      </w:r>
      <w:r>
        <w:rPr>
          <w:rFonts w:ascii="Calibri" w:hAnsi="Calibri"/>
          <w:w w:val="105"/>
          <w:sz w:val="28"/>
        </w:rPr>
        <w:t>í </w:t>
      </w:r>
      <w:r>
        <w:rPr>
          <w:rFonts w:ascii="Palatino Linotype" w:hAnsi="Palatino Linotype"/>
          <w:i/>
          <w:w w:val="105"/>
          <w:sz w:val="28"/>
        </w:rPr>
        <w:t>que Dios le ha dado una tarea muy agobiante a los </w:t>
      </w:r>
      <w:r>
        <w:rPr>
          <w:rFonts w:ascii="Palatino Linotype" w:hAnsi="Palatino Linotype"/>
          <w:i/>
          <w:sz w:val="28"/>
        </w:rPr>
        <w:t>seres humanos.</w:t>
      </w:r>
    </w:p>
    <w:p>
      <w:pPr>
        <w:pStyle w:val="BodyText"/>
        <w:rPr>
          <w:rFonts w:ascii="Palatino Linotype"/>
          <w:i/>
          <w:sz w:val="33"/>
        </w:rPr>
      </w:pPr>
    </w:p>
    <w:p>
      <w:pPr>
        <w:spacing w:before="1"/>
        <w:ind w:left="2670" w:right="37" w:firstLine="0"/>
        <w:jc w:val="left"/>
        <w:rPr>
          <w:rFonts w:ascii="Palatino Linotype" w:hAnsi="Palatino Linotype"/>
          <w:i/>
          <w:sz w:val="28"/>
        </w:rPr>
      </w:pPr>
      <w:r>
        <w:rPr>
          <w:rFonts w:ascii="Palatino Linotype" w:hAnsi="Palatino Linotype"/>
          <w:i/>
          <w:w w:val="95"/>
          <w:sz w:val="28"/>
        </w:rPr>
        <w:t>Eclesiast</w:t>
      </w:r>
      <w:r>
        <w:rPr>
          <w:rFonts w:ascii="Calibri" w:hAnsi="Calibri"/>
          <w:w w:val="95"/>
          <w:sz w:val="28"/>
        </w:rPr>
        <w:t>é</w:t>
      </w:r>
      <w:r>
        <w:rPr>
          <w:rFonts w:ascii="Palatino Linotype" w:hAnsi="Palatino Linotype"/>
          <w:i/>
          <w:w w:val="95"/>
          <w:sz w:val="28"/>
        </w:rPr>
        <w:t>s 1:13</w:t>
      </w:r>
    </w:p>
    <w:p>
      <w:pPr>
        <w:spacing w:after="0"/>
        <w:jc w:val="left"/>
        <w:rPr>
          <w:rFonts w:ascii="Palatino Linotype" w:hAnsi="Palatino Linotype"/>
          <w:sz w:val="28"/>
        </w:rPr>
        <w:sectPr>
          <w:pgSz w:w="12240" w:h="15840"/>
          <w:pgMar w:header="0" w:footer="750" w:top="1500" w:bottom="940" w:left="1720" w:right="1720"/>
        </w:sectPr>
      </w:pPr>
    </w:p>
    <w:p>
      <w:pPr>
        <w:pStyle w:val="Heading1"/>
        <w:spacing w:before="89"/>
        <w:ind w:left="3302" w:right="3223"/>
        <w:jc w:val="center"/>
      </w:pPr>
      <w:bookmarkStart w:name="_TOC_250039" w:id="1"/>
      <w:bookmarkEnd w:id="1"/>
      <w:r>
        <w:rPr/>
        <w:t>RESUMEN</w:t>
      </w:r>
    </w:p>
    <w:p>
      <w:pPr>
        <w:pStyle w:val="BodyText"/>
        <w:rPr>
          <w:b/>
        </w:rPr>
      </w:pPr>
    </w:p>
    <w:p>
      <w:pPr>
        <w:pStyle w:val="BodyText"/>
        <w:spacing w:line="360" w:lineRule="auto"/>
        <w:ind w:left="113" w:right="316"/>
        <w:jc w:val="both"/>
      </w:pPr>
      <w:r>
        <w:rPr/>
        <w:t>El objetivo principal de este trabajo fue diseñar, ejecutar y evaluar un programa de educación ambiental popular para el manejo sustentable de recursos naturales, a fin de mejorar relaciones entre el hombre y naturaleza a través de la acción participativa, en una comunidad rural campesina ubicada en una zona de ecotono al suroeste del Estado de México; a fin de promover una visión crítica, en el conocimiento de los problemas del medio natural y social en su conjunto.</w:t>
      </w:r>
    </w:p>
    <w:p>
      <w:pPr>
        <w:pStyle w:val="BodyText"/>
      </w:pPr>
    </w:p>
    <w:p>
      <w:pPr>
        <w:pStyle w:val="BodyText"/>
        <w:spacing w:line="360" w:lineRule="auto" w:before="139"/>
        <w:ind w:left="113" w:right="317"/>
        <w:jc w:val="both"/>
      </w:pPr>
      <w:r>
        <w:rPr/>
        <w:t>Se establecieron las siguientes etapas metodológicas: 1) </w:t>
      </w:r>
      <w:r>
        <w:rPr>
          <w:i/>
        </w:rPr>
        <w:t>Investigación, </w:t>
      </w:r>
      <w:r>
        <w:rPr/>
        <w:t>en la que se identificaron las necesidades de aprendizaje, problemas de interés de la comunidad; 2) </w:t>
      </w:r>
      <w:r>
        <w:rPr>
          <w:i/>
        </w:rPr>
        <w:t>Educación</w:t>
      </w:r>
      <w:r>
        <w:rPr/>
        <w:t>, en la que se realizó una propuesta curricular de educación ambiental por medio de dos programas impartidos en talleres; 3) </w:t>
      </w:r>
      <w:r>
        <w:rPr>
          <w:i/>
        </w:rPr>
        <w:t>Acción</w:t>
      </w:r>
      <w:r>
        <w:rPr/>
        <w:t>, donde se desarrollaron las experiencias educación ambiental popular mendiante talleres con tres grupos niños , mujeres y hombres; 4) </w:t>
      </w:r>
      <w:r>
        <w:rPr>
          <w:i/>
        </w:rPr>
        <w:t>Acción – </w:t>
      </w:r>
      <w:r>
        <w:rPr>
          <w:i/>
        </w:rPr>
        <w:t>Reflexión- Acción</w:t>
      </w:r>
      <w:r>
        <w:rPr/>
        <w:t>, donde se evaluaron los resultados de las experiencias sobre educacion ambiental.</w:t>
      </w:r>
    </w:p>
    <w:p>
      <w:pPr>
        <w:pStyle w:val="BodyText"/>
      </w:pPr>
    </w:p>
    <w:p>
      <w:pPr>
        <w:pStyle w:val="BodyText"/>
        <w:spacing w:line="360" w:lineRule="auto" w:before="139"/>
        <w:ind w:left="113" w:right="316"/>
        <w:jc w:val="both"/>
      </w:pPr>
      <w:r>
        <w:rPr/>
        <w:t>El estudio encuentra sustento teórico en: la Investigación Acción Participativa (Balcazar 2014; Chávez y Daza, 2003); la Pedagogía del Oprimido (Freire, 1970); y el Desarrollo Sustentable (Cárdenas, 2009; Gutiérrez 2008, 2011 y 2012).</w:t>
      </w:r>
    </w:p>
    <w:p>
      <w:pPr>
        <w:pStyle w:val="BodyText"/>
      </w:pPr>
    </w:p>
    <w:p>
      <w:pPr>
        <w:pStyle w:val="BodyText"/>
        <w:spacing w:line="360" w:lineRule="auto" w:before="139"/>
        <w:ind w:left="113" w:right="317"/>
        <w:jc w:val="both"/>
      </w:pPr>
      <w:r>
        <w:rPr/>
        <w:t>Como resultados de los talleres se pudo apreciar que las experiencias de los participantes permitieron ejemplificar, plantear alternativas, realizar acciones y conocer su efectividad en ciertas condiciones, otro aspecto importante fue el dialogo y la reflexión, aumentó el grado de compromiso de los participantes.</w:t>
      </w:r>
    </w:p>
    <w:p>
      <w:pPr>
        <w:spacing w:after="0" w:line="360" w:lineRule="auto"/>
        <w:jc w:val="both"/>
        <w:sectPr>
          <w:pgSz w:w="12240" w:h="15840"/>
          <w:pgMar w:header="0" w:footer="750" w:top="1500" w:bottom="940" w:left="1300" w:right="1720"/>
        </w:sectPr>
      </w:pPr>
    </w:p>
    <w:p>
      <w:pPr>
        <w:pStyle w:val="Heading1"/>
        <w:spacing w:before="89"/>
        <w:ind w:left="3302" w:right="3504"/>
        <w:jc w:val="center"/>
      </w:pPr>
      <w:r>
        <w:rPr/>
        <w:t>SUMMARY</w:t>
      </w:r>
    </w:p>
    <w:p>
      <w:pPr>
        <w:pStyle w:val="BodyText"/>
        <w:rPr>
          <w:b/>
        </w:rPr>
      </w:pPr>
    </w:p>
    <w:p>
      <w:pPr>
        <w:pStyle w:val="BodyText"/>
        <w:spacing w:before="9"/>
        <w:rPr>
          <w:b/>
          <w:sz w:val="23"/>
        </w:rPr>
      </w:pPr>
    </w:p>
    <w:p>
      <w:pPr>
        <w:pStyle w:val="BodyText"/>
        <w:spacing w:line="360" w:lineRule="auto"/>
        <w:ind w:left="113" w:right="315"/>
        <w:jc w:val="both"/>
      </w:pPr>
      <w:r>
        <w:rPr/>
        <w:t>The main objective of this study was to design, implement and evaluate a popular environmental education program for natural sustainable resource management, directed to improve relations between community and their natural environment, through participatory action, at a rural community located in ecotone zone, southwest of the State of Mexico, to promote a critical, know of the problems of the natural and social environment as a whole.</w:t>
      </w:r>
    </w:p>
    <w:p>
      <w:pPr>
        <w:pStyle w:val="BodyText"/>
      </w:pPr>
    </w:p>
    <w:p>
      <w:pPr>
        <w:pStyle w:val="BodyText"/>
        <w:spacing w:line="360" w:lineRule="auto" w:before="144"/>
        <w:ind w:left="113" w:right="315" w:firstLine="66"/>
        <w:jc w:val="both"/>
      </w:pPr>
      <w:r>
        <w:rPr/>
        <w:t>This work was searching to promote a critical vision,on knowledge of natural and social environmental problems as a whole. The following methodological steps were established: 1) Investigation, in which will be indentified the learning needs of the community, and issues of interest to the community, 2) Education, in which a curriculum proposal for environmental education was conducted, through two programs offered means by workshops, 3) Action, popular environmental education experiences were developed through twelve workshops with three groups: children, women and men, 4) Action-Reflection-Action, in which the results of environmental education experiences were</w:t>
      </w:r>
      <w:r>
        <w:rPr>
          <w:spacing w:val="-1"/>
        </w:rPr>
        <w:t> </w:t>
      </w:r>
      <w:r>
        <w:rPr/>
        <w:t>evaluated.</w:t>
      </w:r>
    </w:p>
    <w:p>
      <w:pPr>
        <w:pStyle w:val="BodyText"/>
      </w:pPr>
    </w:p>
    <w:p>
      <w:pPr>
        <w:pStyle w:val="BodyText"/>
        <w:spacing w:line="360" w:lineRule="auto" w:before="168"/>
        <w:ind w:left="113" w:right="315"/>
        <w:jc w:val="both"/>
      </w:pPr>
      <w:r>
        <w:rPr/>
        <w:t>The study finds theoretical support in: Investigation Participatory Action (Balcazar 2014, Chavez and Daza, 2003); Pedagogy of the Oppressed (Freire, 1970); and Sustainable Development (Cárdenas, 2009; Gutiérrez 2008, 2011 and 2012). As a result of the workshops it was observed that the experiences of the participants permit exemplify, suggest alternatives, take action and learn about its  effectiveness under certain conditions, another important aspect was the dialogue and discussions improved the degree of commitment of the</w:t>
      </w:r>
      <w:r>
        <w:rPr>
          <w:spacing w:val="-1"/>
        </w:rPr>
        <w:t> </w:t>
      </w:r>
      <w:r>
        <w:rPr/>
        <w:t>participants.</w:t>
      </w:r>
    </w:p>
    <w:p>
      <w:pPr>
        <w:spacing w:after="0" w:line="360" w:lineRule="auto"/>
        <w:jc w:val="both"/>
        <w:sectPr>
          <w:pgSz w:w="12240" w:h="15840"/>
          <w:pgMar w:header="0" w:footer="750" w:top="1500" w:bottom="940" w:left="1300" w:right="1720"/>
        </w:sectPr>
      </w:pPr>
    </w:p>
    <w:p>
      <w:pPr>
        <w:pStyle w:val="Heading1"/>
        <w:spacing w:before="89"/>
        <w:ind w:left="4082" w:right="4784"/>
        <w:jc w:val="center"/>
      </w:pPr>
      <w:r>
        <w:rPr/>
        <w:t>ÍNDICE</w:t>
      </w:r>
    </w:p>
    <w:p>
      <w:pPr>
        <w:pStyle w:val="BodyText"/>
        <w:rPr>
          <w:b/>
        </w:rPr>
      </w:pPr>
    </w:p>
    <w:p>
      <w:pPr>
        <w:pStyle w:val="BodyText"/>
        <w:tabs>
          <w:tab w:pos="8328" w:val="left" w:leader="none"/>
        </w:tabs>
        <w:ind w:left="113"/>
      </w:pPr>
      <w:r>
        <w:rPr/>
        <w:t>ÍNDICE</w:t>
        <w:tab/>
        <w:t>PÁG.</w:t>
      </w:r>
    </w:p>
    <w:p>
      <w:pPr>
        <w:spacing w:after="0"/>
        <w:sectPr>
          <w:pgSz w:w="12240" w:h="15840"/>
          <w:pgMar w:header="0" w:footer="750" w:top="1500" w:bottom="1537" w:left="1300" w:right="1220"/>
        </w:sectPr>
      </w:pPr>
    </w:p>
    <w:sdt>
      <w:sdtPr>
        <w:docPartObj>
          <w:docPartGallery w:val="Table of Contents"/>
          <w:docPartUnique/>
        </w:docPartObj>
      </w:sdtPr>
      <w:sdtEndPr/>
      <w:sdtContent>
        <w:p>
          <w:pPr>
            <w:pStyle w:val="TOC1"/>
            <w:tabs>
              <w:tab w:pos="9611" w:val="right" w:leader="dot"/>
            </w:tabs>
            <w:spacing w:before="276"/>
            <w:ind w:left="113" w:firstLine="0"/>
          </w:pPr>
          <w:hyperlink w:history="true" w:anchor="_TOC_250039">
            <w:r>
              <w:rPr/>
              <w:t>RESUMEN</w:t>
              <w:tab/>
              <w:t>7</w:t>
            </w:r>
          </w:hyperlink>
        </w:p>
        <w:p>
          <w:pPr>
            <w:pStyle w:val="TOC1"/>
            <w:tabs>
              <w:tab w:pos="9611" w:val="right" w:leader="dot"/>
            </w:tabs>
            <w:ind w:left="113" w:firstLine="0"/>
          </w:pPr>
          <w:hyperlink w:history="true" w:anchor="_TOC_250038">
            <w:r>
              <w:rPr/>
              <w:t>CAPITULO 1. MARCO TEÓRICO METODOLÓGICO</w:t>
              <w:tab/>
              <w:t>22</w:t>
            </w:r>
          </w:hyperlink>
        </w:p>
        <w:p>
          <w:pPr>
            <w:pStyle w:val="TOC1"/>
            <w:numPr>
              <w:ilvl w:val="1"/>
              <w:numId w:val="1"/>
            </w:numPr>
            <w:tabs>
              <w:tab w:pos="581" w:val="left" w:leader="none"/>
              <w:tab w:pos="9611" w:val="right" w:leader="dot"/>
            </w:tabs>
            <w:spacing w:line="240" w:lineRule="auto" w:before="137" w:after="0"/>
            <w:ind w:left="580" w:right="0" w:hanging="467"/>
            <w:jc w:val="left"/>
          </w:pPr>
          <w:hyperlink w:history="true" w:anchor="_TOC_250037">
            <w:r>
              <w:rPr/>
              <w:t>Educación ambiental para la sustentabilidad</w:t>
              <w:tab/>
              <w:t>28</w:t>
            </w:r>
          </w:hyperlink>
        </w:p>
        <w:p>
          <w:pPr>
            <w:pStyle w:val="TOC1"/>
            <w:numPr>
              <w:ilvl w:val="1"/>
              <w:numId w:val="1"/>
            </w:numPr>
            <w:tabs>
              <w:tab w:pos="581" w:val="left" w:leader="none"/>
              <w:tab w:pos="9611" w:val="right" w:leader="dot"/>
            </w:tabs>
            <w:spacing w:line="240" w:lineRule="auto" w:before="137" w:after="0"/>
            <w:ind w:left="580" w:right="0" w:hanging="467"/>
            <w:jc w:val="left"/>
          </w:pPr>
          <w:hyperlink w:history="true" w:anchor="_TOC_250036">
            <w:r>
              <w:rPr/>
              <w:t>Educación popular ambiental</w:t>
              <w:tab/>
              <w:t>31</w:t>
            </w:r>
          </w:hyperlink>
        </w:p>
        <w:p>
          <w:pPr>
            <w:pStyle w:val="TOC1"/>
            <w:numPr>
              <w:ilvl w:val="1"/>
              <w:numId w:val="1"/>
            </w:numPr>
            <w:tabs>
              <w:tab w:pos="581" w:val="left" w:leader="none"/>
              <w:tab w:pos="9611" w:val="right" w:leader="dot"/>
            </w:tabs>
            <w:spacing w:line="240" w:lineRule="auto" w:before="141" w:after="0"/>
            <w:ind w:left="580" w:right="0" w:hanging="467"/>
            <w:jc w:val="left"/>
          </w:pPr>
          <w:hyperlink w:history="true" w:anchor="_TOC_250035">
            <w:r>
              <w:rPr/>
              <w:t>Investigación Acción Participativa</w:t>
              <w:tab/>
              <w:t>33</w:t>
            </w:r>
          </w:hyperlink>
        </w:p>
        <w:p>
          <w:pPr>
            <w:pStyle w:val="TOC1"/>
            <w:numPr>
              <w:ilvl w:val="1"/>
              <w:numId w:val="1"/>
            </w:numPr>
            <w:tabs>
              <w:tab w:pos="581" w:val="left" w:leader="none"/>
              <w:tab w:pos="9611" w:val="right" w:leader="dot"/>
            </w:tabs>
            <w:spacing w:line="240" w:lineRule="auto" w:before="137" w:after="0"/>
            <w:ind w:left="580" w:right="0" w:hanging="467"/>
            <w:jc w:val="left"/>
          </w:pPr>
          <w:hyperlink w:history="true" w:anchor="_TOC_250034">
            <w:r>
              <w:rPr/>
              <w:t>Fases e instrumentación del proceso de</w:t>
            </w:r>
            <w:r>
              <w:rPr>
                <w:spacing w:val="-2"/>
              </w:rPr>
              <w:t> </w:t>
            </w:r>
            <w:r>
              <w:rPr/>
              <w:t>la</w:t>
            </w:r>
            <w:r>
              <w:rPr>
                <w:spacing w:val="-1"/>
              </w:rPr>
              <w:t> </w:t>
            </w:r>
            <w:r>
              <w:rPr/>
              <w:t>Investigación-Acción-Participativa</w:t>
              <w:tab/>
              <w:t>36</w:t>
            </w:r>
          </w:hyperlink>
        </w:p>
        <w:p>
          <w:pPr>
            <w:pStyle w:val="TOC1"/>
            <w:numPr>
              <w:ilvl w:val="2"/>
              <w:numId w:val="1"/>
            </w:numPr>
            <w:tabs>
              <w:tab w:pos="781" w:val="left" w:leader="none"/>
              <w:tab w:pos="9611" w:val="right" w:leader="dot"/>
            </w:tabs>
            <w:spacing w:line="240" w:lineRule="auto" w:before="137" w:after="0"/>
            <w:ind w:left="780" w:right="0" w:hanging="667"/>
            <w:jc w:val="left"/>
          </w:pPr>
          <w:hyperlink w:history="true" w:anchor="_TOC_250033">
            <w:r>
              <w:rPr/>
              <w:t>La investigación propiamente dicha</w:t>
              <w:tab/>
              <w:t>36</w:t>
            </w:r>
          </w:hyperlink>
        </w:p>
        <w:p>
          <w:pPr>
            <w:pStyle w:val="TOC1"/>
            <w:numPr>
              <w:ilvl w:val="3"/>
              <w:numId w:val="1"/>
            </w:numPr>
            <w:tabs>
              <w:tab w:pos="981" w:val="left" w:leader="none"/>
              <w:tab w:pos="9611" w:val="right" w:leader="dot"/>
            </w:tabs>
            <w:spacing w:line="240" w:lineRule="auto" w:before="137" w:after="0"/>
            <w:ind w:left="113" w:right="0" w:firstLine="0"/>
            <w:jc w:val="left"/>
          </w:pPr>
          <w:r>
            <w:rPr/>
            <w:t>Consideraciones para la realización</w:t>
          </w:r>
          <w:r>
            <w:rPr>
              <w:spacing w:val="-1"/>
            </w:rPr>
            <w:t> </w:t>
          </w:r>
          <w:r>
            <w:rPr/>
            <w:t>del estudio</w:t>
            <w:tab/>
            <w:t>37</w:t>
          </w:r>
        </w:p>
        <w:p>
          <w:pPr>
            <w:pStyle w:val="TOC1"/>
            <w:numPr>
              <w:ilvl w:val="3"/>
              <w:numId w:val="1"/>
            </w:numPr>
            <w:tabs>
              <w:tab w:pos="981" w:val="left" w:leader="none"/>
              <w:tab w:pos="9611" w:val="right" w:leader="dot"/>
            </w:tabs>
            <w:spacing w:line="240" w:lineRule="auto" w:before="141" w:after="0"/>
            <w:ind w:left="980" w:right="0" w:hanging="867"/>
            <w:jc w:val="left"/>
          </w:pPr>
          <w:r>
            <w:rPr/>
            <w:t>Elaboración del diseño de la investigación</w:t>
            <w:tab/>
            <w:t>37</w:t>
          </w:r>
        </w:p>
        <w:p>
          <w:pPr>
            <w:pStyle w:val="TOC1"/>
            <w:numPr>
              <w:ilvl w:val="3"/>
              <w:numId w:val="1"/>
            </w:numPr>
            <w:tabs>
              <w:tab w:pos="981" w:val="left" w:leader="none"/>
              <w:tab w:pos="9611" w:val="right" w:leader="dot"/>
            </w:tabs>
            <w:spacing w:line="360" w:lineRule="auto" w:before="137" w:after="0"/>
            <w:ind w:left="113" w:right="106" w:firstLine="0"/>
            <w:jc w:val="left"/>
          </w:pPr>
          <w:r>
            <w:rPr/>
            <w:t>Técnicas o procedimientos que se utilizarán para recoger datos y obtener información</w:t>
            <w:tab/>
            <w:t>38</w:t>
          </w:r>
        </w:p>
        <w:p>
          <w:pPr>
            <w:pStyle w:val="TOC1"/>
            <w:numPr>
              <w:ilvl w:val="3"/>
              <w:numId w:val="1"/>
            </w:numPr>
            <w:tabs>
              <w:tab w:pos="981" w:val="left" w:leader="none"/>
              <w:tab w:pos="9611" w:val="right" w:leader="dot"/>
            </w:tabs>
            <w:spacing w:line="240" w:lineRule="auto" w:before="2" w:after="0"/>
            <w:ind w:left="980" w:right="0" w:hanging="867"/>
            <w:jc w:val="left"/>
          </w:pPr>
          <w:r>
            <w:rPr/>
            <w:t>Trabajo de campo: recolección de datos</w:t>
          </w:r>
          <w:r>
            <w:rPr>
              <w:spacing w:val="-1"/>
            </w:rPr>
            <w:t> </w:t>
          </w:r>
          <w:r>
            <w:rPr/>
            <w:t>e</w:t>
          </w:r>
          <w:r>
            <w:rPr>
              <w:spacing w:val="-1"/>
            </w:rPr>
            <w:t> </w:t>
          </w:r>
          <w:r>
            <w:rPr/>
            <w:t>información</w:t>
            <w:tab/>
            <w:t>39</w:t>
          </w:r>
        </w:p>
        <w:p>
          <w:pPr>
            <w:pStyle w:val="TOC1"/>
            <w:numPr>
              <w:ilvl w:val="3"/>
              <w:numId w:val="1"/>
            </w:numPr>
            <w:tabs>
              <w:tab w:pos="981" w:val="left" w:leader="none"/>
              <w:tab w:pos="9611" w:val="right" w:leader="dot"/>
            </w:tabs>
            <w:spacing w:line="240" w:lineRule="auto" w:before="137" w:after="0"/>
            <w:ind w:left="980" w:right="0" w:hanging="867"/>
            <w:jc w:val="left"/>
          </w:pPr>
          <w:r>
            <w:rPr/>
            <w:t>Ordenación y clasificación de la información</w:t>
            <w:tab/>
            <w:t>39</w:t>
          </w:r>
        </w:p>
        <w:p>
          <w:pPr>
            <w:pStyle w:val="TOC1"/>
            <w:numPr>
              <w:ilvl w:val="3"/>
              <w:numId w:val="1"/>
            </w:numPr>
            <w:tabs>
              <w:tab w:pos="981" w:val="left" w:leader="none"/>
              <w:tab w:pos="9611" w:val="right" w:leader="dot"/>
            </w:tabs>
            <w:spacing w:line="240" w:lineRule="auto" w:before="141" w:after="0"/>
            <w:ind w:left="980" w:right="0" w:hanging="867"/>
            <w:jc w:val="left"/>
          </w:pPr>
          <w:r>
            <w:rPr/>
            <w:t>Análisis e interpretación de los datos</w:t>
            <w:tab/>
            <w:t>40</w:t>
          </w:r>
        </w:p>
        <w:p>
          <w:pPr>
            <w:pStyle w:val="TOC1"/>
            <w:numPr>
              <w:ilvl w:val="3"/>
              <w:numId w:val="1"/>
            </w:numPr>
            <w:tabs>
              <w:tab w:pos="981" w:val="left" w:leader="none"/>
              <w:tab w:pos="9611" w:val="right" w:leader="dot"/>
            </w:tabs>
            <w:spacing w:line="240" w:lineRule="auto" w:before="137" w:after="0"/>
            <w:ind w:left="980" w:right="0" w:hanging="867"/>
            <w:jc w:val="left"/>
          </w:pPr>
          <w:r>
            <w:rPr/>
            <w:t>Redacción de un informe preliminar</w:t>
            <w:tab/>
            <w:t>41</w:t>
          </w:r>
        </w:p>
        <w:p>
          <w:pPr>
            <w:pStyle w:val="TOC1"/>
            <w:numPr>
              <w:ilvl w:val="3"/>
              <w:numId w:val="1"/>
            </w:numPr>
            <w:tabs>
              <w:tab w:pos="981" w:val="left" w:leader="none"/>
              <w:tab w:pos="9611" w:val="right" w:leader="dot"/>
            </w:tabs>
            <w:spacing w:line="240" w:lineRule="auto" w:before="137" w:after="0"/>
            <w:ind w:left="980" w:right="0" w:hanging="867"/>
            <w:jc w:val="left"/>
          </w:pPr>
          <w:r>
            <w:rPr/>
            <w:t>Socialización de la información</w:t>
            <w:tab/>
            <w:t>42</w:t>
          </w:r>
        </w:p>
        <w:p>
          <w:pPr>
            <w:pStyle w:val="TOC1"/>
            <w:numPr>
              <w:ilvl w:val="2"/>
              <w:numId w:val="2"/>
            </w:numPr>
            <w:tabs>
              <w:tab w:pos="848" w:val="left" w:leader="none"/>
              <w:tab w:pos="9611" w:val="right" w:leader="dot"/>
            </w:tabs>
            <w:spacing w:line="240" w:lineRule="auto" w:before="137" w:after="0"/>
            <w:ind w:left="847" w:right="0" w:hanging="734"/>
            <w:jc w:val="left"/>
          </w:pPr>
          <w:hyperlink w:history="true" w:anchor="_TOC_250032">
            <w:r>
              <w:rPr/>
              <w:t>Elaboración</w:t>
            </w:r>
            <w:r>
              <w:rPr>
                <w:spacing w:val="-1"/>
              </w:rPr>
              <w:t> </w:t>
            </w:r>
            <w:r>
              <w:rPr/>
              <w:t>del diagnóstico</w:t>
              <w:tab/>
              <w:t>43</w:t>
            </w:r>
          </w:hyperlink>
        </w:p>
        <w:p>
          <w:pPr>
            <w:pStyle w:val="TOC1"/>
            <w:numPr>
              <w:ilvl w:val="3"/>
              <w:numId w:val="2"/>
            </w:numPr>
            <w:tabs>
              <w:tab w:pos="981" w:val="left" w:leader="none"/>
            </w:tabs>
            <w:spacing w:line="240" w:lineRule="auto" w:before="141" w:after="0"/>
            <w:ind w:left="980" w:right="0" w:hanging="867"/>
            <w:jc w:val="left"/>
          </w:pPr>
          <w:r>
            <w:rPr/>
            <w:t>Qué implica un diagnóstico social desde el punto de vista técnico y desde</w:t>
          </w:r>
        </w:p>
        <w:p>
          <w:pPr>
            <w:pStyle w:val="TOC1"/>
            <w:tabs>
              <w:tab w:pos="9611" w:val="right" w:leader="dot"/>
            </w:tabs>
            <w:ind w:left="113" w:firstLine="0"/>
          </w:pPr>
          <w:r>
            <w:rPr/>
            <w:t>la perspectiva de la gente</w:t>
            <w:tab/>
            <w:t>44</w:t>
          </w:r>
        </w:p>
        <w:p>
          <w:pPr>
            <w:pStyle w:val="TOC1"/>
            <w:numPr>
              <w:ilvl w:val="2"/>
              <w:numId w:val="3"/>
            </w:numPr>
            <w:tabs>
              <w:tab w:pos="781" w:val="left" w:leader="none"/>
              <w:tab w:pos="9611" w:val="right" w:leader="dot"/>
            </w:tabs>
            <w:spacing w:line="240" w:lineRule="auto" w:before="137" w:after="0"/>
            <w:ind w:left="780" w:right="0" w:hanging="667"/>
            <w:jc w:val="left"/>
          </w:pPr>
          <w:hyperlink w:history="true" w:anchor="_TOC_250031">
            <w:r>
              <w:rPr/>
              <w:t>Elaboración de un programa o proyecto</w:t>
              <w:tab/>
              <w:t>44</w:t>
            </w:r>
          </w:hyperlink>
        </w:p>
        <w:p>
          <w:pPr>
            <w:pStyle w:val="TOC1"/>
            <w:numPr>
              <w:ilvl w:val="2"/>
              <w:numId w:val="3"/>
            </w:numPr>
            <w:tabs>
              <w:tab w:pos="781" w:val="left" w:leader="none"/>
              <w:tab w:pos="9611" w:val="right" w:leader="dot"/>
            </w:tabs>
            <w:spacing w:line="240" w:lineRule="auto" w:before="137" w:after="0"/>
            <w:ind w:left="780" w:right="0" w:hanging="667"/>
            <w:jc w:val="left"/>
          </w:pPr>
          <w:hyperlink w:history="true" w:anchor="_TOC_250030">
            <w:r>
              <w:rPr/>
              <w:t>Desarrollo de las actividades: puesta en marcha</w:t>
            </w:r>
            <w:r>
              <w:rPr>
                <w:spacing w:val="-1"/>
              </w:rPr>
              <w:t> </w:t>
            </w:r>
            <w:r>
              <w:rPr/>
              <w:t>de</w:t>
            </w:r>
            <w:r>
              <w:rPr>
                <w:spacing w:val="-1"/>
              </w:rPr>
              <w:t> </w:t>
            </w:r>
            <w:r>
              <w:rPr/>
              <w:t>programas</w:t>
              <w:tab/>
              <w:t>47</w:t>
            </w:r>
          </w:hyperlink>
        </w:p>
        <w:p>
          <w:pPr>
            <w:pStyle w:val="TOC1"/>
            <w:numPr>
              <w:ilvl w:val="2"/>
              <w:numId w:val="3"/>
            </w:numPr>
            <w:tabs>
              <w:tab w:pos="781" w:val="left" w:leader="none"/>
              <w:tab w:pos="9611" w:val="right" w:leader="dot"/>
            </w:tabs>
            <w:spacing w:line="240" w:lineRule="auto" w:before="141" w:after="0"/>
            <w:ind w:left="780" w:right="0" w:hanging="667"/>
            <w:jc w:val="left"/>
          </w:pPr>
          <w:hyperlink w:history="true" w:anchor="_TOC_250029">
            <w:r>
              <w:rPr/>
              <w:t>La acción-reflexión-acción acerca de lo que se</w:t>
            </w:r>
            <w:r>
              <w:rPr>
                <w:spacing w:val="-1"/>
              </w:rPr>
              <w:t> </w:t>
            </w:r>
            <w:r>
              <w:rPr/>
              <w:t>está</w:t>
            </w:r>
            <w:r>
              <w:rPr>
                <w:spacing w:val="-1"/>
              </w:rPr>
              <w:t> </w:t>
            </w:r>
            <w:r>
              <w:rPr/>
              <w:t>haciendo</w:t>
              <w:tab/>
              <w:t>49</w:t>
            </w:r>
          </w:hyperlink>
        </w:p>
        <w:p>
          <w:pPr>
            <w:pStyle w:val="TOC1"/>
            <w:numPr>
              <w:ilvl w:val="1"/>
              <w:numId w:val="4"/>
            </w:numPr>
            <w:tabs>
              <w:tab w:pos="581" w:val="left" w:leader="none"/>
              <w:tab w:pos="9611" w:val="right" w:leader="dot"/>
            </w:tabs>
            <w:spacing w:line="240" w:lineRule="auto" w:before="137" w:after="0"/>
            <w:ind w:left="580" w:right="0" w:hanging="467"/>
            <w:jc w:val="left"/>
          </w:pPr>
          <w:hyperlink w:history="true" w:anchor="_TOC_250028">
            <w:r>
              <w:rPr/>
              <w:t>Pedagogía del oprimido</w:t>
              <w:tab/>
              <w:t>51</w:t>
            </w:r>
          </w:hyperlink>
        </w:p>
        <w:p>
          <w:pPr>
            <w:pStyle w:val="TOC1"/>
            <w:numPr>
              <w:ilvl w:val="2"/>
              <w:numId w:val="4"/>
            </w:numPr>
            <w:tabs>
              <w:tab w:pos="781" w:val="left" w:leader="none"/>
              <w:tab w:pos="9611" w:val="right" w:leader="dot"/>
            </w:tabs>
            <w:spacing w:line="240" w:lineRule="auto" w:before="137" w:after="0"/>
            <w:ind w:left="780" w:right="0" w:hanging="667"/>
            <w:jc w:val="left"/>
          </w:pPr>
          <w:hyperlink w:history="true" w:anchor="_TOC_250027">
            <w:r>
              <w:rPr/>
              <w:t>Concepción constructivista</w:t>
              <w:tab/>
              <w:t>55</w:t>
            </w:r>
          </w:hyperlink>
        </w:p>
        <w:p>
          <w:pPr>
            <w:pStyle w:val="TOC1"/>
            <w:numPr>
              <w:ilvl w:val="2"/>
              <w:numId w:val="4"/>
            </w:numPr>
            <w:tabs>
              <w:tab w:pos="781" w:val="left" w:leader="none"/>
            </w:tabs>
            <w:spacing w:line="240" w:lineRule="auto" w:before="137" w:after="0"/>
            <w:ind w:left="780" w:right="0" w:hanging="667"/>
            <w:jc w:val="left"/>
          </w:pPr>
          <w:r>
            <w:rPr/>
            <w:t>La acción de la educación ambiental comunitaria  para el</w:t>
          </w:r>
          <w:r>
            <w:rPr>
              <w:spacing w:val="-3"/>
            </w:rPr>
            <w:t> </w:t>
          </w:r>
          <w:r>
            <w:rPr/>
            <w:t>manejo</w:t>
          </w:r>
        </w:p>
        <w:p>
          <w:pPr>
            <w:pStyle w:val="TOC1"/>
            <w:tabs>
              <w:tab w:pos="9611" w:val="right" w:leader="dot"/>
            </w:tabs>
            <w:spacing w:before="141"/>
            <w:ind w:left="113" w:firstLine="0"/>
          </w:pPr>
          <w:r>
            <w:rPr/>
            <w:t>sustentable de recursos naturales</w:t>
            <w:tab/>
            <w:t>58</w:t>
          </w:r>
        </w:p>
        <w:p>
          <w:pPr>
            <w:pStyle w:val="TOC1"/>
            <w:tabs>
              <w:tab w:pos="9611" w:val="right" w:leader="dot"/>
            </w:tabs>
            <w:ind w:left="113" w:firstLine="0"/>
          </w:pPr>
          <w:hyperlink w:history="true" w:anchor="_TOC_250026">
            <w:r>
              <w:rPr/>
              <w:t>CAPÍTULO 2. METODOLOGÍA</w:t>
              <w:tab/>
              <w:t>65</w:t>
            </w:r>
          </w:hyperlink>
        </w:p>
        <w:p>
          <w:pPr>
            <w:pStyle w:val="TOC1"/>
            <w:numPr>
              <w:ilvl w:val="1"/>
              <w:numId w:val="5"/>
            </w:numPr>
            <w:tabs>
              <w:tab w:pos="581" w:val="left" w:leader="none"/>
              <w:tab w:pos="9611" w:val="right" w:leader="dot"/>
            </w:tabs>
            <w:spacing w:line="240" w:lineRule="auto" w:before="137" w:after="0"/>
            <w:ind w:left="580" w:right="0" w:hanging="467"/>
            <w:jc w:val="left"/>
          </w:pPr>
          <w:hyperlink w:history="true" w:anchor="_TOC_250025">
            <w:r>
              <w:rPr/>
              <w:t>Método</w:t>
              <w:tab/>
              <w:t>65</w:t>
            </w:r>
          </w:hyperlink>
        </w:p>
        <w:p>
          <w:pPr>
            <w:pStyle w:val="TOC1"/>
            <w:numPr>
              <w:ilvl w:val="1"/>
              <w:numId w:val="5"/>
            </w:numPr>
            <w:tabs>
              <w:tab w:pos="581" w:val="left" w:leader="none"/>
              <w:tab w:pos="9611" w:val="right" w:leader="dot"/>
            </w:tabs>
            <w:spacing w:line="240" w:lineRule="auto" w:before="89" w:after="0"/>
            <w:ind w:left="580" w:right="0" w:hanging="467"/>
            <w:jc w:val="left"/>
          </w:pPr>
          <w:hyperlink w:history="true" w:anchor="_TOC_250024">
            <w:r>
              <w:rPr/>
              <w:t>Fase de investigación</w:t>
              <w:tab/>
              <w:t>66</w:t>
            </w:r>
          </w:hyperlink>
        </w:p>
        <w:p>
          <w:pPr>
            <w:pStyle w:val="TOC1"/>
            <w:numPr>
              <w:ilvl w:val="1"/>
              <w:numId w:val="5"/>
            </w:numPr>
            <w:tabs>
              <w:tab w:pos="581" w:val="left" w:leader="none"/>
              <w:tab w:pos="9611" w:val="right" w:leader="dot"/>
            </w:tabs>
            <w:spacing w:line="240" w:lineRule="auto" w:before="137" w:after="0"/>
            <w:ind w:left="580" w:right="0" w:hanging="467"/>
            <w:jc w:val="left"/>
          </w:pPr>
          <w:hyperlink w:history="true" w:anchor="_TOC_250023">
            <w:r>
              <w:rPr/>
              <w:t>Fase de educación</w:t>
              <w:tab/>
              <w:t>66</w:t>
            </w:r>
          </w:hyperlink>
        </w:p>
        <w:p>
          <w:pPr>
            <w:pStyle w:val="TOC1"/>
            <w:numPr>
              <w:ilvl w:val="1"/>
              <w:numId w:val="5"/>
            </w:numPr>
            <w:tabs>
              <w:tab w:pos="581" w:val="left" w:leader="none"/>
              <w:tab w:pos="9611" w:val="right" w:leader="dot"/>
            </w:tabs>
            <w:spacing w:line="240" w:lineRule="auto" w:before="137" w:after="0"/>
            <w:ind w:left="580" w:right="0" w:hanging="467"/>
            <w:jc w:val="left"/>
          </w:pPr>
          <w:hyperlink w:history="true" w:anchor="_TOC_250022">
            <w:r>
              <w:rPr/>
              <w:t>Fase de acción</w:t>
              <w:tab/>
              <w:t>68</w:t>
            </w:r>
          </w:hyperlink>
        </w:p>
        <w:p>
          <w:pPr>
            <w:pStyle w:val="TOC1"/>
            <w:numPr>
              <w:ilvl w:val="1"/>
              <w:numId w:val="5"/>
            </w:numPr>
            <w:tabs>
              <w:tab w:pos="515" w:val="left" w:leader="none"/>
              <w:tab w:pos="9611" w:val="right" w:leader="dot"/>
            </w:tabs>
            <w:spacing w:line="240" w:lineRule="auto" w:before="137" w:after="0"/>
            <w:ind w:left="514" w:right="0" w:hanging="401"/>
            <w:jc w:val="left"/>
          </w:pPr>
          <w:hyperlink w:history="true" w:anchor="_TOC_250021">
            <w:r>
              <w:rPr/>
              <w:t>Fase de</w:t>
            </w:r>
            <w:r>
              <w:rPr>
                <w:spacing w:val="-1"/>
              </w:rPr>
              <w:t> </w:t>
            </w:r>
            <w:r>
              <w:rPr/>
              <w:t>acción-reflexión-</w:t>
            </w:r>
            <w:r>
              <w:rPr>
                <w:spacing w:val="-1"/>
              </w:rPr>
              <w:t> </w:t>
            </w:r>
            <w:r>
              <w:rPr/>
              <w:t>acción</w:t>
              <w:tab/>
              <w:t>69</w:t>
            </w:r>
          </w:hyperlink>
        </w:p>
        <w:p>
          <w:pPr>
            <w:pStyle w:val="TOC1"/>
            <w:tabs>
              <w:tab w:pos="9611" w:val="right" w:leader="dot"/>
            </w:tabs>
            <w:spacing w:before="141"/>
            <w:ind w:left="113" w:firstLine="0"/>
          </w:pPr>
          <w:hyperlink w:history="true" w:anchor="_TOC_250020">
            <w:r>
              <w:rPr/>
              <w:t>CAPÍTULO 3. RESULTADOS Y DISCUSIÓN</w:t>
              <w:tab/>
              <w:t>71</w:t>
            </w:r>
          </w:hyperlink>
        </w:p>
        <w:p>
          <w:pPr>
            <w:pStyle w:val="TOC1"/>
            <w:numPr>
              <w:ilvl w:val="1"/>
              <w:numId w:val="6"/>
            </w:numPr>
            <w:tabs>
              <w:tab w:pos="581" w:val="left" w:leader="none"/>
              <w:tab w:pos="9611" w:val="right" w:leader="dot"/>
            </w:tabs>
            <w:spacing w:line="240" w:lineRule="auto" w:before="137" w:after="0"/>
            <w:ind w:left="580" w:right="0" w:hanging="467"/>
            <w:jc w:val="left"/>
          </w:pPr>
          <w:hyperlink w:history="true" w:anchor="_TOC_250019">
            <w:r>
              <w:rPr/>
              <w:t>Fase de investigación</w:t>
              <w:tab/>
              <w:t>71</w:t>
            </w:r>
          </w:hyperlink>
        </w:p>
        <w:p>
          <w:pPr>
            <w:pStyle w:val="TOC1"/>
            <w:numPr>
              <w:ilvl w:val="2"/>
              <w:numId w:val="6"/>
            </w:numPr>
            <w:tabs>
              <w:tab w:pos="781" w:val="left" w:leader="none"/>
              <w:tab w:pos="9611" w:val="right" w:leader="dot"/>
            </w:tabs>
            <w:spacing w:line="240" w:lineRule="auto" w:before="137" w:after="0"/>
            <w:ind w:left="780" w:right="0" w:hanging="667"/>
            <w:jc w:val="left"/>
          </w:pPr>
          <w:hyperlink w:history="true" w:anchor="_TOC_250018">
            <w:r>
              <w:rPr/>
              <w:t>Caracterización de la zona</w:t>
            </w:r>
            <w:r>
              <w:rPr>
                <w:spacing w:val="-1"/>
              </w:rPr>
              <w:t> </w:t>
            </w:r>
            <w:r>
              <w:rPr/>
              <w:t>de estudio</w:t>
              <w:tab/>
              <w:t>71</w:t>
            </w:r>
          </w:hyperlink>
        </w:p>
        <w:p>
          <w:pPr>
            <w:pStyle w:val="TOC1"/>
            <w:numPr>
              <w:ilvl w:val="3"/>
              <w:numId w:val="6"/>
            </w:numPr>
            <w:tabs>
              <w:tab w:pos="981" w:val="left" w:leader="none"/>
              <w:tab w:pos="9611" w:val="right" w:leader="dot"/>
            </w:tabs>
            <w:spacing w:line="240" w:lineRule="auto" w:before="137" w:after="0"/>
            <w:ind w:left="980" w:right="0" w:hanging="867"/>
            <w:jc w:val="left"/>
          </w:pPr>
          <w:r>
            <w:rPr/>
            <w:t>Ambiente Físico</w:t>
            <w:tab/>
            <w:t>73</w:t>
          </w:r>
        </w:p>
        <w:p>
          <w:pPr>
            <w:pStyle w:val="TOC1"/>
            <w:numPr>
              <w:ilvl w:val="3"/>
              <w:numId w:val="6"/>
            </w:numPr>
            <w:tabs>
              <w:tab w:pos="981" w:val="left" w:leader="none"/>
              <w:tab w:pos="9611" w:val="right" w:leader="dot"/>
            </w:tabs>
            <w:spacing w:line="240" w:lineRule="auto" w:before="141" w:after="0"/>
            <w:ind w:left="980" w:right="0" w:hanging="867"/>
            <w:jc w:val="left"/>
          </w:pPr>
          <w:r>
            <w:rPr/>
            <w:t>Componentes</w:t>
          </w:r>
          <w:r>
            <w:rPr>
              <w:spacing w:val="-1"/>
            </w:rPr>
            <w:t> </w:t>
          </w:r>
          <w:r>
            <w:rPr/>
            <w:t>biológicos</w:t>
            <w:tab/>
            <w:t>77</w:t>
          </w:r>
        </w:p>
        <w:p>
          <w:pPr>
            <w:pStyle w:val="TOC1"/>
            <w:numPr>
              <w:ilvl w:val="3"/>
              <w:numId w:val="6"/>
            </w:numPr>
            <w:tabs>
              <w:tab w:pos="981" w:val="left" w:leader="none"/>
              <w:tab w:pos="9611" w:val="right" w:leader="dot"/>
            </w:tabs>
            <w:spacing w:line="240" w:lineRule="auto" w:before="137" w:after="0"/>
            <w:ind w:left="980" w:right="0" w:hanging="867"/>
            <w:jc w:val="left"/>
          </w:pPr>
          <w:r>
            <w:rPr/>
            <w:t>Paisaje y las condiciones ambientales en el</w:t>
          </w:r>
          <w:r>
            <w:rPr>
              <w:spacing w:val="-1"/>
            </w:rPr>
            <w:t> </w:t>
          </w:r>
          <w:r>
            <w:rPr/>
            <w:t>contexto</w:t>
          </w:r>
          <w:r>
            <w:rPr>
              <w:spacing w:val="-1"/>
            </w:rPr>
            <w:t> </w:t>
          </w:r>
          <w:r>
            <w:rPr/>
            <w:t>regional</w:t>
            <w:tab/>
            <w:t>80</w:t>
          </w:r>
        </w:p>
        <w:p>
          <w:pPr>
            <w:pStyle w:val="TOC1"/>
            <w:numPr>
              <w:ilvl w:val="3"/>
              <w:numId w:val="6"/>
            </w:numPr>
            <w:tabs>
              <w:tab w:pos="981" w:val="left" w:leader="none"/>
              <w:tab w:pos="9611" w:val="right" w:leader="dot"/>
            </w:tabs>
            <w:spacing w:line="240" w:lineRule="auto" w:before="137" w:after="0"/>
            <w:ind w:left="980" w:right="0" w:hanging="867"/>
            <w:jc w:val="left"/>
          </w:pPr>
          <w:r>
            <w:rPr/>
            <w:t>Actividades económicas</w:t>
            <w:tab/>
            <w:t>83</w:t>
          </w:r>
        </w:p>
        <w:p>
          <w:pPr>
            <w:pStyle w:val="TOC1"/>
            <w:numPr>
              <w:ilvl w:val="3"/>
              <w:numId w:val="6"/>
            </w:numPr>
            <w:tabs>
              <w:tab w:pos="916" w:val="left" w:leader="none"/>
              <w:tab w:pos="9611" w:val="right" w:leader="dot"/>
            </w:tabs>
            <w:spacing w:line="240" w:lineRule="auto" w:before="137" w:after="0"/>
            <w:ind w:left="915" w:right="0" w:hanging="802"/>
            <w:jc w:val="left"/>
          </w:pPr>
          <w:r>
            <w:rPr/>
            <w:t>Organización Social en Progreso Hidalgo</w:t>
            <w:tab/>
            <w:t>84</w:t>
          </w:r>
        </w:p>
        <w:p>
          <w:pPr>
            <w:pStyle w:val="TOC1"/>
            <w:tabs>
              <w:tab w:pos="9611" w:val="right" w:leader="dot"/>
            </w:tabs>
            <w:spacing w:before="141"/>
            <w:ind w:left="113" w:firstLine="0"/>
          </w:pPr>
          <w:hyperlink w:history="true" w:anchor="_TOC_250017">
            <w:r>
              <w:rPr/>
              <w:t>3.1.2. Análisis FODA</w:t>
              <w:tab/>
              <w:t>88</w:t>
            </w:r>
          </w:hyperlink>
        </w:p>
        <w:p>
          <w:pPr>
            <w:pStyle w:val="TOC1"/>
            <w:numPr>
              <w:ilvl w:val="1"/>
              <w:numId w:val="7"/>
            </w:numPr>
            <w:tabs>
              <w:tab w:pos="581" w:val="left" w:leader="none"/>
              <w:tab w:pos="9611" w:val="right" w:leader="dot"/>
            </w:tabs>
            <w:spacing w:line="240" w:lineRule="auto" w:before="137" w:after="0"/>
            <w:ind w:left="580" w:right="0" w:hanging="467"/>
            <w:jc w:val="left"/>
          </w:pPr>
          <w:hyperlink w:history="true" w:anchor="_TOC_250016">
            <w:r>
              <w:rPr/>
              <w:t>Fase de educación</w:t>
              <w:tab/>
              <w:t>91</w:t>
            </w:r>
          </w:hyperlink>
        </w:p>
        <w:p>
          <w:pPr>
            <w:pStyle w:val="TOC1"/>
            <w:numPr>
              <w:ilvl w:val="1"/>
              <w:numId w:val="7"/>
            </w:numPr>
            <w:tabs>
              <w:tab w:pos="581" w:val="left" w:leader="none"/>
              <w:tab w:pos="9611" w:val="right" w:leader="dot"/>
            </w:tabs>
            <w:spacing w:line="240" w:lineRule="auto" w:before="137" w:after="0"/>
            <w:ind w:left="580" w:right="0" w:hanging="467"/>
            <w:jc w:val="left"/>
          </w:pPr>
          <w:hyperlink w:history="true" w:anchor="_TOC_250015">
            <w:r>
              <w:rPr/>
              <w:t>Fase de acción</w:t>
              <w:tab/>
              <w:t>92</w:t>
            </w:r>
          </w:hyperlink>
        </w:p>
        <w:p>
          <w:pPr>
            <w:pStyle w:val="TOC1"/>
            <w:numPr>
              <w:ilvl w:val="1"/>
              <w:numId w:val="7"/>
            </w:numPr>
            <w:tabs>
              <w:tab w:pos="581" w:val="left" w:leader="none"/>
              <w:tab w:pos="9611" w:val="right" w:leader="dot"/>
            </w:tabs>
            <w:spacing w:line="240" w:lineRule="auto" w:before="137" w:after="0"/>
            <w:ind w:left="580" w:right="0" w:hanging="467"/>
            <w:jc w:val="left"/>
          </w:pPr>
          <w:hyperlink w:history="true" w:anchor="_TOC_250014">
            <w:r>
              <w:rPr/>
              <w:t>Fase de</w:t>
            </w:r>
            <w:r>
              <w:rPr>
                <w:spacing w:val="-1"/>
              </w:rPr>
              <w:t> </w:t>
            </w:r>
            <w:r>
              <w:rPr/>
              <w:t>acción-reflexión-</w:t>
            </w:r>
            <w:r>
              <w:rPr>
                <w:spacing w:val="-1"/>
              </w:rPr>
              <w:t> </w:t>
            </w:r>
            <w:r>
              <w:rPr/>
              <w:t>acción</w:t>
              <w:tab/>
              <w:t>93</w:t>
            </w:r>
          </w:hyperlink>
        </w:p>
        <w:p>
          <w:pPr>
            <w:pStyle w:val="TOC1"/>
            <w:numPr>
              <w:ilvl w:val="2"/>
              <w:numId w:val="7"/>
            </w:numPr>
            <w:tabs>
              <w:tab w:pos="781" w:val="left" w:leader="none"/>
              <w:tab w:pos="9611" w:val="right" w:leader="dot"/>
            </w:tabs>
            <w:spacing w:line="240" w:lineRule="auto" w:before="137" w:after="0"/>
            <w:ind w:left="780" w:right="0" w:hanging="667"/>
            <w:jc w:val="left"/>
          </w:pPr>
          <w:hyperlink w:history="true" w:anchor="_TOC_250013">
            <w:r>
              <w:rPr/>
              <w:t>Conocimiento de los problemas ambientales</w:t>
              <w:tab/>
              <w:t>101</w:t>
            </w:r>
          </w:hyperlink>
        </w:p>
        <w:p>
          <w:pPr>
            <w:pStyle w:val="TOC1"/>
            <w:numPr>
              <w:ilvl w:val="2"/>
              <w:numId w:val="7"/>
            </w:numPr>
            <w:tabs>
              <w:tab w:pos="860" w:val="left" w:leader="none"/>
              <w:tab w:pos="9611" w:val="right" w:leader="dot"/>
            </w:tabs>
            <w:spacing w:line="240" w:lineRule="auto" w:before="141" w:after="0"/>
            <w:ind w:left="859" w:right="0" w:hanging="746"/>
            <w:jc w:val="left"/>
          </w:pPr>
          <w:hyperlink w:history="true" w:anchor="_TOC_250012">
            <w:r>
              <w:rPr/>
              <w:t>Extensión con que se producen los</w:t>
            </w:r>
            <w:r>
              <w:rPr>
                <w:spacing w:val="-1"/>
              </w:rPr>
              <w:t> </w:t>
            </w:r>
            <w:r>
              <w:rPr/>
              <w:t>problemas ambientales</w:t>
              <w:tab/>
              <w:t>105</w:t>
            </w:r>
          </w:hyperlink>
        </w:p>
        <w:p>
          <w:pPr>
            <w:pStyle w:val="TOC1"/>
            <w:numPr>
              <w:ilvl w:val="2"/>
              <w:numId w:val="7"/>
            </w:numPr>
            <w:tabs>
              <w:tab w:pos="781" w:val="left" w:leader="none"/>
              <w:tab w:pos="9611" w:val="right" w:leader="dot"/>
            </w:tabs>
            <w:spacing w:line="240" w:lineRule="auto" w:before="137" w:after="0"/>
            <w:ind w:left="780" w:right="0" w:hanging="667"/>
            <w:jc w:val="left"/>
          </w:pPr>
          <w:hyperlink w:history="true" w:anchor="_TOC_250011">
            <w:r>
              <w:rPr/>
              <w:t>Actitud ambiental y decisión a incorporarse al cambio</w:t>
              <w:tab/>
              <w:t>109</w:t>
            </w:r>
          </w:hyperlink>
        </w:p>
        <w:p>
          <w:pPr>
            <w:pStyle w:val="TOC1"/>
            <w:numPr>
              <w:ilvl w:val="2"/>
              <w:numId w:val="7"/>
            </w:numPr>
            <w:tabs>
              <w:tab w:pos="781" w:val="left" w:leader="none"/>
              <w:tab w:pos="9611" w:val="right" w:leader="dot"/>
            </w:tabs>
            <w:spacing w:line="240" w:lineRule="auto" w:before="137" w:after="0"/>
            <w:ind w:left="780" w:right="0" w:hanging="667"/>
            <w:jc w:val="left"/>
          </w:pPr>
          <w:hyperlink w:history="true" w:anchor="_TOC_250010">
            <w:r>
              <w:rPr/>
              <w:t>Talleres  Cuidado del</w:t>
            </w:r>
            <w:r>
              <w:rPr>
                <w:spacing w:val="-1"/>
              </w:rPr>
              <w:t> </w:t>
            </w:r>
            <w:r>
              <w:rPr/>
              <w:t>Recurso Suelo</w:t>
              <w:tab/>
              <w:t>115</w:t>
            </w:r>
          </w:hyperlink>
        </w:p>
        <w:p>
          <w:pPr>
            <w:pStyle w:val="TOC1"/>
            <w:numPr>
              <w:ilvl w:val="2"/>
              <w:numId w:val="7"/>
            </w:numPr>
            <w:tabs>
              <w:tab w:pos="781" w:val="left" w:leader="none"/>
              <w:tab w:pos="9611" w:val="right" w:leader="dot"/>
            </w:tabs>
            <w:spacing w:line="240" w:lineRule="auto" w:before="137" w:after="0"/>
            <w:ind w:left="780" w:right="0" w:hanging="667"/>
            <w:jc w:val="left"/>
          </w:pPr>
          <w:hyperlink w:history="true" w:anchor="_TOC_250009">
            <w:r>
              <w:rPr/>
              <w:t>Taller: Cuidado de los Recursos del Agua</w:t>
              <w:tab/>
              <w:t>121</w:t>
            </w:r>
          </w:hyperlink>
        </w:p>
        <w:p>
          <w:pPr>
            <w:pStyle w:val="TOC1"/>
            <w:numPr>
              <w:ilvl w:val="2"/>
              <w:numId w:val="7"/>
            </w:numPr>
            <w:tabs>
              <w:tab w:pos="781" w:val="left" w:leader="none"/>
              <w:tab w:pos="9611" w:val="right" w:leader="dot"/>
            </w:tabs>
            <w:spacing w:line="240" w:lineRule="auto" w:before="141" w:after="0"/>
            <w:ind w:left="780" w:right="0" w:hanging="667"/>
            <w:jc w:val="left"/>
          </w:pPr>
          <w:hyperlink w:history="true" w:anchor="_TOC_250008">
            <w:r>
              <w:rPr/>
              <w:t>Taller: Cuidado de la Vegetación</w:t>
              <w:tab/>
              <w:t>126</w:t>
            </w:r>
          </w:hyperlink>
        </w:p>
        <w:p>
          <w:pPr>
            <w:pStyle w:val="TOC1"/>
            <w:numPr>
              <w:ilvl w:val="2"/>
              <w:numId w:val="7"/>
            </w:numPr>
            <w:tabs>
              <w:tab w:pos="781" w:val="left" w:leader="none"/>
              <w:tab w:pos="9611" w:val="right" w:leader="dot"/>
            </w:tabs>
            <w:spacing w:line="240" w:lineRule="auto" w:before="137" w:after="0"/>
            <w:ind w:left="780" w:right="0" w:hanging="667"/>
            <w:jc w:val="left"/>
            <w:rPr>
              <w:color w:val="1A1718"/>
            </w:rPr>
          </w:pPr>
          <w:hyperlink w:history="true" w:anchor="_TOC_250007">
            <w:r>
              <w:rPr>
                <w:color w:val="1A1718"/>
              </w:rPr>
              <w:t>Taller: Relaciones Humanas</w:t>
            </w:r>
            <w:r>
              <w:rPr/>
              <w:tab/>
              <w:t>131</w:t>
            </w:r>
          </w:hyperlink>
        </w:p>
        <w:p>
          <w:pPr>
            <w:pStyle w:val="TOC1"/>
            <w:numPr>
              <w:ilvl w:val="2"/>
              <w:numId w:val="7"/>
            </w:numPr>
            <w:tabs>
              <w:tab w:pos="781" w:val="left" w:leader="none"/>
              <w:tab w:pos="9611" w:val="right" w:leader="dot"/>
            </w:tabs>
            <w:spacing w:line="240" w:lineRule="auto" w:before="137" w:after="0"/>
            <w:ind w:left="780" w:right="0" w:hanging="667"/>
            <w:jc w:val="left"/>
          </w:pPr>
          <w:hyperlink w:history="true" w:anchor="_TOC_250006">
            <w:r>
              <w:rPr/>
              <w:t>Taller: Comunicación para aumentar la Comprensión</w:t>
              <w:tab/>
              <w:t>133</w:t>
            </w:r>
          </w:hyperlink>
        </w:p>
        <w:p>
          <w:pPr>
            <w:pStyle w:val="TOC1"/>
            <w:numPr>
              <w:ilvl w:val="2"/>
              <w:numId w:val="7"/>
            </w:numPr>
            <w:tabs>
              <w:tab w:pos="781" w:val="left" w:leader="none"/>
              <w:tab w:pos="9611" w:val="right" w:leader="dot"/>
            </w:tabs>
            <w:spacing w:line="240" w:lineRule="auto" w:before="137" w:after="0"/>
            <w:ind w:left="780" w:right="0" w:hanging="667"/>
            <w:jc w:val="left"/>
          </w:pPr>
          <w:hyperlink w:history="true" w:anchor="_TOC_250005">
            <w:r>
              <w:rPr/>
              <w:t>Taller: Organización Comunitaria para el Desarrollo Local</w:t>
              <w:tab/>
              <w:t>135</w:t>
            </w:r>
          </w:hyperlink>
        </w:p>
        <w:p>
          <w:pPr>
            <w:pStyle w:val="TOC1"/>
            <w:numPr>
              <w:ilvl w:val="1"/>
              <w:numId w:val="8"/>
            </w:numPr>
            <w:tabs>
              <w:tab w:pos="581" w:val="left" w:leader="none"/>
              <w:tab w:pos="9611" w:val="right" w:leader="dot"/>
            </w:tabs>
            <w:spacing w:line="240" w:lineRule="auto" w:before="141" w:after="0"/>
            <w:ind w:left="113" w:right="0" w:firstLine="0"/>
            <w:jc w:val="left"/>
          </w:pPr>
          <w:hyperlink w:history="true" w:anchor="_TOC_250004">
            <w:r>
              <w:rPr/>
              <w:t>Evidencia del artículo</w:t>
            </w:r>
            <w:r>
              <w:rPr>
                <w:spacing w:val="-1"/>
              </w:rPr>
              <w:t> </w:t>
            </w:r>
            <w:r>
              <w:rPr/>
              <w:t>enviado</w:t>
              <w:tab/>
              <w:t>138</w:t>
            </w:r>
          </w:hyperlink>
        </w:p>
        <w:p>
          <w:pPr>
            <w:pStyle w:val="TOC1"/>
            <w:numPr>
              <w:ilvl w:val="1"/>
              <w:numId w:val="8"/>
            </w:numPr>
            <w:tabs>
              <w:tab w:pos="586" w:val="left" w:leader="none"/>
              <w:tab w:pos="9611" w:val="right" w:leader="dot"/>
            </w:tabs>
            <w:spacing w:line="360" w:lineRule="auto" w:before="137" w:after="0"/>
            <w:ind w:left="113" w:right="106" w:firstLine="5"/>
            <w:jc w:val="left"/>
          </w:pPr>
          <w:hyperlink w:history="true" w:anchor="_TOC_250003">
            <w:r>
              <w:rPr/>
              <w:t>Artículo: Educación ambiental popular para el manejo sustentable de recursos naturales en una localidad rural del subtrópico Mexicano</w:t>
              <w:tab/>
              <w:t>139</w:t>
            </w:r>
          </w:hyperlink>
        </w:p>
        <w:p>
          <w:pPr>
            <w:pStyle w:val="TOC1"/>
            <w:numPr>
              <w:ilvl w:val="1"/>
              <w:numId w:val="8"/>
            </w:numPr>
            <w:tabs>
              <w:tab w:pos="581" w:val="left" w:leader="none"/>
              <w:tab w:pos="9611" w:val="right" w:leader="dot"/>
            </w:tabs>
            <w:spacing w:line="240" w:lineRule="auto" w:before="2" w:after="0"/>
            <w:ind w:left="580" w:right="0" w:hanging="467"/>
            <w:jc w:val="left"/>
          </w:pPr>
          <w:hyperlink w:history="true" w:anchor="_TOC_250002">
            <w:r>
              <w:rPr/>
              <w:t>Consideraciones finales</w:t>
              <w:tab/>
              <w:t>156</w:t>
            </w:r>
          </w:hyperlink>
        </w:p>
        <w:p>
          <w:pPr>
            <w:pStyle w:val="TOC1"/>
            <w:numPr>
              <w:ilvl w:val="1"/>
              <w:numId w:val="8"/>
            </w:numPr>
            <w:tabs>
              <w:tab w:pos="581" w:val="left" w:leader="none"/>
            </w:tabs>
            <w:spacing w:line="240" w:lineRule="auto" w:before="141" w:after="0"/>
            <w:ind w:left="580" w:right="0" w:hanging="467"/>
            <w:jc w:val="left"/>
          </w:pPr>
          <w:r>
            <w:rPr/>
            <w:t>Propuesta de Manejo Comunitario Sustentable de Recursos</w:t>
          </w:r>
          <w:r>
            <w:rPr>
              <w:spacing w:val="-2"/>
            </w:rPr>
            <w:t> </w:t>
          </w:r>
          <w:r>
            <w:rPr/>
            <w:t>Naturales</w:t>
          </w:r>
        </w:p>
        <w:p>
          <w:pPr>
            <w:pStyle w:val="TOC1"/>
            <w:tabs>
              <w:tab w:pos="9611" w:val="right" w:leader="dot"/>
            </w:tabs>
            <w:ind w:left="113" w:firstLine="0"/>
          </w:pPr>
          <w:r>
            <w:rPr/>
            <w:t>(PMCSRN)</w:t>
            <w:tab/>
            <w:t>158</w:t>
          </w:r>
        </w:p>
        <w:p>
          <w:pPr>
            <w:pStyle w:val="TOC1"/>
            <w:tabs>
              <w:tab w:pos="9611" w:val="right" w:leader="dot"/>
            </w:tabs>
            <w:spacing w:before="89"/>
            <w:ind w:left="113" w:firstLine="0"/>
          </w:pPr>
          <w:hyperlink w:history="true" w:anchor="_TOC_250001">
            <w:r>
              <w:rPr/>
              <w:t>CONCLUSIONES Y RECOMENDACIONES</w:t>
              <w:tab/>
              <w:t>161</w:t>
            </w:r>
          </w:hyperlink>
        </w:p>
        <w:p>
          <w:pPr>
            <w:pStyle w:val="TOC1"/>
            <w:tabs>
              <w:tab w:pos="9611" w:val="right" w:leader="dot"/>
            </w:tabs>
            <w:ind w:left="113" w:firstLine="0"/>
          </w:pPr>
          <w:hyperlink w:history="true" w:anchor="_TOC_250000">
            <w:r>
              <w:rPr/>
              <w:t>LITERATURA CITADA</w:t>
              <w:tab/>
              <w:t>164</w:t>
            </w:r>
          </w:hyperlink>
        </w:p>
      </w:sdtContent>
    </w:sdt>
    <w:p>
      <w:pPr>
        <w:spacing w:after="0"/>
        <w:sectPr>
          <w:type w:val="continuous"/>
          <w:pgSz w:w="12240" w:h="15840"/>
          <w:pgMar w:top="1500" w:bottom="1537" w:left="1300" w:right="1220"/>
        </w:sectPr>
      </w:pPr>
    </w:p>
    <w:p>
      <w:pPr>
        <w:pStyle w:val="Heading1"/>
        <w:spacing w:before="89"/>
        <w:ind w:left="1388" w:right="1950"/>
        <w:jc w:val="center"/>
      </w:pPr>
      <w:r>
        <w:rPr/>
        <w:t>ÍNDICE  DE FIGURAS</w:t>
      </w:r>
    </w:p>
    <w:p>
      <w:pPr>
        <w:pStyle w:val="BodyText"/>
        <w:rPr>
          <w:b/>
        </w:rPr>
      </w:pPr>
    </w:p>
    <w:p>
      <w:pPr>
        <w:pStyle w:val="BodyText"/>
        <w:spacing w:before="10"/>
        <w:rPr>
          <w:b/>
          <w:sz w:val="25"/>
        </w:rPr>
      </w:pPr>
    </w:p>
    <w:p>
      <w:pPr>
        <w:tabs>
          <w:tab w:pos="8381" w:val="left" w:leader="none"/>
        </w:tabs>
        <w:spacing w:before="0"/>
        <w:ind w:left="113" w:right="0" w:firstLine="0"/>
        <w:jc w:val="left"/>
        <w:rPr>
          <w:b/>
          <w:sz w:val="24"/>
        </w:rPr>
      </w:pPr>
      <w:r>
        <w:rPr>
          <w:b/>
          <w:sz w:val="24"/>
        </w:rPr>
        <w:t>FIGURAS</w:t>
        <w:tab/>
        <w:t>PÁG.</w:t>
      </w:r>
    </w:p>
    <w:p>
      <w:pPr>
        <w:pStyle w:val="BodyText"/>
        <w:rPr>
          <w:b/>
        </w:rPr>
      </w:pPr>
    </w:p>
    <w:p>
      <w:pPr>
        <w:pStyle w:val="BodyText"/>
        <w:spacing w:before="3"/>
        <w:rPr>
          <w:b/>
          <w:sz w:val="26"/>
        </w:rPr>
      </w:pPr>
    </w:p>
    <w:p>
      <w:pPr>
        <w:pStyle w:val="ListParagraph"/>
        <w:numPr>
          <w:ilvl w:val="0"/>
          <w:numId w:val="9"/>
        </w:numPr>
        <w:tabs>
          <w:tab w:pos="822" w:val="left" w:leader="none"/>
          <w:tab w:pos="823" w:val="left" w:leader="none"/>
          <w:tab w:pos="9202" w:val="left" w:leader="dot"/>
        </w:tabs>
        <w:spacing w:line="240" w:lineRule="auto" w:before="0" w:after="0"/>
        <w:ind w:left="822" w:right="0" w:hanging="709"/>
        <w:jc w:val="left"/>
        <w:rPr>
          <w:sz w:val="24"/>
        </w:rPr>
      </w:pPr>
      <w:r>
        <w:rPr>
          <w:sz w:val="24"/>
        </w:rPr>
        <w:t>Etapas del proceso metodológico de</w:t>
      </w:r>
      <w:r>
        <w:rPr>
          <w:spacing w:val="-1"/>
          <w:sz w:val="24"/>
        </w:rPr>
        <w:t> </w:t>
      </w:r>
      <w:r>
        <w:rPr>
          <w:sz w:val="24"/>
        </w:rPr>
        <w:t>la investigación</w:t>
        <w:tab/>
        <w:t>65</w:t>
      </w:r>
    </w:p>
    <w:p>
      <w:pPr>
        <w:pStyle w:val="ListParagraph"/>
        <w:numPr>
          <w:ilvl w:val="0"/>
          <w:numId w:val="9"/>
        </w:numPr>
        <w:tabs>
          <w:tab w:pos="822" w:val="left" w:leader="none"/>
          <w:tab w:pos="823" w:val="left" w:leader="none"/>
          <w:tab w:pos="9202" w:val="left" w:leader="dot"/>
        </w:tabs>
        <w:spacing w:line="362" w:lineRule="auto" w:before="137" w:after="0"/>
        <w:ind w:left="822" w:right="108" w:hanging="709"/>
        <w:jc w:val="left"/>
        <w:rPr>
          <w:sz w:val="24"/>
        </w:rPr>
      </w:pPr>
      <w:r>
        <w:rPr>
          <w:sz w:val="24"/>
        </w:rPr>
        <w:t>Ubicación de la  localidad  Progreso  Hidalgo,  municipio  de  Villa  Guerrero, Estado  de México</w:t>
        <w:tab/>
        <w:t>73</w:t>
      </w:r>
    </w:p>
    <w:p>
      <w:pPr>
        <w:pStyle w:val="ListParagraph"/>
        <w:numPr>
          <w:ilvl w:val="0"/>
          <w:numId w:val="9"/>
        </w:numPr>
        <w:tabs>
          <w:tab w:pos="822" w:val="left" w:leader="none"/>
          <w:tab w:pos="823" w:val="left" w:leader="none"/>
          <w:tab w:pos="9202" w:val="left" w:leader="dot"/>
        </w:tabs>
        <w:spacing w:line="360" w:lineRule="auto" w:before="0" w:after="0"/>
        <w:ind w:left="822" w:right="108" w:hanging="709"/>
        <w:jc w:val="left"/>
        <w:rPr>
          <w:sz w:val="24"/>
        </w:rPr>
      </w:pPr>
      <w:r>
        <w:rPr>
          <w:sz w:val="24"/>
        </w:rPr>
        <w:t>Topografía de la localidad Progreso Hidalgo, municipio de Villa Guerrero,   Estado de México</w:t>
        <w:tab/>
        <w:t>74</w:t>
      </w:r>
    </w:p>
    <w:p>
      <w:pPr>
        <w:pStyle w:val="ListParagraph"/>
        <w:numPr>
          <w:ilvl w:val="0"/>
          <w:numId w:val="9"/>
        </w:numPr>
        <w:tabs>
          <w:tab w:pos="822" w:val="left" w:leader="none"/>
          <w:tab w:pos="823" w:val="left" w:leader="none"/>
          <w:tab w:pos="9202" w:val="left" w:leader="dot"/>
        </w:tabs>
        <w:spacing w:line="240" w:lineRule="auto" w:before="2" w:after="0"/>
        <w:ind w:left="822" w:right="0" w:hanging="709"/>
        <w:jc w:val="left"/>
        <w:rPr>
          <w:sz w:val="24"/>
        </w:rPr>
      </w:pPr>
      <w:r>
        <w:rPr>
          <w:sz w:val="24"/>
        </w:rPr>
        <w:t>Bordo construido con el fin de recolectar agua</w:t>
        <w:tab/>
        <w:t>75</w:t>
      </w:r>
    </w:p>
    <w:p>
      <w:pPr>
        <w:pStyle w:val="BodyText"/>
        <w:tabs>
          <w:tab w:pos="822" w:val="left" w:leader="none"/>
        </w:tabs>
        <w:spacing w:before="141"/>
        <w:ind w:left="113"/>
      </w:pPr>
      <w:r>
        <w:rPr/>
        <w:t>5</w:t>
        <w:tab/>
        <w:t>Cultivo</w:t>
      </w:r>
      <w:r>
        <w:rPr>
          <w:spacing w:val="22"/>
        </w:rPr>
        <w:t> </w:t>
      </w:r>
      <w:r>
        <w:rPr/>
        <w:t>de</w:t>
      </w:r>
      <w:r>
        <w:rPr>
          <w:spacing w:val="22"/>
        </w:rPr>
        <w:t> </w:t>
      </w:r>
      <w:r>
        <w:rPr/>
        <w:t>fresa</w:t>
      </w:r>
      <w:r>
        <w:rPr>
          <w:spacing w:val="22"/>
        </w:rPr>
        <w:t> </w:t>
      </w:r>
      <w:r>
        <w:rPr/>
        <w:t>en</w:t>
      </w:r>
      <w:r>
        <w:rPr>
          <w:spacing w:val="22"/>
        </w:rPr>
        <w:t> </w:t>
      </w:r>
      <w:r>
        <w:rPr/>
        <w:t>la</w:t>
      </w:r>
      <w:r>
        <w:rPr>
          <w:spacing w:val="22"/>
        </w:rPr>
        <w:t> </w:t>
      </w:r>
      <w:r>
        <w:rPr/>
        <w:t>localidad</w:t>
      </w:r>
      <w:r>
        <w:rPr>
          <w:spacing w:val="22"/>
        </w:rPr>
        <w:t> </w:t>
      </w:r>
      <w:r>
        <w:rPr/>
        <w:t>de</w:t>
      </w:r>
      <w:r>
        <w:rPr>
          <w:spacing w:val="22"/>
        </w:rPr>
        <w:t> </w:t>
      </w:r>
      <w:r>
        <w:rPr/>
        <w:t>progreso</w:t>
      </w:r>
      <w:r>
        <w:rPr>
          <w:spacing w:val="22"/>
        </w:rPr>
        <w:t> </w:t>
      </w:r>
      <w:r>
        <w:rPr/>
        <w:t>hidalgo,</w:t>
      </w:r>
      <w:r>
        <w:rPr>
          <w:spacing w:val="22"/>
        </w:rPr>
        <w:t> </w:t>
      </w:r>
      <w:r>
        <w:rPr/>
        <w:t>villa</w:t>
      </w:r>
      <w:r>
        <w:rPr>
          <w:spacing w:val="22"/>
        </w:rPr>
        <w:t> </w:t>
      </w:r>
      <w:r>
        <w:rPr/>
        <w:t>guerrero,</w:t>
      </w:r>
      <w:r>
        <w:rPr>
          <w:spacing w:val="22"/>
        </w:rPr>
        <w:t> </w:t>
      </w:r>
      <w:r>
        <w:rPr/>
        <w:t>estado</w:t>
      </w:r>
    </w:p>
    <w:p>
      <w:pPr>
        <w:pStyle w:val="BodyText"/>
        <w:tabs>
          <w:tab w:pos="9202" w:val="left" w:leader="dot"/>
        </w:tabs>
        <w:spacing w:before="137"/>
        <w:ind w:left="822"/>
      </w:pPr>
      <w:r>
        <w:rPr/>
        <w:t>de méxico</w:t>
        <w:tab/>
        <w:t>79</w:t>
      </w:r>
    </w:p>
    <w:p>
      <w:pPr>
        <w:pStyle w:val="ListParagraph"/>
        <w:numPr>
          <w:ilvl w:val="0"/>
          <w:numId w:val="10"/>
        </w:numPr>
        <w:tabs>
          <w:tab w:pos="822" w:val="left" w:leader="none"/>
          <w:tab w:pos="823" w:val="left" w:leader="none"/>
          <w:tab w:pos="9202" w:val="left" w:leader="dot"/>
        </w:tabs>
        <w:spacing w:line="240" w:lineRule="auto" w:before="137" w:after="0"/>
        <w:ind w:left="822" w:right="0" w:hanging="709"/>
        <w:jc w:val="left"/>
        <w:rPr>
          <w:sz w:val="24"/>
        </w:rPr>
      </w:pPr>
      <w:r>
        <w:rPr>
          <w:sz w:val="24"/>
        </w:rPr>
        <w:t>Cuerpo de agua indispensable para el riego de los cultivos</w:t>
        <w:tab/>
        <w:t>82</w:t>
      </w:r>
    </w:p>
    <w:p>
      <w:pPr>
        <w:pStyle w:val="ListParagraph"/>
        <w:numPr>
          <w:ilvl w:val="0"/>
          <w:numId w:val="10"/>
        </w:numPr>
        <w:tabs>
          <w:tab w:pos="822" w:val="left" w:leader="none"/>
          <w:tab w:pos="823" w:val="left" w:leader="none"/>
        </w:tabs>
        <w:spacing w:line="362" w:lineRule="auto" w:before="137" w:after="0"/>
        <w:ind w:left="822" w:right="676" w:hanging="709"/>
        <w:jc w:val="left"/>
        <w:rPr>
          <w:sz w:val="24"/>
        </w:rPr>
      </w:pPr>
      <w:r>
        <w:rPr>
          <w:sz w:val="24"/>
        </w:rPr>
        <w:t>Alteraciones del medio ambiente en cualquiera de sus dimensiones y conocimiento de la extensión de la crisis ambiental, evaluación inicial y</w:t>
      </w:r>
      <w:r>
        <w:rPr>
          <w:spacing w:val="31"/>
          <w:sz w:val="24"/>
        </w:rPr>
        <w:t> </w:t>
      </w:r>
      <w:r>
        <w:rPr>
          <w:sz w:val="24"/>
        </w:rPr>
        <w:t>final</w:t>
      </w:r>
    </w:p>
    <w:p>
      <w:pPr>
        <w:pStyle w:val="BodyText"/>
        <w:tabs>
          <w:tab w:pos="9069" w:val="left" w:leader="dot"/>
        </w:tabs>
        <w:ind w:left="822"/>
      </w:pPr>
      <w:r>
        <w:rPr/>
        <w:t>con niños</w:t>
        <w:tab/>
        <w:t>102</w:t>
      </w:r>
    </w:p>
    <w:p>
      <w:pPr>
        <w:pStyle w:val="ListParagraph"/>
        <w:numPr>
          <w:ilvl w:val="0"/>
          <w:numId w:val="10"/>
        </w:numPr>
        <w:tabs>
          <w:tab w:pos="889" w:val="left" w:leader="none"/>
          <w:tab w:pos="890" w:val="left" w:leader="none"/>
          <w:tab w:pos="8071" w:val="left" w:leader="none"/>
        </w:tabs>
        <w:spacing w:line="360" w:lineRule="auto" w:before="137" w:after="0"/>
        <w:ind w:left="822" w:right="676" w:hanging="642"/>
        <w:jc w:val="left"/>
        <w:rPr>
          <w:sz w:val="24"/>
        </w:rPr>
      </w:pPr>
      <w:r>
        <w:rPr>
          <w:sz w:val="24"/>
        </w:rPr>
        <w:t>Alteraciones del medio ambiente en cualquiera de sus dimensiones y conocimiento</w:t>
      </w:r>
      <w:r>
        <w:rPr>
          <w:spacing w:val="42"/>
          <w:sz w:val="24"/>
        </w:rPr>
        <w:t> </w:t>
      </w:r>
      <w:r>
        <w:rPr>
          <w:sz w:val="24"/>
        </w:rPr>
        <w:t>de</w:t>
      </w:r>
      <w:r>
        <w:rPr>
          <w:spacing w:val="42"/>
          <w:sz w:val="24"/>
        </w:rPr>
        <w:t> </w:t>
      </w:r>
      <w:r>
        <w:rPr>
          <w:sz w:val="24"/>
        </w:rPr>
        <w:t>la</w:t>
      </w:r>
      <w:r>
        <w:rPr>
          <w:spacing w:val="42"/>
          <w:sz w:val="24"/>
        </w:rPr>
        <w:t> </w:t>
      </w:r>
      <w:r>
        <w:rPr>
          <w:sz w:val="24"/>
        </w:rPr>
        <w:t>extensión</w:t>
      </w:r>
      <w:r>
        <w:rPr>
          <w:spacing w:val="42"/>
          <w:sz w:val="24"/>
        </w:rPr>
        <w:t> </w:t>
      </w:r>
      <w:r>
        <w:rPr>
          <w:sz w:val="24"/>
        </w:rPr>
        <w:t>de</w:t>
      </w:r>
      <w:r>
        <w:rPr>
          <w:spacing w:val="42"/>
          <w:sz w:val="24"/>
        </w:rPr>
        <w:t> </w:t>
      </w:r>
      <w:r>
        <w:rPr>
          <w:sz w:val="24"/>
        </w:rPr>
        <w:t>la</w:t>
      </w:r>
      <w:r>
        <w:rPr>
          <w:spacing w:val="42"/>
          <w:sz w:val="24"/>
        </w:rPr>
        <w:t> </w:t>
      </w:r>
      <w:r>
        <w:rPr>
          <w:sz w:val="24"/>
        </w:rPr>
        <w:t>crisis</w:t>
      </w:r>
      <w:r>
        <w:rPr>
          <w:spacing w:val="42"/>
          <w:sz w:val="24"/>
        </w:rPr>
        <w:t> </w:t>
      </w:r>
      <w:r>
        <w:rPr>
          <w:sz w:val="24"/>
        </w:rPr>
        <w:t>ambiental,</w:t>
      </w:r>
      <w:r>
        <w:rPr>
          <w:spacing w:val="42"/>
          <w:sz w:val="24"/>
        </w:rPr>
        <w:t> </w:t>
      </w:r>
      <w:r>
        <w:rPr>
          <w:sz w:val="24"/>
        </w:rPr>
        <w:t>evaluación</w:t>
        <w:tab/>
        <w:t>inicial</w:t>
      </w:r>
      <w:r>
        <w:rPr>
          <w:spacing w:val="42"/>
          <w:sz w:val="24"/>
        </w:rPr>
        <w:t> </w:t>
      </w:r>
      <w:r>
        <w:rPr>
          <w:sz w:val="24"/>
        </w:rPr>
        <w:t>y</w:t>
      </w:r>
    </w:p>
    <w:p>
      <w:pPr>
        <w:pStyle w:val="BodyText"/>
        <w:tabs>
          <w:tab w:pos="9069" w:val="left" w:leader="dot"/>
        </w:tabs>
        <w:spacing w:before="7"/>
        <w:ind w:left="822"/>
      </w:pPr>
      <w:r>
        <w:rPr/>
        <w:t>final</w:t>
      </w:r>
      <w:r>
        <w:rPr>
          <w:spacing w:val="-1"/>
        </w:rPr>
        <w:t> </w:t>
      </w:r>
      <w:r>
        <w:rPr/>
        <w:t>con</w:t>
      </w:r>
      <w:r>
        <w:rPr>
          <w:spacing w:val="-1"/>
        </w:rPr>
        <w:t> </w:t>
      </w:r>
      <w:r>
        <w:rPr/>
        <w:t>mujeres</w:t>
        <w:tab/>
        <w:t>103</w:t>
      </w:r>
    </w:p>
    <w:p>
      <w:pPr>
        <w:pStyle w:val="ListParagraph"/>
        <w:numPr>
          <w:ilvl w:val="0"/>
          <w:numId w:val="10"/>
        </w:numPr>
        <w:tabs>
          <w:tab w:pos="889" w:val="left" w:leader="none"/>
          <w:tab w:pos="890" w:val="left" w:leader="none"/>
          <w:tab w:pos="8071" w:val="left" w:leader="none"/>
        </w:tabs>
        <w:spacing w:line="360" w:lineRule="auto" w:before="137" w:after="0"/>
        <w:ind w:left="822" w:right="676" w:hanging="709"/>
        <w:jc w:val="left"/>
        <w:rPr>
          <w:sz w:val="24"/>
        </w:rPr>
      </w:pPr>
      <w:r>
        <w:rPr>
          <w:sz w:val="24"/>
        </w:rPr>
        <w:t>Alteraciones del medio ambiente en cualquiera de sus dimensiones y conocimiento</w:t>
      </w:r>
      <w:r>
        <w:rPr>
          <w:spacing w:val="42"/>
          <w:sz w:val="24"/>
        </w:rPr>
        <w:t> </w:t>
      </w:r>
      <w:r>
        <w:rPr>
          <w:sz w:val="24"/>
        </w:rPr>
        <w:t>de</w:t>
      </w:r>
      <w:r>
        <w:rPr>
          <w:spacing w:val="42"/>
          <w:sz w:val="24"/>
        </w:rPr>
        <w:t> </w:t>
      </w:r>
      <w:r>
        <w:rPr>
          <w:sz w:val="24"/>
        </w:rPr>
        <w:t>la</w:t>
      </w:r>
      <w:r>
        <w:rPr>
          <w:spacing w:val="42"/>
          <w:sz w:val="24"/>
        </w:rPr>
        <w:t> </w:t>
      </w:r>
      <w:r>
        <w:rPr>
          <w:sz w:val="24"/>
        </w:rPr>
        <w:t>extensión</w:t>
      </w:r>
      <w:r>
        <w:rPr>
          <w:spacing w:val="42"/>
          <w:sz w:val="24"/>
        </w:rPr>
        <w:t> </w:t>
      </w:r>
      <w:r>
        <w:rPr>
          <w:sz w:val="24"/>
        </w:rPr>
        <w:t>de</w:t>
      </w:r>
      <w:r>
        <w:rPr>
          <w:spacing w:val="42"/>
          <w:sz w:val="24"/>
        </w:rPr>
        <w:t> </w:t>
      </w:r>
      <w:r>
        <w:rPr>
          <w:sz w:val="24"/>
        </w:rPr>
        <w:t>la</w:t>
      </w:r>
      <w:r>
        <w:rPr>
          <w:spacing w:val="42"/>
          <w:sz w:val="24"/>
        </w:rPr>
        <w:t> </w:t>
      </w:r>
      <w:r>
        <w:rPr>
          <w:sz w:val="24"/>
        </w:rPr>
        <w:t>crisis</w:t>
      </w:r>
      <w:r>
        <w:rPr>
          <w:spacing w:val="42"/>
          <w:sz w:val="24"/>
        </w:rPr>
        <w:t> </w:t>
      </w:r>
      <w:r>
        <w:rPr>
          <w:sz w:val="24"/>
        </w:rPr>
        <w:t>ambiental,</w:t>
      </w:r>
      <w:r>
        <w:rPr>
          <w:spacing w:val="42"/>
          <w:sz w:val="24"/>
        </w:rPr>
        <w:t> </w:t>
      </w:r>
      <w:r>
        <w:rPr>
          <w:sz w:val="24"/>
        </w:rPr>
        <w:t>evaluación</w:t>
        <w:tab/>
        <w:t>inicial</w:t>
      </w:r>
      <w:r>
        <w:rPr>
          <w:spacing w:val="42"/>
          <w:sz w:val="24"/>
        </w:rPr>
        <w:t> </w:t>
      </w:r>
      <w:r>
        <w:rPr>
          <w:sz w:val="24"/>
        </w:rPr>
        <w:t>y</w:t>
      </w:r>
    </w:p>
    <w:p>
      <w:pPr>
        <w:pStyle w:val="BodyText"/>
        <w:tabs>
          <w:tab w:pos="9069" w:val="left" w:leader="dot"/>
        </w:tabs>
        <w:spacing w:before="2"/>
        <w:ind w:left="822"/>
      </w:pPr>
      <w:r>
        <w:rPr/>
        <w:t>final con hombres</w:t>
        <w:tab/>
        <w:t>104</w:t>
      </w:r>
    </w:p>
    <w:p>
      <w:pPr>
        <w:pStyle w:val="ListParagraph"/>
        <w:numPr>
          <w:ilvl w:val="0"/>
          <w:numId w:val="10"/>
        </w:numPr>
        <w:tabs>
          <w:tab w:pos="822" w:val="left" w:leader="none"/>
          <w:tab w:pos="823" w:val="left" w:leader="none"/>
        </w:tabs>
        <w:spacing w:line="360" w:lineRule="auto" w:before="141" w:after="0"/>
        <w:ind w:left="822" w:right="675" w:hanging="709"/>
        <w:jc w:val="left"/>
        <w:rPr>
          <w:sz w:val="24"/>
        </w:rPr>
      </w:pPr>
      <w:r>
        <w:rPr>
          <w:sz w:val="24"/>
        </w:rPr>
        <w:t>Alteraciones del medio ambiente en cualquiera de sus dimensiones y conocimiento de la extensión de la crisis ambiental, evaluación inicial y</w:t>
      </w:r>
      <w:r>
        <w:rPr>
          <w:spacing w:val="32"/>
          <w:sz w:val="24"/>
        </w:rPr>
        <w:t> </w:t>
      </w:r>
      <w:r>
        <w:rPr>
          <w:sz w:val="24"/>
        </w:rPr>
        <w:t>final</w:t>
      </w:r>
    </w:p>
    <w:p>
      <w:pPr>
        <w:pStyle w:val="BodyText"/>
        <w:tabs>
          <w:tab w:pos="9069" w:val="left" w:leader="dot"/>
        </w:tabs>
        <w:spacing w:before="2"/>
        <w:ind w:left="822"/>
      </w:pPr>
      <w:r>
        <w:rPr/>
        <w:t>con niños</w:t>
        <w:tab/>
        <w:t>106</w:t>
      </w:r>
    </w:p>
    <w:p>
      <w:pPr>
        <w:pStyle w:val="ListParagraph"/>
        <w:numPr>
          <w:ilvl w:val="0"/>
          <w:numId w:val="10"/>
        </w:numPr>
        <w:tabs>
          <w:tab w:pos="822" w:val="left" w:leader="none"/>
          <w:tab w:pos="823" w:val="left" w:leader="none"/>
        </w:tabs>
        <w:spacing w:line="362" w:lineRule="auto" w:before="137" w:after="0"/>
        <w:ind w:left="822" w:right="675" w:hanging="709"/>
        <w:jc w:val="left"/>
        <w:rPr>
          <w:sz w:val="24"/>
        </w:rPr>
      </w:pPr>
      <w:r>
        <w:rPr>
          <w:sz w:val="24"/>
        </w:rPr>
        <w:t>Alteraciones del medio ambiente en cualquiera de sus dimensiones y conocimiento de la extensión de la crisis ambiental, evaluación inicial y</w:t>
      </w:r>
      <w:r>
        <w:rPr>
          <w:spacing w:val="32"/>
          <w:sz w:val="24"/>
        </w:rPr>
        <w:t> </w:t>
      </w:r>
      <w:r>
        <w:rPr>
          <w:sz w:val="24"/>
        </w:rPr>
        <w:t>final</w:t>
      </w:r>
    </w:p>
    <w:p>
      <w:pPr>
        <w:pStyle w:val="BodyText"/>
        <w:tabs>
          <w:tab w:pos="9069" w:val="left" w:leader="dot"/>
        </w:tabs>
        <w:ind w:left="822"/>
      </w:pPr>
      <w:r>
        <w:rPr/>
        <w:t>con</w:t>
      </w:r>
      <w:r>
        <w:rPr>
          <w:spacing w:val="-1"/>
        </w:rPr>
        <w:t> </w:t>
      </w:r>
      <w:r>
        <w:rPr/>
        <w:t>mujeres</w:t>
        <w:tab/>
        <w:t>107</w:t>
      </w:r>
    </w:p>
    <w:p>
      <w:pPr>
        <w:pStyle w:val="ListParagraph"/>
        <w:numPr>
          <w:ilvl w:val="0"/>
          <w:numId w:val="10"/>
        </w:numPr>
        <w:tabs>
          <w:tab w:pos="822" w:val="left" w:leader="none"/>
          <w:tab w:pos="823" w:val="left" w:leader="none"/>
        </w:tabs>
        <w:spacing w:line="360" w:lineRule="auto" w:before="137" w:after="0"/>
        <w:ind w:left="822" w:right="675" w:hanging="709"/>
        <w:jc w:val="left"/>
        <w:rPr>
          <w:sz w:val="24"/>
        </w:rPr>
      </w:pPr>
      <w:r>
        <w:rPr>
          <w:sz w:val="24"/>
        </w:rPr>
        <w:t>Alteraciones del medio ambiente en cualquiera de sus dimensiones y conocimiento de la extensión de la crisis ambiental, evaluación inicial y</w:t>
      </w:r>
      <w:r>
        <w:rPr>
          <w:spacing w:val="32"/>
          <w:sz w:val="24"/>
        </w:rPr>
        <w:t> </w:t>
      </w:r>
      <w:r>
        <w:rPr>
          <w:sz w:val="24"/>
        </w:rPr>
        <w:t>final</w:t>
      </w:r>
    </w:p>
    <w:p>
      <w:pPr>
        <w:pStyle w:val="BodyText"/>
        <w:tabs>
          <w:tab w:pos="9069" w:val="left" w:leader="dot"/>
        </w:tabs>
        <w:spacing w:before="7"/>
        <w:ind w:left="822"/>
      </w:pPr>
      <w:r>
        <w:rPr/>
        <w:t>con hombres</w:t>
        <w:tab/>
        <w:t>108</w:t>
      </w:r>
    </w:p>
    <w:p>
      <w:pPr>
        <w:spacing w:after="0"/>
        <w:sectPr>
          <w:footerReference w:type="default" r:id="rId8"/>
          <w:pgSz w:w="12240" w:h="15840"/>
          <w:pgMar w:footer="750" w:header="0" w:top="1500" w:bottom="940" w:left="1300" w:right="1360"/>
          <w:pgNumType w:start="12"/>
        </w:sectPr>
      </w:pPr>
    </w:p>
    <w:p>
      <w:pPr>
        <w:pStyle w:val="ListParagraph"/>
        <w:numPr>
          <w:ilvl w:val="0"/>
          <w:numId w:val="10"/>
        </w:numPr>
        <w:tabs>
          <w:tab w:pos="889" w:val="left" w:leader="none"/>
          <w:tab w:pos="890" w:val="left" w:leader="none"/>
          <w:tab w:pos="9469" w:val="right" w:leader="dot"/>
        </w:tabs>
        <w:spacing w:line="360" w:lineRule="auto" w:before="89" w:after="0"/>
        <w:ind w:left="822" w:right="108" w:hanging="709"/>
        <w:jc w:val="left"/>
        <w:rPr>
          <w:sz w:val="24"/>
        </w:rPr>
      </w:pPr>
      <w:r>
        <w:rPr>
          <w:sz w:val="24"/>
        </w:rPr>
        <w:t>Apreciación que tienen los individuos sobre los agentes causantes de la contaminación ambiental, así como los que deben intervenir para evitarla, evaluación inicial y final con niños</w:t>
        <w:tab/>
        <w:t>110</w:t>
      </w:r>
    </w:p>
    <w:p>
      <w:pPr>
        <w:pStyle w:val="ListParagraph"/>
        <w:numPr>
          <w:ilvl w:val="0"/>
          <w:numId w:val="10"/>
        </w:numPr>
        <w:tabs>
          <w:tab w:pos="889" w:val="left" w:leader="none"/>
          <w:tab w:pos="890" w:val="left" w:leader="none"/>
          <w:tab w:pos="9469" w:val="right" w:leader="dot"/>
        </w:tabs>
        <w:spacing w:line="360" w:lineRule="auto" w:before="2" w:after="0"/>
        <w:ind w:left="822" w:right="108" w:hanging="709"/>
        <w:jc w:val="left"/>
        <w:rPr>
          <w:sz w:val="24"/>
        </w:rPr>
      </w:pPr>
      <w:r>
        <w:rPr>
          <w:sz w:val="24"/>
        </w:rPr>
        <w:t>Apreciación que tienen los individuos sobre los agentes causantes de la contaminación ambiental, así como los que deben intervenir para evitarla, evaluación inicial y final</w:t>
      </w:r>
      <w:r>
        <w:rPr>
          <w:spacing w:val="-1"/>
          <w:sz w:val="24"/>
        </w:rPr>
        <w:t> </w:t>
      </w:r>
      <w:r>
        <w:rPr>
          <w:sz w:val="24"/>
        </w:rPr>
        <w:t>con mujeres</w:t>
        <w:tab/>
        <w:t>111</w:t>
      </w:r>
    </w:p>
    <w:p>
      <w:pPr>
        <w:pStyle w:val="ListParagraph"/>
        <w:numPr>
          <w:ilvl w:val="0"/>
          <w:numId w:val="10"/>
        </w:numPr>
        <w:tabs>
          <w:tab w:pos="889" w:val="left" w:leader="none"/>
          <w:tab w:pos="890" w:val="left" w:leader="none"/>
          <w:tab w:pos="9469" w:val="right" w:leader="dot"/>
        </w:tabs>
        <w:spacing w:line="360" w:lineRule="auto" w:before="2" w:after="0"/>
        <w:ind w:left="822" w:right="108" w:hanging="709"/>
        <w:jc w:val="left"/>
        <w:rPr>
          <w:sz w:val="24"/>
        </w:rPr>
      </w:pPr>
      <w:r>
        <w:rPr>
          <w:sz w:val="24"/>
        </w:rPr>
        <w:t>Apreciación que tienen los individuos sobre los agentes causantes de la contaminación ambiental, así como los que deben intervenir para evitarla, evaluación inicial y final con hombres</w:t>
        <w:tab/>
        <w:t>112</w:t>
      </w:r>
    </w:p>
    <w:p>
      <w:pPr>
        <w:pStyle w:val="ListParagraph"/>
        <w:numPr>
          <w:ilvl w:val="0"/>
          <w:numId w:val="10"/>
        </w:numPr>
        <w:tabs>
          <w:tab w:pos="822" w:val="left" w:leader="none"/>
          <w:tab w:pos="823" w:val="left" w:leader="none"/>
          <w:tab w:pos="9469" w:val="right" w:leader="dot"/>
        </w:tabs>
        <w:spacing w:line="240" w:lineRule="auto" w:before="2" w:after="0"/>
        <w:ind w:left="822" w:right="0" w:hanging="709"/>
        <w:jc w:val="left"/>
        <w:rPr>
          <w:sz w:val="24"/>
        </w:rPr>
      </w:pPr>
      <w:r>
        <w:rPr>
          <w:sz w:val="24"/>
        </w:rPr>
        <w:t>Taller de  suelo con niños</w:t>
        <w:tab/>
        <w:t>116</w:t>
      </w:r>
    </w:p>
    <w:p>
      <w:pPr>
        <w:pStyle w:val="ListParagraph"/>
        <w:numPr>
          <w:ilvl w:val="0"/>
          <w:numId w:val="10"/>
        </w:numPr>
        <w:tabs>
          <w:tab w:pos="822" w:val="left" w:leader="none"/>
          <w:tab w:pos="823" w:val="left" w:leader="none"/>
          <w:tab w:pos="9469" w:val="right" w:leader="dot"/>
        </w:tabs>
        <w:spacing w:line="240" w:lineRule="auto" w:before="137" w:after="0"/>
        <w:ind w:left="822" w:right="0" w:hanging="709"/>
        <w:jc w:val="left"/>
        <w:rPr>
          <w:sz w:val="24"/>
        </w:rPr>
      </w:pPr>
      <w:r>
        <w:rPr>
          <w:sz w:val="24"/>
        </w:rPr>
        <w:t>Elaboración de composta con niños</w:t>
        <w:tab/>
        <w:t>117</w:t>
      </w:r>
    </w:p>
    <w:p>
      <w:pPr>
        <w:pStyle w:val="ListParagraph"/>
        <w:numPr>
          <w:ilvl w:val="0"/>
          <w:numId w:val="10"/>
        </w:numPr>
        <w:tabs>
          <w:tab w:pos="822" w:val="left" w:leader="none"/>
          <w:tab w:pos="823" w:val="left" w:leader="none"/>
          <w:tab w:pos="9469" w:val="right" w:leader="dot"/>
        </w:tabs>
        <w:spacing w:line="240" w:lineRule="auto" w:before="137" w:after="0"/>
        <w:ind w:left="822" w:right="0" w:hanging="709"/>
        <w:jc w:val="left"/>
        <w:rPr>
          <w:sz w:val="24"/>
        </w:rPr>
      </w:pPr>
      <w:r>
        <w:rPr>
          <w:sz w:val="24"/>
        </w:rPr>
        <w:t>Evaluación inicial con niños</w:t>
        <w:tab/>
        <w:t>200</w:t>
      </w:r>
    </w:p>
    <w:p>
      <w:pPr>
        <w:pStyle w:val="ListParagraph"/>
        <w:numPr>
          <w:ilvl w:val="0"/>
          <w:numId w:val="10"/>
        </w:numPr>
        <w:tabs>
          <w:tab w:pos="822" w:val="left" w:leader="none"/>
          <w:tab w:pos="823" w:val="left" w:leader="none"/>
          <w:tab w:pos="9469" w:val="right" w:leader="dot"/>
        </w:tabs>
        <w:spacing w:line="240" w:lineRule="auto" w:before="141" w:after="0"/>
        <w:ind w:left="822" w:right="0" w:hanging="709"/>
        <w:jc w:val="left"/>
        <w:rPr>
          <w:sz w:val="24"/>
        </w:rPr>
      </w:pPr>
      <w:r>
        <w:rPr>
          <w:sz w:val="24"/>
        </w:rPr>
        <w:t>Taller de suelo con niños</w:t>
        <w:tab/>
        <w:t>201</w:t>
      </w:r>
    </w:p>
    <w:p>
      <w:pPr>
        <w:pStyle w:val="ListParagraph"/>
        <w:numPr>
          <w:ilvl w:val="0"/>
          <w:numId w:val="10"/>
        </w:numPr>
        <w:tabs>
          <w:tab w:pos="822" w:val="left" w:leader="none"/>
          <w:tab w:pos="823" w:val="left" w:leader="none"/>
          <w:tab w:pos="9469" w:val="right" w:leader="dot"/>
        </w:tabs>
        <w:spacing w:line="240" w:lineRule="auto" w:before="137" w:after="0"/>
        <w:ind w:left="822" w:right="0" w:hanging="709"/>
        <w:jc w:val="left"/>
        <w:rPr>
          <w:sz w:val="24"/>
        </w:rPr>
      </w:pPr>
      <w:r>
        <w:rPr>
          <w:sz w:val="24"/>
        </w:rPr>
        <w:t>Rompecabezas de  los materiales para una composta</w:t>
        <w:tab/>
        <w:t>203</w:t>
      </w:r>
    </w:p>
    <w:p>
      <w:pPr>
        <w:pStyle w:val="ListParagraph"/>
        <w:numPr>
          <w:ilvl w:val="0"/>
          <w:numId w:val="10"/>
        </w:numPr>
        <w:tabs>
          <w:tab w:pos="822" w:val="left" w:leader="none"/>
          <w:tab w:pos="823" w:val="left" w:leader="none"/>
          <w:tab w:pos="9469" w:val="right" w:leader="dot"/>
        </w:tabs>
        <w:spacing w:line="240" w:lineRule="auto" w:before="137" w:after="0"/>
        <w:ind w:left="822" w:right="0" w:hanging="709"/>
        <w:jc w:val="left"/>
        <w:rPr>
          <w:sz w:val="24"/>
        </w:rPr>
      </w:pPr>
      <w:r>
        <w:rPr>
          <w:sz w:val="24"/>
        </w:rPr>
        <w:t>Elaboración de composta con  niños</w:t>
        <w:tab/>
        <w:t>205</w:t>
      </w:r>
    </w:p>
    <w:p>
      <w:pPr>
        <w:pStyle w:val="ListParagraph"/>
        <w:numPr>
          <w:ilvl w:val="0"/>
          <w:numId w:val="10"/>
        </w:numPr>
        <w:tabs>
          <w:tab w:pos="822" w:val="left" w:leader="none"/>
          <w:tab w:pos="823" w:val="left" w:leader="none"/>
          <w:tab w:pos="9469" w:val="right" w:leader="dot"/>
        </w:tabs>
        <w:spacing w:line="240" w:lineRule="auto" w:before="137" w:after="0"/>
        <w:ind w:left="822" w:right="0" w:hanging="709"/>
        <w:jc w:val="left"/>
        <w:rPr>
          <w:sz w:val="24"/>
        </w:rPr>
      </w:pPr>
      <w:r>
        <w:rPr>
          <w:sz w:val="24"/>
        </w:rPr>
        <w:t>Ciclo de la plantas</w:t>
        <w:tab/>
        <w:t>209</w:t>
      </w:r>
    </w:p>
    <w:p>
      <w:pPr>
        <w:pStyle w:val="ListParagraph"/>
        <w:numPr>
          <w:ilvl w:val="0"/>
          <w:numId w:val="10"/>
        </w:numPr>
        <w:tabs>
          <w:tab w:pos="822" w:val="left" w:leader="none"/>
          <w:tab w:pos="823" w:val="left" w:leader="none"/>
          <w:tab w:pos="9469" w:val="right" w:leader="dot"/>
        </w:tabs>
        <w:spacing w:line="240" w:lineRule="auto" w:before="137" w:after="0"/>
        <w:ind w:left="822" w:right="0" w:hanging="709"/>
        <w:jc w:val="left"/>
        <w:rPr>
          <w:sz w:val="24"/>
        </w:rPr>
      </w:pPr>
      <w:r>
        <w:rPr>
          <w:sz w:val="24"/>
        </w:rPr>
        <w:t>Dinámica de juego</w:t>
      </w:r>
      <w:r>
        <w:rPr>
          <w:spacing w:val="-1"/>
          <w:sz w:val="24"/>
        </w:rPr>
        <w:t> </w:t>
      </w:r>
      <w:r>
        <w:rPr>
          <w:sz w:val="24"/>
        </w:rPr>
        <w:t>de relevos</w:t>
        <w:tab/>
        <w:t>210</w:t>
      </w:r>
    </w:p>
    <w:p>
      <w:pPr>
        <w:pStyle w:val="ListParagraph"/>
        <w:numPr>
          <w:ilvl w:val="0"/>
          <w:numId w:val="10"/>
        </w:numPr>
        <w:tabs>
          <w:tab w:pos="822" w:val="left" w:leader="none"/>
          <w:tab w:pos="823" w:val="left" w:leader="none"/>
          <w:tab w:pos="9469" w:val="right" w:leader="dot"/>
        </w:tabs>
        <w:spacing w:line="240" w:lineRule="auto" w:before="141" w:after="0"/>
        <w:ind w:left="822" w:right="0" w:hanging="709"/>
        <w:jc w:val="left"/>
        <w:rPr>
          <w:sz w:val="24"/>
        </w:rPr>
      </w:pPr>
      <w:r>
        <w:rPr>
          <w:sz w:val="24"/>
        </w:rPr>
        <w:t>Uso del agua con  niños</w:t>
        <w:tab/>
        <w:t>212</w:t>
      </w:r>
    </w:p>
    <w:p>
      <w:pPr>
        <w:pStyle w:val="ListParagraph"/>
        <w:numPr>
          <w:ilvl w:val="0"/>
          <w:numId w:val="10"/>
        </w:numPr>
        <w:tabs>
          <w:tab w:pos="822" w:val="left" w:leader="none"/>
          <w:tab w:pos="823" w:val="left" w:leader="none"/>
          <w:tab w:pos="9469" w:val="right" w:leader="dot"/>
        </w:tabs>
        <w:spacing w:line="240" w:lineRule="auto" w:before="137" w:after="0"/>
        <w:ind w:left="822" w:right="0" w:hanging="709"/>
        <w:jc w:val="left"/>
        <w:rPr>
          <w:sz w:val="24"/>
        </w:rPr>
      </w:pPr>
      <w:r>
        <w:rPr>
          <w:sz w:val="24"/>
        </w:rPr>
        <w:t>Rompecabezas del ciclo del agua</w:t>
      </w:r>
      <w:r>
        <w:rPr>
          <w:spacing w:val="-1"/>
          <w:sz w:val="24"/>
        </w:rPr>
        <w:t> </w:t>
      </w:r>
      <w:r>
        <w:rPr>
          <w:sz w:val="24"/>
        </w:rPr>
        <w:t>con  niños</w:t>
        <w:tab/>
        <w:t>216</w:t>
      </w:r>
    </w:p>
    <w:p>
      <w:pPr>
        <w:spacing w:after="0" w:line="240" w:lineRule="auto"/>
        <w:jc w:val="left"/>
        <w:rPr>
          <w:sz w:val="24"/>
        </w:rPr>
        <w:sectPr>
          <w:pgSz w:w="12240" w:h="15840"/>
          <w:pgMar w:header="0" w:footer="750" w:top="1500" w:bottom="940" w:left="1300" w:right="1360"/>
        </w:sectPr>
      </w:pPr>
    </w:p>
    <w:p>
      <w:pPr>
        <w:pStyle w:val="Heading1"/>
        <w:spacing w:before="89"/>
        <w:ind w:left="1388" w:right="1950"/>
        <w:jc w:val="center"/>
      </w:pPr>
      <w:r>
        <w:rPr/>
        <w:t>ÍNDICE  DE CUADROS</w:t>
      </w:r>
    </w:p>
    <w:p>
      <w:pPr>
        <w:pStyle w:val="BodyText"/>
        <w:rPr>
          <w:b/>
        </w:rPr>
      </w:pPr>
    </w:p>
    <w:p>
      <w:pPr>
        <w:spacing w:before="197"/>
        <w:ind w:left="113" w:right="0" w:firstLine="0"/>
        <w:jc w:val="left"/>
        <w:rPr>
          <w:b/>
          <w:sz w:val="24"/>
        </w:rPr>
      </w:pPr>
      <w:r>
        <w:rPr>
          <w:b/>
          <w:sz w:val="24"/>
        </w:rPr>
        <w:t>CUADROS ................................................................................................................PÁG.</w:t>
      </w:r>
    </w:p>
    <w:p>
      <w:pPr>
        <w:pStyle w:val="BodyText"/>
        <w:rPr>
          <w:b/>
          <w:sz w:val="29"/>
        </w:rPr>
      </w:pPr>
    </w:p>
    <w:p>
      <w:pPr>
        <w:pStyle w:val="ListParagraph"/>
        <w:numPr>
          <w:ilvl w:val="0"/>
          <w:numId w:val="11"/>
        </w:numPr>
        <w:tabs>
          <w:tab w:pos="822" w:val="left" w:leader="none"/>
          <w:tab w:pos="823" w:val="left" w:leader="none"/>
          <w:tab w:pos="9202" w:val="left" w:leader="dot"/>
        </w:tabs>
        <w:spacing w:line="240" w:lineRule="auto" w:before="0" w:after="0"/>
        <w:ind w:left="822" w:right="0" w:hanging="709"/>
        <w:jc w:val="left"/>
        <w:rPr>
          <w:sz w:val="24"/>
        </w:rPr>
      </w:pPr>
      <w:r>
        <w:rPr>
          <w:sz w:val="24"/>
        </w:rPr>
        <w:t>Actividades centrales en la investigación acción participativa</w:t>
        <w:tab/>
        <w:t>36</w:t>
      </w:r>
    </w:p>
    <w:p>
      <w:pPr>
        <w:pStyle w:val="ListParagraph"/>
        <w:numPr>
          <w:ilvl w:val="0"/>
          <w:numId w:val="11"/>
        </w:numPr>
        <w:tabs>
          <w:tab w:pos="822" w:val="left" w:leader="none"/>
          <w:tab w:pos="823" w:val="left" w:leader="none"/>
          <w:tab w:pos="9202" w:val="left" w:leader="dot"/>
        </w:tabs>
        <w:spacing w:line="240" w:lineRule="auto" w:before="137" w:after="0"/>
        <w:ind w:left="822" w:right="0" w:hanging="709"/>
        <w:jc w:val="left"/>
        <w:rPr>
          <w:sz w:val="24"/>
        </w:rPr>
      </w:pPr>
      <w:r>
        <w:rPr>
          <w:sz w:val="24"/>
        </w:rPr>
        <w:t>Preguntas claves  para seleccionar las técnicas adecuadas</w:t>
        <w:tab/>
        <w:t>40</w:t>
      </w:r>
    </w:p>
    <w:p>
      <w:pPr>
        <w:pStyle w:val="ListParagraph"/>
        <w:numPr>
          <w:ilvl w:val="0"/>
          <w:numId w:val="11"/>
        </w:numPr>
        <w:tabs>
          <w:tab w:pos="822" w:val="left" w:leader="none"/>
          <w:tab w:pos="823" w:val="left" w:leader="none"/>
          <w:tab w:pos="9202" w:val="left" w:leader="dot"/>
        </w:tabs>
        <w:spacing w:line="240" w:lineRule="auto" w:before="141" w:after="0"/>
        <w:ind w:left="822" w:right="0" w:hanging="709"/>
        <w:jc w:val="left"/>
        <w:rPr>
          <w:sz w:val="24"/>
        </w:rPr>
      </w:pPr>
      <w:r>
        <w:rPr>
          <w:sz w:val="24"/>
        </w:rPr>
        <w:t>Perspectiva de la gente</w:t>
        <w:tab/>
        <w:t>44</w:t>
      </w:r>
    </w:p>
    <w:p>
      <w:pPr>
        <w:pStyle w:val="ListParagraph"/>
        <w:numPr>
          <w:ilvl w:val="0"/>
          <w:numId w:val="11"/>
        </w:numPr>
        <w:tabs>
          <w:tab w:pos="822" w:val="left" w:leader="none"/>
          <w:tab w:pos="823" w:val="left" w:leader="none"/>
          <w:tab w:pos="9202" w:val="left" w:leader="dot"/>
        </w:tabs>
        <w:spacing w:line="360" w:lineRule="auto" w:before="137" w:after="0"/>
        <w:ind w:left="822" w:right="108" w:hanging="709"/>
        <w:jc w:val="left"/>
        <w:rPr>
          <w:sz w:val="24"/>
        </w:rPr>
      </w:pPr>
      <w:r>
        <w:rPr>
          <w:sz w:val="24"/>
        </w:rPr>
        <w:t>Proceso mismo de la iap, por otra, para la capacitación y potenciación de la misma gente</w:t>
        <w:tab/>
        <w:t>46</w:t>
      </w:r>
    </w:p>
    <w:p>
      <w:pPr>
        <w:pStyle w:val="ListParagraph"/>
        <w:numPr>
          <w:ilvl w:val="0"/>
          <w:numId w:val="11"/>
        </w:numPr>
        <w:tabs>
          <w:tab w:pos="822" w:val="left" w:leader="none"/>
          <w:tab w:pos="823" w:val="left" w:leader="none"/>
          <w:tab w:pos="9202" w:val="left" w:leader="dot"/>
        </w:tabs>
        <w:spacing w:line="240" w:lineRule="auto" w:before="2" w:after="0"/>
        <w:ind w:left="822" w:right="0" w:hanging="709"/>
        <w:jc w:val="left"/>
        <w:rPr>
          <w:sz w:val="24"/>
        </w:rPr>
      </w:pPr>
      <w:r>
        <w:rPr>
          <w:sz w:val="24"/>
        </w:rPr>
        <w:t>Comparación entre educación bancaria y educación liberado</w:t>
        <w:tab/>
        <w:t>55</w:t>
      </w:r>
    </w:p>
    <w:p>
      <w:pPr>
        <w:pStyle w:val="ListParagraph"/>
        <w:numPr>
          <w:ilvl w:val="0"/>
          <w:numId w:val="11"/>
        </w:numPr>
        <w:tabs>
          <w:tab w:pos="822" w:val="left" w:leader="none"/>
          <w:tab w:pos="823" w:val="left" w:leader="none"/>
          <w:tab w:pos="9202" w:val="left" w:leader="dot"/>
        </w:tabs>
        <w:spacing w:line="240" w:lineRule="auto" w:before="141" w:after="0"/>
        <w:ind w:left="822" w:right="0" w:hanging="709"/>
        <w:jc w:val="left"/>
        <w:rPr>
          <w:sz w:val="24"/>
        </w:rPr>
      </w:pPr>
      <w:r>
        <w:rPr>
          <w:sz w:val="24"/>
        </w:rPr>
        <w:t>Modelo lógico. Preguntas claves para seleccionar las técnicas adecuadas.</w:t>
        <w:tab/>
        <w:t>70</w:t>
      </w:r>
    </w:p>
    <w:p>
      <w:pPr>
        <w:pStyle w:val="ListParagraph"/>
        <w:numPr>
          <w:ilvl w:val="0"/>
          <w:numId w:val="11"/>
        </w:numPr>
        <w:tabs>
          <w:tab w:pos="822" w:val="left" w:leader="none"/>
          <w:tab w:pos="823" w:val="left" w:leader="none"/>
          <w:tab w:pos="9202" w:val="left" w:leader="dot"/>
        </w:tabs>
        <w:spacing w:line="240" w:lineRule="auto" w:before="137" w:after="0"/>
        <w:ind w:left="822" w:right="0" w:hanging="709"/>
        <w:jc w:val="left"/>
        <w:rPr>
          <w:sz w:val="24"/>
        </w:rPr>
      </w:pPr>
      <w:r>
        <w:rPr>
          <w:sz w:val="24"/>
        </w:rPr>
        <w:t>Análisis foda de</w:t>
      </w:r>
      <w:r>
        <w:rPr>
          <w:spacing w:val="-2"/>
          <w:sz w:val="24"/>
        </w:rPr>
        <w:t> </w:t>
      </w:r>
      <w:r>
        <w:rPr>
          <w:sz w:val="24"/>
        </w:rPr>
        <w:t>Progreso</w:t>
      </w:r>
      <w:r>
        <w:rPr>
          <w:spacing w:val="-1"/>
          <w:sz w:val="24"/>
        </w:rPr>
        <w:t> </w:t>
      </w:r>
      <w:r>
        <w:rPr>
          <w:sz w:val="24"/>
        </w:rPr>
        <w:t>Hidalgo</w:t>
        <w:tab/>
        <w:t>89</w:t>
      </w:r>
    </w:p>
    <w:p>
      <w:pPr>
        <w:pStyle w:val="ListParagraph"/>
        <w:numPr>
          <w:ilvl w:val="0"/>
          <w:numId w:val="11"/>
        </w:numPr>
        <w:tabs>
          <w:tab w:pos="822" w:val="left" w:leader="none"/>
          <w:tab w:pos="823" w:val="left" w:leader="none"/>
          <w:tab w:pos="9202" w:val="left" w:leader="dot"/>
        </w:tabs>
        <w:spacing w:line="240" w:lineRule="auto" w:before="137" w:after="0"/>
        <w:ind w:left="822" w:right="0" w:hanging="709"/>
        <w:jc w:val="left"/>
        <w:rPr>
          <w:sz w:val="24"/>
        </w:rPr>
      </w:pPr>
      <w:r>
        <w:rPr>
          <w:sz w:val="24"/>
        </w:rPr>
        <w:t>Estrategias del diagnóstico</w:t>
        <w:tab/>
        <w:t>90</w:t>
      </w:r>
    </w:p>
    <w:p>
      <w:pPr>
        <w:pStyle w:val="ListParagraph"/>
        <w:numPr>
          <w:ilvl w:val="0"/>
          <w:numId w:val="11"/>
        </w:numPr>
        <w:tabs>
          <w:tab w:pos="822" w:val="left" w:leader="none"/>
          <w:tab w:pos="823" w:val="left" w:leader="none"/>
          <w:tab w:pos="9202" w:val="left" w:leader="dot"/>
        </w:tabs>
        <w:spacing w:line="240" w:lineRule="auto" w:before="137" w:after="0"/>
        <w:ind w:left="822" w:right="0" w:hanging="709"/>
        <w:jc w:val="left"/>
        <w:rPr>
          <w:sz w:val="24"/>
        </w:rPr>
      </w:pPr>
      <w:r>
        <w:rPr>
          <w:sz w:val="24"/>
        </w:rPr>
        <w:t>Temas de los talleres del programa de educación ambiental popular</w:t>
        <w:tab/>
        <w:t>93</w:t>
      </w:r>
    </w:p>
    <w:p>
      <w:pPr>
        <w:pStyle w:val="ListParagraph"/>
        <w:numPr>
          <w:ilvl w:val="0"/>
          <w:numId w:val="11"/>
        </w:numPr>
        <w:tabs>
          <w:tab w:pos="822" w:val="left" w:leader="none"/>
          <w:tab w:pos="823" w:val="left" w:leader="none"/>
        </w:tabs>
        <w:spacing w:line="240" w:lineRule="auto" w:before="141" w:after="0"/>
        <w:ind w:left="822" w:right="0" w:hanging="709"/>
        <w:jc w:val="left"/>
        <w:rPr>
          <w:sz w:val="24"/>
        </w:rPr>
      </w:pPr>
      <w:r>
        <w:rPr>
          <w:sz w:val="24"/>
        </w:rPr>
        <w:t>Percepción de los individuos sobre el medio ambiente evaluación   inicial </w:t>
      </w:r>
      <w:r>
        <w:rPr>
          <w:spacing w:val="66"/>
          <w:sz w:val="24"/>
        </w:rPr>
        <w:t> </w:t>
      </w:r>
      <w:r>
        <w:rPr>
          <w:sz w:val="24"/>
        </w:rPr>
        <w:t>y</w:t>
      </w:r>
    </w:p>
    <w:p>
      <w:pPr>
        <w:pStyle w:val="BodyText"/>
        <w:tabs>
          <w:tab w:pos="9202" w:val="left" w:leader="dot"/>
        </w:tabs>
        <w:spacing w:before="137"/>
        <w:ind w:left="822"/>
      </w:pPr>
      <w:r>
        <w:rPr/>
        <w:t>final</w:t>
      </w:r>
      <w:r>
        <w:rPr>
          <w:spacing w:val="-3"/>
        </w:rPr>
        <w:t> </w:t>
      </w:r>
      <w:r>
        <w:rPr/>
        <w:t>de</w:t>
      </w:r>
      <w:r>
        <w:rPr>
          <w:spacing w:val="-3"/>
        </w:rPr>
        <w:t> </w:t>
      </w:r>
      <w:r>
        <w:rPr/>
        <w:t>niños</w:t>
        <w:tab/>
        <w:t>95</w:t>
      </w:r>
    </w:p>
    <w:p>
      <w:pPr>
        <w:pStyle w:val="ListParagraph"/>
        <w:numPr>
          <w:ilvl w:val="0"/>
          <w:numId w:val="11"/>
        </w:numPr>
        <w:tabs>
          <w:tab w:pos="822" w:val="left" w:leader="none"/>
          <w:tab w:pos="823" w:val="left" w:leader="none"/>
        </w:tabs>
        <w:spacing w:line="240" w:lineRule="auto" w:before="137" w:after="0"/>
        <w:ind w:left="822" w:right="0" w:hanging="709"/>
        <w:jc w:val="left"/>
        <w:rPr>
          <w:sz w:val="24"/>
        </w:rPr>
      </w:pPr>
      <w:r>
        <w:rPr>
          <w:sz w:val="24"/>
        </w:rPr>
        <w:t>Percepción</w:t>
      </w:r>
      <w:r>
        <w:rPr>
          <w:spacing w:val="27"/>
          <w:sz w:val="24"/>
        </w:rPr>
        <w:t> </w:t>
      </w:r>
      <w:r>
        <w:rPr>
          <w:sz w:val="24"/>
        </w:rPr>
        <w:t>de</w:t>
      </w:r>
      <w:r>
        <w:rPr>
          <w:spacing w:val="27"/>
          <w:sz w:val="24"/>
        </w:rPr>
        <w:t> </w:t>
      </w:r>
      <w:r>
        <w:rPr>
          <w:sz w:val="24"/>
        </w:rPr>
        <w:t>los</w:t>
      </w:r>
      <w:r>
        <w:rPr>
          <w:spacing w:val="27"/>
          <w:sz w:val="24"/>
        </w:rPr>
        <w:t> </w:t>
      </w:r>
      <w:r>
        <w:rPr>
          <w:sz w:val="24"/>
        </w:rPr>
        <w:t>individuos</w:t>
      </w:r>
      <w:r>
        <w:rPr>
          <w:spacing w:val="27"/>
          <w:sz w:val="24"/>
        </w:rPr>
        <w:t> </w:t>
      </w:r>
      <w:r>
        <w:rPr>
          <w:sz w:val="24"/>
        </w:rPr>
        <w:t>sobre</w:t>
      </w:r>
      <w:r>
        <w:rPr>
          <w:spacing w:val="27"/>
          <w:sz w:val="24"/>
        </w:rPr>
        <w:t> </w:t>
      </w:r>
      <w:r>
        <w:rPr>
          <w:sz w:val="24"/>
        </w:rPr>
        <w:t>el</w:t>
      </w:r>
      <w:r>
        <w:rPr>
          <w:spacing w:val="27"/>
          <w:sz w:val="24"/>
        </w:rPr>
        <w:t> </w:t>
      </w:r>
      <w:r>
        <w:rPr>
          <w:sz w:val="24"/>
        </w:rPr>
        <w:t>medio</w:t>
      </w:r>
      <w:r>
        <w:rPr>
          <w:spacing w:val="27"/>
          <w:sz w:val="24"/>
        </w:rPr>
        <w:t> </w:t>
      </w:r>
      <w:r>
        <w:rPr>
          <w:sz w:val="24"/>
        </w:rPr>
        <w:t>ambiente</w:t>
      </w:r>
      <w:r>
        <w:rPr>
          <w:spacing w:val="27"/>
          <w:sz w:val="24"/>
        </w:rPr>
        <w:t> </w:t>
      </w:r>
      <w:r>
        <w:rPr>
          <w:sz w:val="24"/>
        </w:rPr>
        <w:t>evaluación</w:t>
      </w:r>
      <w:r>
        <w:rPr>
          <w:spacing w:val="27"/>
          <w:sz w:val="24"/>
        </w:rPr>
        <w:t> </w:t>
      </w:r>
      <w:r>
        <w:rPr>
          <w:sz w:val="24"/>
        </w:rPr>
        <w:t>inicial</w:t>
      </w:r>
      <w:r>
        <w:rPr>
          <w:spacing w:val="27"/>
          <w:sz w:val="24"/>
        </w:rPr>
        <w:t> </w:t>
      </w:r>
      <w:r>
        <w:rPr>
          <w:sz w:val="24"/>
        </w:rPr>
        <w:t>y</w:t>
      </w:r>
    </w:p>
    <w:p>
      <w:pPr>
        <w:pStyle w:val="BodyText"/>
        <w:tabs>
          <w:tab w:pos="9202" w:val="left" w:leader="dot"/>
        </w:tabs>
        <w:spacing w:before="137"/>
        <w:ind w:left="822"/>
      </w:pPr>
      <w:r>
        <w:rPr/>
        <w:t>final</w:t>
      </w:r>
      <w:r>
        <w:rPr>
          <w:spacing w:val="-1"/>
        </w:rPr>
        <w:t> </w:t>
      </w:r>
      <w:r>
        <w:rPr/>
        <w:t>con</w:t>
      </w:r>
      <w:r>
        <w:rPr>
          <w:spacing w:val="-1"/>
        </w:rPr>
        <w:t> </w:t>
      </w:r>
      <w:r>
        <w:rPr/>
        <w:t>mujeres</w:t>
        <w:tab/>
        <w:t>97</w:t>
      </w:r>
    </w:p>
    <w:p>
      <w:pPr>
        <w:pStyle w:val="ListParagraph"/>
        <w:numPr>
          <w:ilvl w:val="0"/>
          <w:numId w:val="11"/>
        </w:numPr>
        <w:tabs>
          <w:tab w:pos="822" w:val="left" w:leader="none"/>
          <w:tab w:pos="823" w:val="left" w:leader="none"/>
        </w:tabs>
        <w:spacing w:line="240" w:lineRule="auto" w:before="141" w:after="0"/>
        <w:ind w:left="822" w:right="0" w:hanging="709"/>
        <w:jc w:val="left"/>
        <w:rPr>
          <w:sz w:val="24"/>
        </w:rPr>
      </w:pPr>
      <w:r>
        <w:rPr>
          <w:sz w:val="24"/>
        </w:rPr>
        <w:t>Percepción</w:t>
      </w:r>
      <w:r>
        <w:rPr>
          <w:spacing w:val="27"/>
          <w:sz w:val="24"/>
        </w:rPr>
        <w:t> </w:t>
      </w:r>
      <w:r>
        <w:rPr>
          <w:sz w:val="24"/>
        </w:rPr>
        <w:t>de</w:t>
      </w:r>
      <w:r>
        <w:rPr>
          <w:spacing w:val="27"/>
          <w:sz w:val="24"/>
        </w:rPr>
        <w:t> </w:t>
      </w:r>
      <w:r>
        <w:rPr>
          <w:sz w:val="24"/>
        </w:rPr>
        <w:t>los</w:t>
      </w:r>
      <w:r>
        <w:rPr>
          <w:spacing w:val="27"/>
          <w:sz w:val="24"/>
        </w:rPr>
        <w:t> </w:t>
      </w:r>
      <w:r>
        <w:rPr>
          <w:sz w:val="24"/>
        </w:rPr>
        <w:t>individuos</w:t>
      </w:r>
      <w:r>
        <w:rPr>
          <w:spacing w:val="27"/>
          <w:sz w:val="24"/>
        </w:rPr>
        <w:t> </w:t>
      </w:r>
      <w:r>
        <w:rPr>
          <w:sz w:val="24"/>
        </w:rPr>
        <w:t>sobre</w:t>
      </w:r>
      <w:r>
        <w:rPr>
          <w:spacing w:val="27"/>
          <w:sz w:val="24"/>
        </w:rPr>
        <w:t> </w:t>
      </w:r>
      <w:r>
        <w:rPr>
          <w:sz w:val="24"/>
        </w:rPr>
        <w:t>el</w:t>
      </w:r>
      <w:r>
        <w:rPr>
          <w:spacing w:val="27"/>
          <w:sz w:val="24"/>
        </w:rPr>
        <w:t> </w:t>
      </w:r>
      <w:r>
        <w:rPr>
          <w:sz w:val="24"/>
        </w:rPr>
        <w:t>medio</w:t>
      </w:r>
      <w:r>
        <w:rPr>
          <w:spacing w:val="27"/>
          <w:sz w:val="24"/>
        </w:rPr>
        <w:t> </w:t>
      </w:r>
      <w:r>
        <w:rPr>
          <w:sz w:val="24"/>
        </w:rPr>
        <w:t>ambiente</w:t>
      </w:r>
      <w:r>
        <w:rPr>
          <w:spacing w:val="27"/>
          <w:sz w:val="24"/>
        </w:rPr>
        <w:t> </w:t>
      </w:r>
      <w:r>
        <w:rPr>
          <w:sz w:val="24"/>
        </w:rPr>
        <w:t>evaluación</w:t>
      </w:r>
      <w:r>
        <w:rPr>
          <w:spacing w:val="27"/>
          <w:sz w:val="24"/>
        </w:rPr>
        <w:t> </w:t>
      </w:r>
      <w:r>
        <w:rPr>
          <w:sz w:val="24"/>
        </w:rPr>
        <w:t>inicial</w:t>
      </w:r>
      <w:r>
        <w:rPr>
          <w:spacing w:val="27"/>
          <w:sz w:val="24"/>
        </w:rPr>
        <w:t> </w:t>
      </w:r>
      <w:r>
        <w:rPr>
          <w:sz w:val="24"/>
        </w:rPr>
        <w:t>y</w:t>
      </w:r>
    </w:p>
    <w:p>
      <w:pPr>
        <w:pStyle w:val="BodyText"/>
        <w:tabs>
          <w:tab w:pos="9202" w:val="left" w:leader="dot"/>
        </w:tabs>
        <w:spacing w:before="137"/>
        <w:ind w:left="822"/>
      </w:pPr>
      <w:r>
        <w:rPr/>
        <w:t>final con hombres</w:t>
        <w:tab/>
        <w:t>99</w:t>
      </w:r>
    </w:p>
    <w:p>
      <w:pPr>
        <w:pStyle w:val="ListParagraph"/>
        <w:numPr>
          <w:ilvl w:val="0"/>
          <w:numId w:val="11"/>
        </w:numPr>
        <w:tabs>
          <w:tab w:pos="822" w:val="left" w:leader="none"/>
          <w:tab w:pos="823" w:val="left" w:leader="none"/>
        </w:tabs>
        <w:spacing w:line="240" w:lineRule="auto" w:before="137" w:after="0"/>
        <w:ind w:left="822" w:right="0" w:hanging="709"/>
        <w:jc w:val="left"/>
        <w:rPr>
          <w:sz w:val="24"/>
        </w:rPr>
      </w:pPr>
      <w:r>
        <w:rPr>
          <w:sz w:val="24"/>
        </w:rPr>
        <w:t>Actividades   realizadas en   el taller   cuidado del recurso suelo con  </w:t>
      </w:r>
      <w:r>
        <w:rPr>
          <w:spacing w:val="16"/>
          <w:sz w:val="24"/>
        </w:rPr>
        <w:t> </w:t>
      </w:r>
      <w:r>
        <w:rPr>
          <w:sz w:val="24"/>
        </w:rPr>
        <w:t>niños,</w:t>
      </w:r>
    </w:p>
    <w:p>
      <w:pPr>
        <w:pStyle w:val="BodyText"/>
        <w:tabs>
          <w:tab w:pos="9069" w:val="left" w:leader="dot"/>
        </w:tabs>
        <w:spacing w:before="137"/>
        <w:ind w:left="822"/>
      </w:pPr>
      <w:r>
        <w:rPr/>
        <w:t>las habilidades, actitudes y valores que cada</w:t>
      </w:r>
      <w:r>
        <w:rPr>
          <w:spacing w:val="-1"/>
        </w:rPr>
        <w:t> </w:t>
      </w:r>
      <w:r>
        <w:rPr/>
        <w:t>actividad promueve</w:t>
        <w:tab/>
        <w:t>118</w:t>
      </w:r>
    </w:p>
    <w:p>
      <w:pPr>
        <w:pStyle w:val="ListParagraph"/>
        <w:numPr>
          <w:ilvl w:val="0"/>
          <w:numId w:val="11"/>
        </w:numPr>
        <w:tabs>
          <w:tab w:pos="889" w:val="left" w:leader="none"/>
          <w:tab w:pos="890" w:val="left" w:leader="none"/>
        </w:tabs>
        <w:spacing w:line="240" w:lineRule="auto" w:before="141" w:after="0"/>
        <w:ind w:left="889" w:right="0" w:hanging="776"/>
        <w:jc w:val="left"/>
        <w:rPr>
          <w:sz w:val="24"/>
        </w:rPr>
      </w:pPr>
      <w:r>
        <w:rPr>
          <w:sz w:val="24"/>
        </w:rPr>
        <w:t>Actividades  realizadas en  el taller  cuidado del recurso suelo con</w:t>
      </w:r>
      <w:r>
        <w:rPr>
          <w:spacing w:val="2"/>
          <w:sz w:val="24"/>
        </w:rPr>
        <w:t> </w:t>
      </w:r>
      <w:r>
        <w:rPr>
          <w:sz w:val="24"/>
        </w:rPr>
        <w:t>mujeres,</w:t>
      </w:r>
    </w:p>
    <w:p>
      <w:pPr>
        <w:pStyle w:val="BodyText"/>
        <w:tabs>
          <w:tab w:pos="9069" w:val="left" w:leader="dot"/>
        </w:tabs>
        <w:spacing w:before="137"/>
        <w:ind w:left="822"/>
      </w:pPr>
      <w:r>
        <w:rPr/>
        <w:t>las habilidades, actitudes y valores que cada</w:t>
      </w:r>
      <w:r>
        <w:rPr>
          <w:spacing w:val="-1"/>
        </w:rPr>
        <w:t> </w:t>
      </w:r>
      <w:r>
        <w:rPr/>
        <w:t>actividad</w:t>
      </w:r>
      <w:r>
        <w:rPr>
          <w:spacing w:val="-1"/>
        </w:rPr>
        <w:t> </w:t>
      </w:r>
      <w:r>
        <w:rPr/>
        <w:t>promueve</w:t>
        <w:tab/>
        <w:t>119</w:t>
      </w:r>
    </w:p>
    <w:p>
      <w:pPr>
        <w:pStyle w:val="ListParagraph"/>
        <w:numPr>
          <w:ilvl w:val="0"/>
          <w:numId w:val="11"/>
        </w:numPr>
        <w:tabs>
          <w:tab w:pos="889" w:val="left" w:leader="none"/>
          <w:tab w:pos="890" w:val="left" w:leader="none"/>
          <w:tab w:pos="2415" w:val="left" w:leader="none"/>
          <w:tab w:pos="4225" w:val="left" w:leader="none"/>
          <w:tab w:pos="5381" w:val="left" w:leader="none"/>
        </w:tabs>
        <w:spacing w:line="360" w:lineRule="auto" w:before="137" w:after="0"/>
        <w:ind w:left="822" w:right="108" w:hanging="709"/>
        <w:jc w:val="left"/>
        <w:rPr>
          <w:sz w:val="24"/>
        </w:rPr>
      </w:pPr>
      <w:r>
        <w:rPr>
          <w:sz w:val="24"/>
        </w:rPr>
        <w:t>Actividades</w:t>
        <w:tab/>
        <w:t>realizadas </w:t>
      </w:r>
      <w:r>
        <w:rPr>
          <w:spacing w:val="16"/>
          <w:sz w:val="24"/>
        </w:rPr>
        <w:t> </w:t>
      </w:r>
      <w:r>
        <w:rPr>
          <w:sz w:val="24"/>
        </w:rPr>
        <w:t>en</w:t>
        <w:tab/>
        <w:t>el </w:t>
      </w:r>
      <w:r>
        <w:rPr>
          <w:spacing w:val="16"/>
          <w:sz w:val="24"/>
        </w:rPr>
        <w:t> </w:t>
      </w:r>
      <w:r>
        <w:rPr>
          <w:sz w:val="24"/>
        </w:rPr>
        <w:t>taller</w:t>
        <w:tab/>
        <w:t>cuidado  del  recurso </w:t>
      </w:r>
      <w:r>
        <w:rPr>
          <w:spacing w:val="48"/>
          <w:sz w:val="24"/>
        </w:rPr>
        <w:t> </w:t>
      </w:r>
      <w:r>
        <w:rPr>
          <w:sz w:val="24"/>
        </w:rPr>
        <w:t>suelo </w:t>
      </w:r>
      <w:r>
        <w:rPr>
          <w:spacing w:val="16"/>
          <w:sz w:val="24"/>
        </w:rPr>
        <w:t> </w:t>
      </w:r>
      <w:r>
        <w:rPr>
          <w:sz w:val="24"/>
        </w:rPr>
        <w:t>con hombres, las habilidades, actitudes y valores que cada actividad promueve... 120</w:t>
      </w:r>
    </w:p>
    <w:p>
      <w:pPr>
        <w:pStyle w:val="ListParagraph"/>
        <w:numPr>
          <w:ilvl w:val="0"/>
          <w:numId w:val="11"/>
        </w:numPr>
        <w:tabs>
          <w:tab w:pos="889" w:val="left" w:leader="none"/>
          <w:tab w:pos="890" w:val="left" w:leader="none"/>
          <w:tab w:pos="9069" w:val="left" w:leader="dot"/>
        </w:tabs>
        <w:spacing w:line="360" w:lineRule="auto" w:before="7" w:after="0"/>
        <w:ind w:left="822" w:right="108" w:hanging="709"/>
        <w:jc w:val="left"/>
        <w:rPr>
          <w:sz w:val="24"/>
        </w:rPr>
      </w:pPr>
      <w:r>
        <w:rPr>
          <w:sz w:val="24"/>
        </w:rPr>
        <w:t>Actividades realizadas en el taller cuidado del recurso agua con niños, las habilidades, actitudes y valores que cada actividad promueve</w:t>
        <w:tab/>
        <w:t>123</w:t>
      </w:r>
    </w:p>
    <w:p>
      <w:pPr>
        <w:pStyle w:val="ListParagraph"/>
        <w:numPr>
          <w:ilvl w:val="0"/>
          <w:numId w:val="11"/>
        </w:numPr>
        <w:tabs>
          <w:tab w:pos="822" w:val="left" w:leader="none"/>
          <w:tab w:pos="823" w:val="left" w:leader="none"/>
        </w:tabs>
        <w:spacing w:line="240" w:lineRule="auto" w:before="2" w:after="0"/>
        <w:ind w:left="822" w:right="0" w:hanging="709"/>
        <w:jc w:val="left"/>
        <w:rPr>
          <w:sz w:val="24"/>
        </w:rPr>
      </w:pPr>
      <w:r>
        <w:rPr>
          <w:sz w:val="24"/>
        </w:rPr>
        <w:t>Actividades  realizadas en  el taller  cuidado del recurso agua  con</w:t>
      </w:r>
      <w:r>
        <w:rPr>
          <w:spacing w:val="40"/>
          <w:sz w:val="24"/>
        </w:rPr>
        <w:t> </w:t>
      </w:r>
      <w:r>
        <w:rPr>
          <w:sz w:val="24"/>
        </w:rPr>
        <w:t>mujeres,</w:t>
      </w:r>
    </w:p>
    <w:p>
      <w:pPr>
        <w:pStyle w:val="BodyText"/>
        <w:tabs>
          <w:tab w:pos="9069" w:val="left" w:leader="dot"/>
        </w:tabs>
        <w:spacing w:before="137"/>
        <w:ind w:left="822"/>
      </w:pPr>
      <w:r>
        <w:rPr/>
        <w:t>las habilidades, actitudes y valores que cada actividad promueve</w:t>
        <w:tab/>
        <w:t>124</w:t>
      </w:r>
    </w:p>
    <w:p>
      <w:pPr>
        <w:pStyle w:val="ListParagraph"/>
        <w:numPr>
          <w:ilvl w:val="0"/>
          <w:numId w:val="11"/>
        </w:numPr>
        <w:tabs>
          <w:tab w:pos="889" w:val="left" w:leader="none"/>
          <w:tab w:pos="890" w:val="left" w:leader="none"/>
          <w:tab w:pos="2398" w:val="left" w:leader="none"/>
          <w:tab w:pos="4183" w:val="left" w:leader="none"/>
          <w:tab w:pos="5313" w:val="left" w:leader="none"/>
          <w:tab w:pos="8514" w:val="left" w:leader="none"/>
        </w:tabs>
        <w:spacing w:line="360" w:lineRule="auto" w:before="141" w:after="0"/>
        <w:ind w:left="822" w:right="108" w:hanging="709"/>
        <w:jc w:val="left"/>
        <w:rPr>
          <w:sz w:val="24"/>
        </w:rPr>
      </w:pPr>
      <w:r>
        <w:rPr>
          <w:sz w:val="24"/>
        </w:rPr>
        <w:t>Actividades</w:t>
        <w:tab/>
        <w:t>realizadas </w:t>
      </w:r>
      <w:r>
        <w:rPr>
          <w:spacing w:val="7"/>
          <w:sz w:val="24"/>
        </w:rPr>
        <w:t> </w:t>
      </w:r>
      <w:r>
        <w:rPr>
          <w:sz w:val="24"/>
        </w:rPr>
        <w:t>en</w:t>
        <w:tab/>
        <w:t>el </w:t>
      </w:r>
      <w:r>
        <w:rPr>
          <w:spacing w:val="7"/>
          <w:sz w:val="24"/>
        </w:rPr>
        <w:t> </w:t>
      </w:r>
      <w:r>
        <w:rPr>
          <w:sz w:val="24"/>
        </w:rPr>
        <w:t>taller</w:t>
        <w:tab/>
        <w:t>cuidado  del </w:t>
      </w:r>
      <w:r>
        <w:rPr>
          <w:spacing w:val="14"/>
          <w:sz w:val="24"/>
        </w:rPr>
        <w:t> </w:t>
      </w:r>
      <w:r>
        <w:rPr>
          <w:sz w:val="24"/>
        </w:rPr>
        <w:t>recurso </w:t>
      </w:r>
      <w:r>
        <w:rPr>
          <w:spacing w:val="7"/>
          <w:sz w:val="24"/>
        </w:rPr>
        <w:t> </w:t>
      </w:r>
      <w:r>
        <w:rPr>
          <w:sz w:val="24"/>
        </w:rPr>
        <w:t>agua</w:t>
        <w:tab/>
        <w:t>con hombres, las habilidades, actitudes y valores que cada actividad promueve... 125</w:t>
      </w:r>
    </w:p>
    <w:p>
      <w:pPr>
        <w:spacing w:after="0" w:line="360" w:lineRule="auto"/>
        <w:jc w:val="left"/>
        <w:rPr>
          <w:sz w:val="24"/>
        </w:rPr>
        <w:sectPr>
          <w:pgSz w:w="12240" w:h="15840"/>
          <w:pgMar w:header="0" w:footer="750" w:top="1500" w:bottom="940" w:left="1300" w:right="1360"/>
        </w:sectPr>
      </w:pPr>
    </w:p>
    <w:p>
      <w:pPr>
        <w:pStyle w:val="ListParagraph"/>
        <w:numPr>
          <w:ilvl w:val="0"/>
          <w:numId w:val="11"/>
        </w:numPr>
        <w:tabs>
          <w:tab w:pos="955" w:val="left" w:leader="none"/>
          <w:tab w:pos="956" w:val="left" w:leader="none"/>
        </w:tabs>
        <w:spacing w:line="240" w:lineRule="auto" w:before="89" w:after="0"/>
        <w:ind w:left="955" w:right="0" w:hanging="842"/>
        <w:jc w:val="left"/>
        <w:rPr>
          <w:sz w:val="24"/>
        </w:rPr>
      </w:pPr>
      <w:r>
        <w:rPr>
          <w:sz w:val="24"/>
        </w:rPr>
        <w:t>Actividades  realizadas en  el taller  cuidado    </w:t>
      </w:r>
      <w:r>
        <w:rPr>
          <w:spacing w:val="26"/>
          <w:sz w:val="24"/>
        </w:rPr>
        <w:t> </w:t>
      </w:r>
      <w:r>
        <w:rPr>
          <w:sz w:val="24"/>
        </w:rPr>
        <w:t>de la vegetación con niños,</w:t>
      </w:r>
    </w:p>
    <w:p>
      <w:pPr>
        <w:pStyle w:val="BodyText"/>
        <w:tabs>
          <w:tab w:pos="9469" w:val="right" w:leader="dot"/>
        </w:tabs>
        <w:spacing w:before="137"/>
        <w:ind w:left="822"/>
      </w:pPr>
      <w:r>
        <w:rPr/>
        <w:t>las habilidades, actitudes y valores que cada actividad promueve</w:t>
        <w:tab/>
        <w:t>128</w:t>
      </w:r>
    </w:p>
    <w:p>
      <w:pPr>
        <w:pStyle w:val="ListParagraph"/>
        <w:numPr>
          <w:ilvl w:val="0"/>
          <w:numId w:val="11"/>
        </w:numPr>
        <w:tabs>
          <w:tab w:pos="889" w:val="left" w:leader="none"/>
          <w:tab w:pos="890" w:val="left" w:leader="none"/>
        </w:tabs>
        <w:spacing w:line="240" w:lineRule="auto" w:before="137" w:after="0"/>
        <w:ind w:left="889" w:right="0" w:hanging="776"/>
        <w:jc w:val="left"/>
        <w:rPr>
          <w:sz w:val="24"/>
        </w:rPr>
      </w:pPr>
      <w:r>
        <w:rPr>
          <w:sz w:val="24"/>
        </w:rPr>
        <w:t>Actividades  realizadas en  el taller  cuidado de la vegetación con </w:t>
      </w:r>
      <w:r>
        <w:rPr>
          <w:spacing w:val="13"/>
          <w:sz w:val="24"/>
        </w:rPr>
        <w:t> </w:t>
      </w:r>
      <w:r>
        <w:rPr>
          <w:sz w:val="24"/>
        </w:rPr>
        <w:t>mujeres,</w:t>
      </w:r>
    </w:p>
    <w:p>
      <w:pPr>
        <w:pStyle w:val="BodyText"/>
        <w:tabs>
          <w:tab w:pos="9469" w:val="right" w:leader="dot"/>
        </w:tabs>
        <w:spacing w:before="137"/>
        <w:ind w:left="822"/>
      </w:pPr>
      <w:r>
        <w:rPr/>
        <w:t>las habilidades, actitudes y valores que cada actividad promueve</w:t>
        <w:tab/>
        <w:t>129</w:t>
      </w:r>
    </w:p>
    <w:p>
      <w:pPr>
        <w:pStyle w:val="ListParagraph"/>
        <w:numPr>
          <w:ilvl w:val="0"/>
          <w:numId w:val="11"/>
        </w:numPr>
        <w:tabs>
          <w:tab w:pos="822" w:val="left" w:leader="none"/>
          <w:tab w:pos="823" w:val="left" w:leader="none"/>
        </w:tabs>
        <w:spacing w:line="240" w:lineRule="auto" w:before="141" w:after="0"/>
        <w:ind w:left="822" w:right="0" w:hanging="709"/>
        <w:jc w:val="left"/>
        <w:rPr>
          <w:sz w:val="24"/>
        </w:rPr>
      </w:pPr>
      <w:r>
        <w:rPr>
          <w:sz w:val="24"/>
        </w:rPr>
        <w:t>Actividades  realizadas en  el taller  cuidado de la  vegetación con</w:t>
      </w:r>
      <w:r>
        <w:rPr>
          <w:spacing w:val="4"/>
          <w:sz w:val="24"/>
        </w:rPr>
        <w:t> </w:t>
      </w:r>
      <w:r>
        <w:rPr>
          <w:sz w:val="24"/>
        </w:rPr>
        <w:t>hombres,</w:t>
      </w:r>
    </w:p>
    <w:p>
      <w:pPr>
        <w:pStyle w:val="BodyText"/>
        <w:tabs>
          <w:tab w:pos="9469" w:val="right" w:leader="dot"/>
        </w:tabs>
        <w:spacing w:before="137"/>
        <w:ind w:left="822"/>
      </w:pPr>
      <w:r>
        <w:rPr/>
        <w:t>las habilidades, actitudes y valores que cada actividad promueve</w:t>
        <w:tab/>
        <w:t>130</w:t>
      </w:r>
    </w:p>
    <w:p>
      <w:pPr>
        <w:pStyle w:val="ListParagraph"/>
        <w:numPr>
          <w:ilvl w:val="0"/>
          <w:numId w:val="11"/>
        </w:numPr>
        <w:tabs>
          <w:tab w:pos="889" w:val="left" w:leader="none"/>
          <w:tab w:pos="890" w:val="left" w:leader="none"/>
          <w:tab w:pos="9469" w:val="right" w:leader="dot"/>
        </w:tabs>
        <w:spacing w:line="360" w:lineRule="auto" w:before="137" w:after="0"/>
        <w:ind w:left="822" w:right="108" w:hanging="709"/>
        <w:jc w:val="left"/>
        <w:rPr>
          <w:sz w:val="24"/>
        </w:rPr>
      </w:pPr>
      <w:r>
        <w:rPr>
          <w:sz w:val="24"/>
        </w:rPr>
        <w:t>Actividades realizadas en el taller relaciones humanas con hombres, las habilidades, actitudes y valores que cada actividad promueve</w:t>
        <w:tab/>
        <w:t>132</w:t>
      </w:r>
    </w:p>
    <w:p>
      <w:pPr>
        <w:pStyle w:val="ListParagraph"/>
        <w:numPr>
          <w:ilvl w:val="0"/>
          <w:numId w:val="11"/>
        </w:numPr>
        <w:tabs>
          <w:tab w:pos="822" w:val="left" w:leader="none"/>
          <w:tab w:pos="823" w:val="left" w:leader="none"/>
          <w:tab w:pos="2377" w:val="left" w:leader="none"/>
          <w:tab w:pos="9469" w:val="right" w:leader="dot"/>
        </w:tabs>
        <w:spacing w:line="360" w:lineRule="auto" w:before="7" w:after="0"/>
        <w:ind w:left="822" w:right="108" w:hanging="709"/>
        <w:jc w:val="left"/>
        <w:rPr>
          <w:sz w:val="24"/>
        </w:rPr>
      </w:pPr>
      <w:r>
        <w:rPr>
          <w:sz w:val="24"/>
        </w:rPr>
        <w:t>Actividades</w:t>
        <w:tab/>
        <w:t>realizadas  en     el  taller  comunicación  para   </w:t>
      </w:r>
      <w:r>
        <w:rPr>
          <w:spacing w:val="9"/>
          <w:sz w:val="24"/>
        </w:rPr>
        <w:t> </w:t>
      </w:r>
      <w:r>
        <w:rPr>
          <w:sz w:val="24"/>
        </w:rPr>
        <w:t>aumentar </w:t>
      </w:r>
      <w:r>
        <w:rPr>
          <w:spacing w:val="30"/>
          <w:sz w:val="24"/>
        </w:rPr>
        <w:t> </w:t>
      </w:r>
      <w:r>
        <w:rPr>
          <w:sz w:val="24"/>
        </w:rPr>
        <w:t>la comprensión con mujeres ,las habilidades, actitudes  y  valores  que  cada actividad promueve</w:t>
        <w:tab/>
        <w:t>134</w:t>
      </w:r>
    </w:p>
    <w:p>
      <w:pPr>
        <w:pStyle w:val="ListParagraph"/>
        <w:numPr>
          <w:ilvl w:val="0"/>
          <w:numId w:val="11"/>
        </w:numPr>
        <w:tabs>
          <w:tab w:pos="822" w:val="left" w:leader="none"/>
          <w:tab w:pos="823" w:val="left" w:leader="none"/>
          <w:tab w:pos="2352" w:val="left" w:leader="none"/>
          <w:tab w:pos="9469" w:val="right" w:leader="dot"/>
        </w:tabs>
        <w:spacing w:line="360" w:lineRule="auto" w:before="2" w:after="0"/>
        <w:ind w:left="822" w:right="108" w:hanging="709"/>
        <w:jc w:val="left"/>
        <w:rPr>
          <w:sz w:val="24"/>
        </w:rPr>
      </w:pPr>
      <w:r>
        <w:rPr>
          <w:sz w:val="24"/>
        </w:rPr>
        <w:t>Actividades</w:t>
        <w:tab/>
        <w:t>realizadas  en     el  taller  organización  comunitaria </w:t>
      </w:r>
      <w:r>
        <w:rPr>
          <w:spacing w:val="58"/>
          <w:sz w:val="24"/>
        </w:rPr>
        <w:t> </w:t>
      </w:r>
      <w:r>
        <w:rPr>
          <w:sz w:val="24"/>
        </w:rPr>
        <w:t>para </w:t>
      </w:r>
      <w:r>
        <w:rPr>
          <w:spacing w:val="18"/>
          <w:sz w:val="24"/>
        </w:rPr>
        <w:t> </w:t>
      </w:r>
      <w:r>
        <w:rPr>
          <w:sz w:val="24"/>
        </w:rPr>
        <w:t>el desarrollo local con hombres, las habilidades, actitudes y valores que cada actividad promueve</w:t>
        <w:tab/>
        <w:t>136</w:t>
      </w:r>
    </w:p>
    <w:p>
      <w:pPr>
        <w:pStyle w:val="ListParagraph"/>
        <w:numPr>
          <w:ilvl w:val="0"/>
          <w:numId w:val="11"/>
        </w:numPr>
        <w:tabs>
          <w:tab w:pos="889" w:val="left" w:leader="none"/>
          <w:tab w:pos="890" w:val="left" w:leader="none"/>
          <w:tab w:pos="9469" w:val="right" w:leader="dot"/>
        </w:tabs>
        <w:spacing w:line="240" w:lineRule="auto" w:before="2" w:after="0"/>
        <w:ind w:left="889" w:right="0" w:hanging="776"/>
        <w:jc w:val="left"/>
        <w:rPr>
          <w:sz w:val="24"/>
        </w:rPr>
      </w:pPr>
      <w:r>
        <w:rPr>
          <w:sz w:val="24"/>
        </w:rPr>
        <w:t>Estudio técnico</w:t>
        <w:tab/>
        <w:t>160</w:t>
      </w:r>
    </w:p>
    <w:p>
      <w:pPr>
        <w:spacing w:after="0" w:line="240" w:lineRule="auto"/>
        <w:jc w:val="left"/>
        <w:rPr>
          <w:sz w:val="24"/>
        </w:rPr>
        <w:sectPr>
          <w:pgSz w:w="12240" w:h="15840"/>
          <w:pgMar w:header="0" w:footer="750" w:top="1500" w:bottom="940" w:left="1300" w:right="1360"/>
        </w:sectPr>
      </w:pPr>
    </w:p>
    <w:p>
      <w:pPr>
        <w:pStyle w:val="Heading1"/>
        <w:spacing w:before="89"/>
        <w:ind w:left="3342" w:right="3604"/>
        <w:jc w:val="center"/>
      </w:pPr>
      <w:r>
        <w:rPr/>
        <w:t>ÍNDICE DE ANEXOS</w:t>
      </w:r>
    </w:p>
    <w:p>
      <w:pPr>
        <w:pStyle w:val="Heading1"/>
        <w:tabs>
          <w:tab w:pos="8314" w:val="left" w:leader="none"/>
        </w:tabs>
        <w:spacing w:before="429"/>
        <w:ind w:left="113"/>
      </w:pPr>
      <w:r>
        <w:rPr/>
        <w:t>Anexo</w:t>
        <w:tab/>
        <w:t>PÁG.</w:t>
      </w:r>
    </w:p>
    <w:p>
      <w:pPr>
        <w:pStyle w:val="ListParagraph"/>
        <w:numPr>
          <w:ilvl w:val="0"/>
          <w:numId w:val="12"/>
        </w:numPr>
        <w:tabs>
          <w:tab w:pos="822" w:val="left" w:leader="none"/>
          <w:tab w:pos="823" w:val="left" w:leader="none"/>
          <w:tab w:pos="8802" w:val="left" w:leader="dot"/>
        </w:tabs>
        <w:spacing w:line="240" w:lineRule="auto" w:before="277" w:after="0"/>
        <w:ind w:left="822" w:right="0" w:hanging="709"/>
        <w:jc w:val="left"/>
        <w:rPr>
          <w:rFonts w:ascii="Calibri" w:hAnsi="Calibri"/>
          <w:sz w:val="24"/>
        </w:rPr>
      </w:pPr>
      <w:r>
        <w:rPr>
          <w:sz w:val="24"/>
        </w:rPr>
        <w:t>Cuestionario evaluación diagnostica inicial y la evaluación  final</w:t>
      </w:r>
      <w:r>
        <w:rPr>
          <w:rFonts w:ascii="Times New Roman" w:hAnsi="Times New Roman"/>
          <w:sz w:val="24"/>
        </w:rPr>
        <w:tab/>
      </w:r>
      <w:r>
        <w:rPr>
          <w:rFonts w:ascii="Calibri" w:hAnsi="Calibri"/>
          <w:sz w:val="24"/>
        </w:rPr>
        <w:t>174</w:t>
      </w:r>
    </w:p>
    <w:p>
      <w:pPr>
        <w:pStyle w:val="ListParagraph"/>
        <w:numPr>
          <w:ilvl w:val="0"/>
          <w:numId w:val="12"/>
        </w:numPr>
        <w:tabs>
          <w:tab w:pos="822" w:val="left" w:leader="none"/>
          <w:tab w:pos="823" w:val="left" w:leader="none"/>
          <w:tab w:pos="8802" w:val="left" w:leader="dot"/>
        </w:tabs>
        <w:spacing w:line="240" w:lineRule="auto" w:before="144" w:after="0"/>
        <w:ind w:left="822" w:right="0" w:hanging="709"/>
        <w:jc w:val="left"/>
        <w:rPr>
          <w:rFonts w:ascii="Calibri"/>
          <w:sz w:val="24"/>
        </w:rPr>
      </w:pPr>
      <w:r>
        <w:rPr>
          <w:sz w:val="24"/>
        </w:rPr>
        <w:t>Programa geosistema natural</w:t>
      </w:r>
      <w:r>
        <w:rPr>
          <w:rFonts w:ascii="Times New Roman"/>
          <w:sz w:val="24"/>
        </w:rPr>
        <w:tab/>
      </w:r>
      <w:r>
        <w:rPr>
          <w:rFonts w:ascii="Calibri"/>
          <w:sz w:val="24"/>
        </w:rPr>
        <w:t>176</w:t>
      </w:r>
    </w:p>
    <w:p>
      <w:pPr>
        <w:pStyle w:val="ListParagraph"/>
        <w:numPr>
          <w:ilvl w:val="0"/>
          <w:numId w:val="12"/>
        </w:numPr>
        <w:tabs>
          <w:tab w:pos="822" w:val="left" w:leader="none"/>
          <w:tab w:pos="823" w:val="left" w:leader="none"/>
          <w:tab w:pos="8802" w:val="left" w:leader="dot"/>
        </w:tabs>
        <w:spacing w:line="240" w:lineRule="auto" w:before="148" w:after="0"/>
        <w:ind w:left="822" w:right="0" w:hanging="709"/>
        <w:jc w:val="left"/>
        <w:rPr>
          <w:rFonts w:ascii="Calibri"/>
          <w:sz w:val="24"/>
        </w:rPr>
      </w:pPr>
      <w:r>
        <w:rPr>
          <w:sz w:val="24"/>
        </w:rPr>
        <w:t>Programa geosistema  social</w:t>
      </w:r>
      <w:r>
        <w:rPr>
          <w:rFonts w:ascii="Times New Roman"/>
          <w:sz w:val="24"/>
        </w:rPr>
        <w:tab/>
      </w:r>
      <w:r>
        <w:rPr>
          <w:rFonts w:ascii="Calibri"/>
          <w:sz w:val="24"/>
        </w:rPr>
        <w:t>189</w:t>
      </w:r>
    </w:p>
    <w:p>
      <w:pPr>
        <w:pStyle w:val="ListParagraph"/>
        <w:numPr>
          <w:ilvl w:val="0"/>
          <w:numId w:val="12"/>
        </w:numPr>
        <w:tabs>
          <w:tab w:pos="822" w:val="left" w:leader="none"/>
          <w:tab w:pos="823" w:val="left" w:leader="none"/>
          <w:tab w:pos="8802" w:val="left" w:leader="dot"/>
        </w:tabs>
        <w:spacing w:line="240" w:lineRule="auto" w:before="148" w:after="0"/>
        <w:ind w:left="822" w:right="0" w:hanging="709"/>
        <w:jc w:val="left"/>
        <w:rPr>
          <w:rFonts w:ascii="Calibri" w:hAnsi="Calibri"/>
          <w:sz w:val="24"/>
        </w:rPr>
      </w:pPr>
      <w:r>
        <w:rPr>
          <w:sz w:val="24"/>
        </w:rPr>
        <w:t>Materia didáctico de los talleres de suelo</w:t>
      </w:r>
      <w:r>
        <w:rPr>
          <w:rFonts w:ascii="Times New Roman" w:hAnsi="Times New Roman"/>
          <w:sz w:val="24"/>
        </w:rPr>
        <w:tab/>
      </w:r>
      <w:r>
        <w:rPr>
          <w:rFonts w:ascii="Calibri" w:hAnsi="Calibri"/>
          <w:sz w:val="24"/>
        </w:rPr>
        <w:t>200</w:t>
      </w:r>
    </w:p>
    <w:p>
      <w:pPr>
        <w:pStyle w:val="ListParagraph"/>
        <w:numPr>
          <w:ilvl w:val="0"/>
          <w:numId w:val="12"/>
        </w:numPr>
        <w:tabs>
          <w:tab w:pos="822" w:val="left" w:leader="none"/>
          <w:tab w:pos="823" w:val="left" w:leader="none"/>
          <w:tab w:pos="8802" w:val="left" w:leader="dot"/>
        </w:tabs>
        <w:spacing w:line="240" w:lineRule="auto" w:before="144" w:after="0"/>
        <w:ind w:left="822" w:right="0" w:hanging="709"/>
        <w:jc w:val="left"/>
        <w:rPr>
          <w:rFonts w:ascii="Calibri" w:hAnsi="Calibri"/>
          <w:sz w:val="24"/>
        </w:rPr>
      </w:pPr>
      <w:r>
        <w:rPr>
          <w:sz w:val="24"/>
        </w:rPr>
        <w:t>Material didáctico  de los talleres de</w:t>
      </w:r>
      <w:r>
        <w:rPr>
          <w:spacing w:val="65"/>
          <w:sz w:val="24"/>
        </w:rPr>
        <w:t> </w:t>
      </w:r>
      <w:r>
        <w:rPr>
          <w:sz w:val="24"/>
        </w:rPr>
        <w:t>vegetación</w:t>
      </w:r>
      <w:r>
        <w:rPr>
          <w:rFonts w:ascii="Times New Roman" w:hAnsi="Times New Roman"/>
          <w:sz w:val="24"/>
        </w:rPr>
        <w:tab/>
      </w:r>
      <w:r>
        <w:rPr>
          <w:rFonts w:ascii="Calibri" w:hAnsi="Calibri"/>
          <w:sz w:val="24"/>
        </w:rPr>
        <w:t>206</w:t>
      </w:r>
    </w:p>
    <w:p>
      <w:pPr>
        <w:pStyle w:val="ListParagraph"/>
        <w:numPr>
          <w:ilvl w:val="0"/>
          <w:numId w:val="12"/>
        </w:numPr>
        <w:tabs>
          <w:tab w:pos="822" w:val="left" w:leader="none"/>
          <w:tab w:pos="823" w:val="left" w:leader="none"/>
          <w:tab w:pos="8802" w:val="left" w:leader="dot"/>
        </w:tabs>
        <w:spacing w:line="240" w:lineRule="auto" w:before="148" w:after="0"/>
        <w:ind w:left="822" w:right="0" w:hanging="709"/>
        <w:jc w:val="left"/>
        <w:rPr>
          <w:rFonts w:ascii="Calibri" w:hAnsi="Calibri"/>
          <w:sz w:val="24"/>
        </w:rPr>
      </w:pPr>
      <w:r>
        <w:rPr>
          <w:sz w:val="24"/>
        </w:rPr>
        <w:t>Material didáctico de los talleres de agua</w:t>
      </w:r>
      <w:r>
        <w:rPr>
          <w:rFonts w:ascii="Times New Roman" w:hAnsi="Times New Roman"/>
          <w:sz w:val="24"/>
        </w:rPr>
        <w:tab/>
      </w:r>
      <w:r>
        <w:rPr>
          <w:rFonts w:ascii="Calibri" w:hAnsi="Calibri"/>
          <w:sz w:val="24"/>
        </w:rPr>
        <w:t>212</w:t>
      </w:r>
    </w:p>
    <w:p>
      <w:pPr>
        <w:pStyle w:val="ListParagraph"/>
        <w:numPr>
          <w:ilvl w:val="0"/>
          <w:numId w:val="12"/>
        </w:numPr>
        <w:tabs>
          <w:tab w:pos="822" w:val="left" w:leader="none"/>
          <w:tab w:pos="823" w:val="left" w:leader="none"/>
          <w:tab w:pos="8802" w:val="left" w:leader="dot"/>
        </w:tabs>
        <w:spacing w:line="240" w:lineRule="auto" w:before="144" w:after="0"/>
        <w:ind w:left="822" w:right="0" w:hanging="709"/>
        <w:jc w:val="left"/>
        <w:rPr>
          <w:rFonts w:ascii="Calibri" w:hAnsi="Calibri"/>
          <w:sz w:val="24"/>
        </w:rPr>
      </w:pPr>
      <w:r>
        <w:rPr>
          <w:sz w:val="24"/>
        </w:rPr>
        <w:t>Calendarización  de los talleres febrero de 2013 a octubre</w:t>
      </w:r>
      <w:r>
        <w:rPr>
          <w:spacing w:val="-1"/>
          <w:sz w:val="24"/>
        </w:rPr>
        <w:t> </w:t>
      </w:r>
      <w:r>
        <w:rPr>
          <w:sz w:val="24"/>
        </w:rPr>
        <w:t>de 2013</w:t>
      </w:r>
      <w:r>
        <w:rPr>
          <w:rFonts w:ascii="Times New Roman" w:hAnsi="Times New Roman"/>
          <w:sz w:val="24"/>
        </w:rPr>
        <w:tab/>
      </w:r>
      <w:r>
        <w:rPr>
          <w:rFonts w:ascii="Calibri" w:hAnsi="Calibri"/>
          <w:sz w:val="24"/>
        </w:rPr>
        <w:t>218</w:t>
      </w:r>
    </w:p>
    <w:p>
      <w:pPr>
        <w:spacing w:after="0" w:line="240" w:lineRule="auto"/>
        <w:jc w:val="left"/>
        <w:rPr>
          <w:rFonts w:ascii="Calibri" w:hAnsi="Calibri"/>
          <w:sz w:val="24"/>
        </w:rPr>
        <w:sectPr>
          <w:pgSz w:w="12240" w:h="15840"/>
          <w:pgMar w:header="0" w:footer="750" w:top="1500" w:bottom="940" w:left="1300" w:right="1660"/>
        </w:sectPr>
      </w:pPr>
    </w:p>
    <w:p>
      <w:pPr>
        <w:pStyle w:val="Heading1"/>
        <w:spacing w:before="82"/>
        <w:ind w:left="3302" w:right="3494"/>
        <w:jc w:val="center"/>
      </w:pPr>
      <w:r>
        <w:rPr/>
        <w:t>INTRODUCCIÓN</w:t>
      </w:r>
    </w:p>
    <w:p>
      <w:pPr>
        <w:pStyle w:val="BodyText"/>
        <w:rPr>
          <w:b/>
        </w:rPr>
      </w:pPr>
    </w:p>
    <w:p>
      <w:pPr>
        <w:pStyle w:val="BodyText"/>
        <w:spacing w:line="360" w:lineRule="auto" w:before="141"/>
        <w:ind w:left="118" w:right="306"/>
        <w:jc w:val="both"/>
      </w:pPr>
      <w:r>
        <w:rPr/>
        <w:t>La práctica de la agricultura comercial como negocio se da a partir de la  revolución verde, ya que esta tenía como base principal la selección genética de nuevas variedades de cultivo de alto rendimiento, asociada a la explotación intensiva permitida por el riego y el uso masivo de fertilizantes químicos, pesticidas, herbicidas, tractores y otra maquinaria pesada, esto con la finalidad generar altas tasas de productividad agrícola en base de una producción  extensiva de gran escala, por esta razón muchos campesinos adoptaron estas prácticas con la esperanza de percibir mayores ingresos y mejorar así su calidad de vida y al hacerlo, alteraron las características de su sistema humano ambiental con resultados generalmente desalentadores (Oekan </w:t>
      </w:r>
      <w:r>
        <w:rPr>
          <w:i/>
        </w:rPr>
        <w:t>et</w:t>
      </w:r>
      <w:r>
        <w:rPr>
          <w:i/>
          <w:spacing w:val="-21"/>
        </w:rPr>
        <w:t> </w:t>
      </w:r>
      <w:r>
        <w:rPr>
          <w:i/>
        </w:rPr>
        <w:t>al</w:t>
      </w:r>
      <w:r>
        <w:rPr/>
        <w:t>.,2006).</w:t>
      </w:r>
    </w:p>
    <w:p>
      <w:pPr>
        <w:pStyle w:val="BodyText"/>
      </w:pPr>
    </w:p>
    <w:p>
      <w:pPr>
        <w:pStyle w:val="BodyText"/>
        <w:spacing w:line="360" w:lineRule="auto" w:before="144"/>
        <w:ind w:left="118" w:right="308"/>
        <w:jc w:val="both"/>
      </w:pPr>
      <w:r>
        <w:rPr/>
        <w:t>La agricultura comercial genera un alto impacto ambiental que se manifiesta en problemas de salinización, acidificación, erosión, compactación, desertificación  del suelo, erosión genética, pérdida de biodiversidad, deforestación, contaminación de suelos, agua y atmósfera, sedimentación, efecto invernadero, y efectos en la salud humana. Estos problemas generan a la vez el desmantelamiento de la capacidad productiva, dependencia, migración, y pérdida de la</w:t>
      </w:r>
      <w:r>
        <w:rPr>
          <w:spacing w:val="-5"/>
        </w:rPr>
        <w:t> </w:t>
      </w:r>
      <w:r>
        <w:rPr/>
        <w:t>cultura.</w:t>
      </w:r>
    </w:p>
    <w:p>
      <w:pPr>
        <w:pStyle w:val="BodyText"/>
      </w:pPr>
    </w:p>
    <w:p>
      <w:pPr>
        <w:pStyle w:val="BodyText"/>
        <w:spacing w:line="360" w:lineRule="auto" w:before="142"/>
        <w:ind w:left="118" w:right="307"/>
        <w:jc w:val="both"/>
      </w:pPr>
      <w:r>
        <w:rPr/>
        <w:t>Progreso Hidalgo es una zona de ecotono (Ramírez y Juan, 2008) donde se  llevan a cabo actividades que combinan la agricultura tradicional destinada al autoabasto, la utilización estacional de recursos naturales y la agricultura comercial esto se debe a la coexistencia diversos ecosistemas con elementos geográficos, paisajísticos, geomorfológicos, hidrológicos y una amplia biodiversidad, estos elementos del ambiente inciden directamente en las condiciones de vida de los pobladores (Juan,</w:t>
      </w:r>
      <w:r>
        <w:rPr>
          <w:spacing w:val="-21"/>
        </w:rPr>
        <w:t> </w:t>
      </w:r>
      <w:r>
        <w:rPr/>
        <w:t>2007).</w:t>
      </w:r>
    </w:p>
    <w:p>
      <w:pPr>
        <w:spacing w:after="0" w:line="360" w:lineRule="auto"/>
        <w:jc w:val="both"/>
        <w:sectPr>
          <w:pgSz w:w="12240" w:h="15840"/>
          <w:pgMar w:header="0" w:footer="750" w:top="1500" w:bottom="940" w:left="1300" w:right="1720"/>
        </w:sectPr>
      </w:pPr>
    </w:p>
    <w:p>
      <w:pPr>
        <w:pStyle w:val="BodyText"/>
        <w:spacing w:line="360" w:lineRule="auto" w:before="85"/>
        <w:ind w:left="118" w:right="319"/>
        <w:jc w:val="both"/>
      </w:pPr>
      <w:r>
        <w:rPr/>
        <w:t>La historia ambiental en Progreso Hidalgo es útil para entender la evolución de los cultivos comerciales a partir de la introducción del riego en 1956 y la llegada de la fresa en 1972.</w:t>
      </w:r>
    </w:p>
    <w:p>
      <w:pPr>
        <w:pStyle w:val="BodyText"/>
      </w:pPr>
    </w:p>
    <w:p>
      <w:pPr>
        <w:pStyle w:val="BodyText"/>
        <w:spacing w:line="360" w:lineRule="auto" w:before="142"/>
        <w:ind w:left="118" w:right="305"/>
        <w:jc w:val="both"/>
      </w:pPr>
      <w:r>
        <w:rPr/>
        <w:t>El ambiente ha cambiado de un ecosistema natural (bosque tropical caducifolio), pasando por la roza-tumba y quema, la práctica de cultivos de temporal para autoabasto familiar, la apertura de bordos y canales para el manejo del agua, a la introducción del cultivo de fresa que marca el inicio de la agricultura comercial y casi simultáneamente otros cultivos comerciales (Juan, 2007).</w:t>
      </w:r>
    </w:p>
    <w:p>
      <w:pPr>
        <w:pStyle w:val="BodyText"/>
      </w:pPr>
    </w:p>
    <w:p>
      <w:pPr>
        <w:pStyle w:val="BodyText"/>
        <w:spacing w:line="360" w:lineRule="auto" w:before="142"/>
        <w:ind w:left="118" w:right="307"/>
        <w:jc w:val="both"/>
      </w:pPr>
      <w:r>
        <w:rPr/>
        <w:t>Algunos problemas en Progreso Hidalgo son la contaminación del agua que se encuentra al interior de los barrancos ya que en ellos se efectúa la descarga de residuos líquidos y sólidos, sobreexplotación de recursos naturales como plantas silvestres, tierra de monte, hongos, frutos, plantas con fines medicinales, ceremoniales y alimenticios, caza y captura de pequeños mamíferos, reptiles, aves y pesca de especies acuáticas. Estos problemas han traído como consecuencia la pérdida de elementos naturales, paisajísticos y ecológicos, afectando directamente a los habitantes que viven cerca de los barrancos y precisan de los recursos existentes para satisfacer sus necesidades básicas (Juan,</w:t>
      </w:r>
      <w:r>
        <w:rPr>
          <w:spacing w:val="-4"/>
        </w:rPr>
        <w:t> </w:t>
      </w:r>
      <w:r>
        <w:rPr/>
        <w:t>2007).</w:t>
      </w:r>
    </w:p>
    <w:p>
      <w:pPr>
        <w:pStyle w:val="BodyText"/>
      </w:pPr>
    </w:p>
    <w:p>
      <w:pPr>
        <w:pStyle w:val="BodyText"/>
        <w:spacing w:line="360" w:lineRule="auto" w:before="142"/>
        <w:ind w:left="118" w:right="310"/>
        <w:jc w:val="both"/>
      </w:pPr>
      <w:r>
        <w:rPr/>
        <w:t>La vegetación natural también ha sido afectada por la tala clandestina de algunas especies arbóreas, las quemas no controladas, el sobrepastoreo, y el hecho de que algunos campesinos tratan de incrementar la superficie limítrofe de sus parcelas abriendo nuevos espacios naturales para el pastoreo y para el cultivo comercial de especies agrícolas (Juan, 2007).</w:t>
      </w:r>
    </w:p>
    <w:p>
      <w:pPr>
        <w:pStyle w:val="BodyText"/>
      </w:pPr>
    </w:p>
    <w:p>
      <w:pPr>
        <w:pStyle w:val="BodyText"/>
        <w:spacing w:line="360" w:lineRule="auto" w:before="142"/>
        <w:ind w:left="118" w:right="309"/>
        <w:jc w:val="both"/>
      </w:pPr>
      <w:r>
        <w:rPr/>
        <w:t>La problemática de esta comunidad, llevo a buscar una iniciativa que pueda modificar la relación del ser humano con el ambiente, generar nuevas actitudes que se reflejen el entorno y promover la construcción de valores útiles para vivir en</w:t>
      </w:r>
      <w:r>
        <w:rPr>
          <w:spacing w:val="-4"/>
        </w:rPr>
        <w:t> </w:t>
      </w:r>
      <w:r>
        <w:rPr/>
        <w:t>sociedad.</w:t>
      </w:r>
    </w:p>
    <w:p>
      <w:pPr>
        <w:spacing w:after="0" w:line="360" w:lineRule="auto"/>
        <w:jc w:val="both"/>
        <w:sectPr>
          <w:pgSz w:w="12240" w:h="15840"/>
          <w:pgMar w:header="0" w:footer="750" w:top="1500" w:bottom="940" w:left="1300" w:right="1720"/>
        </w:sectPr>
      </w:pPr>
    </w:p>
    <w:p>
      <w:pPr>
        <w:pStyle w:val="BodyText"/>
        <w:spacing w:line="360" w:lineRule="auto" w:before="85"/>
        <w:ind w:left="118" w:right="306"/>
        <w:jc w:val="both"/>
      </w:pPr>
      <w:r>
        <w:rPr/>
        <w:t>La educación ambiental popular para el manejo sustentable </w:t>
      </w:r>
      <w:r>
        <w:rPr>
          <w:spacing w:val="3"/>
        </w:rPr>
        <w:t>de  </w:t>
      </w:r>
      <w:r>
        <w:rPr/>
        <w:t>recursos  naturales se planteó como una alternativa, que aspiró a que los habitantes de la comunidad de Progreso Hidalgo, revaloricen el conocimiento empírico, la planeación participativa, las variadas formas de reflexividad, y de esta forma adquieran una nueva actitud que pueda hacer que modifiquen las relaciones que históricamente han causado daño a su medio ambiente, así como propiciar estrategias preventivas, reorientar patrones de consumo, y promover la corresponsabilidad y la participación social, a fin de formar en los habitantes de la comunidad un sistema de valores y se inserten en un esquema social de relaciones más</w:t>
      </w:r>
      <w:r>
        <w:rPr>
          <w:spacing w:val="56"/>
        </w:rPr>
        <w:t> </w:t>
      </w:r>
      <w:r>
        <w:rPr/>
        <w:t>solidarias.</w:t>
      </w:r>
    </w:p>
    <w:p>
      <w:pPr>
        <w:pStyle w:val="BodyText"/>
      </w:pPr>
    </w:p>
    <w:p>
      <w:pPr>
        <w:pStyle w:val="BodyText"/>
        <w:spacing w:line="360" w:lineRule="auto" w:before="142"/>
        <w:ind w:left="118" w:right="308"/>
        <w:jc w:val="both"/>
      </w:pPr>
      <w:r>
        <w:rPr/>
        <w:t>El objetivo general de este trabajo fue implementar y evaluar un programa de educación ambiental popular para el manejo sustentable de recursos  naturales  en Progreso Hidalgo, mediante talleres con un enfoque</w:t>
      </w:r>
      <w:r>
        <w:rPr>
          <w:spacing w:val="-25"/>
        </w:rPr>
        <w:t> </w:t>
      </w:r>
      <w:r>
        <w:rPr/>
        <w:t>participativo.</w:t>
      </w:r>
    </w:p>
    <w:p>
      <w:pPr>
        <w:pStyle w:val="BodyText"/>
      </w:pPr>
    </w:p>
    <w:p>
      <w:pPr>
        <w:pStyle w:val="BodyText"/>
        <w:spacing w:before="139"/>
        <w:ind w:left="118"/>
        <w:jc w:val="both"/>
      </w:pPr>
      <w:r>
        <w:rPr/>
        <w:t>Los objetivos específicos fueron:</w:t>
      </w:r>
    </w:p>
    <w:p>
      <w:pPr>
        <w:pStyle w:val="BodyText"/>
      </w:pPr>
    </w:p>
    <w:p>
      <w:pPr>
        <w:pStyle w:val="BodyText"/>
      </w:pPr>
    </w:p>
    <w:p>
      <w:pPr>
        <w:pStyle w:val="ListParagraph"/>
        <w:numPr>
          <w:ilvl w:val="0"/>
          <w:numId w:val="13"/>
        </w:numPr>
        <w:tabs>
          <w:tab w:pos="511" w:val="left" w:leader="none"/>
        </w:tabs>
        <w:spacing w:line="360" w:lineRule="auto" w:before="0" w:after="0"/>
        <w:ind w:left="510" w:right="312" w:hanging="392"/>
        <w:jc w:val="both"/>
        <w:rPr>
          <w:sz w:val="24"/>
        </w:rPr>
      </w:pPr>
      <w:r>
        <w:rPr>
          <w:sz w:val="24"/>
        </w:rPr>
        <w:t>Caracterizar la zona de estudio e identificar las necesidades de los habitantes locales sobre educación</w:t>
      </w:r>
      <w:r>
        <w:rPr>
          <w:spacing w:val="-16"/>
          <w:sz w:val="24"/>
        </w:rPr>
        <w:t> </w:t>
      </w:r>
      <w:r>
        <w:rPr>
          <w:sz w:val="24"/>
        </w:rPr>
        <w:t>ambiental.</w:t>
      </w:r>
    </w:p>
    <w:p>
      <w:pPr>
        <w:pStyle w:val="BodyText"/>
      </w:pPr>
    </w:p>
    <w:p>
      <w:pPr>
        <w:pStyle w:val="ListParagraph"/>
        <w:numPr>
          <w:ilvl w:val="0"/>
          <w:numId w:val="13"/>
        </w:numPr>
        <w:tabs>
          <w:tab w:pos="511" w:val="left" w:leader="none"/>
        </w:tabs>
        <w:spacing w:line="360" w:lineRule="auto" w:before="142" w:after="0"/>
        <w:ind w:left="510" w:right="315" w:hanging="392"/>
        <w:jc w:val="both"/>
        <w:rPr>
          <w:sz w:val="24"/>
        </w:rPr>
      </w:pPr>
      <w:r>
        <w:rPr>
          <w:sz w:val="24"/>
        </w:rPr>
        <w:t>Diseñar una propuesta, encaminada a la introducción del “Modelo pedagógico de educación ambiental popular para el manejo sustentable de recursos naturales”.</w:t>
      </w:r>
    </w:p>
    <w:p>
      <w:pPr>
        <w:pStyle w:val="BodyText"/>
      </w:pPr>
    </w:p>
    <w:p>
      <w:pPr>
        <w:pStyle w:val="ListParagraph"/>
        <w:numPr>
          <w:ilvl w:val="0"/>
          <w:numId w:val="13"/>
        </w:numPr>
        <w:tabs>
          <w:tab w:pos="511" w:val="left" w:leader="none"/>
        </w:tabs>
        <w:spacing w:line="360" w:lineRule="auto" w:before="142" w:after="0"/>
        <w:ind w:left="510" w:right="308" w:hanging="392"/>
        <w:jc w:val="both"/>
        <w:rPr>
          <w:sz w:val="24"/>
        </w:rPr>
      </w:pPr>
      <w:r>
        <w:rPr>
          <w:sz w:val="24"/>
        </w:rPr>
        <w:t>Desarrollar experiencias a escala comunitaria en Progreso Hidalgo seleccionando los casos de estudio correspondientes, y extrayendo las experiencias</w:t>
      </w:r>
      <w:r>
        <w:rPr>
          <w:spacing w:val="-11"/>
          <w:sz w:val="24"/>
        </w:rPr>
        <w:t> </w:t>
      </w:r>
      <w:r>
        <w:rPr>
          <w:sz w:val="24"/>
        </w:rPr>
        <w:t>adecuadas.</w:t>
      </w:r>
    </w:p>
    <w:p>
      <w:pPr>
        <w:pStyle w:val="BodyText"/>
      </w:pPr>
    </w:p>
    <w:p>
      <w:pPr>
        <w:pStyle w:val="ListParagraph"/>
        <w:numPr>
          <w:ilvl w:val="0"/>
          <w:numId w:val="13"/>
        </w:numPr>
        <w:tabs>
          <w:tab w:pos="511" w:val="left" w:leader="none"/>
        </w:tabs>
        <w:spacing w:line="360" w:lineRule="auto" w:before="142" w:after="0"/>
        <w:ind w:left="510" w:right="313" w:hanging="392"/>
        <w:jc w:val="both"/>
        <w:rPr>
          <w:sz w:val="24"/>
        </w:rPr>
      </w:pPr>
      <w:r>
        <w:rPr>
          <w:sz w:val="24"/>
        </w:rPr>
        <w:t>Evaluar los resultados de las experiencias sobre Educación Ambiental Comunitaria establecidas y</w:t>
      </w:r>
      <w:r>
        <w:rPr>
          <w:spacing w:val="-17"/>
          <w:sz w:val="24"/>
        </w:rPr>
        <w:t> </w:t>
      </w:r>
      <w:r>
        <w:rPr>
          <w:sz w:val="24"/>
        </w:rPr>
        <w:t>monitoreadas.</w:t>
      </w:r>
    </w:p>
    <w:p>
      <w:pPr>
        <w:spacing w:after="0" w:line="360" w:lineRule="auto"/>
        <w:jc w:val="both"/>
        <w:rPr>
          <w:sz w:val="24"/>
        </w:rPr>
        <w:sectPr>
          <w:pgSz w:w="12240" w:h="15840"/>
          <w:pgMar w:header="0" w:footer="750" w:top="1500" w:bottom="940" w:left="1300" w:right="1720"/>
        </w:sectPr>
      </w:pPr>
    </w:p>
    <w:p>
      <w:pPr>
        <w:pStyle w:val="BodyText"/>
        <w:spacing w:line="360" w:lineRule="auto" w:before="85"/>
        <w:ind w:left="118" w:right="308"/>
        <w:jc w:val="both"/>
      </w:pPr>
      <w:r>
        <w:rPr/>
        <w:t>La justificación de este trabajo se basa en que Progreso Hidalgo es una comunidad campesina ubicada en una zona de transición ecológica entre clima templado C y cálido A; sus tipos de vegetación son bosque de pino, bosque de encino y selva baja caducifolia que influye en la diversidad de recursos naturales existentes en su entorno natural. El ecotono es una zona de transición entre ecosistemas, comunidades o hábitats caracterizado por una gran biodiversidad (Gliessman, 2002), por lo cual sugiere su valor como reservorios de diversidad a lo largo de gradientes ecológicos (Schilthuizen,</w:t>
      </w:r>
      <w:r>
        <w:rPr>
          <w:spacing w:val="-25"/>
        </w:rPr>
        <w:t> </w:t>
      </w:r>
      <w:r>
        <w:rPr/>
        <w:t>2000).</w:t>
      </w:r>
    </w:p>
    <w:p>
      <w:pPr>
        <w:pStyle w:val="BodyText"/>
      </w:pPr>
    </w:p>
    <w:p>
      <w:pPr>
        <w:pStyle w:val="BodyText"/>
        <w:spacing w:line="360" w:lineRule="auto" w:before="142"/>
        <w:ind w:left="118" w:right="308"/>
        <w:jc w:val="both"/>
      </w:pPr>
      <w:r>
        <w:rPr/>
        <w:t>Los ecotonos son importantes por considerarse especialmente sensibles a cambios ambientales pasados y recientes, estos adquieren mayor importancia allí donde el hombre ha modificado mucho las comunidades naturales (Odum, 1985). Precisamente en esta comunidad existen ambientes con diversidad biológica y recursos naturales los cuales son importantes para la supervivencia de los habitantes de esta zona además de que en Progreso Hidalgo podemos encontrar una combinación de la agricultura tradicional destinada al autoabasto, la  utilización estacional de recursos naturales y la agricultura</w:t>
      </w:r>
      <w:r>
        <w:rPr>
          <w:spacing w:val="-20"/>
        </w:rPr>
        <w:t> </w:t>
      </w:r>
      <w:r>
        <w:rPr/>
        <w:t>comercial.</w:t>
      </w:r>
    </w:p>
    <w:p>
      <w:pPr>
        <w:pStyle w:val="BodyText"/>
      </w:pPr>
    </w:p>
    <w:p>
      <w:pPr>
        <w:pStyle w:val="BodyText"/>
        <w:spacing w:line="360" w:lineRule="auto" w:before="142"/>
        <w:ind w:left="118" w:right="307"/>
        <w:jc w:val="both"/>
      </w:pPr>
      <w:r>
        <w:rPr/>
        <w:t>Con base en lo planteado, la originalidad de esta acción se basó en diseñar, promover y evaluar un programa, de educación ambiental popular para el manejo sustentable de recursos naturales en Progreso Hidalgo, que tuvo como base la construcción colectiva de saberes entre los diferentes actores con el fin de desarrollar capacidades y habilidades prácticas que les permitan servirse de ellas para mejorar la planificación del uso de la tierra, la ordenación del medio ambiente y la reducción de las vulnerabilidades en sus entornos y ayude a las autoridades locales a establecer sus planes propios de desarrollo sostenible, todo lo cual produciría un impacto científico, cultural, social y medio ambiental muy positivo en sus entornos.</w:t>
      </w:r>
    </w:p>
    <w:p>
      <w:pPr>
        <w:pStyle w:val="BodyText"/>
        <w:spacing w:before="5"/>
      </w:pPr>
    </w:p>
    <w:p>
      <w:pPr>
        <w:pStyle w:val="BodyText"/>
        <w:spacing w:line="360" w:lineRule="auto"/>
        <w:ind w:left="118" w:right="308"/>
        <w:jc w:val="both"/>
      </w:pPr>
      <w:r>
        <w:rPr/>
        <w:t>Este trabajo esta integrado por tres capítulos, el primer capitulo es el marco teórico</w:t>
      </w:r>
      <w:r>
        <w:rPr>
          <w:spacing w:val="34"/>
        </w:rPr>
        <w:t> </w:t>
      </w:r>
      <w:r>
        <w:rPr/>
        <w:t>metodológico</w:t>
      </w:r>
      <w:r>
        <w:rPr>
          <w:spacing w:val="38"/>
        </w:rPr>
        <w:t> </w:t>
      </w:r>
      <w:r>
        <w:rPr/>
        <w:t>se</w:t>
      </w:r>
      <w:r>
        <w:rPr>
          <w:spacing w:val="35"/>
        </w:rPr>
        <w:t> </w:t>
      </w:r>
      <w:r>
        <w:rPr/>
        <w:t>encuentra</w:t>
      </w:r>
      <w:r>
        <w:rPr>
          <w:spacing w:val="37"/>
        </w:rPr>
        <w:t> </w:t>
      </w:r>
      <w:r>
        <w:rPr/>
        <w:t>dividió</w:t>
      </w:r>
      <w:r>
        <w:rPr>
          <w:spacing w:val="36"/>
        </w:rPr>
        <w:t> </w:t>
      </w:r>
      <w:r>
        <w:rPr/>
        <w:t>en</w:t>
      </w:r>
      <w:r>
        <w:rPr>
          <w:spacing w:val="36"/>
        </w:rPr>
        <w:t> </w:t>
      </w:r>
      <w:r>
        <w:rPr/>
        <w:t>dos</w:t>
      </w:r>
      <w:r>
        <w:rPr>
          <w:spacing w:val="33"/>
        </w:rPr>
        <w:t> </w:t>
      </w:r>
      <w:r>
        <w:rPr/>
        <w:t>partes,</w:t>
      </w:r>
      <w:r>
        <w:rPr>
          <w:spacing w:val="35"/>
        </w:rPr>
        <w:t> </w:t>
      </w:r>
      <w:r>
        <w:rPr/>
        <w:t>la</w:t>
      </w:r>
      <w:r>
        <w:rPr>
          <w:spacing w:val="35"/>
        </w:rPr>
        <w:t> </w:t>
      </w:r>
      <w:r>
        <w:rPr/>
        <w:t>primera</w:t>
      </w:r>
      <w:r>
        <w:rPr>
          <w:spacing w:val="35"/>
        </w:rPr>
        <w:t> </w:t>
      </w:r>
      <w:r>
        <w:rPr/>
        <w:t>parte</w:t>
      </w:r>
      <w:r>
        <w:rPr>
          <w:spacing w:val="38"/>
        </w:rPr>
        <w:t> </w:t>
      </w:r>
      <w:r>
        <w:rPr/>
        <w:t>es</w:t>
      </w:r>
      <w:r>
        <w:rPr>
          <w:spacing w:val="33"/>
        </w:rPr>
        <w:t> </w:t>
      </w:r>
      <w:r>
        <w:rPr/>
        <w:t>el</w:t>
      </w:r>
    </w:p>
    <w:p>
      <w:pPr>
        <w:spacing w:after="0" w:line="360" w:lineRule="auto"/>
        <w:jc w:val="both"/>
        <w:sectPr>
          <w:footerReference w:type="default" r:id="rId9"/>
          <w:pgSz w:w="12240" w:h="15840"/>
          <w:pgMar w:footer="750" w:header="0" w:top="1500" w:bottom="940" w:left="1300" w:right="1720"/>
        </w:sectPr>
      </w:pPr>
    </w:p>
    <w:p>
      <w:pPr>
        <w:pStyle w:val="BodyText"/>
        <w:spacing w:line="360" w:lineRule="auto" w:before="85"/>
        <w:ind w:left="118" w:right="307"/>
        <w:jc w:val="both"/>
      </w:pPr>
      <w:r>
        <w:rPr/>
        <w:t>marco teórico esta formado por los percepciones de agricultura comercial, sustentabilidad, educación para la sustentabilidad, educación ambiental popular y la investigación acción participativa, en la segunda parte de este capítulo se aborda la metodología de la investigación acción participativa, la pedagogía del oprimido y la acción de la educación ambiental comunitaria para el manejo sustentable de recursos naturales, en el segundo capítulo se presenta la metodología utilizada que baso en la investigación acción participativa, se muestran las cuatro fases utilizadas en la investigación, y en el capítulo tres se presentan los resultados obtenidos en primer lugar la caracterización de la zona de estudio consecutivamente los resultados del análisis FODA, seguidamente de los resultados del cuestionario para evaluar la percepción ambiental, que fue aplicado antes y después de los talleres, los resultados de los doce talleres realizados con niños, mujeres y hombre y por ultimo las concusiones y recomendaciones.</w:t>
      </w:r>
    </w:p>
    <w:p>
      <w:pPr>
        <w:spacing w:after="0" w:line="360" w:lineRule="auto"/>
        <w:jc w:val="both"/>
        <w:sectPr>
          <w:footerReference w:type="default" r:id="rId10"/>
          <w:pgSz w:w="12240" w:h="15840"/>
          <w:pgMar w:footer="750" w:header="0" w:top="1500" w:bottom="940" w:left="1300" w:right="1720"/>
          <w:pgNumType w:start="21"/>
        </w:sectPr>
      </w:pPr>
    </w:p>
    <w:p>
      <w:pPr>
        <w:pStyle w:val="Heading1"/>
        <w:spacing w:before="85"/>
        <w:ind w:left="1666" w:right="830"/>
      </w:pPr>
      <w:bookmarkStart w:name="_TOC_250038" w:id="2"/>
      <w:bookmarkEnd w:id="2"/>
      <w:r>
        <w:rPr/>
        <w:t>CAPITULO 1. MARCO TEÓRICO METODOLÓGICO</w:t>
      </w:r>
    </w:p>
    <w:p>
      <w:pPr>
        <w:pStyle w:val="BodyText"/>
        <w:rPr>
          <w:b/>
        </w:rPr>
      </w:pPr>
    </w:p>
    <w:p>
      <w:pPr>
        <w:pStyle w:val="BodyText"/>
        <w:spacing w:line="360" w:lineRule="auto" w:before="156"/>
        <w:ind w:left="118" w:right="307"/>
        <w:jc w:val="both"/>
      </w:pPr>
      <w:r>
        <w:rPr/>
        <w:t>El primer capítulo de este trabajo se encuentra dividido en dos partes la primera parte se encuentra conformada por el marco teórico donde se abordan los temas de agricultura comercial, sustentabilidad, educación para la sustentabilidad, educación ambiental popular y la investigación acción participativa, fundamentos teóricos para la realización de este trabajo. En la segunda parte de este capítulo se presenta la metodología de la investigación acción participativa, la pedagogía del oprimido y la acción de la educación ambiental comunitaria para el manejo sustentable de recursos naturales.</w:t>
      </w:r>
    </w:p>
    <w:p>
      <w:pPr>
        <w:pStyle w:val="BodyText"/>
      </w:pPr>
    </w:p>
    <w:p>
      <w:pPr>
        <w:pStyle w:val="BodyText"/>
        <w:spacing w:line="360" w:lineRule="auto" w:before="142"/>
        <w:ind w:left="118" w:right="313"/>
        <w:jc w:val="both"/>
      </w:pPr>
      <w:r>
        <w:rPr/>
        <w:t>Desde mediados del siglo veinte, los sistemas de producción basados en  la ciencia han dominado la agricultura comercial e industrial de países desarrollados y también los cultivos de alto valor para la exportación en muchos países en vías de desarrollo.</w:t>
      </w:r>
    </w:p>
    <w:p>
      <w:pPr>
        <w:pStyle w:val="BodyText"/>
      </w:pPr>
    </w:p>
    <w:p>
      <w:pPr>
        <w:pStyle w:val="BodyText"/>
        <w:spacing w:line="360" w:lineRule="auto" w:before="142"/>
        <w:ind w:left="118" w:right="307"/>
        <w:jc w:val="both"/>
      </w:pPr>
      <w:r>
        <w:rPr/>
        <w:t>A través de un mayor esfuerzo de investigación internacional para extender los beneficios de estas tecnologías hacia la producción de alimento básico en los países en vías de desarrollo, las tecnologías de la revolución verde empezaron a ser desarrolladas a finales de los años sesenta. Estas últimas tuvieron un enorme éxito en levantar la producción agrícola entre mediados del siglo XIX y finales del siglo XX, sobre todo en tierras agrícolas irrigadas y de alta calidad, aumentando enormemente la capacidad de carga de los agroecosistemas mundiales, para sostener la población humana (Wood, Sebastian y Scherr, 2000).</w:t>
      </w:r>
    </w:p>
    <w:p>
      <w:pPr>
        <w:pStyle w:val="BodyText"/>
      </w:pPr>
    </w:p>
    <w:p>
      <w:pPr>
        <w:pStyle w:val="BodyText"/>
        <w:spacing w:line="360" w:lineRule="auto" w:before="142"/>
        <w:ind w:left="118" w:right="310"/>
        <w:jc w:val="both"/>
      </w:pPr>
      <w:r>
        <w:rPr/>
        <w:t>A finales de las décadas de los sesenta y setenta, los efectos laterales e insuficiencias ambientales de las nuevas tecnologías de producción eran bastante evidentes, incluidas las reducciones en las poblaciones de especies silvestres. La agricultura comercial convencional y algunas tecnologías de la revolución verde fueron criticadas por promover sólo el crecimiento del rendimiento de un pequeño grupo de cultivos en monocultivos, y erradicar otras especies. Apoyado por   altos</w:t>
      </w:r>
    </w:p>
    <w:p>
      <w:pPr>
        <w:spacing w:after="0" w:line="360" w:lineRule="auto"/>
        <w:jc w:val="both"/>
        <w:sectPr>
          <w:pgSz w:w="12240" w:h="15840"/>
          <w:pgMar w:header="0" w:footer="750" w:top="1500" w:bottom="940" w:left="1300" w:right="1720"/>
        </w:sectPr>
      </w:pPr>
    </w:p>
    <w:p>
      <w:pPr>
        <w:pStyle w:val="BodyText"/>
        <w:spacing w:line="360" w:lineRule="auto" w:before="85"/>
        <w:ind w:left="118" w:right="308"/>
        <w:jc w:val="both"/>
      </w:pPr>
      <w:r>
        <w:rPr/>
        <w:t>insumos externos, en particular los agroquímicos, estos sistemas fueron criticados por no tomar en cuenta la sostenibilidad, a largo plazo, servicios importantes del ecosistema, los cultivos de menor importancia y la biodiversidad.</w:t>
      </w:r>
    </w:p>
    <w:p>
      <w:pPr>
        <w:pStyle w:val="BodyText"/>
      </w:pPr>
    </w:p>
    <w:p>
      <w:pPr>
        <w:pStyle w:val="BodyText"/>
        <w:spacing w:line="360" w:lineRule="auto" w:before="142"/>
        <w:ind w:left="118" w:right="310"/>
        <w:jc w:val="both"/>
      </w:pPr>
      <w:r>
        <w:rPr/>
        <w:t>Actualmente, en el espacio agrícola mexicano existen distintos cultivos y tipos de agricultura, entre estos últimos destacan por su importancia la agricultura comercial y la de subsistencia.</w:t>
      </w:r>
    </w:p>
    <w:p>
      <w:pPr>
        <w:pStyle w:val="BodyText"/>
      </w:pPr>
    </w:p>
    <w:p>
      <w:pPr>
        <w:pStyle w:val="BodyText"/>
        <w:spacing w:line="360" w:lineRule="auto" w:before="142"/>
        <w:ind w:left="118" w:right="308"/>
        <w:jc w:val="both"/>
      </w:pPr>
      <w:r>
        <w:rPr/>
        <w:t>La investigación agrícola que históricamente se ha realizado en México, se ha enfocado casi exclusivamente hacia la productividad de los recursos naturales (suelo, agua, clima y germoplasma) de las regiones más productivas, que aquí se clasifica como del tipo revolución verde o agricultura comercial. Sin embargo, en esas regiones casi se ha ignorado la investigación para el conocimiento de esos recursos </w:t>
      </w:r>
      <w:r>
        <w:rPr>
          <w:i/>
        </w:rPr>
        <w:t>per se</w:t>
      </w:r>
      <w:r>
        <w:rPr/>
        <w:t>; también se ha descuidado el estudio de los efectos negativos de las prácticas agrícolas: es decir, de las externalidades ecológicas. Las excepciones son lo que se ha aprendido sobre el drenaje y salinización en los distritos de riego y sobre la erosión hídrica en las laderas de algunos distritos de desarrollo rural (Turrent, 2005).</w:t>
      </w:r>
    </w:p>
    <w:p>
      <w:pPr>
        <w:pStyle w:val="BodyText"/>
      </w:pPr>
    </w:p>
    <w:p>
      <w:pPr>
        <w:pStyle w:val="BodyText"/>
        <w:spacing w:line="360" w:lineRule="auto" w:before="142"/>
        <w:ind w:left="118" w:right="251"/>
        <w:jc w:val="both"/>
      </w:pPr>
      <w:r>
        <w:rPr/>
        <w:t>La eutrofización, la contaminación de los acuíferos profundos con nitritos y con moléculas de agroquímicos por su uso no regulado, la salinización de las tierras bajo riego, y el uso no profiláctico de agroquímicos son las amenazas inminentes de las regiones con agricultura de tipo revolución verde en México. Esto puede inferirse a partir del uso y abuso de agroquímicos por períodos de más de 30 años.</w:t>
      </w:r>
    </w:p>
    <w:p>
      <w:pPr>
        <w:pStyle w:val="BodyText"/>
      </w:pPr>
    </w:p>
    <w:p>
      <w:pPr>
        <w:pStyle w:val="BodyText"/>
        <w:spacing w:line="360" w:lineRule="auto" w:before="142"/>
        <w:ind w:left="118" w:right="315"/>
        <w:jc w:val="both"/>
      </w:pPr>
      <w:r>
        <w:rPr/>
        <w:t>La erosión de las tierras agrícolas y el daño directo a los trabajadores y a las familias rurales por el uso no profiláctico de herbicidas, de insecticidas en granos almacenados en la vivienda y la quema de los residuos agrícolas como recurso tecnológico, son su amenaza inminente.</w:t>
      </w:r>
    </w:p>
    <w:p>
      <w:pPr>
        <w:spacing w:after="0" w:line="360" w:lineRule="auto"/>
        <w:jc w:val="both"/>
        <w:sectPr>
          <w:pgSz w:w="12240" w:h="15840"/>
          <w:pgMar w:header="0" w:footer="750" w:top="1500" w:bottom="940" w:left="1300" w:right="1720"/>
        </w:sectPr>
      </w:pPr>
    </w:p>
    <w:p>
      <w:pPr>
        <w:pStyle w:val="BodyText"/>
        <w:spacing w:line="360" w:lineRule="auto" w:before="85"/>
        <w:ind w:left="118" w:right="307"/>
        <w:jc w:val="both"/>
      </w:pPr>
      <w:r>
        <w:rPr/>
        <w:t>Por lo tanto parece sensato abrazar, como país, el paradigma de la agricultura alternativa ya que ésta representa una opción de desarrollo sustentable en el campo mexicano.</w:t>
      </w:r>
    </w:p>
    <w:p>
      <w:pPr>
        <w:pStyle w:val="BodyText"/>
      </w:pPr>
    </w:p>
    <w:p>
      <w:pPr>
        <w:pStyle w:val="BodyText"/>
        <w:spacing w:line="360" w:lineRule="auto" w:before="142"/>
        <w:ind w:left="118" w:right="310"/>
        <w:jc w:val="both"/>
      </w:pPr>
      <w:r>
        <w:rPr/>
        <w:t>Por esta razón es pertinente definir la sustentabilidad, vocablo se perfilo como concepto por primera vez, en el Club de Roma en 1972 aludiendo al vínculo existente entre crecimiento económico global y escasez de recursos naturales (Cárdenas, 2009).</w:t>
      </w:r>
    </w:p>
    <w:p>
      <w:pPr>
        <w:pStyle w:val="BodyText"/>
      </w:pPr>
    </w:p>
    <w:p>
      <w:pPr>
        <w:pStyle w:val="BodyText"/>
        <w:spacing w:line="360" w:lineRule="auto" w:before="142"/>
        <w:ind w:left="118" w:right="306"/>
        <w:jc w:val="both"/>
      </w:pPr>
      <w:r>
        <w:rPr/>
        <w:t>La Comisión Mundial del Medio Ambiente y el Desarrollo,1987 definió al desarrollo sustentable como “Aquel desarrollo que satisface las necesidades presentes sin comprometer la capacidad de que las futuras generaciones puedan satisfacer las propias”, implica poner en marcha un proceso de crecimiento económico, con equidad social y conservación de la integridad de los ecosistemas y del ambiente en su conjunto.</w:t>
      </w:r>
    </w:p>
    <w:p>
      <w:pPr>
        <w:pStyle w:val="BodyText"/>
      </w:pPr>
    </w:p>
    <w:p>
      <w:pPr>
        <w:pStyle w:val="BodyText"/>
        <w:spacing w:line="360" w:lineRule="auto" w:before="142"/>
        <w:ind w:left="118" w:right="315"/>
        <w:jc w:val="both"/>
      </w:pPr>
      <w:r>
        <w:rPr/>
        <w:t>El concepto de sustentabilidad tiene su origen en la ecología toda vez que su definición está basada en los problemas ambientales derivados de la alteración de los ciclos de la naturaleza (Cárdenas, 2009).La sustentabilidad ha sido definida de muchas maneras según el contexto, pero inicialmente se refiere al uso de los recursos naturales, que pueden verse afectados por la degradación ambiental de tres tipos (Cárdenas, 2009):</w:t>
      </w:r>
    </w:p>
    <w:p>
      <w:pPr>
        <w:pStyle w:val="BodyText"/>
      </w:pPr>
    </w:p>
    <w:p>
      <w:pPr>
        <w:pStyle w:val="ListParagraph"/>
        <w:numPr>
          <w:ilvl w:val="0"/>
          <w:numId w:val="14"/>
        </w:numPr>
        <w:tabs>
          <w:tab w:pos="839" w:val="left" w:leader="none"/>
        </w:tabs>
        <w:spacing w:line="360" w:lineRule="auto" w:before="142" w:after="0"/>
        <w:ind w:left="838" w:right="321" w:hanging="360"/>
        <w:jc w:val="both"/>
        <w:rPr>
          <w:sz w:val="24"/>
        </w:rPr>
      </w:pPr>
      <w:r>
        <w:rPr>
          <w:sz w:val="24"/>
        </w:rPr>
        <w:t>El agotamiento de la calidad o cantidad del recurso usado en el consumo o la producción de</w:t>
      </w:r>
      <w:r>
        <w:rPr>
          <w:spacing w:val="-7"/>
          <w:sz w:val="24"/>
        </w:rPr>
        <w:t> </w:t>
      </w:r>
      <w:r>
        <w:rPr>
          <w:sz w:val="24"/>
        </w:rPr>
        <w:t>actividades.</w:t>
      </w:r>
    </w:p>
    <w:p>
      <w:pPr>
        <w:pStyle w:val="BodyText"/>
      </w:pPr>
    </w:p>
    <w:p>
      <w:pPr>
        <w:pStyle w:val="ListParagraph"/>
        <w:numPr>
          <w:ilvl w:val="0"/>
          <w:numId w:val="14"/>
        </w:numPr>
        <w:tabs>
          <w:tab w:pos="839" w:val="left" w:leader="none"/>
        </w:tabs>
        <w:spacing w:line="360" w:lineRule="auto" w:before="142" w:after="0"/>
        <w:ind w:left="838" w:right="316" w:hanging="360"/>
        <w:jc w:val="both"/>
        <w:rPr>
          <w:sz w:val="24"/>
        </w:rPr>
      </w:pPr>
      <w:r>
        <w:rPr>
          <w:sz w:val="24"/>
        </w:rPr>
        <w:t>La contaminación o sobresaturación de la capacidad de la naturaleza de absorber y reciclar desechos llegando a un límite de quiebre,  irreversibilidad del</w:t>
      </w:r>
      <w:r>
        <w:rPr>
          <w:spacing w:val="-17"/>
          <w:sz w:val="24"/>
        </w:rPr>
        <w:t> </w:t>
      </w:r>
      <w:r>
        <w:rPr>
          <w:sz w:val="24"/>
        </w:rPr>
        <w:t>medioambiente.</w:t>
      </w:r>
    </w:p>
    <w:p>
      <w:pPr>
        <w:pStyle w:val="BodyText"/>
      </w:pPr>
    </w:p>
    <w:p>
      <w:pPr>
        <w:pStyle w:val="ListParagraph"/>
        <w:numPr>
          <w:ilvl w:val="0"/>
          <w:numId w:val="14"/>
        </w:numPr>
        <w:tabs>
          <w:tab w:pos="839" w:val="left" w:leader="none"/>
        </w:tabs>
        <w:spacing w:line="240" w:lineRule="auto" w:before="142" w:after="0"/>
        <w:ind w:left="838" w:right="0" w:hanging="360"/>
        <w:jc w:val="left"/>
        <w:rPr>
          <w:sz w:val="24"/>
        </w:rPr>
      </w:pPr>
      <w:r>
        <w:rPr>
          <w:sz w:val="24"/>
        </w:rPr>
        <w:t>Reducción en la biodiversidad (Cárdenas,</w:t>
      </w:r>
      <w:r>
        <w:rPr>
          <w:spacing w:val="-19"/>
          <w:sz w:val="24"/>
        </w:rPr>
        <w:t> </w:t>
      </w:r>
      <w:r>
        <w:rPr>
          <w:sz w:val="24"/>
        </w:rPr>
        <w:t>2009).</w:t>
      </w:r>
    </w:p>
    <w:p>
      <w:pPr>
        <w:spacing w:after="0" w:line="240" w:lineRule="auto"/>
        <w:jc w:val="left"/>
        <w:rPr>
          <w:sz w:val="24"/>
        </w:rPr>
        <w:sectPr>
          <w:pgSz w:w="12240" w:h="15840"/>
          <w:pgMar w:header="0" w:footer="750" w:top="1500" w:bottom="940" w:left="1300" w:right="1720"/>
        </w:sectPr>
      </w:pPr>
    </w:p>
    <w:p>
      <w:pPr>
        <w:pStyle w:val="BodyText"/>
        <w:rPr>
          <w:sz w:val="20"/>
        </w:rPr>
      </w:pPr>
    </w:p>
    <w:p>
      <w:pPr>
        <w:pStyle w:val="BodyText"/>
        <w:spacing w:before="5"/>
        <w:rPr>
          <w:sz w:val="17"/>
        </w:rPr>
      </w:pPr>
    </w:p>
    <w:p>
      <w:pPr>
        <w:pStyle w:val="BodyText"/>
        <w:spacing w:line="360" w:lineRule="auto" w:before="69"/>
        <w:ind w:left="118" w:right="311"/>
        <w:jc w:val="both"/>
      </w:pPr>
      <w:r>
        <w:rPr/>
        <w:t>Pese a las controversias que gravitan en torno del concepto y sobre las posibilidades de ser sustentable en un mundo globalizado económicamente bajo el esquema neoliberal prevaleciente, el desarrollo sustentable ha ido posicionándose cada vez mejor a nivel internacional por su potencial de respuesta para los ingentes problemas socioambientales que padecemos, aunque no ha dejado de ser una buena propuesta teórica que aún no logra concretar sus formulaciones en instrumentos de política pública para tomar las decisiones correspondientes (López </w:t>
      </w:r>
      <w:r>
        <w:rPr>
          <w:i/>
        </w:rPr>
        <w:t>et</w:t>
      </w:r>
      <w:r>
        <w:rPr>
          <w:i/>
          <w:spacing w:val="-13"/>
        </w:rPr>
        <w:t> </w:t>
      </w:r>
      <w:r>
        <w:rPr>
          <w:i/>
        </w:rPr>
        <w:t>al.2007)</w:t>
      </w:r>
      <w:r>
        <w:rPr/>
        <w:t>.</w:t>
      </w:r>
    </w:p>
    <w:p>
      <w:pPr>
        <w:pStyle w:val="BodyText"/>
      </w:pPr>
    </w:p>
    <w:p>
      <w:pPr>
        <w:pStyle w:val="BodyText"/>
        <w:spacing w:line="360" w:lineRule="auto" w:before="144"/>
        <w:ind w:left="118" w:right="308"/>
        <w:jc w:val="both"/>
      </w:pPr>
      <w:r>
        <w:rPr/>
        <w:t>Otro autor que ha desarrollado un concepto que apoya la sustentabilidad desde la perspectiva ecológica es el canadiense Rees, (1992), quien argumenta que la capacidad de carga "carrying capacity" del capital natural debe revisarse a la luz de los cambios ecológicos globales.</w:t>
      </w:r>
    </w:p>
    <w:p>
      <w:pPr>
        <w:pStyle w:val="BodyText"/>
      </w:pPr>
    </w:p>
    <w:p>
      <w:pPr>
        <w:pStyle w:val="BodyText"/>
        <w:spacing w:line="360" w:lineRule="auto" w:before="139"/>
        <w:ind w:left="118" w:right="308"/>
        <w:jc w:val="both"/>
      </w:pPr>
      <w:r>
        <w:rPr/>
        <w:t>Numerosos son los factores que deben intervenir para hacer posible de sustentabilidad, pero aunada a los logros que deben ser obtenidos en otras esferas (jurídica, científica, tecnológica, económica, ética, etcétera.), es la educación la que ha sido asumida como factor </w:t>
      </w:r>
      <w:r>
        <w:rPr>
          <w:i/>
        </w:rPr>
        <w:t>sine qua non </w:t>
      </w:r>
      <w:r>
        <w:rPr/>
        <w:t>para transitar hacia un desarrollo ecológicamente sustentable, económicamente equitativo y socialmente</w:t>
      </w:r>
      <w:r>
        <w:rPr>
          <w:spacing w:val="-4"/>
        </w:rPr>
        <w:t> </w:t>
      </w:r>
      <w:r>
        <w:rPr/>
        <w:t>justo.</w:t>
      </w:r>
    </w:p>
    <w:p>
      <w:pPr>
        <w:pStyle w:val="BodyText"/>
      </w:pPr>
    </w:p>
    <w:p>
      <w:pPr>
        <w:pStyle w:val="BodyText"/>
        <w:spacing w:line="360" w:lineRule="auto" w:before="142"/>
        <w:ind w:left="118" w:right="308"/>
        <w:jc w:val="both"/>
      </w:pPr>
      <w:r>
        <w:rPr/>
        <w:t>Analizar el tema de la educación ambiental no constituye un infructuoso ejercicio intelectual, toda vez que cobra mucho sentido a la luz de los nuevos planteamientos propuestos para este fin de siglo. De manera particular, la nueva connotación de educación ambiental es </w:t>
      </w:r>
      <w:r>
        <w:rPr>
          <w:i/>
        </w:rPr>
        <w:t>educación para el desarrollo sostenible</w:t>
      </w:r>
      <w:r>
        <w:rPr/>
        <w:t>. </w:t>
      </w:r>
      <w:r>
        <w:rPr>
          <w:color w:val="1C1C1C"/>
        </w:rPr>
        <w:t>La Organización de las Naciones Unidas para la Educación, la Ciencia  y  la Cultura (UNESCO) </w:t>
      </w:r>
      <w:r>
        <w:rPr/>
        <w:t>elaboró esta propuesta para que se analizara en la Conferencia Internacional sobre Medio Ambiente y Sociedad: Educación y Conciencia Pública para la Sustentabilidad, celebrada en Tesalónica, Grecia, del  8 al 12 de diciembre de</w:t>
      </w:r>
      <w:r>
        <w:rPr>
          <w:spacing w:val="-10"/>
        </w:rPr>
        <w:t> </w:t>
      </w:r>
      <w:r>
        <w:rPr/>
        <w:t>1997.</w:t>
      </w:r>
    </w:p>
    <w:p>
      <w:pPr>
        <w:spacing w:after="0" w:line="360" w:lineRule="auto"/>
        <w:jc w:val="both"/>
        <w:sectPr>
          <w:pgSz w:w="12240" w:h="15840"/>
          <w:pgMar w:header="0" w:footer="750" w:top="1500" w:bottom="940" w:left="1300" w:right="1720"/>
        </w:sectPr>
      </w:pPr>
    </w:p>
    <w:p>
      <w:pPr>
        <w:pStyle w:val="BodyText"/>
        <w:spacing w:line="360" w:lineRule="auto" w:before="85"/>
        <w:ind w:left="118" w:right="310"/>
        <w:jc w:val="both"/>
      </w:pPr>
      <w:r>
        <w:rPr/>
        <w:t>Este “nuevo” enfoque de la educación ambiental es una postura que señala que la </w:t>
      </w:r>
      <w:r>
        <w:rPr>
          <w:i/>
        </w:rPr>
        <w:t>educación para el desarrollo sostenible </w:t>
      </w:r>
      <w:r>
        <w:rPr/>
        <w:t>es un tipo de educación que toma en cuenta las aportaciones de la educación ambiental e incorpora consideraciones  de orden social, económico, cultural, racial, poblacional, etcétera. Sin embargo, surge inmediatamente una pregunta: la educación ambiental, tal y como se concibe en el contexto latinoamericano, ¿no incluye estas consideraciones? La respuesta categórica es sí. Al respecto, bastaría asomarse a la evolución de la educación ambiental en Latinoamérica (Macedo,</w:t>
      </w:r>
      <w:r>
        <w:rPr>
          <w:spacing w:val="-18"/>
        </w:rPr>
        <w:t> </w:t>
      </w:r>
      <w:r>
        <w:rPr/>
        <w:t>2004).</w:t>
      </w:r>
    </w:p>
    <w:p>
      <w:pPr>
        <w:pStyle w:val="BodyText"/>
      </w:pPr>
    </w:p>
    <w:p>
      <w:pPr>
        <w:pStyle w:val="BodyText"/>
        <w:spacing w:line="360" w:lineRule="auto" w:before="142"/>
        <w:ind w:left="118" w:right="306"/>
        <w:jc w:val="both"/>
      </w:pPr>
      <w:r>
        <w:rPr/>
        <w:t>Su elaboración teórico-metodológica y su ubicación en los más diversos espacios y sectores surgen de compromisos populares y han buscado tener impacto en la transformación de ámbitos institucionales, académicos y comunitarios en que se analizan variables como el deterioro de los sistemas de educación pública debido a la falta de financiamiento o la inequidad económica y su estrecha relación con los procesos de destrucción de la naturaleza; las condiciones de la pobreza, marginalidad y hambre en los grupos humanos, así como las dimensiones políticas que son parte inherente de muchos de los problemas ambientales vigentes.</w:t>
      </w:r>
    </w:p>
    <w:p>
      <w:pPr>
        <w:pStyle w:val="BodyText"/>
      </w:pPr>
    </w:p>
    <w:p>
      <w:pPr>
        <w:pStyle w:val="BodyText"/>
        <w:spacing w:line="360" w:lineRule="auto" w:before="142"/>
        <w:ind w:left="118" w:right="309"/>
        <w:jc w:val="both"/>
      </w:pPr>
      <w:r>
        <w:rPr/>
        <w:t>La educación para el desarrollo sustentable es un concepto pensado y referido para los países europeos, para los que la educación ambiental ha estado vinculada más con las cuestiones de conservación de recursos y acciones escolares. Esta situación es distinta de lo que sucede en los países latinoamericanos, donde la educación ambiental se ha articulado fuertemente con los procesos productivos, con lo social y con las prácticas educativas extraescolares. Además, la construcción de dicho concepto y el concepto mismo representan un capital político para este conjunto de países. Respecto de la educación, prácticamente se ha llegado a un consenso generalizado en relación con la importancia que representa para los destinos y aspiraciones de las naciones. En ella se fincan grandes esperanzas para arribar a nuevos esquemas de  desarrollo  más  sólidos,  menos  excluyentes  y  más  equitativos  entre    </w:t>
      </w:r>
      <w:r>
        <w:rPr>
          <w:spacing w:val="65"/>
        </w:rPr>
        <w:t> </w:t>
      </w:r>
      <w:r>
        <w:rPr/>
        <w:t>los</w:t>
      </w:r>
    </w:p>
    <w:p>
      <w:pPr>
        <w:spacing w:after="0" w:line="360" w:lineRule="auto"/>
        <w:jc w:val="both"/>
        <w:sectPr>
          <w:pgSz w:w="12240" w:h="15840"/>
          <w:pgMar w:header="0" w:footer="750" w:top="1500" w:bottom="940" w:left="1300" w:right="1720"/>
        </w:sectPr>
      </w:pPr>
    </w:p>
    <w:p>
      <w:pPr>
        <w:pStyle w:val="BodyText"/>
        <w:spacing w:line="360" w:lineRule="auto" w:before="85"/>
        <w:ind w:left="118" w:right="307"/>
        <w:jc w:val="both"/>
      </w:pPr>
      <w:r>
        <w:rPr/>
        <w:t>diferentes sectores sociales. El informe de la Comisión Delors señala que: frente a los numerosos desafíos del porvenir, la educación constituye un instrumento indispensable para que la humanidad pueda progresar hacia los ideales de paz, libertad y justicia social. La función esencial de la educación es el desarrollo continuo de la persona y de las sociedades, no es un remedio milagroso de un mundo que no ha llegado a la realización de todos estos ideales, sino una vía, ciertamente entre otras pero también más que otras, al servicio de un desarrollo humano más armonioso, más genuino, para hacer retroceder la pobreza, la exclusión, las incomprensiones, las opresiones, las guerras (UNESCO, 1997).</w:t>
      </w:r>
    </w:p>
    <w:p>
      <w:pPr>
        <w:pStyle w:val="BodyText"/>
      </w:pPr>
    </w:p>
    <w:p>
      <w:pPr>
        <w:pStyle w:val="BodyText"/>
        <w:spacing w:line="360" w:lineRule="auto" w:before="142"/>
        <w:ind w:left="118" w:right="308"/>
        <w:jc w:val="both"/>
      </w:pPr>
      <w:r>
        <w:rPr/>
        <w:t>Década de la Educación para la Sustentabilidad (DES) es presentada como una alternativa optimista, progresista, exitosa y deseable, los aportes de la Cumbre Mundial Sobre Desarrollo Sustentable, Johannesburgo, 2002 refuerzan la idea  que la educación para la sustentabilidad deberá potenciar el compromiso con valores, principios, actitudes y comportamientos y, concretamente, con una noción de justicia y equidad ampliamente comprendida, así como, el sentimiento de compartir un destino común con todos los pueblos. Esta educación, por lo tanto, no debe limitarse a enfatizar solamente las disciplinas, áreas o temas que  mejoren la comprensión del contexto y la naturaleza. Por ello, en diciembre del 2002, la resolución 57/254 de la Organización de las Naciones Unidas para la Educación, la Ciencia y la Cultura (UNESCO) estableció la Década de la Educación para la Sustentabilidad (DES) desde el año 2005 al 2014, con el principal objetivo de lograr una educación de calidad en los estados</w:t>
      </w:r>
      <w:r>
        <w:rPr>
          <w:spacing w:val="-33"/>
        </w:rPr>
        <w:t> </w:t>
      </w:r>
      <w:r>
        <w:rPr/>
        <w:t>miembros.</w:t>
      </w:r>
    </w:p>
    <w:p>
      <w:pPr>
        <w:pStyle w:val="BodyText"/>
      </w:pPr>
    </w:p>
    <w:p>
      <w:pPr>
        <w:pStyle w:val="BodyText"/>
        <w:spacing w:line="360" w:lineRule="auto" w:before="142"/>
        <w:ind w:left="118" w:right="250"/>
        <w:jc w:val="both"/>
      </w:pPr>
      <w:r>
        <w:rPr/>
        <w:t>Esta década pretende hacer un nuevo llamado a la urgencia de atender los problemas que aquejan al mundo y a la región latinoamericana, pretende  reorientar la educación, dotarla de nuevos sentidos para que sea capaz de contribuir eficazmente a la formación de ciudadanas y ciudadanos activos y comprometidos con los cambios necesarios para lograr un futuro sostenible social, económica y</w:t>
      </w:r>
      <w:r>
        <w:rPr>
          <w:spacing w:val="-10"/>
        </w:rPr>
        <w:t> </w:t>
      </w:r>
      <w:r>
        <w:rPr/>
        <w:t>ambientalmente.</w:t>
      </w:r>
    </w:p>
    <w:p>
      <w:pPr>
        <w:spacing w:after="0" w:line="360" w:lineRule="auto"/>
        <w:jc w:val="both"/>
        <w:sectPr>
          <w:pgSz w:w="12240" w:h="15840"/>
          <w:pgMar w:header="0" w:footer="750" w:top="1500" w:bottom="940" w:left="1300" w:right="1720"/>
        </w:sectPr>
      </w:pPr>
    </w:p>
    <w:p>
      <w:pPr>
        <w:pStyle w:val="BodyText"/>
        <w:spacing w:line="360" w:lineRule="auto" w:before="85"/>
        <w:ind w:left="118" w:right="310"/>
        <w:jc w:val="both"/>
      </w:pPr>
      <w:r>
        <w:rPr/>
        <w:t>La década busca sumar esfuerzos, distintas miradas, pluralidad de saberes, revalorizar los aportes de la educación ambiental, de forma que la educación permita la construcción de un pensamiento social y científico transformador, una ecuación que se enriquezca con la diversidad y heterogeneidad.</w:t>
      </w:r>
    </w:p>
    <w:p>
      <w:pPr>
        <w:pStyle w:val="BodyText"/>
      </w:pPr>
    </w:p>
    <w:p>
      <w:pPr>
        <w:pStyle w:val="BodyText"/>
        <w:spacing w:line="360" w:lineRule="auto" w:before="142"/>
        <w:ind w:left="118" w:right="311"/>
        <w:jc w:val="both"/>
      </w:pPr>
      <w:r>
        <w:rPr/>
        <w:t>Para lograr esto la educación debe jugar su papel que no ha venido jugando en los últimos tiempos, actuar como el catalizador de los cambios sociales. Se requiere una nueva educación, con nuevos sentidos en función de estos escenarios en los cuales debe</w:t>
      </w:r>
      <w:r>
        <w:rPr>
          <w:spacing w:val="-12"/>
        </w:rPr>
        <w:t> </w:t>
      </w:r>
      <w:r>
        <w:rPr/>
        <w:t>actuar.</w:t>
      </w:r>
    </w:p>
    <w:p>
      <w:pPr>
        <w:pStyle w:val="BodyText"/>
      </w:pPr>
    </w:p>
    <w:p>
      <w:pPr>
        <w:pStyle w:val="BodyText"/>
        <w:spacing w:line="360" w:lineRule="auto" w:before="142"/>
        <w:ind w:left="118" w:right="316"/>
        <w:jc w:val="both"/>
      </w:pPr>
      <w:r>
        <w:rPr/>
        <w:t>Es necesario entonces una educación distinta, una educación que pueda efectivamente contribuir en la formación de ciudadanas y ciudadanos que sean capaces de construir un futuro sostenible, lo que se ha llamado educación para el desarrollo sustentable.</w:t>
      </w:r>
    </w:p>
    <w:p>
      <w:pPr>
        <w:pStyle w:val="BodyText"/>
      </w:pPr>
    </w:p>
    <w:p>
      <w:pPr>
        <w:pStyle w:val="BodyText"/>
        <w:spacing w:line="360" w:lineRule="auto" w:before="139"/>
        <w:ind w:left="118" w:right="307"/>
        <w:jc w:val="both"/>
      </w:pPr>
      <w:r>
        <w:rPr/>
        <w:t>La educación deja de ser un fin en sí mismo y pasa a ser un instrumento, el medio para promover los cambios necesarios con el objetivo de asegurar el desarrollo sostenible (Tréllez, 2002).</w:t>
      </w:r>
    </w:p>
    <w:p>
      <w:pPr>
        <w:pStyle w:val="BodyText"/>
      </w:pPr>
    </w:p>
    <w:p>
      <w:pPr>
        <w:pStyle w:val="BodyText"/>
        <w:spacing w:before="7"/>
        <w:rPr>
          <w:sz w:val="29"/>
        </w:rPr>
      </w:pPr>
    </w:p>
    <w:p>
      <w:pPr>
        <w:pStyle w:val="Heading1"/>
        <w:numPr>
          <w:ilvl w:val="1"/>
          <w:numId w:val="15"/>
        </w:numPr>
        <w:tabs>
          <w:tab w:pos="587" w:val="left" w:leader="none"/>
        </w:tabs>
        <w:spacing w:line="240" w:lineRule="auto" w:before="0" w:after="0"/>
        <w:ind w:left="118" w:right="0" w:firstLine="0"/>
        <w:jc w:val="both"/>
      </w:pPr>
      <w:bookmarkStart w:name="_TOC_250037" w:id="3"/>
      <w:r>
        <w:rPr/>
        <w:t>Educación ambiental para la</w:t>
      </w:r>
      <w:r>
        <w:rPr>
          <w:spacing w:val="-13"/>
        </w:rPr>
        <w:t> </w:t>
      </w:r>
      <w:bookmarkEnd w:id="3"/>
      <w:r>
        <w:rPr/>
        <w:t>sustentabilidad</w:t>
      </w:r>
    </w:p>
    <w:p>
      <w:pPr>
        <w:pStyle w:val="BodyText"/>
        <w:rPr>
          <w:b/>
        </w:rPr>
      </w:pPr>
    </w:p>
    <w:p>
      <w:pPr>
        <w:pStyle w:val="BodyText"/>
        <w:spacing w:before="3"/>
        <w:rPr>
          <w:b/>
        </w:rPr>
      </w:pPr>
    </w:p>
    <w:p>
      <w:pPr>
        <w:pStyle w:val="BodyText"/>
        <w:spacing w:line="360" w:lineRule="auto"/>
        <w:ind w:left="118" w:right="316"/>
        <w:jc w:val="both"/>
      </w:pPr>
      <w:r>
        <w:rPr/>
        <w:t>Educación Ambiental para la Sustentabilidad se plantea como una alternativa que aspira a que los alumnos comprendan y modifiquen las relaciones que históricamente han causado daño al ambiente, así como que amplíen su perspectiva de la realidad que puedan tener al respecto.</w:t>
      </w:r>
    </w:p>
    <w:p>
      <w:pPr>
        <w:pStyle w:val="BodyText"/>
      </w:pPr>
    </w:p>
    <w:p>
      <w:pPr>
        <w:pStyle w:val="BodyText"/>
        <w:spacing w:line="360" w:lineRule="auto" w:before="142"/>
        <w:ind w:left="118" w:right="311"/>
        <w:jc w:val="both"/>
      </w:pPr>
      <w:r>
        <w:rPr/>
        <w:t>Existe la necesidad de una educación ambiental para un desarrollo sustentable de carácter integral que promueva el conocimiento de los problemas del medio natural y social en su conjunto y los vincule sólidamente con sus causas.</w:t>
      </w:r>
    </w:p>
    <w:p>
      <w:pPr>
        <w:spacing w:after="0" w:line="360" w:lineRule="auto"/>
        <w:jc w:val="both"/>
        <w:sectPr>
          <w:pgSz w:w="12240" w:h="15840"/>
          <w:pgMar w:header="0" w:footer="750" w:top="1500" w:bottom="940" w:left="1300" w:right="1720"/>
        </w:sectPr>
      </w:pPr>
    </w:p>
    <w:p>
      <w:pPr>
        <w:pStyle w:val="BodyText"/>
        <w:spacing w:line="360" w:lineRule="auto" w:before="85"/>
        <w:ind w:left="118" w:right="313"/>
        <w:jc w:val="both"/>
      </w:pPr>
      <w:r>
        <w:rPr/>
        <w:t>En consecuencia, el medio ambiente es visto integralmente a partir del reconocimiento de una serie de problemas naturales y sociales que aquejan a la región y que requieren de una educación orientada hacia su transformación. Sin embargo, no fue sino hasta la década de los años noventa, cuando la educación ambiental tuvo un impulso significativo en América Latina y el Caribe.</w:t>
      </w:r>
    </w:p>
    <w:p>
      <w:pPr>
        <w:pStyle w:val="BodyText"/>
      </w:pPr>
    </w:p>
    <w:p>
      <w:pPr>
        <w:pStyle w:val="BodyText"/>
        <w:spacing w:line="360" w:lineRule="auto" w:before="142"/>
        <w:ind w:left="118" w:right="306"/>
        <w:jc w:val="both"/>
      </w:pPr>
      <w:r>
        <w:rPr/>
        <w:t>La educación ambiental se encuentra influida en gran medida por la obra de educadores populares de América Latina y el Caribe, entre ellos, José Rivero (1999) y Jara (2005), de Perú; Alejandro Augier y Esther Pérez (2004), de Cuba; y Moacir Gadotti, de Brasil. Este último, en su obra </w:t>
      </w:r>
      <w:r>
        <w:rPr>
          <w:i/>
        </w:rPr>
        <w:t>Pedagogía de la tierra </w:t>
      </w:r>
      <w:r>
        <w:rPr/>
        <w:t>(Gadotti, 2002), vincula la educación popular con el desarrollo sustentable y propone una ecopedagogía para la reconstrucción paradigmática de una cultura de sustentabilidad y paz.</w:t>
      </w:r>
    </w:p>
    <w:p>
      <w:pPr>
        <w:pStyle w:val="BodyText"/>
      </w:pPr>
    </w:p>
    <w:p>
      <w:pPr>
        <w:pStyle w:val="BodyText"/>
        <w:spacing w:line="360" w:lineRule="auto" w:before="142"/>
        <w:ind w:left="118" w:right="309"/>
        <w:jc w:val="both"/>
      </w:pPr>
      <w:r>
        <w:rPr/>
        <w:t>La educación ambiental implica un tratamiento de la problemática ambiental de manera coherente y significativa, de tal forma que los individuos se acerquen a la realidad socio-natural, de manera que al resolver problemas del contexto, pongan en juego los procesos creativos e innovadores; de tal forma que su proceso de enseñanza aprendizaje sea continuo, en donde los grupos sociales adquieran conciencia de su medio y sobre las interrelaciones entre el hombre, su cultura y  su medio biofísico, que permitan minimizar al máximo la degradación del paisaje (Rojas </w:t>
      </w:r>
      <w:r>
        <w:rPr>
          <w:i/>
        </w:rPr>
        <w:t>et al</w:t>
      </w:r>
      <w:r>
        <w:rPr/>
        <w:t>., 2007) y resolver los problemas ambientales presentes y futuros. Dicha educación es un proceso dirigido a mejorar la calidad de vida y las condiciones de la población, las relaciones humanas, su cultura y su entorno, reconocerla como recurso educativo, proteger el medio ambiente y comprender las relaciones entre el hombre, la naturaleza y la sociedad (Covas,</w:t>
      </w:r>
      <w:r>
        <w:rPr>
          <w:spacing w:val="-25"/>
        </w:rPr>
        <w:t> </w:t>
      </w:r>
      <w:r>
        <w:rPr/>
        <w:t>2004).</w:t>
      </w:r>
    </w:p>
    <w:p>
      <w:pPr>
        <w:pStyle w:val="BodyText"/>
      </w:pPr>
    </w:p>
    <w:p>
      <w:pPr>
        <w:pStyle w:val="BodyText"/>
        <w:spacing w:line="360" w:lineRule="auto" w:before="142"/>
        <w:ind w:left="118" w:right="310"/>
        <w:jc w:val="both"/>
      </w:pPr>
      <w:r>
        <w:rPr/>
        <w:t>Así, encontramos que la educación ambiental está orientada hacia el fomento de una conciencia ambiental crítica en los educadores y educandos y que la educación ambiental para el desarrollo sustentable propicia que los propios  sujetos puedan tener una lección crítica de la realidad en que se encuentran, </w:t>
      </w:r>
      <w:r>
        <w:rPr>
          <w:spacing w:val="26"/>
        </w:rPr>
        <w:t> </w:t>
      </w:r>
      <w:r>
        <w:rPr/>
        <w:t>que</w:t>
      </w:r>
    </w:p>
    <w:p>
      <w:pPr>
        <w:spacing w:after="0" w:line="360" w:lineRule="auto"/>
        <w:jc w:val="both"/>
        <w:sectPr>
          <w:pgSz w:w="12240" w:h="15840"/>
          <w:pgMar w:header="0" w:footer="750" w:top="1500" w:bottom="940" w:left="1300" w:right="1720"/>
        </w:sectPr>
      </w:pPr>
    </w:p>
    <w:p>
      <w:pPr>
        <w:pStyle w:val="BodyText"/>
        <w:spacing w:line="360" w:lineRule="auto" w:before="85"/>
        <w:ind w:left="118" w:right="314"/>
        <w:jc w:val="both"/>
      </w:pPr>
      <w:r>
        <w:rPr/>
        <w:t>les posibilita identificar problemas, seleccionar alternativas de acción y construir o reconstruir propuestas factibles de solución. No pretende la competitividad, sino la solidaridad, fundada en el reconocimiento de las diferencias, y en la igualdad de oportunidades de realización humana.</w:t>
      </w:r>
    </w:p>
    <w:p>
      <w:pPr>
        <w:pStyle w:val="BodyText"/>
      </w:pPr>
    </w:p>
    <w:p>
      <w:pPr>
        <w:pStyle w:val="BodyText"/>
        <w:spacing w:line="360" w:lineRule="auto" w:before="142"/>
        <w:ind w:left="118" w:right="307"/>
        <w:jc w:val="both"/>
      </w:pPr>
      <w:r>
        <w:rPr/>
        <w:t>La Estrategia de Educación Ambiental para la Sustentabilidad en México  publicada en 2006, es un documento clave que sirve para unificar esfuerzos y dirigir de alguna forma las múltiples actividades de educación ambiental que se realizan en el país, este escrito define a la educación ambiental para la sustentabilidad como aquella que “promueva la formación de individuos y grupos sociales con conocimientos, habilidades, sentimientos, valores y conductas favorables para la construcción de un nuevo paradigma social caracterizado por pautas de convivencia social y con la naturaleza que conduzcan a la sustentabilidad política, económica y ecológica” (SEMARNAT, 2006). Se enfatiza la importancia de promover el uso racional de los recursos naturales (que permita a los ecosistemas su renovación y no sobrepasar su capacidad de carga como sumideros de desechos), así como formar recursos humanos capaces de generar conocimientos científicos y</w:t>
      </w:r>
      <w:r>
        <w:rPr>
          <w:spacing w:val="-18"/>
        </w:rPr>
        <w:t> </w:t>
      </w:r>
      <w:r>
        <w:rPr/>
        <w:t>técnicos.</w:t>
      </w:r>
    </w:p>
    <w:p>
      <w:pPr>
        <w:pStyle w:val="BodyText"/>
      </w:pPr>
    </w:p>
    <w:p>
      <w:pPr>
        <w:pStyle w:val="BodyText"/>
        <w:spacing w:line="360" w:lineRule="auto" w:before="142"/>
        <w:ind w:left="118" w:right="305"/>
        <w:jc w:val="both"/>
      </w:pPr>
      <w:r>
        <w:rPr/>
        <w:t>En nuestro país, la Educación Ambiental se enfrenta ante una compleja problemática, para la cual apenas se han iniciado intentos de solución. Entre  estos problemas destacan: La Educación Ambiental aún es muy pobre en todos los niveles, en las escuelas sin importar no se está incluyendo de manera </w:t>
      </w:r>
      <w:r>
        <w:rPr>
          <w:spacing w:val="2"/>
        </w:rPr>
        <w:t>formal </w:t>
      </w:r>
      <w:r>
        <w:rPr/>
        <w:t>en los programas de estudio y que esta educación no está dirigida a las comunidades rurales, ni a su contexto</w:t>
      </w:r>
      <w:r>
        <w:rPr>
          <w:spacing w:val="-11"/>
        </w:rPr>
        <w:t> </w:t>
      </w:r>
      <w:r>
        <w:rPr/>
        <w:t>social.</w:t>
      </w:r>
    </w:p>
    <w:p>
      <w:pPr>
        <w:pStyle w:val="BodyText"/>
      </w:pPr>
    </w:p>
    <w:p>
      <w:pPr>
        <w:pStyle w:val="BodyText"/>
        <w:spacing w:line="360" w:lineRule="auto" w:before="142"/>
        <w:ind w:left="118" w:right="308"/>
        <w:jc w:val="both"/>
      </w:pPr>
      <w:r>
        <w:rPr/>
        <w:t>El Plan Nacional de Desarrollo 2000-2006-2012 señala, entre otros pronunciamientos, que transitar hacia "un aprovechamiento duradero de los </w:t>
      </w:r>
      <w:hyperlink r:id="rId12">
        <w:r>
          <w:rPr/>
          <w:t>recursos</w:t>
        </w:r>
      </w:hyperlink>
      <w:r>
        <w:rPr/>
        <w:t> naturales renovables y del medio ambiente que permita mejor </w:t>
      </w:r>
      <w:hyperlink r:id="rId13">
        <w:r>
          <w:rPr/>
          <w:t>calidad de</w:t>
        </w:r>
      </w:hyperlink>
      <w:r>
        <w:rPr/>
        <w:t> </w:t>
      </w:r>
      <w:hyperlink r:id="rId13">
        <w:r>
          <w:rPr/>
          <w:t>vida</w:t>
        </w:r>
      </w:hyperlink>
      <w:r>
        <w:rPr/>
        <w:t> para todos, propicie la superación de </w:t>
      </w:r>
      <w:hyperlink r:id="rId14">
        <w:r>
          <w:rPr/>
          <w:t>la pobreza</w:t>
        </w:r>
      </w:hyperlink>
      <w:r>
        <w:rPr/>
        <w:t>, y contribuya a una economía que no degrade sus bases naturales de sustentación dependerá de   </w:t>
      </w:r>
      <w:r>
        <w:rPr>
          <w:spacing w:val="4"/>
        </w:rPr>
        <w:t> </w:t>
      </w:r>
      <w:r>
        <w:rPr/>
        <w:t>la</w:t>
      </w:r>
    </w:p>
    <w:p>
      <w:pPr>
        <w:spacing w:after="0" w:line="360" w:lineRule="auto"/>
        <w:jc w:val="both"/>
        <w:sectPr>
          <w:footerReference w:type="default" r:id="rId11"/>
          <w:pgSz w:w="12240" w:h="15840"/>
          <w:pgMar w:footer="750" w:header="0" w:top="1500" w:bottom="940" w:left="1300" w:right="1720"/>
        </w:sectPr>
      </w:pPr>
    </w:p>
    <w:p>
      <w:pPr>
        <w:pStyle w:val="BodyText"/>
        <w:spacing w:line="360" w:lineRule="auto" w:before="85"/>
        <w:ind w:left="118" w:right="309"/>
        <w:jc w:val="both"/>
      </w:pPr>
      <w:r>
        <w:rPr/>
        <w:t>conformación de una cultura de la prevención, aprovechamiento sustentable de nuestros recursos y mejoramiento de la calidad de vida, planteada como una de las principales tareas compartidas entre </w:t>
      </w:r>
      <w:hyperlink r:id="rId16">
        <w:r>
          <w:rPr/>
          <w:t>el estado</w:t>
        </w:r>
      </w:hyperlink>
      <w:r>
        <w:rPr/>
        <w:t> y </w:t>
      </w:r>
      <w:hyperlink r:id="rId17">
        <w:r>
          <w:rPr/>
          <w:t>sociedad</w:t>
        </w:r>
      </w:hyperlink>
      <w:r>
        <w:rPr/>
        <w:t>, donde se privilegien la educación, la </w:t>
      </w:r>
      <w:hyperlink r:id="rId18">
        <w:r>
          <w:rPr/>
          <w:t>capacitación</w:t>
        </w:r>
      </w:hyperlink>
      <w:r>
        <w:rPr/>
        <w:t> y la comunicación" (</w:t>
      </w:r>
      <w:hyperlink r:id="rId19">
        <w:r>
          <w:rPr/>
          <w:t>Poder</w:t>
        </w:r>
      </w:hyperlink>
      <w:r>
        <w:rPr/>
        <w:t> Ejecutivo Federal, 1995). Por su parte el </w:t>
      </w:r>
      <w:hyperlink r:id="rId20">
        <w:r>
          <w:rPr/>
          <w:t>Programa</w:t>
        </w:r>
      </w:hyperlink>
      <w:r>
        <w:rPr/>
        <w:t> de Medio Ambiente 1995-2000 se propone metas en materia de educación, capacitación e </w:t>
      </w:r>
      <w:hyperlink r:id="rId21">
        <w:r>
          <w:rPr/>
          <w:t>investigación</w:t>
        </w:r>
      </w:hyperlink>
      <w:r>
        <w:rPr/>
        <w:t>, orientadas a:</w:t>
      </w:r>
    </w:p>
    <w:p>
      <w:pPr>
        <w:pStyle w:val="BodyText"/>
      </w:pPr>
    </w:p>
    <w:p>
      <w:pPr>
        <w:pStyle w:val="BodyText"/>
        <w:spacing w:line="360" w:lineRule="auto" w:before="142"/>
        <w:ind w:left="118" w:right="315"/>
        <w:jc w:val="both"/>
      </w:pPr>
      <w:r>
        <w:rPr/>
        <w:t>"Contribuir a la formación de una cultura ambiental fincada en la modificación de preferencias de </w:t>
      </w:r>
      <w:hyperlink r:id="rId22">
        <w:r>
          <w:rPr/>
          <w:t>consumo</w:t>
        </w:r>
      </w:hyperlink>
      <w:r>
        <w:rPr/>
        <w:t> y de patrones de convivencia con criterios de sustentabilidad".</w:t>
      </w:r>
    </w:p>
    <w:p>
      <w:pPr>
        <w:pStyle w:val="BodyText"/>
      </w:pPr>
    </w:p>
    <w:p>
      <w:pPr>
        <w:pStyle w:val="BodyText"/>
        <w:spacing w:line="360" w:lineRule="auto" w:before="142"/>
        <w:ind w:left="118" w:right="308"/>
        <w:jc w:val="both"/>
      </w:pPr>
      <w:r>
        <w:rPr/>
        <w:t>"Promover programas académicos de formación ambiental al nivel nacional, auspiciando la vinculación entre las universidades y centros de investigación y el sector productivo y d</w:t>
      </w:r>
      <w:hyperlink r:id="rId23">
        <w:r>
          <w:rPr/>
          <w:t>e servicios</w:t>
        </w:r>
      </w:hyperlink>
      <w:r>
        <w:rPr/>
        <w:t>".</w:t>
      </w:r>
    </w:p>
    <w:p>
      <w:pPr>
        <w:pStyle w:val="BodyText"/>
      </w:pPr>
    </w:p>
    <w:p>
      <w:pPr>
        <w:pStyle w:val="BodyText"/>
        <w:spacing w:line="360" w:lineRule="auto" w:before="139"/>
        <w:ind w:left="118" w:right="306" w:firstLine="67"/>
        <w:jc w:val="both"/>
      </w:pPr>
      <w:r>
        <w:rPr/>
        <w:t>"Fortalecer la capacidad institucional para la </w:t>
      </w:r>
      <w:hyperlink r:id="rId24">
        <w:r>
          <w:rPr/>
          <w:t>atención</w:t>
        </w:r>
      </w:hyperlink>
      <w:r>
        <w:rPr/>
        <w:t> de </w:t>
      </w:r>
      <w:hyperlink r:id="rId25">
        <w:r>
          <w:rPr/>
          <w:t>problemas ambientales</w:t>
        </w:r>
      </w:hyperlink>
      <w:r>
        <w:rPr/>
        <w:t>, con énfasis en aquellos que impactan cualitativamente los niveles de bienestar social, espacialmente de </w:t>
      </w:r>
      <w:hyperlink r:id="rId26">
        <w:r>
          <w:rPr/>
          <w:t>población</w:t>
        </w:r>
      </w:hyperlink>
      <w:r>
        <w:rPr/>
        <w:t> en extrema </w:t>
      </w:r>
      <w:hyperlink r:id="rId14">
        <w:r>
          <w:rPr/>
          <w:t>pobreza</w:t>
        </w:r>
      </w:hyperlink>
      <w:r>
        <w:rPr/>
        <w:t>".</w:t>
      </w:r>
    </w:p>
    <w:p>
      <w:pPr>
        <w:pStyle w:val="BodyText"/>
      </w:pPr>
    </w:p>
    <w:p>
      <w:pPr>
        <w:pStyle w:val="Heading1"/>
        <w:numPr>
          <w:ilvl w:val="1"/>
          <w:numId w:val="15"/>
        </w:numPr>
        <w:tabs>
          <w:tab w:pos="587" w:val="left" w:leader="none"/>
        </w:tabs>
        <w:spacing w:line="240" w:lineRule="auto" w:before="142" w:after="0"/>
        <w:ind w:left="586" w:right="0" w:hanging="468"/>
        <w:jc w:val="both"/>
      </w:pPr>
      <w:bookmarkStart w:name="_TOC_250036" w:id="4"/>
      <w:r>
        <w:rPr/>
        <w:t>Educación popular</w:t>
      </w:r>
      <w:r>
        <w:rPr>
          <w:spacing w:val="-9"/>
        </w:rPr>
        <w:t> </w:t>
      </w:r>
      <w:bookmarkEnd w:id="4"/>
      <w:r>
        <w:rPr/>
        <w:t>ambiental</w:t>
      </w:r>
    </w:p>
    <w:p>
      <w:pPr>
        <w:pStyle w:val="BodyText"/>
        <w:rPr>
          <w:b/>
        </w:rPr>
      </w:pPr>
    </w:p>
    <w:p>
      <w:pPr>
        <w:pStyle w:val="BodyText"/>
        <w:rPr>
          <w:b/>
        </w:rPr>
      </w:pPr>
    </w:p>
    <w:p>
      <w:pPr>
        <w:pStyle w:val="BodyText"/>
        <w:spacing w:line="360" w:lineRule="auto"/>
        <w:ind w:left="118" w:right="307"/>
        <w:jc w:val="both"/>
      </w:pPr>
      <w:r>
        <w:rPr/>
        <w:t>En contexto a la educación popular latinoamericana, se entiende lo “popular”, en dos sentidos que propone la socióloga Sauvé (2006). Por un lado, se basa en la noción de “pueblo social” (sectores sociales que sufren asimetrías de cualquier tipo: opresión, discriminación, exclusión, explotación, etc.); y, por otro, en  la noción de “pueblo político” (cualquier sector que lucha por eliminar dichas asimetrías). Así, una educación “popular” hace referencia a aquellos procesos político-pedagógicos que buscan superar las relaciones de dominación, opresión, discriminación, explotación, inequidad y exclusión (Sauvé, 2006). Visto positivamente, se refiere a todos los procesos educativos que buscan construir</w:t>
      </w:r>
    </w:p>
    <w:p>
      <w:pPr>
        <w:spacing w:after="0" w:line="360" w:lineRule="auto"/>
        <w:jc w:val="both"/>
        <w:sectPr>
          <w:footerReference w:type="default" r:id="rId15"/>
          <w:pgSz w:w="12240" w:h="15840"/>
          <w:pgMar w:footer="750" w:header="0" w:top="1500" w:bottom="940" w:left="1300" w:right="1720"/>
          <w:pgNumType w:start="31"/>
        </w:sectPr>
      </w:pPr>
    </w:p>
    <w:p>
      <w:pPr>
        <w:pStyle w:val="BodyText"/>
        <w:spacing w:line="360" w:lineRule="auto" w:before="85"/>
        <w:ind w:left="118" w:right="316"/>
        <w:jc w:val="both"/>
      </w:pPr>
      <w:r>
        <w:rPr/>
        <w:t>relaciones equitativas y justas, respetuosa de la diversidad y de la igualdad de derechos entre las personas (Ochoa y Van de Velde 2002; Sauvé (2006).</w:t>
      </w:r>
    </w:p>
    <w:p>
      <w:pPr>
        <w:pStyle w:val="BodyText"/>
      </w:pPr>
    </w:p>
    <w:p>
      <w:pPr>
        <w:pStyle w:val="BodyText"/>
        <w:spacing w:line="360" w:lineRule="auto" w:before="142"/>
        <w:ind w:left="118" w:right="312"/>
        <w:jc w:val="both"/>
      </w:pPr>
      <w:r>
        <w:rPr/>
        <w:t>La educación popular es una corriente educativa que se caracteriza por ser, a la vez un fenómeno sociocultural y una concepción de educación. Como fenómeno sociocultural, la educación popular hace referencia a una multitud de prácticas educativas diversas: formales, no formales e informales.</w:t>
      </w:r>
    </w:p>
    <w:p>
      <w:pPr>
        <w:pStyle w:val="BodyText"/>
      </w:pPr>
    </w:p>
    <w:p>
      <w:pPr>
        <w:pStyle w:val="BodyText"/>
        <w:spacing w:line="360" w:lineRule="auto" w:before="142"/>
        <w:ind w:left="118" w:right="306"/>
        <w:jc w:val="both"/>
      </w:pPr>
      <w:r>
        <w:rPr/>
        <w:t>La educación popular se sustenta en una pedagogía crítica y creadora que apuesta por el desarrollo pleno de las capacidades cognitivas, sicomotoras, comunicativas y emocionales en las personas (André, 2008). La educación popular ha sido con frecuencia considerada solamente como una modalidad de educación una propuesta didáctica basada en la aplicación de métodos y técnicas activas y participativas. Esta es una propuesta pedagógica importante para esta investigación ya que, la bibliografía producida en torno a ella, es considerada como una corriente educativa, un campo teórico-práctico coherente que puede incluir diversas modalidades posibles y abarcar múltiples niveles de prácticas educativas (comunitarias, grupales, formales, no formales, con personas adultas, con niños, niñas y jóvenes,</w:t>
      </w:r>
      <w:r>
        <w:rPr>
          <w:spacing w:val="-13"/>
        </w:rPr>
        <w:t> </w:t>
      </w:r>
      <w:r>
        <w:rPr/>
        <w:t>etc.).</w:t>
      </w:r>
    </w:p>
    <w:p>
      <w:pPr>
        <w:pStyle w:val="BodyText"/>
      </w:pPr>
    </w:p>
    <w:p>
      <w:pPr>
        <w:pStyle w:val="BodyText"/>
        <w:spacing w:line="360" w:lineRule="auto" w:before="142"/>
        <w:ind w:left="118" w:right="312"/>
        <w:jc w:val="both"/>
      </w:pPr>
      <w:r>
        <w:rPr/>
        <w:t>Por lo que respecta a la problemática ambiental, se hace indispensable en la actualidad tener un mayor conocimiento sobre nuestros recursos naturales y la propia realidad social y cultural, que haga posible la utilización inteligente del inmenso potencial de riquezas en beneficio de toda la sociedad (García, 2004).</w:t>
      </w:r>
    </w:p>
    <w:p>
      <w:pPr>
        <w:pStyle w:val="BodyText"/>
      </w:pPr>
    </w:p>
    <w:p>
      <w:pPr>
        <w:pStyle w:val="BodyText"/>
        <w:spacing w:line="360" w:lineRule="auto" w:before="142"/>
        <w:ind w:left="118" w:right="310"/>
        <w:jc w:val="both"/>
      </w:pPr>
      <w:r>
        <w:rPr/>
        <w:t>Reyes, (1994) define la educación popular ambiental como la síntesis que incorpora los planteamientos ecológicos de la educación ambiental y lo sociopolítico de la educación popular. La educación popular ambiental, tiene como punto de partida una visión holística del ambiente que incluye los aspectos naturales,  físicos,  sociales  y  culturales  además  de  una  identificación  de  </w:t>
      </w:r>
      <w:r>
        <w:rPr>
          <w:spacing w:val="54"/>
        </w:rPr>
        <w:t> </w:t>
      </w:r>
      <w:r>
        <w:rPr/>
        <w:t>los</w:t>
      </w:r>
    </w:p>
    <w:p>
      <w:pPr>
        <w:spacing w:after="0" w:line="360" w:lineRule="auto"/>
        <w:jc w:val="both"/>
        <w:sectPr>
          <w:pgSz w:w="12240" w:h="15840"/>
          <w:pgMar w:header="0" w:footer="750" w:top="1500" w:bottom="940" w:left="1300" w:right="1720"/>
        </w:sectPr>
      </w:pPr>
    </w:p>
    <w:p>
      <w:pPr>
        <w:pStyle w:val="BodyText"/>
        <w:spacing w:line="360" w:lineRule="auto" w:before="85"/>
        <w:ind w:left="118" w:right="316"/>
        <w:jc w:val="both"/>
      </w:pPr>
      <w:r>
        <w:rPr/>
        <w:t>sujetos ambientales donde las personas son protagonistas de los problemas y soluciones de sus propias comunidades.</w:t>
      </w:r>
    </w:p>
    <w:p>
      <w:pPr>
        <w:pStyle w:val="BodyText"/>
      </w:pPr>
    </w:p>
    <w:p>
      <w:pPr>
        <w:pStyle w:val="BodyText"/>
        <w:spacing w:line="360" w:lineRule="auto" w:before="142"/>
        <w:ind w:left="118" w:right="309"/>
        <w:jc w:val="both"/>
      </w:pPr>
      <w:r>
        <w:rPr/>
        <w:t>La metodología y pedagógica de la educación popular ambiental retoma presupuestos como son: la reflexión de lo particular a lo general, partir de la práctica a la teoría y después renovarla, la valorización y revalorización del saber popular, una asunción amplia del proceso educativo, con la participación de sectores cada vez más amplios de la sociedad. Además de los referentes metodológicos señalados con anterioridad, la Investigación acción participativa y la evaluación rural Participativa, constituyen presupuestos metodológicos importantes para el desarrollo de experiencias vinculadas al desarrollo rural sostenible, las que convergen en cuanto al papel protagónico y participativo de la población local, la comunidad o el espacio micro como escenario para realizar este tipo de</w:t>
      </w:r>
      <w:r>
        <w:rPr>
          <w:spacing w:val="-11"/>
        </w:rPr>
        <w:t> </w:t>
      </w:r>
      <w:r>
        <w:rPr/>
        <w:t>experiencias.</w:t>
      </w:r>
    </w:p>
    <w:p>
      <w:pPr>
        <w:pStyle w:val="BodyText"/>
      </w:pPr>
    </w:p>
    <w:p>
      <w:pPr>
        <w:pStyle w:val="BodyText"/>
        <w:spacing w:line="360" w:lineRule="auto" w:before="139"/>
        <w:ind w:left="118" w:right="307"/>
        <w:jc w:val="both"/>
      </w:pPr>
      <w:r>
        <w:rPr/>
        <w:t>El aprendizaje colectivo junto a la dimensión investigativa; el equipo de investigación como facilitador del proceso de aprendizaje e investigación;  así como la utilización de diferentes técnicas y métodos participativos como herramientas para facilitar el proceso. (Fals, 1987) Dentro de la Investigación Participativa (IP) es importante destacar cinco elementos: el carácter educativo de la IP, el papel de ésta en el proceso de transformación y producción de conocimientos, la IP como método dialógico, el papel del conocimiento local y al componente participativo dentro de la IP.</w:t>
      </w:r>
    </w:p>
    <w:p>
      <w:pPr>
        <w:pStyle w:val="BodyText"/>
      </w:pPr>
    </w:p>
    <w:p>
      <w:pPr>
        <w:pStyle w:val="Heading1"/>
        <w:numPr>
          <w:ilvl w:val="1"/>
          <w:numId w:val="15"/>
        </w:numPr>
        <w:tabs>
          <w:tab w:pos="587" w:val="left" w:leader="none"/>
        </w:tabs>
        <w:spacing w:line="240" w:lineRule="auto" w:before="142" w:after="0"/>
        <w:ind w:left="586" w:right="0" w:hanging="468"/>
        <w:jc w:val="both"/>
      </w:pPr>
      <w:bookmarkStart w:name="_TOC_250035" w:id="5"/>
      <w:r>
        <w:rPr/>
        <w:t>Investigación Acción</w:t>
      </w:r>
      <w:r>
        <w:rPr>
          <w:spacing w:val="-16"/>
        </w:rPr>
        <w:t> </w:t>
      </w:r>
      <w:bookmarkEnd w:id="5"/>
      <w:r>
        <w:rPr/>
        <w:t>Participativa</w:t>
      </w:r>
    </w:p>
    <w:p>
      <w:pPr>
        <w:pStyle w:val="BodyText"/>
        <w:rPr>
          <w:b/>
        </w:rPr>
      </w:pPr>
    </w:p>
    <w:p>
      <w:pPr>
        <w:pStyle w:val="BodyText"/>
        <w:rPr>
          <w:b/>
        </w:rPr>
      </w:pPr>
    </w:p>
    <w:p>
      <w:pPr>
        <w:pStyle w:val="BodyText"/>
        <w:spacing w:line="360" w:lineRule="auto"/>
        <w:ind w:left="118" w:right="310"/>
        <w:jc w:val="both"/>
      </w:pPr>
      <w:r>
        <w:rPr/>
        <w:t>La investigación acción participativa (IAP) es una metodología que apunta a la producción de un conocimiento propositivo y transformador, mediante un proceso de debate, reflexión y construcción colectiva de saberes entre los diferentes actores de un territorio con el fin de lograr la transformación social, esta metodología combina dos procesos, el de conocer y el de actuar, implicando en</w:t>
      </w:r>
    </w:p>
    <w:p>
      <w:pPr>
        <w:spacing w:after="0" w:line="360" w:lineRule="auto"/>
        <w:jc w:val="both"/>
        <w:sectPr>
          <w:pgSz w:w="12240" w:h="15840"/>
          <w:pgMar w:header="0" w:footer="750" w:top="1500" w:bottom="940" w:left="1300" w:right="1720"/>
        </w:sectPr>
      </w:pPr>
    </w:p>
    <w:p>
      <w:pPr>
        <w:pStyle w:val="BodyText"/>
        <w:spacing w:before="85"/>
        <w:ind w:left="118"/>
        <w:jc w:val="both"/>
      </w:pPr>
      <w:r>
        <w:rPr/>
        <w:t>ambos a la población cuya realidad se aborda (Fals, 1987).</w:t>
      </w:r>
    </w:p>
    <w:p>
      <w:pPr>
        <w:pStyle w:val="BodyText"/>
      </w:pPr>
    </w:p>
    <w:p>
      <w:pPr>
        <w:pStyle w:val="BodyText"/>
      </w:pPr>
    </w:p>
    <w:p>
      <w:pPr>
        <w:pStyle w:val="BodyText"/>
        <w:spacing w:line="360" w:lineRule="auto"/>
        <w:ind w:left="118" w:right="309"/>
        <w:jc w:val="both"/>
      </w:pPr>
      <w:r>
        <w:rPr/>
        <w:t>Es un proceso que combina la teoría y la praxis, que posibilita el aprendizaje, la toma de conciencia crítica de la población sobre su realidad, su empoderamiento, el refuerzo y ampliación de sus redes sociales, su movilización colectiva y su acción transformadora.</w:t>
      </w:r>
    </w:p>
    <w:p>
      <w:pPr>
        <w:pStyle w:val="BodyText"/>
      </w:pPr>
    </w:p>
    <w:p>
      <w:pPr>
        <w:pStyle w:val="BodyText"/>
        <w:spacing w:line="360" w:lineRule="auto" w:before="142"/>
        <w:ind w:left="118" w:right="308"/>
        <w:jc w:val="both"/>
      </w:pPr>
      <w:r>
        <w:rPr/>
        <w:t>La IAP, por tanto, no rechaza el papel del especialista pero sí plantea el para qué y el para quién de la investigación como primer problema a resolver. En una IAP hablamos de objetivar la realidad en una dinámica de investigación que surge y se desarrolla como proceso en la complementariedad permanente de distintos saberes el saber técnico, el saber cotidiano. En este sentido, podríamos referirnos a una construcción dialéctica del saber que parte de considerar al objeto a investigar como sujeto (protagonista de la investigación) y a la finalidad de la investigación como transformación social. “Una de las características propias de este método, que lo diferencia de todos los demás, es la forma colectiva en que  se produce el conocimiento, y la colectivización de ese conocimiento.” (Fals y Brandao,</w:t>
      </w:r>
      <w:r>
        <w:rPr>
          <w:spacing w:val="-5"/>
        </w:rPr>
        <w:t> </w:t>
      </w:r>
      <w:r>
        <w:rPr/>
        <w:t>1987).</w:t>
      </w:r>
    </w:p>
    <w:p>
      <w:pPr>
        <w:pStyle w:val="BodyText"/>
      </w:pPr>
    </w:p>
    <w:p>
      <w:pPr>
        <w:pStyle w:val="BodyText"/>
        <w:spacing w:line="360" w:lineRule="auto" w:before="142"/>
        <w:ind w:left="118" w:right="315"/>
        <w:jc w:val="both"/>
      </w:pPr>
      <w:r>
        <w:rPr/>
        <w:t>Una realidad social no sólo es imposible de captar desde una objetividad pura, sino que el proceso de aprehensión de la misma se desarrollará en una u otra dirección en función de la práctica social. Sujeto, objeto y acción son parte del mismo proceso.</w:t>
      </w:r>
    </w:p>
    <w:p>
      <w:pPr>
        <w:pStyle w:val="BodyText"/>
      </w:pPr>
    </w:p>
    <w:p>
      <w:pPr>
        <w:pStyle w:val="BodyText"/>
        <w:spacing w:line="360" w:lineRule="auto" w:before="142"/>
        <w:ind w:left="118" w:right="310"/>
        <w:jc w:val="both"/>
      </w:pPr>
      <w:r>
        <w:rPr/>
        <w:t>La (IAP) ha sido conceptualizada como “un proceso por el cual miembros de un grupo o una comunidad oprimida, colectan y analizan información, y actúan sobre sus problemas con el propósito de encontrarles soluciones y promover transformaciones políticas y sociales” (Selener, 1997). Esta definición tiene varias implicaciones. Primero, se habla de un grupo o comunidad oprimida. El contexto de opresión refleja una posición ideológica y política en favor de grupos minoritarios   o   grupos   que   experimentan   condiciones   de   explotación   </w:t>
      </w:r>
      <w:r>
        <w:rPr>
          <w:spacing w:val="56"/>
        </w:rPr>
        <w:t> </w:t>
      </w:r>
      <w:r>
        <w:rPr/>
        <w:t>y/o</w:t>
      </w:r>
    </w:p>
    <w:p>
      <w:pPr>
        <w:spacing w:after="0" w:line="360" w:lineRule="auto"/>
        <w:jc w:val="both"/>
        <w:sectPr>
          <w:pgSz w:w="12240" w:h="15840"/>
          <w:pgMar w:header="0" w:footer="750" w:top="1500" w:bottom="940" w:left="1300" w:right="1720"/>
        </w:sectPr>
      </w:pPr>
    </w:p>
    <w:p>
      <w:pPr>
        <w:pStyle w:val="BodyText"/>
        <w:spacing w:line="360" w:lineRule="auto" w:before="85"/>
        <w:ind w:left="118" w:right="308"/>
        <w:jc w:val="both"/>
      </w:pPr>
      <w:r>
        <w:rPr/>
        <w:t>marginalización. Prilleltensky y Nelson, (2002) caracterizan la opresión como un estado de dominación en el cual el oprimido sufre las consecuencias de privación, exclusión, discriminación, explotación, control de su cultura y en algunos casos violencia. Estos autores también afirman que la opresión produce un estado de relaciones asimétricas de poder, caracterizadas por la dominación, la subordinación y la resistencia. La dominación se ejerce al restringir acceso a los recursos materiales y al propagar creencias negativas del oprimido sobre sí mismo. Solamente cuando el oprimido logra un cierto nivel de conciencia crítica  es que la resistencia puede</w:t>
      </w:r>
      <w:r>
        <w:rPr>
          <w:spacing w:val="-13"/>
        </w:rPr>
        <w:t> </w:t>
      </w:r>
      <w:r>
        <w:rPr/>
        <w:t>ocurrir.</w:t>
      </w:r>
    </w:p>
    <w:p>
      <w:pPr>
        <w:pStyle w:val="BodyText"/>
      </w:pPr>
    </w:p>
    <w:p>
      <w:pPr>
        <w:pStyle w:val="BodyText"/>
        <w:spacing w:line="360" w:lineRule="auto" w:before="142"/>
        <w:ind w:left="118" w:right="308"/>
        <w:jc w:val="both"/>
      </w:pPr>
      <w:r>
        <w:rPr/>
        <w:t>Segundo, las personas que participan, independientemente de su grado de educación y posición social, contribuyen en forma activa al proceso de investigación. Esta posición es influenciada por la pedagogía del oprimido (Freire, 1970) y refleja la convicción de que la experiencia de todas las  personas es valiosa y les puede permitir contribuir al proceso. Tercero, la investigación está enfocada a generar acciones para transformar la realidad social de las personas involucradas. Esta posición cuestiona la función social de la investigación  científica tradicional y postula el valor práctico y aplicado del trabajo de investigación-acción con grupos o comunidades</w:t>
      </w:r>
      <w:r>
        <w:rPr>
          <w:spacing w:val="-21"/>
        </w:rPr>
        <w:t> </w:t>
      </w:r>
      <w:r>
        <w:rPr/>
        <w:t>sociales.</w:t>
      </w:r>
    </w:p>
    <w:p>
      <w:pPr>
        <w:pStyle w:val="BodyText"/>
      </w:pPr>
    </w:p>
    <w:p>
      <w:pPr>
        <w:pStyle w:val="BodyText"/>
        <w:spacing w:line="360" w:lineRule="auto" w:before="142"/>
        <w:ind w:left="118" w:right="306"/>
        <w:jc w:val="both"/>
      </w:pPr>
      <w:r>
        <w:rPr/>
        <w:t>Los participantes pueden desarrollar su capacidad de descubrir su mundo con  una óptica crítica, que les permita desarrollar habilidades de análisis que pueden aplicar posteriormente a cualquier situación. El proceso de investigación le  permite a los miembros de la comunidad aprender cómo conducir investigación (por ejemplo, aprender a encontrar información pertinente en el Internet, o aprender a comunicarse con grupos u organizaciones similares para ganar apoyo y expandir recursos) y valorar el papel que la investigación puede jugar en sus vidas. Los participantes en IAP aprenden entender su papel en el proceso de transformación de su realidad social, no como víctimas o como espectadores pasivos, sino como actores centrales en el proceso de</w:t>
      </w:r>
      <w:r>
        <w:rPr>
          <w:spacing w:val="-19"/>
        </w:rPr>
        <w:t> </w:t>
      </w:r>
      <w:r>
        <w:rPr/>
        <w:t>cambio.</w:t>
      </w:r>
    </w:p>
    <w:p>
      <w:pPr>
        <w:spacing w:after="0" w:line="360" w:lineRule="auto"/>
        <w:jc w:val="both"/>
        <w:sectPr>
          <w:pgSz w:w="12240" w:h="15840"/>
          <w:pgMar w:header="0" w:footer="750" w:top="1500" w:bottom="940" w:left="1300" w:right="1720"/>
        </w:sectPr>
      </w:pPr>
    </w:p>
    <w:p>
      <w:pPr>
        <w:pStyle w:val="BodyText"/>
        <w:spacing w:line="360" w:lineRule="auto" w:before="85"/>
        <w:ind w:left="118" w:right="329"/>
        <w:jc w:val="both"/>
      </w:pPr>
      <w:r>
        <w:rPr/>
        <w:t>Finalmente, el promover el desarrollo de conciencia crítica entre los participantes, se convierte en un proceso liberador, Freire (1970) argumenta que el individuo  que adquiere una visión crítica del mundo experimenta un cambio cualitativo que lo afecta y transforma por el resto de su vida. Este autor se refiere al proceso de “humanización” que ocurre cuando el individuo se empieza a liberar gradualmente de todas las fuerzas sociales y experiencias previas que lo convirtieron en objeto  y que no le permitían realizar su potencial</w:t>
      </w:r>
      <w:r>
        <w:rPr>
          <w:spacing w:val="-19"/>
        </w:rPr>
        <w:t> </w:t>
      </w:r>
      <w:r>
        <w:rPr/>
        <w:t>humano.</w:t>
      </w:r>
    </w:p>
    <w:p>
      <w:pPr>
        <w:pStyle w:val="BodyText"/>
      </w:pPr>
    </w:p>
    <w:p>
      <w:pPr>
        <w:pStyle w:val="BodyText"/>
        <w:spacing w:before="142"/>
        <w:ind w:left="118"/>
        <w:jc w:val="both"/>
      </w:pPr>
      <w:r>
        <w:rPr/>
        <w:t>Hay tres actividades centrales en la investigación acción participativa ( Cuadro 1).</w:t>
      </w:r>
    </w:p>
    <w:p>
      <w:pPr>
        <w:pStyle w:val="BodyText"/>
      </w:pPr>
    </w:p>
    <w:p>
      <w:pPr>
        <w:pStyle w:val="BodyText"/>
      </w:pPr>
    </w:p>
    <w:p>
      <w:pPr>
        <w:pStyle w:val="Heading1"/>
        <w:ind w:left="383" w:right="600"/>
        <w:jc w:val="center"/>
      </w:pPr>
      <w:r>
        <w:rPr/>
        <w:t>Cuadro 1. Actividades centrales en la Investigación Acción Participativa</w:t>
      </w:r>
    </w:p>
    <w:p>
      <w:pPr>
        <w:pStyle w:val="BodyText"/>
        <w:rPr>
          <w:b/>
          <w:sz w:val="20"/>
        </w:rPr>
      </w:pPr>
    </w:p>
    <w:p>
      <w:pPr>
        <w:pStyle w:val="BodyText"/>
        <w:spacing w:before="11"/>
        <w:rPr>
          <w:b/>
          <w:sz w:val="2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5"/>
        <w:gridCol w:w="7082"/>
      </w:tblGrid>
      <w:tr>
        <w:trPr>
          <w:trHeight w:val="728" w:hRule="exact"/>
        </w:trPr>
        <w:tc>
          <w:tcPr>
            <w:tcW w:w="1915" w:type="dxa"/>
            <w:shd w:val="clear" w:color="auto" w:fill="D9D9D9"/>
          </w:tcPr>
          <w:p>
            <w:pPr>
              <w:pStyle w:val="TableParagraph"/>
              <w:spacing w:line="227" w:lineRule="exact"/>
              <w:ind w:left="103"/>
              <w:rPr>
                <w:b/>
                <w:sz w:val="20"/>
              </w:rPr>
            </w:pPr>
            <w:r>
              <w:rPr>
                <w:b/>
                <w:sz w:val="20"/>
              </w:rPr>
              <w:t>Investigación</w:t>
            </w:r>
          </w:p>
        </w:tc>
        <w:tc>
          <w:tcPr>
            <w:tcW w:w="7082" w:type="dxa"/>
          </w:tcPr>
          <w:p>
            <w:pPr>
              <w:pStyle w:val="TableParagraph"/>
              <w:numPr>
                <w:ilvl w:val="0"/>
                <w:numId w:val="16"/>
              </w:numPr>
              <w:tabs>
                <w:tab w:pos="817" w:val="left" w:leader="none"/>
              </w:tabs>
              <w:spacing w:line="229" w:lineRule="exact" w:before="0" w:after="0"/>
              <w:ind w:left="816" w:right="0" w:hanging="356"/>
              <w:jc w:val="left"/>
              <w:rPr>
                <w:sz w:val="20"/>
              </w:rPr>
            </w:pPr>
            <w:r>
              <w:rPr>
                <w:sz w:val="20"/>
              </w:rPr>
              <w:t>Análisis de condiciones históricas del grupo o</w:t>
            </w:r>
            <w:r>
              <w:rPr>
                <w:spacing w:val="-33"/>
                <w:sz w:val="20"/>
              </w:rPr>
              <w:t> </w:t>
            </w:r>
            <w:r>
              <w:rPr>
                <w:sz w:val="20"/>
              </w:rPr>
              <w:t>comunidad.</w:t>
            </w:r>
          </w:p>
          <w:p>
            <w:pPr>
              <w:pStyle w:val="TableParagraph"/>
              <w:numPr>
                <w:ilvl w:val="0"/>
                <w:numId w:val="16"/>
              </w:numPr>
              <w:tabs>
                <w:tab w:pos="817" w:val="left" w:leader="none"/>
              </w:tabs>
              <w:spacing w:line="228" w:lineRule="exact" w:before="0" w:after="0"/>
              <w:ind w:left="816" w:right="0" w:hanging="356"/>
              <w:jc w:val="left"/>
              <w:rPr>
                <w:sz w:val="20"/>
              </w:rPr>
            </w:pPr>
            <w:r>
              <w:rPr>
                <w:sz w:val="20"/>
              </w:rPr>
              <w:t>Análisis funcional de condiciones</w:t>
            </w:r>
            <w:r>
              <w:rPr>
                <w:spacing w:val="-26"/>
                <w:sz w:val="20"/>
              </w:rPr>
              <w:t> </w:t>
            </w:r>
            <w:r>
              <w:rPr>
                <w:sz w:val="20"/>
              </w:rPr>
              <w:t>actuales.</w:t>
            </w:r>
          </w:p>
          <w:p>
            <w:pPr>
              <w:pStyle w:val="TableParagraph"/>
              <w:numPr>
                <w:ilvl w:val="0"/>
                <w:numId w:val="16"/>
              </w:numPr>
              <w:tabs>
                <w:tab w:pos="817" w:val="left" w:leader="none"/>
              </w:tabs>
              <w:spacing w:line="229" w:lineRule="exact" w:before="0" w:after="0"/>
              <w:ind w:left="816" w:right="0" w:hanging="356"/>
              <w:jc w:val="left"/>
              <w:rPr>
                <w:sz w:val="20"/>
              </w:rPr>
            </w:pPr>
            <w:r>
              <w:rPr>
                <w:sz w:val="20"/>
              </w:rPr>
              <w:t>Evaluación participativa de necesidades. (Fawcett, </w:t>
            </w:r>
            <w:r>
              <w:rPr>
                <w:i/>
                <w:sz w:val="20"/>
              </w:rPr>
              <w:t>et</w:t>
            </w:r>
            <w:r>
              <w:rPr>
                <w:i/>
                <w:spacing w:val="-33"/>
                <w:sz w:val="20"/>
              </w:rPr>
              <w:t> </w:t>
            </w:r>
            <w:r>
              <w:rPr>
                <w:i/>
                <w:sz w:val="20"/>
              </w:rPr>
              <w:t>al.</w:t>
            </w:r>
            <w:r>
              <w:rPr>
                <w:sz w:val="20"/>
              </w:rPr>
              <w:t>,1982)</w:t>
            </w:r>
          </w:p>
        </w:tc>
      </w:tr>
      <w:tr>
        <w:trPr>
          <w:trHeight w:val="1913" w:hRule="exact"/>
        </w:trPr>
        <w:tc>
          <w:tcPr>
            <w:tcW w:w="1915" w:type="dxa"/>
            <w:shd w:val="clear" w:color="auto" w:fill="D9D9D9"/>
          </w:tcPr>
          <w:p>
            <w:pPr>
              <w:pStyle w:val="TableParagraph"/>
              <w:spacing w:line="225" w:lineRule="exact"/>
              <w:ind w:left="103"/>
              <w:rPr>
                <w:b/>
                <w:sz w:val="20"/>
              </w:rPr>
            </w:pPr>
            <w:r>
              <w:rPr>
                <w:b/>
                <w:sz w:val="20"/>
              </w:rPr>
              <w:t>Educación</w:t>
            </w:r>
          </w:p>
        </w:tc>
        <w:tc>
          <w:tcPr>
            <w:tcW w:w="7082" w:type="dxa"/>
          </w:tcPr>
          <w:p>
            <w:pPr>
              <w:pStyle w:val="TableParagraph"/>
              <w:numPr>
                <w:ilvl w:val="0"/>
                <w:numId w:val="17"/>
              </w:numPr>
              <w:tabs>
                <w:tab w:pos="817" w:val="left" w:leader="none"/>
              </w:tabs>
              <w:spacing w:line="240" w:lineRule="auto" w:before="0" w:after="0"/>
              <w:ind w:left="816" w:right="114" w:hanging="356"/>
              <w:jc w:val="both"/>
              <w:rPr>
                <w:sz w:val="20"/>
              </w:rPr>
            </w:pPr>
            <w:r>
              <w:rPr>
                <w:sz w:val="20"/>
              </w:rPr>
              <w:t>Los participantes aprenden a desarrollar una conciencia crítica e identificar posibles soluciones. (Freire,</w:t>
            </w:r>
            <w:r>
              <w:rPr>
                <w:spacing w:val="-36"/>
                <w:sz w:val="20"/>
              </w:rPr>
              <w:t> </w:t>
            </w:r>
            <w:r>
              <w:rPr>
                <w:sz w:val="20"/>
              </w:rPr>
              <w:t>1975)</w:t>
            </w:r>
          </w:p>
          <w:p>
            <w:pPr>
              <w:pStyle w:val="TableParagraph"/>
              <w:numPr>
                <w:ilvl w:val="0"/>
                <w:numId w:val="17"/>
              </w:numPr>
              <w:tabs>
                <w:tab w:pos="817" w:val="left" w:leader="none"/>
              </w:tabs>
              <w:spacing w:line="240" w:lineRule="auto" w:before="0" w:after="0"/>
              <w:ind w:left="816" w:right="106" w:hanging="356"/>
              <w:jc w:val="both"/>
              <w:rPr>
                <w:sz w:val="20"/>
              </w:rPr>
            </w:pPr>
            <w:r>
              <w:rPr>
                <w:sz w:val="20"/>
              </w:rPr>
              <w:t>Descubrir su propio potencial para actuar, liberándoles de estados  de dependencia y pasividad previos, y llevarlos a comprender que la solución está en el esfuerzo que ellos mismos puedan tomar para cambiar el estado de</w:t>
            </w:r>
            <w:r>
              <w:rPr>
                <w:spacing w:val="-14"/>
                <w:sz w:val="20"/>
              </w:rPr>
              <w:t> </w:t>
            </w:r>
            <w:r>
              <w:rPr>
                <w:sz w:val="20"/>
              </w:rPr>
              <w:t>cosas.</w:t>
            </w:r>
          </w:p>
          <w:p>
            <w:pPr>
              <w:pStyle w:val="TableParagraph"/>
              <w:numPr>
                <w:ilvl w:val="0"/>
                <w:numId w:val="17"/>
              </w:numPr>
              <w:tabs>
                <w:tab w:pos="817" w:val="left" w:leader="none"/>
              </w:tabs>
              <w:spacing w:line="226" w:lineRule="exact" w:before="7" w:after="0"/>
              <w:ind w:left="816" w:right="105" w:hanging="356"/>
              <w:jc w:val="both"/>
              <w:rPr>
                <w:sz w:val="20"/>
              </w:rPr>
            </w:pPr>
            <w:r>
              <w:rPr>
                <w:sz w:val="20"/>
              </w:rPr>
              <w:t>La educación también incluye entrenamiento de líderes y grupos de acción. (Seekins </w:t>
            </w:r>
            <w:r>
              <w:rPr>
                <w:i/>
                <w:sz w:val="20"/>
              </w:rPr>
              <w:t>et</w:t>
            </w:r>
            <w:r>
              <w:rPr>
                <w:i/>
                <w:spacing w:val="-20"/>
                <w:sz w:val="20"/>
              </w:rPr>
              <w:t> </w:t>
            </w:r>
            <w:r>
              <w:rPr>
                <w:i/>
                <w:sz w:val="20"/>
              </w:rPr>
              <w:t>al.</w:t>
            </w:r>
            <w:r>
              <w:rPr>
                <w:sz w:val="20"/>
              </w:rPr>
              <w:t>,1985).</w:t>
            </w:r>
          </w:p>
        </w:tc>
      </w:tr>
      <w:tr>
        <w:trPr>
          <w:trHeight w:val="701" w:hRule="exact"/>
        </w:trPr>
        <w:tc>
          <w:tcPr>
            <w:tcW w:w="1915" w:type="dxa"/>
            <w:shd w:val="clear" w:color="auto" w:fill="D9D9D9"/>
          </w:tcPr>
          <w:p>
            <w:pPr>
              <w:pStyle w:val="TableParagraph"/>
              <w:spacing w:line="227" w:lineRule="exact"/>
              <w:ind w:left="103"/>
              <w:rPr>
                <w:b/>
                <w:sz w:val="20"/>
              </w:rPr>
            </w:pPr>
            <w:r>
              <w:rPr>
                <w:b/>
                <w:sz w:val="20"/>
              </w:rPr>
              <w:t>Acción</w:t>
            </w:r>
          </w:p>
        </w:tc>
        <w:tc>
          <w:tcPr>
            <w:tcW w:w="7082" w:type="dxa"/>
          </w:tcPr>
          <w:p>
            <w:pPr>
              <w:pStyle w:val="TableParagraph"/>
              <w:numPr>
                <w:ilvl w:val="0"/>
                <w:numId w:val="18"/>
              </w:numPr>
              <w:tabs>
                <w:tab w:pos="817" w:val="left" w:leader="none"/>
              </w:tabs>
              <w:spacing w:line="228" w:lineRule="exact" w:before="2" w:after="0"/>
              <w:ind w:left="816" w:right="103" w:hanging="356"/>
              <w:jc w:val="left"/>
              <w:rPr>
                <w:sz w:val="20"/>
              </w:rPr>
            </w:pPr>
            <w:r>
              <w:rPr>
                <w:sz w:val="20"/>
              </w:rPr>
              <w:t>Modelo para el desarrollo de capacidad comunitaria. (Balcázar </w:t>
            </w:r>
            <w:r>
              <w:rPr>
                <w:i/>
                <w:sz w:val="20"/>
              </w:rPr>
              <w:t>et </w:t>
            </w:r>
            <w:r>
              <w:rPr>
                <w:i/>
                <w:sz w:val="20"/>
              </w:rPr>
              <w:t>al.</w:t>
            </w:r>
            <w:r>
              <w:rPr>
                <w:sz w:val="20"/>
              </w:rPr>
              <w:t>,1998)</w:t>
            </w:r>
          </w:p>
          <w:p>
            <w:pPr>
              <w:pStyle w:val="TableParagraph"/>
              <w:numPr>
                <w:ilvl w:val="0"/>
                <w:numId w:val="18"/>
              </w:numPr>
              <w:tabs>
                <w:tab w:pos="817" w:val="left" w:leader="none"/>
              </w:tabs>
              <w:spacing w:line="227" w:lineRule="exact" w:before="0" w:after="0"/>
              <w:ind w:left="816" w:right="0" w:hanging="356"/>
              <w:jc w:val="left"/>
              <w:rPr>
                <w:sz w:val="20"/>
              </w:rPr>
            </w:pPr>
            <w:r>
              <w:rPr>
                <w:sz w:val="20"/>
              </w:rPr>
              <w:t>Índice de acción (Balcazar </w:t>
            </w:r>
            <w:r>
              <w:rPr>
                <w:i/>
                <w:sz w:val="20"/>
              </w:rPr>
              <w:t>et al</w:t>
            </w:r>
            <w:r>
              <w:rPr>
                <w:sz w:val="20"/>
              </w:rPr>
              <w:t>.,</w:t>
            </w:r>
            <w:r>
              <w:rPr>
                <w:spacing w:val="-22"/>
                <w:sz w:val="20"/>
              </w:rPr>
              <w:t> </w:t>
            </w:r>
            <w:r>
              <w:rPr>
                <w:sz w:val="20"/>
              </w:rPr>
              <w:t>1997)</w:t>
            </w:r>
          </w:p>
        </w:tc>
      </w:tr>
    </w:tbl>
    <w:p>
      <w:pPr>
        <w:pStyle w:val="BodyText"/>
        <w:rPr>
          <w:b/>
          <w:sz w:val="20"/>
        </w:rPr>
      </w:pPr>
    </w:p>
    <w:p>
      <w:pPr>
        <w:pStyle w:val="Heading1"/>
        <w:numPr>
          <w:ilvl w:val="1"/>
          <w:numId w:val="15"/>
        </w:numPr>
        <w:tabs>
          <w:tab w:pos="702" w:val="left" w:leader="none"/>
        </w:tabs>
        <w:spacing w:line="360" w:lineRule="auto" w:before="184" w:after="0"/>
        <w:ind w:left="118" w:right="330" w:firstLine="0"/>
        <w:jc w:val="both"/>
      </w:pPr>
      <w:bookmarkStart w:name="_TOC_250034" w:id="6"/>
      <w:bookmarkEnd w:id="6"/>
      <w:r>
        <w:rPr/>
        <w:t>Fases e instrumentación del proceso de la Investigación-Acción- Participativa</w:t>
      </w:r>
    </w:p>
    <w:p>
      <w:pPr>
        <w:pStyle w:val="BodyText"/>
        <w:spacing w:before="10"/>
        <w:rPr>
          <w:b/>
          <w:sz w:val="25"/>
        </w:rPr>
      </w:pPr>
    </w:p>
    <w:p>
      <w:pPr>
        <w:pStyle w:val="Heading2"/>
        <w:numPr>
          <w:ilvl w:val="2"/>
          <w:numId w:val="15"/>
        </w:numPr>
        <w:tabs>
          <w:tab w:pos="789" w:val="left" w:leader="none"/>
        </w:tabs>
        <w:spacing w:line="240" w:lineRule="auto" w:before="0" w:after="0"/>
        <w:ind w:left="788" w:right="0" w:hanging="670"/>
        <w:jc w:val="both"/>
        <w:rPr>
          <w:i/>
        </w:rPr>
      </w:pPr>
      <w:bookmarkStart w:name="_TOC_250033" w:id="7"/>
      <w:r>
        <w:rPr>
          <w:i/>
        </w:rPr>
        <w:t>La investigación propiamente</w:t>
      </w:r>
      <w:r>
        <w:rPr>
          <w:i/>
          <w:spacing w:val="-6"/>
        </w:rPr>
        <w:t> </w:t>
      </w:r>
      <w:bookmarkEnd w:id="7"/>
      <w:r>
        <w:rPr>
          <w:i/>
        </w:rPr>
        <w:t>dicha</w:t>
      </w:r>
    </w:p>
    <w:p>
      <w:pPr>
        <w:pStyle w:val="BodyText"/>
        <w:rPr>
          <w:b/>
          <w:i/>
        </w:rPr>
      </w:pPr>
    </w:p>
    <w:p>
      <w:pPr>
        <w:pStyle w:val="BodyText"/>
        <w:spacing w:before="1"/>
        <w:rPr>
          <w:b/>
          <w:i/>
          <w:sz w:val="26"/>
        </w:rPr>
      </w:pPr>
    </w:p>
    <w:p>
      <w:pPr>
        <w:pStyle w:val="BodyText"/>
        <w:spacing w:line="360" w:lineRule="auto"/>
        <w:ind w:left="118" w:right="328"/>
        <w:jc w:val="both"/>
      </w:pPr>
      <w:r>
        <w:rPr/>
        <w:t>El punto de partida de toda investigación social aplicada es, en su naturaleza, idéntico al punto de partida de toda acción humana: existencia de una situación- problema que requiere encontrar una respuesta o solución. En la metodología convencional o clásica, investigar es frecuentemente resolver problemas de investigación (que pueden tener o no interés práctico). Con la IAP, investigar es</w:t>
      </w:r>
    </w:p>
    <w:p>
      <w:pPr>
        <w:spacing w:after="0" w:line="360" w:lineRule="auto"/>
        <w:jc w:val="both"/>
        <w:sectPr>
          <w:pgSz w:w="12240" w:h="15840"/>
          <w:pgMar w:header="0" w:footer="750" w:top="1500" w:bottom="940" w:left="1300" w:right="1700"/>
        </w:sectPr>
      </w:pPr>
    </w:p>
    <w:p>
      <w:pPr>
        <w:pStyle w:val="BodyText"/>
        <w:spacing w:line="360" w:lineRule="auto" w:before="85"/>
        <w:ind w:left="118" w:right="305"/>
        <w:jc w:val="both"/>
      </w:pPr>
      <w:r>
        <w:rPr/>
        <w:t>estudiar una realidad con el fin de resolver problemas que son significativos para un determinado grupo o colectivo que tiene el propósito o deseo de superarlos. Congruentemente con este principio, hay que derivar todo el proceso de investigación. Kurt Lewin (1946), que fue quien acuñó el término "investigación- acción" había indicado que el proceso se inicia porque hay una insatisfacción con un estado actual de cosas.</w:t>
      </w:r>
    </w:p>
    <w:p>
      <w:pPr>
        <w:pStyle w:val="BodyText"/>
      </w:pPr>
    </w:p>
    <w:p>
      <w:pPr>
        <w:pStyle w:val="ListParagraph"/>
        <w:numPr>
          <w:ilvl w:val="3"/>
          <w:numId w:val="15"/>
        </w:numPr>
        <w:tabs>
          <w:tab w:pos="988" w:val="left" w:leader="none"/>
        </w:tabs>
        <w:spacing w:line="240" w:lineRule="auto" w:before="140" w:after="0"/>
        <w:ind w:left="118" w:right="0" w:firstLine="0"/>
        <w:jc w:val="both"/>
        <w:rPr>
          <w:i/>
          <w:sz w:val="24"/>
        </w:rPr>
      </w:pPr>
      <w:r>
        <w:rPr>
          <w:i/>
          <w:sz w:val="24"/>
        </w:rPr>
        <w:t>Consideraciones para la realización del</w:t>
      </w:r>
      <w:r>
        <w:rPr>
          <w:i/>
          <w:spacing w:val="-16"/>
          <w:sz w:val="24"/>
        </w:rPr>
        <w:t> </w:t>
      </w:r>
      <w:r>
        <w:rPr>
          <w:i/>
          <w:sz w:val="24"/>
        </w:rPr>
        <w:t>estudio</w:t>
      </w:r>
    </w:p>
    <w:p>
      <w:pPr>
        <w:pStyle w:val="BodyText"/>
        <w:rPr>
          <w:i/>
        </w:rPr>
      </w:pPr>
    </w:p>
    <w:p>
      <w:pPr>
        <w:pStyle w:val="BodyText"/>
        <w:spacing w:before="3"/>
        <w:rPr>
          <w:i/>
          <w:sz w:val="26"/>
        </w:rPr>
      </w:pPr>
    </w:p>
    <w:p>
      <w:pPr>
        <w:pStyle w:val="BodyText"/>
        <w:spacing w:line="360" w:lineRule="auto"/>
        <w:ind w:left="118" w:right="308"/>
        <w:jc w:val="both"/>
      </w:pPr>
      <w:r>
        <w:rPr/>
        <w:t>Lo primero que se ha de tener en cuenta es que, en los métodos de intervención social como es el caso de la IAP, el estudio-investigación tiene un carácter instrumental. La finalidad principal es la acción, una acción con la participación activa de la gente y con el propósito de resolver los problemas de la misma gente, que se pueden resolver a nivel local.</w:t>
      </w:r>
    </w:p>
    <w:p>
      <w:pPr>
        <w:pStyle w:val="BodyText"/>
      </w:pPr>
    </w:p>
    <w:p>
      <w:pPr>
        <w:pStyle w:val="BodyText"/>
        <w:spacing w:line="360" w:lineRule="auto" w:before="142"/>
        <w:ind w:left="118" w:right="310"/>
        <w:jc w:val="both"/>
      </w:pPr>
      <w:r>
        <w:rPr/>
        <w:t>Conforme lo anterior, en la realización de los estudios se utiliza la regla del "tanto cuanto". Se ha de estudiar tanto cuanto sea necesario para llevar a cabo acciones y actividades apoyadas en el conocimiento de la realidad en donde se actúa.</w:t>
      </w:r>
    </w:p>
    <w:p>
      <w:pPr>
        <w:pStyle w:val="BodyText"/>
      </w:pPr>
    </w:p>
    <w:p>
      <w:pPr>
        <w:pStyle w:val="ListParagraph"/>
        <w:numPr>
          <w:ilvl w:val="3"/>
          <w:numId w:val="15"/>
        </w:numPr>
        <w:tabs>
          <w:tab w:pos="988" w:val="left" w:leader="none"/>
        </w:tabs>
        <w:spacing w:line="240" w:lineRule="auto" w:before="139" w:after="0"/>
        <w:ind w:left="987" w:right="0" w:hanging="869"/>
        <w:jc w:val="both"/>
        <w:rPr>
          <w:i/>
          <w:sz w:val="24"/>
        </w:rPr>
      </w:pPr>
      <w:r>
        <w:rPr>
          <w:i/>
          <w:sz w:val="24"/>
        </w:rPr>
        <w:t>Elaboración del diseño de la</w:t>
      </w:r>
      <w:r>
        <w:rPr>
          <w:i/>
          <w:spacing w:val="-18"/>
          <w:sz w:val="24"/>
        </w:rPr>
        <w:t> </w:t>
      </w:r>
      <w:r>
        <w:rPr>
          <w:i/>
          <w:sz w:val="24"/>
        </w:rPr>
        <w:t>investigación</w:t>
      </w:r>
    </w:p>
    <w:p>
      <w:pPr>
        <w:pStyle w:val="BodyText"/>
        <w:rPr>
          <w:i/>
        </w:rPr>
      </w:pPr>
    </w:p>
    <w:p>
      <w:pPr>
        <w:pStyle w:val="BodyText"/>
        <w:spacing w:before="6"/>
        <w:rPr>
          <w:i/>
          <w:sz w:val="26"/>
        </w:rPr>
      </w:pPr>
    </w:p>
    <w:p>
      <w:pPr>
        <w:pStyle w:val="BodyText"/>
        <w:spacing w:line="360" w:lineRule="auto"/>
        <w:ind w:left="118" w:right="309"/>
        <w:jc w:val="both"/>
      </w:pPr>
      <w:r>
        <w:rPr/>
        <w:t>Una vez que se tienen identificados, delimitados y conceptualizados el objetivo de la investigación (qué se va a estudiar) y los propósitos del estudio (para qué estudiar), es necesario diseñar una estrategia para realizar la investigación. Dentro de la IAP, "el proceso de investigación, como explica Hall, debería verse como un proceso dialéctico, un diálogo a través del tiempo, y no como un diseño estático a partir de un punto en el tiempo, su meta </w:t>
      </w:r>
      <w:r>
        <w:rPr>
          <w:spacing w:val="4"/>
        </w:rPr>
        <w:t>es </w:t>
      </w:r>
      <w:r>
        <w:rPr/>
        <w:t>la liberación del potencial creativo y la movilización en el sentido de resolver los problemas". La naturaleza de la IAP exige liberar el potencial creativo y de movilización de la gente, y esto inevitablemente es un proceso que implica</w:t>
      </w:r>
      <w:r>
        <w:rPr>
          <w:spacing w:val="-26"/>
        </w:rPr>
        <w:t> </w:t>
      </w:r>
      <w:r>
        <w:rPr/>
        <w:t>tiempo.</w:t>
      </w:r>
    </w:p>
    <w:p>
      <w:pPr>
        <w:spacing w:after="0" w:line="360" w:lineRule="auto"/>
        <w:jc w:val="both"/>
        <w:sectPr>
          <w:pgSz w:w="12240" w:h="15840"/>
          <w:pgMar w:header="0" w:footer="750" w:top="1500" w:bottom="940" w:left="1300" w:right="1720"/>
        </w:sectPr>
      </w:pPr>
    </w:p>
    <w:p>
      <w:pPr>
        <w:pStyle w:val="BodyText"/>
        <w:spacing w:line="360" w:lineRule="auto" w:before="85"/>
        <w:ind w:left="118" w:right="311"/>
        <w:jc w:val="both"/>
      </w:pPr>
      <w:r>
        <w:rPr/>
        <w:t>De manera general, podemos decir que el diseño de una investigación consiste  en establecer los pasos, las decisiones, actividades y las tareas que se han de realizar para llevar a cabo el estudio/investigación. Este diseño expresa los lineamientos generales del modelo de investigación y puede considerarse como la "lógica de la formulación" (un esquema racional de pasos y propósitos que se mueven en el plano teórico). Pero, luego, este diseño, aplicado y confrontado en una realidad concreta, y con todos los elementos aleatorios que la hacen permanentemente cambiante, es la forma como realmente se hace; y aquí se </w:t>
      </w:r>
      <w:r>
        <w:rPr>
          <w:spacing w:val="6"/>
        </w:rPr>
        <w:t>da</w:t>
      </w:r>
      <w:r>
        <w:rPr>
          <w:spacing w:val="78"/>
        </w:rPr>
        <w:t> </w:t>
      </w:r>
      <w:r>
        <w:rPr/>
        <w:t>la "lógica de la realización"(Fals,</w:t>
      </w:r>
      <w:r>
        <w:rPr>
          <w:spacing w:val="-22"/>
        </w:rPr>
        <w:t> </w:t>
      </w:r>
      <w:r>
        <w:rPr/>
        <w:t>1987).</w:t>
      </w:r>
    </w:p>
    <w:p>
      <w:pPr>
        <w:pStyle w:val="BodyText"/>
      </w:pPr>
    </w:p>
    <w:p>
      <w:pPr>
        <w:pStyle w:val="ListParagraph"/>
        <w:numPr>
          <w:ilvl w:val="3"/>
          <w:numId w:val="15"/>
        </w:numPr>
        <w:tabs>
          <w:tab w:pos="988" w:val="left" w:leader="none"/>
        </w:tabs>
        <w:spacing w:line="360" w:lineRule="auto" w:before="139" w:after="0"/>
        <w:ind w:left="118" w:right="413" w:firstLine="0"/>
        <w:jc w:val="both"/>
        <w:rPr>
          <w:i/>
          <w:sz w:val="24"/>
        </w:rPr>
      </w:pPr>
      <w:r>
        <w:rPr>
          <w:i/>
          <w:sz w:val="24"/>
        </w:rPr>
        <w:t>Técnicas o procedimientos que se utilizarán para recoger datos y obtener </w:t>
      </w:r>
      <w:r>
        <w:rPr>
          <w:i/>
          <w:sz w:val="24"/>
        </w:rPr>
        <w:t>información</w:t>
      </w:r>
    </w:p>
    <w:p>
      <w:pPr>
        <w:pStyle w:val="BodyText"/>
        <w:rPr>
          <w:i/>
        </w:rPr>
      </w:pPr>
    </w:p>
    <w:p>
      <w:pPr>
        <w:pStyle w:val="BodyText"/>
        <w:spacing w:line="360" w:lineRule="auto" w:before="168"/>
        <w:ind w:left="118" w:right="309"/>
        <w:jc w:val="both"/>
      </w:pPr>
      <w:r>
        <w:rPr/>
        <w:t>En esta fase inicial del proceso propiamente investigativo, se trata de lograr una primera aproximación para delimitar la situación-problema sobre la que luego se va a actuar. El principio básico que se ha de aplicar en este punto podría resumirse en lo siguiente: hay que investigar lo que se debe conocer para poder actuar; en otras palabras: tenemos que estudiar tanto cuanto necesitamos para actuar. Y lo que hay que estudiar son los problemas, las necesidades y los intereses vividos y sentidos por la gente involucrada en el programa, proyecto, actividad o servicio que se quiere</w:t>
      </w:r>
      <w:r>
        <w:rPr>
          <w:spacing w:val="-20"/>
        </w:rPr>
        <w:t> </w:t>
      </w:r>
      <w:r>
        <w:rPr/>
        <w:t>realizar.</w:t>
      </w:r>
    </w:p>
    <w:p>
      <w:pPr>
        <w:pStyle w:val="BodyText"/>
      </w:pPr>
    </w:p>
    <w:p>
      <w:pPr>
        <w:pStyle w:val="BodyText"/>
        <w:spacing w:line="360" w:lineRule="auto" w:before="142"/>
        <w:ind w:left="118" w:right="315"/>
        <w:jc w:val="both"/>
      </w:pPr>
      <w:r>
        <w:rPr/>
        <w:t>Se trata, pues, de identificar un área problemática y, dentro de ella, identificar los problemas específicos que se quieren resolver. y para lo cual se va a programar  la realización de determinadas actividades, que pueden plasmarse o no en un proyecto o programa. Esto supone realizar un primer inventario y clasificación de los problemas y las necesidades que la gente estima oportuno estudiar, para encontrar luego soluciones a esa</w:t>
      </w:r>
      <w:r>
        <w:rPr>
          <w:spacing w:val="-20"/>
        </w:rPr>
        <w:t> </w:t>
      </w:r>
      <w:r>
        <w:rPr/>
        <w:t>problemática.</w:t>
      </w:r>
    </w:p>
    <w:p>
      <w:pPr>
        <w:spacing w:after="0" w:line="360" w:lineRule="auto"/>
        <w:jc w:val="both"/>
        <w:sectPr>
          <w:pgSz w:w="12240" w:h="15840"/>
          <w:pgMar w:header="0" w:footer="750" w:top="1500" w:bottom="940" w:left="1300" w:right="1720"/>
        </w:sectPr>
      </w:pPr>
    </w:p>
    <w:p>
      <w:pPr>
        <w:pStyle w:val="ListParagraph"/>
        <w:numPr>
          <w:ilvl w:val="3"/>
          <w:numId w:val="15"/>
        </w:numPr>
        <w:tabs>
          <w:tab w:pos="988" w:val="left" w:leader="none"/>
        </w:tabs>
        <w:spacing w:line="240" w:lineRule="auto" w:before="82" w:after="0"/>
        <w:ind w:left="987" w:right="0" w:hanging="869"/>
        <w:jc w:val="both"/>
        <w:rPr>
          <w:i/>
          <w:sz w:val="24"/>
        </w:rPr>
      </w:pPr>
      <w:r>
        <w:rPr>
          <w:i/>
          <w:sz w:val="24"/>
        </w:rPr>
        <w:t>Trabajo de campo: recolección de datos e</w:t>
      </w:r>
      <w:r>
        <w:rPr>
          <w:i/>
          <w:spacing w:val="-25"/>
          <w:sz w:val="24"/>
        </w:rPr>
        <w:t> </w:t>
      </w:r>
      <w:r>
        <w:rPr>
          <w:i/>
          <w:sz w:val="24"/>
        </w:rPr>
        <w:t>información</w:t>
      </w:r>
    </w:p>
    <w:p>
      <w:pPr>
        <w:pStyle w:val="BodyText"/>
        <w:rPr>
          <w:i/>
        </w:rPr>
      </w:pPr>
    </w:p>
    <w:p>
      <w:pPr>
        <w:pStyle w:val="BodyText"/>
        <w:spacing w:before="5"/>
        <w:rPr>
          <w:i/>
          <w:sz w:val="26"/>
        </w:rPr>
      </w:pPr>
    </w:p>
    <w:p>
      <w:pPr>
        <w:pStyle w:val="BodyText"/>
        <w:spacing w:line="360" w:lineRule="auto" w:before="1"/>
        <w:ind w:left="118" w:right="312"/>
        <w:jc w:val="both"/>
      </w:pPr>
      <w:r>
        <w:rPr/>
        <w:t>Cuando ya se realizó la identificación de un área problemática y las cuestiones específicas que son de interés para la gente involucrada, se procede a formular el problema de investigación. En un primer momento, y como primera aproximación, se responderá a dos cuestiones: ¿qué se quiere investigar?, ¿para qué se realiza el estudio?.</w:t>
      </w:r>
    </w:p>
    <w:p>
      <w:pPr>
        <w:pStyle w:val="BodyText"/>
      </w:pPr>
    </w:p>
    <w:p>
      <w:pPr>
        <w:pStyle w:val="BodyText"/>
        <w:spacing w:line="360" w:lineRule="auto" w:before="142"/>
        <w:ind w:left="118" w:right="310"/>
        <w:jc w:val="both"/>
      </w:pPr>
      <w:r>
        <w:rPr/>
        <w:t>Toda investigación debe tener un objetivo bien delimitado, pues es de sentido común que, cuando se ignora lo que se busca, no se puede saber qué se va a encontrar. En cuanto a los propósitos de la investigación (el para qué), están estrechamente ligados a las soluciones que se quieren encontrar para satisfacer o resolver problemas que la gente involucrada o destinataria del programa considera como significativos en su</w:t>
      </w:r>
      <w:r>
        <w:rPr>
          <w:spacing w:val="-14"/>
        </w:rPr>
        <w:t> </w:t>
      </w:r>
      <w:r>
        <w:rPr/>
        <w:t>vida.</w:t>
      </w:r>
    </w:p>
    <w:p>
      <w:pPr>
        <w:pStyle w:val="BodyText"/>
      </w:pPr>
    </w:p>
    <w:p>
      <w:pPr>
        <w:pStyle w:val="BodyText"/>
        <w:spacing w:line="360" w:lineRule="auto" w:before="142"/>
        <w:ind w:left="118" w:right="314"/>
        <w:jc w:val="both"/>
      </w:pPr>
      <w:r>
        <w:rPr/>
        <w:t>No se estudia lo que parece pertinente al equipo técnico (o a los investigadores). Se decide con la misma gente, de acuerdo con sus intereses. El equipo técnico tiene que ayudar a definir y formular el problema de manera precisa, específica y operativa, de modo que quede bien definido cuál es el objetivo principal del estudio y cuáles son los principales aspectos o cuestiones que hay que investigar. Pero es con la misma gente participante con quien, en última instancia, se determinan los objetivos y los temas de</w:t>
      </w:r>
      <w:r>
        <w:rPr>
          <w:spacing w:val="-26"/>
        </w:rPr>
        <w:t> </w:t>
      </w:r>
      <w:r>
        <w:rPr/>
        <w:t>investigación.</w:t>
      </w:r>
    </w:p>
    <w:p>
      <w:pPr>
        <w:pStyle w:val="BodyText"/>
      </w:pPr>
    </w:p>
    <w:p>
      <w:pPr>
        <w:pStyle w:val="ListParagraph"/>
        <w:numPr>
          <w:ilvl w:val="3"/>
          <w:numId w:val="15"/>
        </w:numPr>
        <w:tabs>
          <w:tab w:pos="988" w:val="left" w:leader="none"/>
        </w:tabs>
        <w:spacing w:line="240" w:lineRule="auto" w:before="139" w:after="0"/>
        <w:ind w:left="987" w:right="0" w:hanging="869"/>
        <w:jc w:val="both"/>
        <w:rPr>
          <w:i/>
          <w:sz w:val="24"/>
        </w:rPr>
      </w:pPr>
      <w:r>
        <w:rPr>
          <w:i/>
          <w:sz w:val="24"/>
        </w:rPr>
        <w:t>Ordenación y clasificación de la</w:t>
      </w:r>
      <w:r>
        <w:rPr>
          <w:i/>
          <w:spacing w:val="-15"/>
          <w:sz w:val="24"/>
        </w:rPr>
        <w:t> </w:t>
      </w:r>
      <w:r>
        <w:rPr>
          <w:i/>
          <w:sz w:val="24"/>
        </w:rPr>
        <w:t>información</w:t>
      </w:r>
    </w:p>
    <w:p>
      <w:pPr>
        <w:pStyle w:val="BodyText"/>
        <w:rPr>
          <w:i/>
        </w:rPr>
      </w:pPr>
    </w:p>
    <w:p>
      <w:pPr>
        <w:pStyle w:val="BodyText"/>
        <w:spacing w:before="5"/>
        <w:rPr>
          <w:i/>
          <w:sz w:val="26"/>
        </w:rPr>
      </w:pPr>
    </w:p>
    <w:p>
      <w:pPr>
        <w:pStyle w:val="BodyText"/>
        <w:spacing w:line="360" w:lineRule="auto" w:before="1"/>
        <w:ind w:left="118" w:right="313"/>
        <w:jc w:val="both"/>
      </w:pPr>
      <w:r>
        <w:rPr/>
        <w:t>Para abordar la realidad con el propósito de estudiar algún aspecto, hay que utilizar determinadas técnicas y procedimientos. Éstos dependen, en cada caso concreto, de una serie de factores tales como:</w:t>
      </w:r>
    </w:p>
    <w:p>
      <w:pPr>
        <w:pStyle w:val="BodyText"/>
      </w:pPr>
    </w:p>
    <w:p>
      <w:pPr>
        <w:pStyle w:val="BodyText"/>
        <w:spacing w:line="360" w:lineRule="auto" w:before="142"/>
        <w:ind w:left="118" w:right="318"/>
        <w:jc w:val="both"/>
      </w:pPr>
      <w:r>
        <w:rPr/>
        <w:t>La naturaleza del fenómeno que se pretende estudiar; el objetivo o propósito del estudio;  los  recursos  financieros  disponibles;  el  equipo  humano  que  ha  sido</w:t>
      </w:r>
    </w:p>
    <w:p>
      <w:pPr>
        <w:spacing w:after="0" w:line="360" w:lineRule="auto"/>
        <w:jc w:val="both"/>
        <w:sectPr>
          <w:pgSz w:w="12240" w:h="15840"/>
          <w:pgMar w:header="0" w:footer="750" w:top="1500" w:bottom="940" w:left="1300" w:right="1720"/>
        </w:sectPr>
      </w:pPr>
    </w:p>
    <w:p>
      <w:pPr>
        <w:pStyle w:val="BodyText"/>
        <w:spacing w:line="360" w:lineRule="auto" w:before="85"/>
        <w:ind w:left="218" w:right="329"/>
        <w:jc w:val="both"/>
      </w:pPr>
      <w:r>
        <w:rPr/>
        <w:t>posible constituir para realizar la investigación; la cooperación que se espera  tener de la</w:t>
      </w:r>
      <w:r>
        <w:rPr>
          <w:spacing w:val="-7"/>
        </w:rPr>
        <w:t> </w:t>
      </w:r>
      <w:r>
        <w:rPr/>
        <w:t>gente.</w:t>
      </w:r>
    </w:p>
    <w:p>
      <w:pPr>
        <w:pStyle w:val="BodyText"/>
      </w:pPr>
    </w:p>
    <w:p>
      <w:pPr>
        <w:pStyle w:val="BodyText"/>
        <w:spacing w:line="360" w:lineRule="auto" w:before="142"/>
        <w:ind w:left="218" w:right="274"/>
        <w:jc w:val="both"/>
      </w:pPr>
      <w:r>
        <w:rPr/>
        <w:t>Fals Borda dice que, "las técnicas propias de la IAP no descartan la utilización flexible y ágil de otras muchas derivadas de la tradición sociológica y antropológica", tales como entrevista, encuesta, observación, recurso a la documentación, etc. En sentido estricto, es un tanto discutible hablar de una metodología propia, hay un modo diferente de hacer que se traduce en la práctica. Para seleccionar las técnicas más adecuadas a los fines del trabajo, hay que plantearse las siguientes preguntas claves (Cuadro 2).</w:t>
      </w:r>
    </w:p>
    <w:p>
      <w:pPr>
        <w:pStyle w:val="BodyText"/>
      </w:pPr>
    </w:p>
    <w:p>
      <w:pPr>
        <w:pStyle w:val="Heading1"/>
        <w:spacing w:before="142"/>
        <w:ind w:left="658"/>
      </w:pPr>
      <w:r>
        <w:rPr/>
        <w:t>Cuadro 2. Preguntas claves  para seleccionar las técnicas adecuadas</w:t>
      </w:r>
    </w:p>
    <w:p>
      <w:pPr>
        <w:pStyle w:val="BodyText"/>
        <w:rPr>
          <w:b/>
          <w:sz w:val="20"/>
        </w:rPr>
      </w:pPr>
    </w:p>
    <w:p>
      <w:pPr>
        <w:pStyle w:val="BodyText"/>
        <w:spacing w:before="6"/>
        <w:rPr>
          <w:b/>
          <w:sz w:val="1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56"/>
        <w:gridCol w:w="4556"/>
      </w:tblGrid>
      <w:tr>
        <w:trPr>
          <w:trHeight w:val="471" w:hRule="exact"/>
        </w:trPr>
        <w:tc>
          <w:tcPr>
            <w:tcW w:w="4556" w:type="dxa"/>
            <w:shd w:val="clear" w:color="auto" w:fill="D9D9D9"/>
          </w:tcPr>
          <w:p>
            <w:pPr>
              <w:pStyle w:val="TableParagraph"/>
              <w:spacing w:line="225" w:lineRule="exact"/>
              <w:ind w:left="815"/>
              <w:rPr>
                <w:b/>
                <w:sz w:val="20"/>
              </w:rPr>
            </w:pPr>
            <w:r>
              <w:rPr>
                <w:b/>
                <w:sz w:val="20"/>
              </w:rPr>
              <w:t>Localización de la información</w:t>
            </w:r>
          </w:p>
        </w:tc>
        <w:tc>
          <w:tcPr>
            <w:tcW w:w="4556" w:type="dxa"/>
            <w:shd w:val="clear" w:color="auto" w:fill="D9D9D9"/>
          </w:tcPr>
          <w:p>
            <w:pPr>
              <w:pStyle w:val="TableParagraph"/>
              <w:ind w:left="1243" w:right="459" w:hanging="766"/>
              <w:rPr>
                <w:b/>
                <w:sz w:val="20"/>
              </w:rPr>
            </w:pPr>
            <w:r>
              <w:rPr>
                <w:b/>
                <w:sz w:val="20"/>
              </w:rPr>
              <w:t>Decisión acerca del procedimiento de recopilación de datos</w:t>
            </w:r>
          </w:p>
        </w:tc>
      </w:tr>
      <w:tr>
        <w:trPr>
          <w:trHeight w:val="257" w:hRule="exact"/>
        </w:trPr>
        <w:tc>
          <w:tcPr>
            <w:tcW w:w="4556" w:type="dxa"/>
            <w:tcBorders>
              <w:bottom w:val="nil"/>
            </w:tcBorders>
          </w:tcPr>
          <w:p>
            <w:pPr>
              <w:pStyle w:val="TableParagraph"/>
              <w:numPr>
                <w:ilvl w:val="0"/>
                <w:numId w:val="19"/>
              </w:numPr>
              <w:tabs>
                <w:tab w:pos="387" w:val="left" w:leader="none"/>
                <w:tab w:pos="1297" w:val="left" w:leader="none"/>
                <w:tab w:pos="2092" w:val="left" w:leader="none"/>
                <w:tab w:pos="2608" w:val="left" w:leader="none"/>
                <w:tab w:pos="4001" w:val="left" w:leader="none"/>
              </w:tabs>
              <w:spacing w:line="243" w:lineRule="exact" w:before="0" w:after="0"/>
              <w:ind w:left="386" w:right="105" w:hanging="283"/>
              <w:jc w:val="right"/>
              <w:rPr>
                <w:sz w:val="20"/>
              </w:rPr>
            </w:pPr>
            <w:r>
              <w:rPr>
                <w:sz w:val="20"/>
              </w:rPr>
              <w:t>¿Quién</w:t>
              <w:tab/>
              <w:t>tiene</w:t>
              <w:tab/>
              <w:t>la</w:t>
              <w:tab/>
              <w:t>información</w:t>
              <w:tab/>
            </w:r>
            <w:r>
              <w:rPr>
                <w:w w:val="95"/>
                <w:sz w:val="20"/>
              </w:rPr>
              <w:t>que</w:t>
            </w:r>
          </w:p>
        </w:tc>
        <w:tc>
          <w:tcPr>
            <w:tcW w:w="4556" w:type="dxa"/>
            <w:tcBorders>
              <w:bottom w:val="nil"/>
            </w:tcBorders>
          </w:tcPr>
          <w:p>
            <w:pPr>
              <w:pStyle w:val="TableParagraph"/>
              <w:numPr>
                <w:ilvl w:val="0"/>
                <w:numId w:val="20"/>
              </w:numPr>
              <w:tabs>
                <w:tab w:pos="599" w:val="left" w:leader="none"/>
                <w:tab w:pos="600" w:val="left" w:leader="none"/>
              </w:tabs>
              <w:spacing w:line="243" w:lineRule="exact" w:before="0" w:after="0"/>
              <w:ind w:left="600" w:right="0" w:hanging="425"/>
              <w:jc w:val="left"/>
              <w:rPr>
                <w:sz w:val="20"/>
              </w:rPr>
            </w:pPr>
            <w:r>
              <w:rPr>
                <w:sz w:val="20"/>
              </w:rPr>
              <w:t>¿Qué técnicas</w:t>
            </w:r>
            <w:r>
              <w:rPr>
                <w:spacing w:val="-15"/>
                <w:sz w:val="20"/>
              </w:rPr>
              <w:t> </w:t>
            </w:r>
            <w:r>
              <w:rPr>
                <w:sz w:val="20"/>
              </w:rPr>
              <w:t>utilizar?</w:t>
            </w:r>
          </w:p>
        </w:tc>
      </w:tr>
      <w:tr>
        <w:trPr>
          <w:trHeight w:val="236" w:hRule="exact"/>
        </w:trPr>
        <w:tc>
          <w:tcPr>
            <w:tcW w:w="4556" w:type="dxa"/>
            <w:tcBorders>
              <w:top w:val="nil"/>
              <w:bottom w:val="nil"/>
            </w:tcBorders>
          </w:tcPr>
          <w:p>
            <w:pPr>
              <w:pStyle w:val="TableParagraph"/>
              <w:tabs>
                <w:tab w:pos="2164" w:val="left" w:leader="none"/>
                <w:tab w:pos="2797" w:val="left" w:leader="none"/>
              </w:tabs>
              <w:spacing w:line="219" w:lineRule="exact"/>
              <w:ind w:right="103"/>
              <w:jc w:val="right"/>
              <w:rPr>
                <w:sz w:val="20"/>
              </w:rPr>
            </w:pPr>
            <w:r>
              <w:rPr>
                <w:sz w:val="20"/>
              </w:rPr>
              <w:t>necesitamos?¿Está</w:t>
              <w:tab/>
              <w:t>en</w:t>
              <w:tab/>
            </w:r>
            <w:r>
              <w:rPr>
                <w:w w:val="95"/>
                <w:sz w:val="20"/>
              </w:rPr>
              <w:t>documentos?,</w:t>
            </w:r>
          </w:p>
        </w:tc>
        <w:tc>
          <w:tcPr>
            <w:tcW w:w="4556" w:type="dxa"/>
            <w:tcBorders>
              <w:top w:val="nil"/>
              <w:bottom w:val="nil"/>
            </w:tcBorders>
          </w:tcPr>
          <w:p>
            <w:pPr>
              <w:pStyle w:val="TableParagraph"/>
              <w:numPr>
                <w:ilvl w:val="0"/>
                <w:numId w:val="21"/>
              </w:numPr>
              <w:tabs>
                <w:tab w:pos="599" w:val="left" w:leader="none"/>
                <w:tab w:pos="600" w:val="left" w:leader="none"/>
              </w:tabs>
              <w:spacing w:line="235" w:lineRule="exact" w:before="0" w:after="0"/>
              <w:ind w:left="600" w:right="0" w:hanging="425"/>
              <w:jc w:val="left"/>
              <w:rPr>
                <w:sz w:val="20"/>
              </w:rPr>
            </w:pPr>
            <w:r>
              <w:rPr>
                <w:sz w:val="20"/>
              </w:rPr>
              <w:t>Recurso a la</w:t>
            </w:r>
            <w:r>
              <w:rPr>
                <w:spacing w:val="-19"/>
                <w:sz w:val="20"/>
              </w:rPr>
              <w:t> </w:t>
            </w:r>
            <w:r>
              <w:rPr>
                <w:sz w:val="20"/>
              </w:rPr>
              <w:t>documentación.</w:t>
            </w:r>
          </w:p>
        </w:tc>
      </w:tr>
      <w:tr>
        <w:trPr>
          <w:trHeight w:val="236" w:hRule="exact"/>
        </w:trPr>
        <w:tc>
          <w:tcPr>
            <w:tcW w:w="4556" w:type="dxa"/>
            <w:tcBorders>
              <w:top w:val="nil"/>
              <w:bottom w:val="nil"/>
            </w:tcBorders>
          </w:tcPr>
          <w:p>
            <w:pPr>
              <w:pStyle w:val="TableParagraph"/>
              <w:tabs>
                <w:tab w:pos="915" w:val="left" w:leader="none"/>
                <w:tab w:pos="1911" w:val="left" w:leader="none"/>
                <w:tab w:pos="2251" w:val="left" w:leader="none"/>
                <w:tab w:pos="3843" w:val="left" w:leader="none"/>
              </w:tabs>
              <w:spacing w:line="211" w:lineRule="exact"/>
              <w:ind w:right="107"/>
              <w:jc w:val="right"/>
              <w:rPr>
                <w:sz w:val="20"/>
              </w:rPr>
            </w:pPr>
            <w:r>
              <w:rPr>
                <w:sz w:val="20"/>
              </w:rPr>
              <w:t>censos,</w:t>
              <w:tab/>
              <w:t>informes</w:t>
              <w:tab/>
              <w:t>e</w:t>
              <w:tab/>
              <w:t>investigaciones</w:t>
              <w:tab/>
            </w:r>
            <w:r>
              <w:rPr>
                <w:spacing w:val="-3"/>
                <w:sz w:val="20"/>
              </w:rPr>
              <w:t>ya</w:t>
            </w:r>
          </w:p>
        </w:tc>
        <w:tc>
          <w:tcPr>
            <w:tcW w:w="4556" w:type="dxa"/>
            <w:tcBorders>
              <w:top w:val="nil"/>
              <w:bottom w:val="nil"/>
            </w:tcBorders>
          </w:tcPr>
          <w:p>
            <w:pPr>
              <w:pStyle w:val="TableParagraph"/>
              <w:numPr>
                <w:ilvl w:val="0"/>
                <w:numId w:val="22"/>
              </w:numPr>
              <w:tabs>
                <w:tab w:pos="599" w:val="left" w:leader="none"/>
                <w:tab w:pos="600" w:val="left" w:leader="none"/>
              </w:tabs>
              <w:spacing w:line="241" w:lineRule="exact" w:before="0" w:after="0"/>
              <w:ind w:left="600" w:right="0" w:hanging="425"/>
              <w:jc w:val="left"/>
              <w:rPr>
                <w:sz w:val="20"/>
              </w:rPr>
            </w:pPr>
            <w:r>
              <w:rPr>
                <w:sz w:val="20"/>
              </w:rPr>
              <w:t>Entrevistas focalizadas, informantes</w:t>
            </w:r>
            <w:r>
              <w:rPr>
                <w:spacing w:val="-29"/>
                <w:sz w:val="20"/>
              </w:rPr>
              <w:t> </w:t>
            </w:r>
            <w:r>
              <w:rPr>
                <w:sz w:val="20"/>
              </w:rPr>
              <w:t>clave.</w:t>
            </w:r>
          </w:p>
        </w:tc>
      </w:tr>
      <w:tr>
        <w:trPr>
          <w:trHeight w:val="927" w:hRule="exact"/>
        </w:trPr>
        <w:tc>
          <w:tcPr>
            <w:tcW w:w="4556" w:type="dxa"/>
            <w:tcBorders>
              <w:top w:val="nil"/>
              <w:bottom w:val="nil"/>
            </w:tcBorders>
          </w:tcPr>
          <w:p>
            <w:pPr>
              <w:pStyle w:val="TableParagraph"/>
              <w:spacing w:line="205" w:lineRule="exact"/>
              <w:ind w:left="386"/>
              <w:rPr>
                <w:sz w:val="20"/>
              </w:rPr>
            </w:pPr>
            <w:r>
              <w:rPr>
                <w:sz w:val="20"/>
              </w:rPr>
              <w:t>realizadas, libros, registros, leyes, memorias,</w:t>
            </w:r>
          </w:p>
          <w:p>
            <w:pPr>
              <w:pStyle w:val="TableParagraph"/>
              <w:ind w:left="386"/>
              <w:rPr>
                <w:sz w:val="20"/>
              </w:rPr>
            </w:pPr>
            <w:r>
              <w:rPr>
                <w:sz w:val="20"/>
              </w:rPr>
              <w:t>anuarios, archivos, documentos personales, etc.</w:t>
            </w:r>
          </w:p>
          <w:p>
            <w:pPr>
              <w:pStyle w:val="TableParagraph"/>
              <w:numPr>
                <w:ilvl w:val="0"/>
                <w:numId w:val="23"/>
              </w:numPr>
              <w:tabs>
                <w:tab w:pos="387" w:val="left" w:leader="none"/>
              </w:tabs>
              <w:spacing w:line="240" w:lineRule="auto" w:before="1" w:after="0"/>
              <w:ind w:left="386" w:right="0" w:hanging="283"/>
              <w:jc w:val="left"/>
              <w:rPr>
                <w:sz w:val="20"/>
              </w:rPr>
            </w:pPr>
            <w:r>
              <w:rPr>
                <w:sz w:val="20"/>
              </w:rPr>
              <w:t>¿La tienen determinadas</w:t>
            </w:r>
            <w:r>
              <w:rPr>
                <w:spacing w:val="-21"/>
                <w:sz w:val="20"/>
              </w:rPr>
              <w:t> </w:t>
            </w:r>
            <w:r>
              <w:rPr>
                <w:sz w:val="20"/>
              </w:rPr>
              <w:t>personas?</w:t>
            </w:r>
          </w:p>
        </w:tc>
        <w:tc>
          <w:tcPr>
            <w:tcW w:w="4556" w:type="dxa"/>
            <w:tcBorders>
              <w:top w:val="nil"/>
              <w:bottom w:val="nil"/>
            </w:tcBorders>
          </w:tcPr>
          <w:p>
            <w:pPr>
              <w:pStyle w:val="TableParagraph"/>
              <w:numPr>
                <w:ilvl w:val="0"/>
                <w:numId w:val="24"/>
              </w:numPr>
              <w:tabs>
                <w:tab w:pos="599" w:val="left" w:leader="none"/>
                <w:tab w:pos="600" w:val="left" w:leader="none"/>
              </w:tabs>
              <w:spacing w:line="245" w:lineRule="exact" w:before="2" w:after="0"/>
              <w:ind w:left="600" w:right="0" w:hanging="425"/>
              <w:jc w:val="left"/>
              <w:rPr>
                <w:sz w:val="20"/>
              </w:rPr>
            </w:pPr>
            <w:r>
              <w:rPr>
                <w:sz w:val="20"/>
              </w:rPr>
              <w:t>Encuestas,</w:t>
            </w:r>
            <w:r>
              <w:rPr>
                <w:spacing w:val="-12"/>
                <w:sz w:val="20"/>
              </w:rPr>
              <w:t> </w:t>
            </w:r>
            <w:r>
              <w:rPr>
                <w:sz w:val="20"/>
              </w:rPr>
              <w:t>sondeos.</w:t>
            </w:r>
          </w:p>
          <w:p>
            <w:pPr>
              <w:pStyle w:val="TableParagraph"/>
              <w:numPr>
                <w:ilvl w:val="0"/>
                <w:numId w:val="24"/>
              </w:numPr>
              <w:tabs>
                <w:tab w:pos="599" w:val="left" w:leader="none"/>
                <w:tab w:pos="600" w:val="left" w:leader="none"/>
              </w:tabs>
              <w:spacing w:line="244" w:lineRule="exact" w:before="0" w:after="0"/>
              <w:ind w:left="600" w:right="0" w:hanging="425"/>
              <w:jc w:val="left"/>
              <w:rPr>
                <w:sz w:val="20"/>
              </w:rPr>
            </w:pPr>
            <w:r>
              <w:rPr>
                <w:sz w:val="20"/>
              </w:rPr>
              <w:t>Contacto</w:t>
            </w:r>
            <w:r>
              <w:rPr>
                <w:spacing w:val="-14"/>
                <w:sz w:val="20"/>
              </w:rPr>
              <w:t> </w:t>
            </w:r>
            <w:r>
              <w:rPr>
                <w:sz w:val="20"/>
              </w:rPr>
              <w:t>global.</w:t>
            </w:r>
          </w:p>
          <w:p>
            <w:pPr>
              <w:pStyle w:val="TableParagraph"/>
              <w:numPr>
                <w:ilvl w:val="0"/>
                <w:numId w:val="24"/>
              </w:numPr>
              <w:tabs>
                <w:tab w:pos="599" w:val="left" w:leader="none"/>
                <w:tab w:pos="600" w:val="left" w:leader="none"/>
              </w:tabs>
              <w:spacing w:line="244" w:lineRule="exact" w:before="0" w:after="0"/>
              <w:ind w:left="600" w:right="0" w:hanging="425"/>
              <w:jc w:val="left"/>
              <w:rPr>
                <w:sz w:val="20"/>
              </w:rPr>
            </w:pPr>
            <w:r>
              <w:rPr>
                <w:sz w:val="20"/>
              </w:rPr>
              <w:t>Observación.</w:t>
            </w:r>
          </w:p>
        </w:tc>
      </w:tr>
      <w:tr>
        <w:trPr>
          <w:trHeight w:val="244" w:hRule="exact"/>
        </w:trPr>
        <w:tc>
          <w:tcPr>
            <w:tcW w:w="4556" w:type="dxa"/>
            <w:tcBorders>
              <w:top w:val="nil"/>
              <w:bottom w:val="nil"/>
            </w:tcBorders>
          </w:tcPr>
          <w:p>
            <w:pPr>
              <w:pStyle w:val="TableParagraph"/>
              <w:numPr>
                <w:ilvl w:val="0"/>
                <w:numId w:val="25"/>
              </w:numPr>
              <w:tabs>
                <w:tab w:pos="324" w:val="left" w:leader="none"/>
              </w:tabs>
              <w:spacing w:line="228" w:lineRule="exact" w:before="0" w:after="0"/>
              <w:ind w:left="324" w:right="0" w:hanging="221"/>
              <w:jc w:val="left"/>
              <w:rPr>
                <w:sz w:val="20"/>
              </w:rPr>
            </w:pPr>
            <w:r>
              <w:rPr>
                <w:sz w:val="20"/>
              </w:rPr>
              <w:t>Algunas en</w:t>
            </w:r>
            <w:r>
              <w:rPr>
                <w:spacing w:val="-18"/>
                <w:sz w:val="20"/>
              </w:rPr>
              <w:t> </w:t>
            </w:r>
            <w:r>
              <w:rPr>
                <w:sz w:val="20"/>
              </w:rPr>
              <w:t>particular</w:t>
            </w:r>
          </w:p>
        </w:tc>
        <w:tc>
          <w:tcPr>
            <w:tcW w:w="4556" w:type="dxa"/>
            <w:tcBorders>
              <w:top w:val="nil"/>
              <w:bottom w:val="nil"/>
            </w:tcBorders>
          </w:tcPr>
          <w:p>
            <w:pPr/>
          </w:p>
        </w:tc>
      </w:tr>
      <w:tr>
        <w:trPr>
          <w:trHeight w:val="244" w:hRule="exact"/>
        </w:trPr>
        <w:tc>
          <w:tcPr>
            <w:tcW w:w="4556" w:type="dxa"/>
            <w:tcBorders>
              <w:top w:val="nil"/>
              <w:bottom w:val="nil"/>
            </w:tcBorders>
          </w:tcPr>
          <w:p>
            <w:pPr>
              <w:pStyle w:val="TableParagraph"/>
              <w:numPr>
                <w:ilvl w:val="0"/>
                <w:numId w:val="26"/>
              </w:numPr>
              <w:tabs>
                <w:tab w:pos="324" w:val="left" w:leader="none"/>
              </w:tabs>
              <w:spacing w:line="229" w:lineRule="exact" w:before="0" w:after="0"/>
              <w:ind w:left="324" w:right="0" w:hanging="221"/>
              <w:jc w:val="left"/>
              <w:rPr>
                <w:sz w:val="20"/>
              </w:rPr>
            </w:pPr>
            <w:r>
              <w:rPr>
                <w:sz w:val="20"/>
              </w:rPr>
              <w:t>Conjunto de la</w:t>
            </w:r>
            <w:r>
              <w:rPr>
                <w:spacing w:val="-18"/>
                <w:sz w:val="20"/>
              </w:rPr>
              <w:t> </w:t>
            </w:r>
            <w:r>
              <w:rPr>
                <w:sz w:val="20"/>
              </w:rPr>
              <w:t>población.</w:t>
            </w:r>
          </w:p>
        </w:tc>
        <w:tc>
          <w:tcPr>
            <w:tcW w:w="4556" w:type="dxa"/>
            <w:tcBorders>
              <w:top w:val="nil"/>
              <w:bottom w:val="nil"/>
            </w:tcBorders>
          </w:tcPr>
          <w:p>
            <w:pPr/>
          </w:p>
        </w:tc>
      </w:tr>
      <w:tr>
        <w:trPr>
          <w:trHeight w:val="236" w:hRule="exact"/>
        </w:trPr>
        <w:tc>
          <w:tcPr>
            <w:tcW w:w="4556" w:type="dxa"/>
            <w:tcBorders>
              <w:top w:val="nil"/>
              <w:bottom w:val="nil"/>
            </w:tcBorders>
          </w:tcPr>
          <w:p>
            <w:pPr>
              <w:pStyle w:val="TableParagraph"/>
              <w:numPr>
                <w:ilvl w:val="0"/>
                <w:numId w:val="27"/>
              </w:numPr>
              <w:tabs>
                <w:tab w:pos="324" w:val="left" w:leader="none"/>
              </w:tabs>
              <w:spacing w:line="228" w:lineRule="exact" w:before="0" w:after="0"/>
              <w:ind w:left="324" w:right="105" w:hanging="221"/>
              <w:jc w:val="right"/>
              <w:rPr>
                <w:sz w:val="20"/>
              </w:rPr>
            </w:pPr>
            <w:r>
              <w:rPr>
                <w:sz w:val="20"/>
              </w:rPr>
              <w:t>¿Se  puede  detectar  en  el  medio </w:t>
            </w:r>
            <w:r>
              <w:rPr>
                <w:spacing w:val="40"/>
                <w:sz w:val="20"/>
              </w:rPr>
              <w:t> </w:t>
            </w:r>
            <w:r>
              <w:rPr>
                <w:sz w:val="20"/>
              </w:rPr>
              <w:t>ambiente</w:t>
            </w:r>
          </w:p>
        </w:tc>
        <w:tc>
          <w:tcPr>
            <w:tcW w:w="4556" w:type="dxa"/>
            <w:tcBorders>
              <w:top w:val="nil"/>
              <w:bottom w:val="nil"/>
            </w:tcBorders>
          </w:tcPr>
          <w:p>
            <w:pPr/>
          </w:p>
        </w:tc>
      </w:tr>
      <w:tr>
        <w:trPr>
          <w:trHeight w:val="236" w:hRule="exact"/>
        </w:trPr>
        <w:tc>
          <w:tcPr>
            <w:tcW w:w="4556" w:type="dxa"/>
            <w:tcBorders>
              <w:top w:val="nil"/>
              <w:bottom w:val="nil"/>
            </w:tcBorders>
          </w:tcPr>
          <w:p>
            <w:pPr>
              <w:pStyle w:val="TableParagraph"/>
              <w:spacing w:line="218" w:lineRule="exact"/>
              <w:ind w:left="386"/>
              <w:rPr>
                <w:sz w:val="20"/>
              </w:rPr>
            </w:pPr>
            <w:r>
              <w:rPr>
                <w:sz w:val="20"/>
              </w:rPr>
              <w:t>físico-social?</w:t>
            </w:r>
          </w:p>
        </w:tc>
        <w:tc>
          <w:tcPr>
            <w:tcW w:w="4556" w:type="dxa"/>
            <w:tcBorders>
              <w:top w:val="nil"/>
              <w:bottom w:val="nil"/>
            </w:tcBorders>
          </w:tcPr>
          <w:p>
            <w:pPr/>
          </w:p>
        </w:tc>
      </w:tr>
      <w:tr>
        <w:trPr>
          <w:trHeight w:val="239" w:hRule="exact"/>
        </w:trPr>
        <w:tc>
          <w:tcPr>
            <w:tcW w:w="4556" w:type="dxa"/>
            <w:tcBorders>
              <w:top w:val="nil"/>
              <w:bottom w:val="nil"/>
            </w:tcBorders>
          </w:tcPr>
          <w:p>
            <w:pPr>
              <w:pStyle w:val="TableParagraph"/>
              <w:numPr>
                <w:ilvl w:val="0"/>
                <w:numId w:val="28"/>
              </w:numPr>
              <w:tabs>
                <w:tab w:pos="387" w:val="left" w:leader="none"/>
              </w:tabs>
              <w:spacing w:line="229" w:lineRule="exact" w:before="0" w:after="0"/>
              <w:ind w:left="386" w:right="107" w:hanging="283"/>
              <w:jc w:val="right"/>
              <w:rPr>
                <w:sz w:val="20"/>
              </w:rPr>
            </w:pPr>
            <w:r>
              <w:rPr>
                <w:sz w:val="20"/>
              </w:rPr>
              <w:t>En la vida cotidiana de la gente ¿se</w:t>
            </w:r>
            <w:r>
              <w:rPr>
                <w:spacing w:val="-21"/>
                <w:sz w:val="20"/>
              </w:rPr>
              <w:t> </w:t>
            </w:r>
            <w:r>
              <w:rPr>
                <w:sz w:val="20"/>
              </w:rPr>
              <w:t>expresan</w:t>
            </w:r>
          </w:p>
        </w:tc>
        <w:tc>
          <w:tcPr>
            <w:tcW w:w="4556" w:type="dxa"/>
            <w:tcBorders>
              <w:top w:val="nil"/>
              <w:bottom w:val="nil"/>
            </w:tcBorders>
          </w:tcPr>
          <w:p>
            <w:pPr/>
          </w:p>
        </w:tc>
      </w:tr>
      <w:tr>
        <w:trPr>
          <w:trHeight w:val="407" w:hRule="exact"/>
        </w:trPr>
        <w:tc>
          <w:tcPr>
            <w:tcW w:w="4556" w:type="dxa"/>
            <w:tcBorders>
              <w:top w:val="nil"/>
            </w:tcBorders>
          </w:tcPr>
          <w:p>
            <w:pPr>
              <w:pStyle w:val="TableParagraph"/>
              <w:spacing w:line="219" w:lineRule="exact"/>
              <w:ind w:left="386"/>
              <w:rPr>
                <w:sz w:val="20"/>
              </w:rPr>
            </w:pPr>
            <w:r>
              <w:rPr>
                <w:sz w:val="20"/>
              </w:rPr>
              <w:t>sus problemas ,necesidades e intereses?</w:t>
            </w:r>
          </w:p>
        </w:tc>
        <w:tc>
          <w:tcPr>
            <w:tcW w:w="4556" w:type="dxa"/>
            <w:tcBorders>
              <w:top w:val="nil"/>
            </w:tcBorders>
          </w:tcPr>
          <w:p>
            <w:pPr/>
          </w:p>
        </w:tc>
      </w:tr>
    </w:tbl>
    <w:p>
      <w:pPr>
        <w:spacing w:line="225" w:lineRule="exact" w:before="0"/>
        <w:ind w:left="274" w:right="0" w:firstLine="0"/>
        <w:jc w:val="both"/>
        <w:rPr>
          <w:b/>
          <w:sz w:val="20"/>
        </w:rPr>
      </w:pPr>
      <w:r>
        <w:rPr>
          <w:b/>
          <w:sz w:val="20"/>
        </w:rPr>
        <w:t>Fuente: Pulido, 1992</w:t>
      </w:r>
    </w:p>
    <w:p>
      <w:pPr>
        <w:pStyle w:val="BodyText"/>
        <w:rPr>
          <w:b/>
          <w:sz w:val="20"/>
        </w:rPr>
      </w:pPr>
    </w:p>
    <w:p>
      <w:pPr>
        <w:pStyle w:val="BodyText"/>
        <w:spacing w:before="2"/>
        <w:rPr>
          <w:b/>
          <w:sz w:val="20"/>
        </w:rPr>
      </w:pPr>
    </w:p>
    <w:p>
      <w:pPr>
        <w:pStyle w:val="ListParagraph"/>
        <w:numPr>
          <w:ilvl w:val="3"/>
          <w:numId w:val="15"/>
        </w:numPr>
        <w:tabs>
          <w:tab w:pos="1088" w:val="left" w:leader="none"/>
        </w:tabs>
        <w:spacing w:line="240" w:lineRule="auto" w:before="0" w:after="0"/>
        <w:ind w:left="1087" w:right="0" w:hanging="869"/>
        <w:jc w:val="both"/>
        <w:rPr>
          <w:i/>
          <w:sz w:val="24"/>
        </w:rPr>
      </w:pPr>
      <w:r>
        <w:rPr>
          <w:i/>
          <w:sz w:val="24"/>
        </w:rPr>
        <w:t>Análisis e interpretación de los</w:t>
      </w:r>
      <w:r>
        <w:rPr>
          <w:i/>
          <w:spacing w:val="-15"/>
          <w:sz w:val="24"/>
        </w:rPr>
        <w:t> </w:t>
      </w:r>
      <w:r>
        <w:rPr>
          <w:i/>
          <w:sz w:val="24"/>
        </w:rPr>
        <w:t>datos</w:t>
      </w:r>
    </w:p>
    <w:p>
      <w:pPr>
        <w:pStyle w:val="BodyText"/>
        <w:rPr>
          <w:i/>
        </w:rPr>
      </w:pPr>
    </w:p>
    <w:p>
      <w:pPr>
        <w:pStyle w:val="BodyText"/>
        <w:spacing w:before="3"/>
        <w:rPr>
          <w:i/>
          <w:sz w:val="26"/>
        </w:rPr>
      </w:pPr>
    </w:p>
    <w:p>
      <w:pPr>
        <w:pStyle w:val="BodyText"/>
        <w:spacing w:line="360" w:lineRule="auto"/>
        <w:ind w:left="218" w:right="332"/>
        <w:jc w:val="both"/>
      </w:pPr>
      <w:r>
        <w:rPr/>
        <w:t>Se trata de dos tareas diferentes pero inseparables de un proceso que se mueve en dos direcciones. A través del análisis, se estudian aspectos, fenómenos, hechos y elementos integrantes que atañen al problema que se investiga.  A través de la interpretación, se da un significado a los datos, al tiempo que se los integra, y se los interpreta como parte de la realidad (sistema o subsistema del</w:t>
      </w:r>
    </w:p>
    <w:p>
      <w:pPr>
        <w:spacing w:after="0" w:line="360" w:lineRule="auto"/>
        <w:jc w:val="both"/>
        <w:sectPr>
          <w:footerReference w:type="default" r:id="rId27"/>
          <w:pgSz w:w="12240" w:h="15840"/>
          <w:pgMar w:footer="750" w:header="0" w:top="1500" w:bottom="940" w:left="1200" w:right="1700"/>
        </w:sectPr>
      </w:pPr>
    </w:p>
    <w:p>
      <w:pPr>
        <w:pStyle w:val="BodyText"/>
        <w:spacing w:before="85"/>
        <w:ind w:left="118"/>
        <w:jc w:val="both"/>
      </w:pPr>
      <w:r>
        <w:rPr/>
        <w:t>que forma parte).</w:t>
      </w:r>
    </w:p>
    <w:p>
      <w:pPr>
        <w:pStyle w:val="BodyText"/>
      </w:pPr>
    </w:p>
    <w:p>
      <w:pPr>
        <w:pStyle w:val="BodyText"/>
      </w:pPr>
    </w:p>
    <w:p>
      <w:pPr>
        <w:pStyle w:val="BodyText"/>
        <w:spacing w:line="360" w:lineRule="auto"/>
        <w:ind w:left="118" w:right="313"/>
        <w:jc w:val="both"/>
      </w:pPr>
      <w:r>
        <w:rPr/>
        <w:t>Para llevar a cabo el análisis, hay que distinguir las partes constitutivas, reconociendo propiedades y cualidades que les son inherentes. Esta labor de análisis es más bien un juicio y una evaluación de la situación, que fragmenta la realidad estudiada para un mejor conocimiento de cada parte y de los problemas puntuales.</w:t>
      </w:r>
    </w:p>
    <w:p>
      <w:pPr>
        <w:pStyle w:val="BodyText"/>
      </w:pPr>
    </w:p>
    <w:p>
      <w:pPr>
        <w:pStyle w:val="BodyText"/>
        <w:spacing w:line="360" w:lineRule="auto" w:before="142"/>
        <w:ind w:left="118" w:right="312"/>
        <w:jc w:val="both"/>
      </w:pPr>
      <w:r>
        <w:rPr/>
        <w:t>Una vez realizada esta tarea de examen crítico de cada una de las partes, lo que permite el conocimiento de los diferentes aspectos del problema, hace falta complementar ese trabajo con una labor de síntesis que significa integrar las partes del todo. Si en el análisis se examinan los hechos aislados, en la interpretación hay que considerar el conjunto de hechos que atañen al problema que se examina. El análisis es necesario, pero insuficiente. Tiene que complementarse con otro procedimiento lógico: la síntesis. Los elementos o aspectos del todo, separados por e] análisis, hay que integrar]os en la totalidad o sistema de que forman parte; establecer las relaciones recíprocas entre las partes y sus conexiones. Y, a su vez, las relaciones, la interconexión y la interdependencia de las partes con el todo.</w:t>
      </w:r>
    </w:p>
    <w:p>
      <w:pPr>
        <w:pStyle w:val="BodyText"/>
      </w:pPr>
    </w:p>
    <w:p>
      <w:pPr>
        <w:pStyle w:val="BodyText"/>
        <w:spacing w:line="360" w:lineRule="auto" w:before="142"/>
        <w:ind w:left="118" w:right="308"/>
        <w:jc w:val="both"/>
      </w:pPr>
      <w:r>
        <w:rPr/>
        <w:t>Esta unidad dialéctica de análisis y síntesis se da en ]a interpretación de los  datos: A través de la interpretación, se busca un significado más amplio de ]a información obtenida, mediante su trabazón o inserción con otros conocimientos disponibles (ya sean generalizaciones, leyes o teorías). En la interpretación, hay que insertar los datos en un marco referencial que permita examinar cada uno de los problemas dentro de una unidad orgánica, que da cuenta de las diferentes interrelaciones de los</w:t>
      </w:r>
      <w:r>
        <w:rPr>
          <w:spacing w:val="-19"/>
        </w:rPr>
        <w:t> </w:t>
      </w:r>
      <w:r>
        <w:rPr/>
        <w:t>elementos.</w:t>
      </w:r>
    </w:p>
    <w:p>
      <w:pPr>
        <w:pStyle w:val="BodyText"/>
      </w:pPr>
    </w:p>
    <w:p>
      <w:pPr>
        <w:pStyle w:val="ListParagraph"/>
        <w:numPr>
          <w:ilvl w:val="3"/>
          <w:numId w:val="15"/>
        </w:numPr>
        <w:tabs>
          <w:tab w:pos="988" w:val="left" w:leader="none"/>
        </w:tabs>
        <w:spacing w:line="240" w:lineRule="auto" w:before="140" w:after="0"/>
        <w:ind w:left="987" w:right="0" w:hanging="869"/>
        <w:jc w:val="both"/>
        <w:rPr>
          <w:i/>
          <w:sz w:val="24"/>
        </w:rPr>
      </w:pPr>
      <w:r>
        <w:rPr>
          <w:i/>
          <w:sz w:val="24"/>
        </w:rPr>
        <w:t>Redacción de un informe</w:t>
      </w:r>
      <w:r>
        <w:rPr>
          <w:i/>
          <w:spacing w:val="-16"/>
          <w:sz w:val="24"/>
        </w:rPr>
        <w:t> </w:t>
      </w:r>
      <w:r>
        <w:rPr>
          <w:i/>
          <w:sz w:val="24"/>
        </w:rPr>
        <w:t>preliminar</w:t>
      </w:r>
    </w:p>
    <w:p>
      <w:pPr>
        <w:pStyle w:val="BodyText"/>
        <w:rPr>
          <w:i/>
        </w:rPr>
      </w:pPr>
    </w:p>
    <w:p>
      <w:pPr>
        <w:pStyle w:val="BodyText"/>
        <w:spacing w:before="3"/>
        <w:rPr>
          <w:i/>
          <w:sz w:val="26"/>
        </w:rPr>
      </w:pPr>
    </w:p>
    <w:p>
      <w:pPr>
        <w:pStyle w:val="BodyText"/>
        <w:ind w:left="118"/>
        <w:jc w:val="both"/>
      </w:pPr>
      <w:r>
        <w:rPr/>
        <w:t>Si un estudio no se plasma por escrito, muy poco sentido tiene lo realizado, ya</w:t>
      </w:r>
    </w:p>
    <w:p>
      <w:pPr>
        <w:spacing w:after="0"/>
        <w:jc w:val="both"/>
        <w:sectPr>
          <w:footerReference w:type="default" r:id="rId28"/>
          <w:pgSz w:w="12240" w:h="15840"/>
          <w:pgMar w:footer="750" w:header="0" w:top="1500" w:bottom="940" w:left="1300" w:right="1720"/>
          <w:pgNumType w:start="41"/>
        </w:sectPr>
      </w:pPr>
    </w:p>
    <w:p>
      <w:pPr>
        <w:pStyle w:val="BodyText"/>
        <w:spacing w:line="360" w:lineRule="auto" w:before="85"/>
        <w:ind w:left="118" w:right="313"/>
        <w:jc w:val="both"/>
      </w:pPr>
      <w:r>
        <w:rPr/>
        <w:t>que no se comunica a nadie y difícilmente se pueda utilizar. O, mejor dicho, no se podrá disponer de él, a no ser dentro del reducido círculo que conoce los resultados. Aún así, el conocimiento será fragmentado, pues no se tendrá una visión global del estudio, ya que la información recogida no ha sido mínimamente sistematizada.</w:t>
      </w:r>
    </w:p>
    <w:p>
      <w:pPr>
        <w:pStyle w:val="BodyText"/>
      </w:pPr>
    </w:p>
    <w:p>
      <w:pPr>
        <w:pStyle w:val="BodyText"/>
        <w:spacing w:line="360" w:lineRule="auto" w:before="142"/>
        <w:ind w:left="118" w:right="310"/>
        <w:jc w:val="both"/>
      </w:pPr>
      <w:r>
        <w:rPr/>
        <w:t>Esta etapa o fase del trabajo consiste en redactar un informe con los resultados  de la investigación, teniendo bien en claro los objetivos que se persiguen (conocer una situación para actuar en ella) y los principales destinatarios del trabajo, que  es la misma gente implicada en el</w:t>
      </w:r>
      <w:r>
        <w:rPr>
          <w:spacing w:val="-16"/>
        </w:rPr>
        <w:t> </w:t>
      </w:r>
      <w:r>
        <w:rPr/>
        <w:t>programa.</w:t>
      </w:r>
    </w:p>
    <w:p>
      <w:pPr>
        <w:pStyle w:val="BodyText"/>
      </w:pPr>
    </w:p>
    <w:p>
      <w:pPr>
        <w:pStyle w:val="BodyText"/>
        <w:spacing w:line="360" w:lineRule="auto" w:before="142"/>
        <w:ind w:left="118" w:right="312"/>
        <w:jc w:val="both"/>
      </w:pPr>
      <w:r>
        <w:rPr/>
        <w:t>Primero hay que elaborar una versión preliminar con el fin de someterla a discusión, análisis y crítica de la misma gente; ellos son los primeros que tienen que conocer los resultados y discutirlos, hayan o no participado en el estudio. Las sugerencias a los contenidos, resultados o conclusiones de esta versión inicial se pueden hacer a título personal, de grupos, o bien como propuestas de organizaciones o instituciones. Es muy recomendable realizar reuniones o asambleas con ese propósito, con la participación abierta de todos los grupos y  los sectores sociales involucrados. También se pueden hacer seminarios, talleres y jornadas de trabajo con idéntica</w:t>
      </w:r>
      <w:r>
        <w:rPr>
          <w:spacing w:val="-21"/>
        </w:rPr>
        <w:t> </w:t>
      </w:r>
      <w:r>
        <w:rPr/>
        <w:t>finalidad.</w:t>
      </w:r>
    </w:p>
    <w:p>
      <w:pPr>
        <w:pStyle w:val="BodyText"/>
        <w:spacing w:line="360" w:lineRule="auto" w:before="5"/>
        <w:ind w:left="118" w:right="312"/>
        <w:jc w:val="both"/>
      </w:pPr>
      <w:r>
        <w:rPr/>
        <w:t>No hay que escribir largos informes; cuando así se hace, no los lee nadie. Lo importante es expresar en el estudio las conclusiones, las respuestas y los hallazgos más importantes referentes a los problemas o interrogantes que los originó.</w:t>
      </w:r>
    </w:p>
    <w:p>
      <w:pPr>
        <w:pStyle w:val="BodyText"/>
      </w:pPr>
    </w:p>
    <w:p>
      <w:pPr>
        <w:pStyle w:val="ListParagraph"/>
        <w:numPr>
          <w:ilvl w:val="3"/>
          <w:numId w:val="15"/>
        </w:numPr>
        <w:tabs>
          <w:tab w:pos="988" w:val="left" w:leader="none"/>
        </w:tabs>
        <w:spacing w:line="240" w:lineRule="auto" w:before="139" w:after="0"/>
        <w:ind w:left="987" w:right="0" w:hanging="869"/>
        <w:jc w:val="both"/>
        <w:rPr>
          <w:i/>
          <w:sz w:val="24"/>
        </w:rPr>
      </w:pPr>
      <w:r>
        <w:rPr>
          <w:i/>
          <w:sz w:val="24"/>
        </w:rPr>
        <w:t>Socialización de la</w:t>
      </w:r>
      <w:r>
        <w:rPr>
          <w:i/>
          <w:spacing w:val="-9"/>
          <w:sz w:val="24"/>
        </w:rPr>
        <w:t> </w:t>
      </w:r>
      <w:r>
        <w:rPr>
          <w:i/>
          <w:sz w:val="24"/>
        </w:rPr>
        <w:t>información</w:t>
      </w:r>
    </w:p>
    <w:p>
      <w:pPr>
        <w:pStyle w:val="BodyText"/>
        <w:rPr>
          <w:i/>
        </w:rPr>
      </w:pPr>
    </w:p>
    <w:p>
      <w:pPr>
        <w:pStyle w:val="BodyText"/>
        <w:spacing w:before="6"/>
        <w:rPr>
          <w:i/>
          <w:sz w:val="26"/>
        </w:rPr>
      </w:pPr>
    </w:p>
    <w:p>
      <w:pPr>
        <w:pStyle w:val="BodyText"/>
        <w:spacing w:line="360" w:lineRule="auto"/>
        <w:ind w:left="118" w:right="306"/>
        <w:jc w:val="both"/>
      </w:pPr>
      <w:r>
        <w:rPr/>
        <w:t>Como no todas las personas involucradas (destinatarias o beneficia- rías del programa) habrán formado parte del equipo de investigación, y algunas sólo habrán tenido intervenciones puntuales y limitadas, es necesario que  los resultados del informe preliminar sean difundidos entre todas las personas que</w:t>
      </w:r>
    </w:p>
    <w:p>
      <w:pPr>
        <w:spacing w:after="0" w:line="360" w:lineRule="auto"/>
        <w:jc w:val="both"/>
        <w:sectPr>
          <w:pgSz w:w="12240" w:h="15840"/>
          <w:pgMar w:header="0" w:footer="750" w:top="1500" w:bottom="940" w:left="1300" w:right="1720"/>
        </w:sectPr>
      </w:pPr>
    </w:p>
    <w:p>
      <w:pPr>
        <w:pStyle w:val="BodyText"/>
        <w:spacing w:line="360" w:lineRule="auto" w:before="85"/>
        <w:ind w:left="118" w:right="317"/>
        <w:jc w:val="both"/>
      </w:pPr>
      <w:r>
        <w:rPr/>
        <w:t>tienen que ver con el programa, proyectos, actividades o servicios en cuanto potenciales beneficiarios.</w:t>
      </w:r>
    </w:p>
    <w:p>
      <w:pPr>
        <w:pStyle w:val="BodyText"/>
      </w:pPr>
    </w:p>
    <w:p>
      <w:pPr>
        <w:pStyle w:val="BodyText"/>
        <w:spacing w:line="360" w:lineRule="auto" w:before="142"/>
        <w:ind w:left="118" w:right="318"/>
        <w:jc w:val="both"/>
      </w:pPr>
      <w:r>
        <w:rPr/>
        <w:t>La difusión de los resultados se puede hacer de varias maneras: a) comunicación verbal a un grupo pequeño en forma de charla o seminario; b) presentación ante un grupo grande: asamblea de pobladores; c) carteles murales, periódico popular, hojas volantes, trípticos o plegables, teatro y dramatización.</w:t>
      </w:r>
    </w:p>
    <w:p>
      <w:pPr>
        <w:pStyle w:val="BodyText"/>
      </w:pPr>
    </w:p>
    <w:p>
      <w:pPr>
        <w:pStyle w:val="BodyText"/>
        <w:spacing w:line="360" w:lineRule="auto" w:before="142"/>
        <w:ind w:left="118" w:right="311"/>
        <w:jc w:val="both"/>
      </w:pPr>
      <w:r>
        <w:rPr/>
        <w:t>Sólo después de esta difusión de los resultados, socialización de la información y discusión de resultados, se procede -si ello fuere necesario- a redactar un informe final sobre los resultados del estudio.</w:t>
      </w:r>
    </w:p>
    <w:p>
      <w:pPr>
        <w:pStyle w:val="BodyText"/>
      </w:pPr>
    </w:p>
    <w:p>
      <w:pPr>
        <w:pStyle w:val="Heading2"/>
        <w:numPr>
          <w:ilvl w:val="2"/>
          <w:numId w:val="29"/>
        </w:numPr>
        <w:tabs>
          <w:tab w:pos="854" w:val="left" w:leader="none"/>
        </w:tabs>
        <w:spacing w:line="240" w:lineRule="auto" w:before="142" w:after="0"/>
        <w:ind w:left="853" w:right="0" w:hanging="735"/>
        <w:jc w:val="both"/>
        <w:rPr>
          <w:i/>
        </w:rPr>
      </w:pPr>
      <w:bookmarkStart w:name="_TOC_250032" w:id="8"/>
      <w:r>
        <w:rPr>
          <w:i/>
        </w:rPr>
        <w:t>Elaboración del</w:t>
      </w:r>
      <w:r>
        <w:rPr>
          <w:i/>
          <w:spacing w:val="-3"/>
        </w:rPr>
        <w:t> </w:t>
      </w:r>
      <w:bookmarkEnd w:id="8"/>
      <w:r>
        <w:rPr>
          <w:i/>
        </w:rPr>
        <w:t>diagnóstico</w:t>
      </w:r>
    </w:p>
    <w:p>
      <w:pPr>
        <w:pStyle w:val="BodyText"/>
        <w:rPr>
          <w:b/>
          <w:i/>
        </w:rPr>
      </w:pPr>
    </w:p>
    <w:p>
      <w:pPr>
        <w:pStyle w:val="BodyText"/>
        <w:spacing w:before="3"/>
        <w:rPr>
          <w:b/>
          <w:i/>
          <w:sz w:val="26"/>
        </w:rPr>
      </w:pPr>
    </w:p>
    <w:p>
      <w:pPr>
        <w:pStyle w:val="BodyText"/>
        <w:spacing w:line="360" w:lineRule="auto" w:before="1"/>
        <w:ind w:left="118" w:right="317"/>
        <w:jc w:val="both"/>
      </w:pPr>
      <w:r>
        <w:rPr/>
        <w:t>La necesidad de realizar un diagnóstico (y la investigación que le sirve de base) está basada en el principio de que es necesario conocer para actuar con eficacia. Se trata, como diría Comte, de un conocer para actuar.</w:t>
      </w:r>
    </w:p>
    <w:p>
      <w:pPr>
        <w:pStyle w:val="BodyText"/>
      </w:pPr>
    </w:p>
    <w:p>
      <w:pPr>
        <w:pStyle w:val="BodyText"/>
        <w:spacing w:line="360" w:lineRule="auto" w:before="142"/>
        <w:ind w:left="118" w:right="316"/>
        <w:jc w:val="both"/>
      </w:pPr>
      <w:r>
        <w:rPr/>
        <w:t>Un diagnóstico no se hace sólo para saber qué pasa. Se elabora con dos propósitos bien definidos, orientados ambos a la acción:</w:t>
      </w:r>
    </w:p>
    <w:p>
      <w:pPr>
        <w:pStyle w:val="BodyText"/>
      </w:pPr>
    </w:p>
    <w:p>
      <w:pPr>
        <w:pStyle w:val="ListParagraph"/>
        <w:numPr>
          <w:ilvl w:val="3"/>
          <w:numId w:val="29"/>
        </w:numPr>
        <w:tabs>
          <w:tab w:pos="839" w:val="left" w:leader="none"/>
        </w:tabs>
        <w:spacing w:line="357" w:lineRule="auto" w:before="143" w:after="0"/>
        <w:ind w:left="838" w:right="309" w:hanging="360"/>
        <w:jc w:val="both"/>
        <w:rPr>
          <w:sz w:val="24"/>
        </w:rPr>
      </w:pPr>
      <w:r>
        <w:rPr>
          <w:sz w:val="24"/>
        </w:rPr>
        <w:t>En primer lugar, ofrecer una información básica que sirva para programar acciones concretas. Esta información será más o menos amplia, según se trate de elaborar un programa, proyecto, o simplemente realizar determinadas</w:t>
      </w:r>
      <w:r>
        <w:rPr>
          <w:spacing w:val="-11"/>
          <w:sz w:val="24"/>
        </w:rPr>
        <w:t> </w:t>
      </w:r>
      <w:r>
        <w:rPr>
          <w:sz w:val="24"/>
        </w:rPr>
        <w:t>actividades.</w:t>
      </w:r>
    </w:p>
    <w:p>
      <w:pPr>
        <w:pStyle w:val="ListParagraph"/>
        <w:numPr>
          <w:ilvl w:val="3"/>
          <w:numId w:val="29"/>
        </w:numPr>
        <w:tabs>
          <w:tab w:pos="839" w:val="left" w:leader="none"/>
        </w:tabs>
        <w:spacing w:line="350" w:lineRule="auto" w:before="8" w:after="0"/>
        <w:ind w:left="838" w:right="316" w:hanging="360"/>
        <w:jc w:val="both"/>
        <w:rPr>
          <w:sz w:val="24"/>
        </w:rPr>
      </w:pPr>
      <w:r>
        <w:rPr>
          <w:sz w:val="24"/>
        </w:rPr>
        <w:t>En segundo lugar, proporcionar un cuadro de situación que sirva para seleccionar las estrategias de actuación más</w:t>
      </w:r>
      <w:r>
        <w:rPr>
          <w:spacing w:val="-26"/>
          <w:sz w:val="24"/>
        </w:rPr>
        <w:t> </w:t>
      </w:r>
      <w:r>
        <w:rPr>
          <w:sz w:val="24"/>
        </w:rPr>
        <w:t>adecuadas.</w:t>
      </w:r>
    </w:p>
    <w:p>
      <w:pPr>
        <w:pStyle w:val="BodyText"/>
      </w:pPr>
    </w:p>
    <w:p>
      <w:pPr>
        <w:pStyle w:val="BodyText"/>
        <w:spacing w:line="360" w:lineRule="auto" w:before="153"/>
        <w:ind w:left="118" w:right="313"/>
        <w:jc w:val="both"/>
      </w:pPr>
      <w:r>
        <w:rPr/>
        <w:t>Todo diagnóstico debe ser un nexo entre la investigación y la programación, es decir, tiene una función de "bisagra" entre una y otra fase del proceso metodológico.</w:t>
      </w:r>
    </w:p>
    <w:p>
      <w:pPr>
        <w:spacing w:after="0" w:line="360" w:lineRule="auto"/>
        <w:jc w:val="both"/>
        <w:sectPr>
          <w:pgSz w:w="12240" w:h="15840"/>
          <w:pgMar w:header="0" w:footer="750" w:top="1500" w:bottom="940" w:left="1300" w:right="1720"/>
        </w:sectPr>
      </w:pPr>
    </w:p>
    <w:p>
      <w:pPr>
        <w:pStyle w:val="BodyText"/>
        <w:spacing w:line="360" w:lineRule="auto" w:before="85"/>
        <w:ind w:left="218" w:right="312"/>
        <w:jc w:val="both"/>
      </w:pPr>
      <w:r>
        <w:rPr/>
        <w:t>Se trata de contar con referencias objetivas e instrumentales que permitan luego una adecuada programación de actividades y establecer estrategias y tácticas de actuación. Sobre la base de la información obtenida, ésta se reelabora y analiza en función de los propósitos específicos del diagnóstico.</w:t>
      </w:r>
    </w:p>
    <w:p>
      <w:pPr>
        <w:pStyle w:val="BodyText"/>
      </w:pPr>
    </w:p>
    <w:p>
      <w:pPr>
        <w:spacing w:line="360" w:lineRule="auto" w:before="139"/>
        <w:ind w:left="218" w:right="396" w:firstLine="0"/>
        <w:jc w:val="both"/>
        <w:rPr>
          <w:i/>
          <w:sz w:val="24"/>
        </w:rPr>
      </w:pPr>
      <w:r>
        <w:rPr>
          <w:i/>
          <w:sz w:val="24"/>
        </w:rPr>
        <w:t>1.4.2.1. Qué implica un diagnóstico social desde el punto de vista técnico y desde </w:t>
      </w:r>
      <w:r>
        <w:rPr>
          <w:i/>
          <w:sz w:val="24"/>
        </w:rPr>
        <w:t>la perspectiva de la gente</w:t>
      </w:r>
    </w:p>
    <w:p>
      <w:pPr>
        <w:pStyle w:val="BodyText"/>
        <w:rPr>
          <w:i/>
        </w:rPr>
      </w:pPr>
    </w:p>
    <w:p>
      <w:pPr>
        <w:pStyle w:val="BodyText"/>
        <w:spacing w:line="360" w:lineRule="auto" w:before="170"/>
        <w:ind w:left="218" w:right="311"/>
        <w:jc w:val="both"/>
      </w:pPr>
      <w:r>
        <w:rPr/>
        <w:t>Tomada en sus aspectos sustanciales, la elaboración del diagnóstico supone dar respuestas a una serie de cuestiones que, desde el punto de vista técnico y desde la perspectiva de la gente, podría visualizarse (de manera simplificada) en el cuadro 3:</w:t>
      </w:r>
    </w:p>
    <w:p>
      <w:pPr>
        <w:pStyle w:val="BodyText"/>
      </w:pPr>
    </w:p>
    <w:p>
      <w:pPr>
        <w:pStyle w:val="Heading1"/>
        <w:spacing w:before="142"/>
        <w:ind w:left="2690"/>
      </w:pPr>
      <w:r>
        <w:rPr/>
        <w:t>Cuadro 3. Perspectiva de la gente</w:t>
      </w:r>
    </w:p>
    <w:p>
      <w:pPr>
        <w:pStyle w:val="BodyText"/>
        <w:rPr>
          <w:b/>
          <w:sz w:val="20"/>
        </w:rPr>
      </w:pPr>
    </w:p>
    <w:p>
      <w:pPr>
        <w:pStyle w:val="BodyText"/>
        <w:spacing w:before="8"/>
        <w:rPr>
          <w:b/>
          <w:sz w:val="1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710" w:hRule="exact"/>
        </w:trPr>
        <w:tc>
          <w:tcPr>
            <w:tcW w:w="4489" w:type="dxa"/>
            <w:shd w:val="clear" w:color="auto" w:fill="D9D9D9"/>
          </w:tcPr>
          <w:p>
            <w:pPr>
              <w:pStyle w:val="TableParagraph"/>
              <w:spacing w:line="225" w:lineRule="exact"/>
              <w:ind w:left="743"/>
              <w:rPr>
                <w:b/>
                <w:sz w:val="20"/>
              </w:rPr>
            </w:pPr>
            <w:r>
              <w:rPr>
                <w:b/>
                <w:sz w:val="20"/>
              </w:rPr>
              <w:t>Desde el punto de vista técnico</w:t>
            </w:r>
          </w:p>
        </w:tc>
        <w:tc>
          <w:tcPr>
            <w:tcW w:w="4491" w:type="dxa"/>
            <w:shd w:val="clear" w:color="auto" w:fill="D9D9D9"/>
          </w:tcPr>
          <w:p>
            <w:pPr>
              <w:pStyle w:val="TableParagraph"/>
              <w:ind w:left="1644" w:right="678" w:hanging="951"/>
              <w:rPr>
                <w:b/>
                <w:sz w:val="20"/>
              </w:rPr>
            </w:pPr>
            <w:r>
              <w:rPr>
                <w:b/>
                <w:sz w:val="20"/>
              </w:rPr>
              <w:t>Desde la perspectiva de la gente involucrada:</w:t>
            </w:r>
          </w:p>
        </w:tc>
      </w:tr>
      <w:tr>
        <w:trPr>
          <w:trHeight w:val="3764" w:hRule="exact"/>
        </w:trPr>
        <w:tc>
          <w:tcPr>
            <w:tcW w:w="4489" w:type="dxa"/>
          </w:tcPr>
          <w:p>
            <w:pPr>
              <w:pStyle w:val="TableParagraph"/>
              <w:numPr>
                <w:ilvl w:val="0"/>
                <w:numId w:val="30"/>
              </w:numPr>
              <w:tabs>
                <w:tab w:pos="387" w:val="left" w:leader="none"/>
              </w:tabs>
              <w:spacing w:line="228" w:lineRule="exact" w:before="16" w:after="0"/>
              <w:ind w:left="530" w:right="107" w:hanging="286"/>
              <w:jc w:val="both"/>
              <w:rPr>
                <w:sz w:val="20"/>
              </w:rPr>
            </w:pPr>
            <w:r>
              <w:rPr>
                <w:sz w:val="20"/>
              </w:rPr>
              <w:t>¿Cómo es la realidad inmediata sobre la que se quiere</w:t>
            </w:r>
            <w:r>
              <w:rPr>
                <w:spacing w:val="-15"/>
                <w:sz w:val="20"/>
              </w:rPr>
              <w:t> </w:t>
            </w:r>
            <w:r>
              <w:rPr>
                <w:sz w:val="20"/>
              </w:rPr>
              <w:t>intervenir?</w:t>
            </w:r>
          </w:p>
          <w:p>
            <w:pPr>
              <w:pStyle w:val="TableParagraph"/>
              <w:numPr>
                <w:ilvl w:val="0"/>
                <w:numId w:val="30"/>
              </w:numPr>
              <w:tabs>
                <w:tab w:pos="387" w:val="left" w:leader="none"/>
              </w:tabs>
              <w:spacing w:line="242" w:lineRule="exact" w:before="0" w:after="0"/>
              <w:ind w:left="386" w:right="0" w:hanging="142"/>
              <w:jc w:val="left"/>
              <w:rPr>
                <w:sz w:val="20"/>
              </w:rPr>
            </w:pPr>
            <w:r>
              <w:rPr>
                <w:sz w:val="20"/>
              </w:rPr>
              <w:t>¿Qué factores contextuales la</w:t>
            </w:r>
            <w:r>
              <w:rPr>
                <w:spacing w:val="-28"/>
                <w:sz w:val="20"/>
              </w:rPr>
              <w:t> </w:t>
            </w:r>
            <w:r>
              <w:rPr>
                <w:sz w:val="20"/>
              </w:rPr>
              <w:t>condicionan?</w:t>
            </w:r>
          </w:p>
          <w:p>
            <w:pPr>
              <w:pStyle w:val="TableParagraph"/>
              <w:numPr>
                <w:ilvl w:val="0"/>
                <w:numId w:val="30"/>
              </w:numPr>
              <w:tabs>
                <w:tab w:pos="387" w:val="left" w:leader="none"/>
              </w:tabs>
              <w:spacing w:line="240" w:lineRule="auto" w:before="0" w:after="0"/>
              <w:ind w:left="679" w:right="109" w:hanging="435"/>
              <w:jc w:val="left"/>
              <w:rPr>
                <w:sz w:val="20"/>
              </w:rPr>
            </w:pPr>
            <w:r>
              <w:rPr>
                <w:sz w:val="20"/>
              </w:rPr>
              <w:t>¿Cuál es el juicio o evaluación que se hace de la</w:t>
            </w:r>
            <w:r>
              <w:rPr>
                <w:spacing w:val="-14"/>
                <w:sz w:val="20"/>
              </w:rPr>
              <w:t> </w:t>
            </w:r>
            <w:r>
              <w:rPr>
                <w:sz w:val="20"/>
              </w:rPr>
              <w:t>situación-problema?</w:t>
            </w:r>
          </w:p>
          <w:p>
            <w:pPr>
              <w:pStyle w:val="TableParagraph"/>
              <w:numPr>
                <w:ilvl w:val="0"/>
                <w:numId w:val="30"/>
              </w:numPr>
              <w:tabs>
                <w:tab w:pos="387" w:val="left" w:leader="none"/>
              </w:tabs>
              <w:spacing w:line="240" w:lineRule="auto" w:before="1" w:after="0"/>
              <w:ind w:left="530" w:right="99" w:hanging="286"/>
              <w:jc w:val="both"/>
              <w:rPr>
                <w:sz w:val="20"/>
              </w:rPr>
            </w:pPr>
            <w:r>
              <w:rPr>
                <w:sz w:val="20"/>
              </w:rPr>
              <w:t>¿Cuáles son los recursos y los medios operacionales de que se dispone para actuar en función de la resolución de los problemas y/o la satisfacción de las necesidades o carencias</w:t>
            </w:r>
            <w:r>
              <w:rPr>
                <w:spacing w:val="-23"/>
                <w:sz w:val="20"/>
              </w:rPr>
              <w:t> </w:t>
            </w:r>
            <w:r>
              <w:rPr>
                <w:sz w:val="20"/>
              </w:rPr>
              <w:t>detectadas?</w:t>
            </w:r>
          </w:p>
          <w:p>
            <w:pPr>
              <w:pStyle w:val="TableParagraph"/>
              <w:numPr>
                <w:ilvl w:val="0"/>
                <w:numId w:val="30"/>
              </w:numPr>
              <w:tabs>
                <w:tab w:pos="387" w:val="left" w:leader="none"/>
              </w:tabs>
              <w:spacing w:line="240" w:lineRule="auto" w:before="0" w:after="0"/>
              <w:ind w:left="530" w:right="103" w:hanging="286"/>
              <w:jc w:val="both"/>
              <w:rPr>
                <w:sz w:val="20"/>
              </w:rPr>
            </w:pPr>
            <w:r>
              <w:rPr>
                <w:sz w:val="20"/>
              </w:rPr>
              <w:t>¿Cuáles son los factores más relevantes  que presumiblemente han de actuar de manera positiva, negativa o neutra, en relación con los objetivos o finalidades propuestas dentro del programa o proyecto que se va a</w:t>
            </w:r>
            <w:r>
              <w:rPr>
                <w:spacing w:val="-13"/>
                <w:sz w:val="20"/>
              </w:rPr>
              <w:t> </w:t>
            </w:r>
            <w:r>
              <w:rPr>
                <w:sz w:val="20"/>
              </w:rPr>
              <w:t>realizar?</w:t>
            </w:r>
          </w:p>
        </w:tc>
        <w:tc>
          <w:tcPr>
            <w:tcW w:w="4491" w:type="dxa"/>
          </w:tcPr>
          <w:p>
            <w:pPr>
              <w:pStyle w:val="TableParagraph"/>
              <w:numPr>
                <w:ilvl w:val="0"/>
                <w:numId w:val="31"/>
              </w:numPr>
              <w:tabs>
                <w:tab w:pos="387" w:val="left" w:leader="none"/>
              </w:tabs>
              <w:spacing w:line="242" w:lineRule="exact" w:before="0" w:after="0"/>
              <w:ind w:left="530" w:right="0" w:hanging="286"/>
              <w:jc w:val="left"/>
              <w:rPr>
                <w:sz w:val="20"/>
              </w:rPr>
            </w:pPr>
            <w:r>
              <w:rPr>
                <w:sz w:val="20"/>
              </w:rPr>
              <w:t>Descripción de lo que nos</w:t>
            </w:r>
            <w:r>
              <w:rPr>
                <w:spacing w:val="-23"/>
                <w:sz w:val="20"/>
              </w:rPr>
              <w:t> </w:t>
            </w:r>
            <w:r>
              <w:rPr>
                <w:sz w:val="20"/>
              </w:rPr>
              <w:t>pasa.</w:t>
            </w:r>
          </w:p>
          <w:p>
            <w:pPr>
              <w:pStyle w:val="TableParagraph"/>
              <w:numPr>
                <w:ilvl w:val="0"/>
                <w:numId w:val="31"/>
              </w:numPr>
              <w:tabs>
                <w:tab w:pos="387" w:val="left" w:leader="none"/>
              </w:tabs>
              <w:spacing w:line="240" w:lineRule="auto" w:before="0" w:after="0"/>
              <w:ind w:left="530" w:right="107" w:hanging="286"/>
              <w:jc w:val="both"/>
              <w:rPr>
                <w:sz w:val="20"/>
              </w:rPr>
            </w:pPr>
            <w:r>
              <w:rPr>
                <w:sz w:val="20"/>
              </w:rPr>
              <w:t>¿Qué sucede más allá de nuestro ámbito de actuación y qué condiciona nuestra acción? ¿Cómo evaluamos lo que nos pasa? ¿Cómo explicar lo que nos</w:t>
            </w:r>
            <w:r>
              <w:rPr>
                <w:spacing w:val="-25"/>
                <w:sz w:val="20"/>
              </w:rPr>
              <w:t> </w:t>
            </w:r>
            <w:r>
              <w:rPr>
                <w:sz w:val="20"/>
              </w:rPr>
              <w:t>sucede?</w:t>
            </w:r>
          </w:p>
          <w:p>
            <w:pPr>
              <w:pStyle w:val="TableParagraph"/>
              <w:numPr>
                <w:ilvl w:val="0"/>
                <w:numId w:val="31"/>
              </w:numPr>
              <w:tabs>
                <w:tab w:pos="387" w:val="left" w:leader="none"/>
              </w:tabs>
              <w:spacing w:line="240" w:lineRule="auto" w:before="1" w:after="0"/>
              <w:ind w:left="530" w:right="104" w:hanging="286"/>
              <w:jc w:val="both"/>
              <w:rPr>
                <w:sz w:val="20"/>
              </w:rPr>
            </w:pPr>
            <w:r>
              <w:rPr>
                <w:sz w:val="20"/>
              </w:rPr>
              <w:t>¿De qué recursos y medios disponemos  para superar los problemas y las necesidades detectadas? ¿Qué recursos tenemos posibilidad de obtener en el corto y mediano</w:t>
            </w:r>
            <w:r>
              <w:rPr>
                <w:spacing w:val="-12"/>
                <w:sz w:val="20"/>
              </w:rPr>
              <w:t> </w:t>
            </w:r>
            <w:r>
              <w:rPr>
                <w:sz w:val="20"/>
              </w:rPr>
              <w:t>plazo?</w:t>
            </w:r>
          </w:p>
          <w:p>
            <w:pPr>
              <w:pStyle w:val="TableParagraph"/>
              <w:numPr>
                <w:ilvl w:val="0"/>
                <w:numId w:val="31"/>
              </w:numPr>
              <w:tabs>
                <w:tab w:pos="387" w:val="left" w:leader="none"/>
              </w:tabs>
              <w:spacing w:line="237" w:lineRule="auto" w:before="3" w:after="0"/>
              <w:ind w:left="530" w:right="108" w:hanging="286"/>
              <w:jc w:val="both"/>
              <w:rPr>
                <w:sz w:val="20"/>
              </w:rPr>
            </w:pPr>
            <w:r>
              <w:rPr>
                <w:sz w:val="20"/>
              </w:rPr>
              <w:t>¿Qué cosas facilitan u obstaculizan la realización de un proyecto o programa que permita cambiar o mejorar la</w:t>
            </w:r>
            <w:r>
              <w:rPr>
                <w:spacing w:val="-26"/>
                <w:sz w:val="20"/>
              </w:rPr>
              <w:t> </w:t>
            </w:r>
            <w:r>
              <w:rPr>
                <w:sz w:val="20"/>
              </w:rPr>
              <w:t>situación?</w:t>
            </w:r>
          </w:p>
        </w:tc>
      </w:tr>
    </w:tbl>
    <w:p>
      <w:pPr>
        <w:spacing w:line="225" w:lineRule="exact" w:before="0"/>
        <w:ind w:left="218" w:right="0" w:firstLine="0"/>
        <w:jc w:val="left"/>
        <w:rPr>
          <w:b/>
          <w:sz w:val="20"/>
        </w:rPr>
      </w:pPr>
      <w:r>
        <w:rPr>
          <w:b/>
          <w:sz w:val="20"/>
        </w:rPr>
        <w:t>Fuente : Ander-Egg, 2003</w:t>
      </w:r>
    </w:p>
    <w:p>
      <w:pPr>
        <w:pStyle w:val="BodyText"/>
        <w:rPr>
          <w:b/>
          <w:sz w:val="20"/>
        </w:rPr>
      </w:pPr>
    </w:p>
    <w:p>
      <w:pPr>
        <w:pStyle w:val="BodyText"/>
        <w:rPr>
          <w:b/>
          <w:sz w:val="20"/>
        </w:rPr>
      </w:pPr>
    </w:p>
    <w:p>
      <w:pPr>
        <w:pStyle w:val="BodyText"/>
        <w:spacing w:before="6"/>
        <w:rPr>
          <w:b/>
          <w:sz w:val="28"/>
        </w:rPr>
      </w:pPr>
    </w:p>
    <w:p>
      <w:pPr>
        <w:pStyle w:val="Heading2"/>
        <w:numPr>
          <w:ilvl w:val="2"/>
          <w:numId w:val="32"/>
        </w:numPr>
        <w:tabs>
          <w:tab w:pos="889" w:val="left" w:leader="none"/>
        </w:tabs>
        <w:spacing w:line="240" w:lineRule="auto" w:before="1" w:after="0"/>
        <w:ind w:left="888" w:right="0" w:hanging="670"/>
        <w:jc w:val="left"/>
        <w:rPr>
          <w:i/>
        </w:rPr>
      </w:pPr>
      <w:bookmarkStart w:name="_TOC_250031" w:id="9"/>
      <w:r>
        <w:rPr>
          <w:i/>
        </w:rPr>
        <w:t>Elaboración de un programa o</w:t>
      </w:r>
      <w:r>
        <w:rPr>
          <w:i/>
          <w:spacing w:val="-9"/>
        </w:rPr>
        <w:t> </w:t>
      </w:r>
      <w:bookmarkEnd w:id="9"/>
      <w:r>
        <w:rPr>
          <w:i/>
        </w:rPr>
        <w:t>proyecto</w:t>
      </w:r>
    </w:p>
    <w:p>
      <w:pPr>
        <w:pStyle w:val="BodyText"/>
        <w:spacing w:before="5"/>
        <w:rPr>
          <w:b/>
          <w:i/>
          <w:sz w:val="25"/>
        </w:rPr>
      </w:pPr>
    </w:p>
    <w:p>
      <w:pPr>
        <w:pStyle w:val="BodyText"/>
        <w:ind w:left="218"/>
      </w:pPr>
      <w:r>
        <w:rPr/>
        <w:t>Cuando ya se sabe "qué pasa" (se tiene un diagnóstico de la situación sobre esos</w:t>
      </w:r>
    </w:p>
    <w:p>
      <w:pPr>
        <w:spacing w:after="0"/>
        <w:sectPr>
          <w:pgSz w:w="12240" w:h="15840"/>
          <w:pgMar w:header="0" w:footer="750" w:top="1500" w:bottom="940" w:left="1200" w:right="1720"/>
        </w:sectPr>
      </w:pPr>
    </w:p>
    <w:p>
      <w:pPr>
        <w:pStyle w:val="BodyText"/>
        <w:spacing w:line="360" w:lineRule="auto" w:before="85"/>
        <w:ind w:left="118" w:right="309"/>
        <w:jc w:val="both"/>
      </w:pPr>
      <w:r>
        <w:rPr/>
        <w:t>datos e informaciones, hay que proceder a generar soluciones, o sea, decidir "qué se va a hacer". Esta respuesta, en algunos casos, puede traducirse en la elaboración de un programa o proyecto; en otros, simplemente, se trata de organizar un conjunto de actividades o la prestación de un servicio. Si esto no se hace, todo el trabajo anterior queda en una "nebulosa" indiscriminada de datos, hechos e informaciones. Cuando esto ocurre, las acciones que se llevan a cabo son respuestas a cuestiones puntuales, en donde se pierden la visión de conjunto y la perspectiva del mediano plazo.</w:t>
      </w:r>
    </w:p>
    <w:p>
      <w:pPr>
        <w:pStyle w:val="BodyText"/>
        <w:spacing w:line="360" w:lineRule="auto" w:before="2"/>
        <w:ind w:left="118" w:right="308"/>
        <w:jc w:val="both"/>
      </w:pPr>
      <w:r>
        <w:rPr/>
        <w:t>Desde el punto de vista de la gente, es responder a las cuestiones: ¿qué queremos hacer?, ¿qué cambios deseamos realizar?.</w:t>
      </w:r>
    </w:p>
    <w:p>
      <w:pPr>
        <w:pStyle w:val="BodyText"/>
      </w:pPr>
    </w:p>
    <w:p>
      <w:pPr>
        <w:pStyle w:val="BodyText"/>
        <w:spacing w:line="360" w:lineRule="auto" w:before="142"/>
        <w:ind w:left="118" w:right="317"/>
        <w:jc w:val="both"/>
      </w:pPr>
      <w:r>
        <w:rPr/>
        <w:t>Desde el punto de vista técnico/metodológico, en esta fase del proceso, sea en la IAP como en cualquier otro método de intervención social, se presentan dos problemas principales:</w:t>
      </w:r>
    </w:p>
    <w:p>
      <w:pPr>
        <w:pStyle w:val="BodyText"/>
      </w:pPr>
    </w:p>
    <w:p>
      <w:pPr>
        <w:pStyle w:val="BodyText"/>
        <w:spacing w:line="360" w:lineRule="auto" w:before="139"/>
        <w:ind w:left="118" w:right="317"/>
        <w:jc w:val="both"/>
      </w:pPr>
      <w:r>
        <w:rPr/>
        <w:t>Como no se pueden atender todas las necesidades ni se pueden resolver todos los problemas, hay que establecer prioridades.</w:t>
      </w:r>
    </w:p>
    <w:p>
      <w:pPr>
        <w:pStyle w:val="BodyText"/>
      </w:pPr>
    </w:p>
    <w:p>
      <w:pPr>
        <w:pStyle w:val="BodyText"/>
        <w:spacing w:line="360" w:lineRule="auto" w:before="142"/>
        <w:ind w:left="118" w:right="308"/>
        <w:jc w:val="both"/>
      </w:pPr>
      <w:r>
        <w:rPr/>
        <w:t>Como existen diferentes formas para resolver problemas, hay que escoger alternativas.</w:t>
      </w:r>
    </w:p>
    <w:p>
      <w:pPr>
        <w:pStyle w:val="BodyText"/>
      </w:pPr>
    </w:p>
    <w:p>
      <w:pPr>
        <w:pStyle w:val="BodyText"/>
        <w:spacing w:line="360" w:lineRule="auto" w:before="142"/>
        <w:ind w:left="118" w:right="308"/>
        <w:jc w:val="both"/>
      </w:pPr>
      <w:r>
        <w:rPr/>
        <w:t>En cuanto a lo primero, el establecer prioridades, la cuestión que se debe responder es la siguiente: ¿en qué sectores, o a la solución de qué problemas, aplicaremos los recursos escasos de que disponemos?. Esto supone criterios  para establecer prioridades, tanto de tipo político como de carácter estrictamente técnico.</w:t>
      </w:r>
    </w:p>
    <w:p>
      <w:pPr>
        <w:pStyle w:val="BodyText"/>
      </w:pPr>
    </w:p>
    <w:p>
      <w:pPr>
        <w:pStyle w:val="BodyText"/>
        <w:spacing w:line="360" w:lineRule="auto" w:before="142"/>
        <w:ind w:left="118" w:right="316"/>
        <w:jc w:val="both"/>
      </w:pPr>
      <w:r>
        <w:rPr/>
        <w:t>Respecto de la elección de alternativas, se ha de tener presente que, según sea  la alternativa que se adopte, habrá diferentes formas de actuación, y  posiblemente diferentes implicaciones de tipo económico, tecnológico, financiero, de recursos humanos e institucionales, y aun de tipo gerencial o</w:t>
      </w:r>
      <w:r>
        <w:rPr>
          <w:spacing w:val="-34"/>
        </w:rPr>
        <w:t> </w:t>
      </w:r>
      <w:r>
        <w:rPr/>
        <w:t>legal.</w:t>
      </w:r>
    </w:p>
    <w:p>
      <w:pPr>
        <w:spacing w:after="0" w:line="360" w:lineRule="auto"/>
        <w:jc w:val="both"/>
        <w:sectPr>
          <w:pgSz w:w="12240" w:h="15840"/>
          <w:pgMar w:header="0" w:footer="750" w:top="1500" w:bottom="940" w:left="1300" w:right="1720"/>
        </w:sectPr>
      </w:pPr>
    </w:p>
    <w:p>
      <w:pPr>
        <w:pStyle w:val="BodyText"/>
        <w:spacing w:line="360" w:lineRule="auto" w:before="85"/>
        <w:ind w:left="118" w:right="310"/>
        <w:jc w:val="both"/>
      </w:pPr>
      <w:r>
        <w:rPr/>
        <w:t>Puede darse la circunstancia en la que sea posible combinar los mejores elementos de las diferentes alternativas, y esto conviene hacerlo. Lo que hay que tener en cuenta en todos los casos es definir claramente los costos y los beneficios de cada alternativa, para decidir (sabiendo las consecuencias) cuál se elige. Ésta será supuestamente la elección óptima, habida cuenta de los recursos y las capacidades disponibles, y de la situación coyuntural que se</w:t>
      </w:r>
      <w:r>
        <w:rPr>
          <w:spacing w:val="-30"/>
        </w:rPr>
        <w:t> </w:t>
      </w:r>
      <w:r>
        <w:rPr/>
        <w:t>confront</w:t>
      </w:r>
    </w:p>
    <w:p>
      <w:pPr>
        <w:pStyle w:val="BodyText"/>
        <w:spacing w:line="360" w:lineRule="auto" w:before="3"/>
        <w:ind w:left="118" w:right="316"/>
        <w:jc w:val="both"/>
      </w:pPr>
      <w:r>
        <w:rPr/>
        <w:t>En esta fase conviene designar comisiones de trabajo, que tienen por objeto elaborar propuestas y encontrar soluciones a los problemas y las necesidades detectadas en el diagnóstico (Cuadro 4).</w:t>
      </w:r>
    </w:p>
    <w:p>
      <w:pPr>
        <w:pStyle w:val="BodyText"/>
      </w:pPr>
    </w:p>
    <w:p>
      <w:pPr>
        <w:pStyle w:val="BodyText"/>
        <w:spacing w:line="360" w:lineRule="auto" w:before="142"/>
        <w:ind w:left="118" w:right="311"/>
        <w:jc w:val="both"/>
      </w:pPr>
      <w:r>
        <w:rPr/>
        <w:t>Cuando se elabora un programa de acción, nos encontramos en un momento doblemente importante: por una parte, para el proceso mismo de la IAP, por otra, para la capacitación y potenciación de la misma gente.</w:t>
      </w:r>
    </w:p>
    <w:p>
      <w:pPr>
        <w:pStyle w:val="BodyText"/>
      </w:pPr>
    </w:p>
    <w:p>
      <w:pPr>
        <w:pStyle w:val="Heading1"/>
        <w:spacing w:line="360" w:lineRule="auto" w:before="142"/>
        <w:ind w:left="2665" w:right="830" w:hanging="2005"/>
      </w:pPr>
      <w:r>
        <w:rPr/>
        <w:pict>
          <v:group style="position:absolute;margin-left:253.919998pt;margin-top:78.885857pt;width:199.7pt;height:129.6pt;mso-position-horizontal-relative:page;mso-position-vertical-relative:paragraph;z-index:-502528" coordorigin="5078,1578" coordsize="3994,2592">
            <v:shape style="position:absolute;left:7862;top:1578;width:1210;height:1210" type="#_x0000_t75" stroked="false">
              <v:imagedata r:id="rId29" o:title=""/>
            </v:shape>
            <v:shape style="position:absolute;left:8371;top:2737;width:190;height:274" type="#_x0000_t75" stroked="false">
              <v:imagedata r:id="rId30" o:title=""/>
            </v:shape>
            <v:shape style="position:absolute;left:8439;top:2773;width:56;height:138" type="#_x0000_t75" stroked="false">
              <v:imagedata r:id="rId31" o:title=""/>
            </v:shape>
            <v:shape style="position:absolute;left:7862;top:2960;width:1210;height:1210" type="#_x0000_t75" stroked="false">
              <v:imagedata r:id="rId29" o:title=""/>
            </v:shape>
            <v:shape style="position:absolute;left:7258;top:2574;width:984;height:475" type="#_x0000_t75" stroked="false">
              <v:imagedata r:id="rId32" o:title=""/>
            </v:shape>
            <v:shape style="position:absolute;left:7325;top:2611;width:851;height:341" coordorigin="7325,2611" coordsize="851,341" path="m8175,2866l8005,2866,8090,2951,8175,2866xm7410,2696l7325,2781,7410,2866,7410,2823,8133,2823,8133,2738,7410,2738,7410,2696xm8133,2823l8048,2823,8048,2866,8133,2866,8133,2823xm8133,2696l8048,2696,8048,2738,8133,2738,8133,2696xm8090,2611l8005,2696,8175,2696,8090,2611xe" filled="true" fillcolor="#000000" stroked="false">
              <v:path arrowok="t"/>
              <v:fill type="solid"/>
            </v:shape>
            <v:shape style="position:absolute;left:5078;top:1734;width:2280;height:2280" type="#_x0000_t75" stroked="false">
              <v:imagedata r:id="rId33" o:title=""/>
            </v:shape>
            <w10:wrap type="none"/>
          </v:group>
        </w:pict>
      </w:r>
      <w:r>
        <w:rPr/>
        <w:t>Cuadro 4. Proceso mismo de la IAP, por otra, para la capacitación y potenciación de la misma gente.</w:t>
      </w:r>
    </w:p>
    <w:p>
      <w:pPr>
        <w:pStyle w:val="BodyText"/>
        <w:spacing w:after="1"/>
        <w:rPr>
          <w:b/>
          <w:sz w:val="26"/>
        </w:rPr>
      </w:pPr>
    </w:p>
    <w:tbl>
      <w:tblPr>
        <w:tblW w:w="0" w:type="auto"/>
        <w:jc w:val="left"/>
        <w:tblInd w:w="1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6"/>
        <w:gridCol w:w="4357"/>
      </w:tblGrid>
      <w:tr>
        <w:trPr>
          <w:trHeight w:val="526" w:hRule="exact"/>
        </w:trPr>
        <w:tc>
          <w:tcPr>
            <w:tcW w:w="2566" w:type="dxa"/>
          </w:tcPr>
          <w:p>
            <w:pPr>
              <w:pStyle w:val="TableParagraph"/>
              <w:spacing w:line="272" w:lineRule="exact"/>
              <w:ind w:left="463"/>
              <w:rPr>
                <w:b/>
                <w:sz w:val="24"/>
              </w:rPr>
            </w:pPr>
            <w:r>
              <w:rPr>
                <w:b/>
                <w:sz w:val="24"/>
              </w:rPr>
              <w:t>1.  Razonadas</w:t>
            </w:r>
          </w:p>
        </w:tc>
        <w:tc>
          <w:tcPr>
            <w:tcW w:w="4357" w:type="dxa"/>
            <w:vMerge w:val="restart"/>
          </w:tcPr>
          <w:p>
            <w:pPr>
              <w:pStyle w:val="TableParagraph"/>
              <w:rPr>
                <w:b/>
                <w:sz w:val="16"/>
              </w:rPr>
            </w:pPr>
          </w:p>
          <w:p>
            <w:pPr>
              <w:pStyle w:val="TableParagraph"/>
              <w:rPr>
                <w:b/>
                <w:sz w:val="16"/>
              </w:rPr>
            </w:pPr>
          </w:p>
          <w:p>
            <w:pPr>
              <w:pStyle w:val="TableParagraph"/>
              <w:spacing w:before="11"/>
              <w:rPr>
                <w:b/>
                <w:sz w:val="20"/>
              </w:rPr>
            </w:pPr>
          </w:p>
          <w:p>
            <w:pPr>
              <w:pStyle w:val="TableParagraph"/>
              <w:spacing w:line="216" w:lineRule="auto"/>
              <w:ind w:left="3204" w:right="52" w:firstLine="252"/>
              <w:rPr>
                <w:rFonts w:ascii="Calibri"/>
                <w:sz w:val="16"/>
              </w:rPr>
            </w:pPr>
            <w:r>
              <w:rPr>
                <w:rFonts w:ascii="Calibri"/>
                <w:sz w:val="16"/>
              </w:rPr>
              <w:t>las soluciones deseables</w:t>
            </w:r>
          </w:p>
          <w:p>
            <w:pPr>
              <w:pStyle w:val="TableParagraph"/>
              <w:spacing w:before="2"/>
              <w:rPr>
                <w:b/>
                <w:sz w:val="21"/>
              </w:rPr>
            </w:pPr>
          </w:p>
          <w:p>
            <w:pPr>
              <w:pStyle w:val="TableParagraph"/>
              <w:ind w:left="700" w:right="52"/>
              <w:rPr>
                <w:rFonts w:ascii="Calibri"/>
                <w:sz w:val="28"/>
              </w:rPr>
            </w:pPr>
            <w:r>
              <w:rPr>
                <w:rFonts w:ascii="Calibri"/>
                <w:sz w:val="28"/>
              </w:rPr>
              <w:t>Sin olvidar</w:t>
            </w:r>
          </w:p>
          <w:p>
            <w:pPr>
              <w:pStyle w:val="TableParagraph"/>
              <w:spacing w:before="3"/>
              <w:rPr>
                <w:b/>
                <w:sz w:val="23"/>
              </w:rPr>
            </w:pPr>
          </w:p>
          <w:p>
            <w:pPr>
              <w:pStyle w:val="TableParagraph"/>
              <w:spacing w:line="216" w:lineRule="auto"/>
              <w:ind w:left="3204" w:right="52" w:firstLine="252"/>
              <w:rPr>
                <w:rFonts w:ascii="Calibri"/>
                <w:sz w:val="16"/>
              </w:rPr>
            </w:pPr>
            <w:r>
              <w:rPr>
                <w:rFonts w:ascii="Calibri"/>
                <w:sz w:val="16"/>
              </w:rPr>
              <w:t>las soluciones probables</w:t>
            </w:r>
          </w:p>
        </w:tc>
      </w:tr>
      <w:tr>
        <w:trPr>
          <w:trHeight w:val="566" w:hRule="exact"/>
        </w:trPr>
        <w:tc>
          <w:tcPr>
            <w:tcW w:w="2566" w:type="dxa"/>
          </w:tcPr>
          <w:p>
            <w:pPr>
              <w:pStyle w:val="TableParagraph"/>
              <w:spacing w:line="272" w:lineRule="exact"/>
              <w:ind w:left="463"/>
              <w:rPr>
                <w:b/>
                <w:sz w:val="24"/>
              </w:rPr>
            </w:pPr>
            <w:r>
              <w:rPr>
                <w:b/>
                <w:sz w:val="24"/>
              </w:rPr>
              <w:t>2.  Razonables</w:t>
            </w:r>
          </w:p>
        </w:tc>
        <w:tc>
          <w:tcPr>
            <w:tcW w:w="4357" w:type="dxa"/>
            <w:vMerge/>
          </w:tcPr>
          <w:p>
            <w:pPr/>
          </w:p>
        </w:tc>
      </w:tr>
      <w:tr>
        <w:trPr>
          <w:trHeight w:val="567" w:hRule="exact"/>
        </w:trPr>
        <w:tc>
          <w:tcPr>
            <w:tcW w:w="2566" w:type="dxa"/>
          </w:tcPr>
          <w:p>
            <w:pPr>
              <w:pStyle w:val="TableParagraph"/>
              <w:spacing w:line="272" w:lineRule="exact"/>
              <w:ind w:left="463"/>
              <w:rPr>
                <w:b/>
                <w:sz w:val="24"/>
              </w:rPr>
            </w:pPr>
            <w:r>
              <w:rPr>
                <w:b/>
                <w:sz w:val="24"/>
              </w:rPr>
              <w:t>3.  Realizables</w:t>
            </w:r>
          </w:p>
        </w:tc>
        <w:tc>
          <w:tcPr>
            <w:tcW w:w="4357" w:type="dxa"/>
            <w:vMerge/>
          </w:tcPr>
          <w:p>
            <w:pPr/>
          </w:p>
        </w:tc>
      </w:tr>
      <w:tr>
        <w:trPr>
          <w:trHeight w:val="566" w:hRule="exact"/>
        </w:trPr>
        <w:tc>
          <w:tcPr>
            <w:tcW w:w="2566" w:type="dxa"/>
          </w:tcPr>
          <w:p>
            <w:pPr>
              <w:pStyle w:val="TableParagraph"/>
              <w:spacing w:line="272" w:lineRule="exact"/>
              <w:ind w:left="463"/>
              <w:rPr>
                <w:b/>
                <w:sz w:val="24"/>
              </w:rPr>
            </w:pPr>
            <w:r>
              <w:rPr>
                <w:b/>
                <w:sz w:val="24"/>
              </w:rPr>
              <w:t>4.  Factibles</w:t>
            </w:r>
          </w:p>
        </w:tc>
        <w:tc>
          <w:tcPr>
            <w:tcW w:w="4357" w:type="dxa"/>
            <w:vMerge/>
          </w:tcPr>
          <w:p>
            <w:pPr/>
          </w:p>
        </w:tc>
      </w:tr>
      <w:tr>
        <w:trPr>
          <w:trHeight w:val="1344" w:hRule="exact"/>
        </w:trPr>
        <w:tc>
          <w:tcPr>
            <w:tcW w:w="2566" w:type="dxa"/>
          </w:tcPr>
          <w:p>
            <w:pPr>
              <w:pStyle w:val="TableParagraph"/>
              <w:spacing w:line="272" w:lineRule="exact"/>
              <w:ind w:left="463"/>
              <w:rPr>
                <w:b/>
                <w:sz w:val="24"/>
              </w:rPr>
            </w:pPr>
            <w:r>
              <w:rPr>
                <w:b/>
                <w:sz w:val="24"/>
              </w:rPr>
              <w:t>5.  Posibles</w:t>
            </w:r>
          </w:p>
        </w:tc>
        <w:tc>
          <w:tcPr>
            <w:tcW w:w="4357" w:type="dxa"/>
            <w:vMerge/>
          </w:tcPr>
          <w:p>
            <w:pPr/>
          </w:p>
        </w:tc>
      </w:tr>
    </w:tbl>
    <w:p>
      <w:pPr>
        <w:spacing w:line="225" w:lineRule="exact" w:before="0"/>
        <w:ind w:left="118" w:right="0" w:firstLine="0"/>
        <w:jc w:val="both"/>
        <w:rPr>
          <w:b/>
          <w:sz w:val="20"/>
        </w:rPr>
      </w:pPr>
      <w:r>
        <w:rPr>
          <w:b/>
          <w:sz w:val="20"/>
        </w:rPr>
        <w:t>Fuente: Elaboración propia.</w:t>
      </w:r>
    </w:p>
    <w:p>
      <w:pPr>
        <w:pStyle w:val="BodyText"/>
        <w:rPr>
          <w:b/>
          <w:sz w:val="20"/>
        </w:rPr>
      </w:pPr>
    </w:p>
    <w:p>
      <w:pPr>
        <w:pStyle w:val="BodyText"/>
        <w:spacing w:before="2"/>
        <w:rPr>
          <w:b/>
          <w:sz w:val="20"/>
        </w:rPr>
      </w:pPr>
    </w:p>
    <w:p>
      <w:pPr>
        <w:pStyle w:val="BodyText"/>
        <w:spacing w:line="360" w:lineRule="auto"/>
        <w:ind w:left="118" w:right="309"/>
        <w:jc w:val="both"/>
      </w:pPr>
      <w:r>
        <w:rPr/>
        <w:t>La resolución de problemas es encontrar la forma de llevar a cabo una serie de acciones utilizando medios e instrumentos deliberadamente orientados para alcanzar una meta u objetivo. La toma de decisiones es el proceso de elegir y escoger  una  alternativa  entre  aquéllas  disponibles,  considerando  los  factores</w:t>
      </w:r>
    </w:p>
    <w:p>
      <w:pPr>
        <w:spacing w:after="0" w:line="360" w:lineRule="auto"/>
        <w:jc w:val="both"/>
        <w:sectPr>
          <w:pgSz w:w="12240" w:h="15840"/>
          <w:pgMar w:header="0" w:footer="750" w:top="1500" w:bottom="940" w:left="1300" w:right="1720"/>
        </w:sectPr>
      </w:pPr>
    </w:p>
    <w:p>
      <w:pPr>
        <w:pStyle w:val="BodyText"/>
        <w:spacing w:line="360" w:lineRule="auto" w:before="85"/>
        <w:ind w:left="118" w:right="308"/>
        <w:jc w:val="both"/>
      </w:pPr>
      <w:r>
        <w:rPr/>
        <w:t>involucrados y sopesando las diferentes posibilidades (Fals, 1970). Optar por lo que se considera más adecuado, y utilizando procedimientos que también se consideren idóneos, no asegura que hemos solucionado de la mejor manera el problema, ni que hemos tomado la mejor decisión. Pero ofrece una mayor  garantía de que la solución puede ser la más</w:t>
      </w:r>
      <w:r>
        <w:rPr>
          <w:spacing w:val="-21"/>
        </w:rPr>
        <w:t> </w:t>
      </w:r>
      <w:r>
        <w:rPr/>
        <w:t>adecuada.</w:t>
      </w:r>
    </w:p>
    <w:p>
      <w:pPr>
        <w:pStyle w:val="BodyText"/>
      </w:pPr>
    </w:p>
    <w:p>
      <w:pPr>
        <w:pStyle w:val="Heading2"/>
        <w:numPr>
          <w:ilvl w:val="2"/>
          <w:numId w:val="32"/>
        </w:numPr>
        <w:tabs>
          <w:tab w:pos="789" w:val="left" w:leader="none"/>
        </w:tabs>
        <w:spacing w:line="240" w:lineRule="auto" w:before="142" w:after="0"/>
        <w:ind w:left="788" w:right="0" w:hanging="670"/>
        <w:jc w:val="both"/>
        <w:rPr>
          <w:i/>
        </w:rPr>
      </w:pPr>
      <w:bookmarkStart w:name="_TOC_250030" w:id="10"/>
      <w:r>
        <w:rPr>
          <w:i/>
        </w:rPr>
        <w:t>Desarrollo de las actividades: puesta en marcha de</w:t>
      </w:r>
      <w:r>
        <w:rPr>
          <w:i/>
          <w:spacing w:val="-24"/>
        </w:rPr>
        <w:t> </w:t>
      </w:r>
      <w:bookmarkEnd w:id="10"/>
      <w:r>
        <w:rPr>
          <w:i/>
        </w:rPr>
        <w:t>programas</w:t>
      </w:r>
    </w:p>
    <w:p>
      <w:pPr>
        <w:pStyle w:val="BodyText"/>
        <w:rPr>
          <w:b/>
          <w:i/>
        </w:rPr>
      </w:pPr>
    </w:p>
    <w:p>
      <w:pPr>
        <w:pStyle w:val="BodyText"/>
        <w:rPr>
          <w:b/>
          <w:i/>
        </w:rPr>
      </w:pPr>
    </w:p>
    <w:p>
      <w:pPr>
        <w:pStyle w:val="BodyText"/>
        <w:spacing w:line="360" w:lineRule="auto"/>
        <w:ind w:left="118" w:right="309"/>
        <w:jc w:val="both"/>
      </w:pPr>
      <w:r>
        <w:rPr/>
        <w:t>Para la IAP, como para todas las metodologías de intervención social, no se investiga para investigar, ni se programa para elaborar proyectos. Lo sustancial es "pasar a la acción" (Fals, 1992). Todo puede estar bien estudiado y planificado, pero ello no basta. Desgraciadamente, esto ha ocurrido con demasiada frecuencia: se hacen proyectos, se deciden actividades y luego no pasa nada. La gente sigue con sus problemas y los burócratas, los técnicos y los profesionales cobran sus honorarios. Por eso, lo decimos una vez más: en el ámbito de la  acción social, hay superávit de estudios déficit de ejecución, cuando lo que de verdad interesa es hacer, transformar la realidad y dar solución a los</w:t>
      </w:r>
      <w:r>
        <w:rPr>
          <w:spacing w:val="-29"/>
        </w:rPr>
        <w:t> </w:t>
      </w:r>
      <w:r>
        <w:rPr/>
        <w:t>problemas.</w:t>
      </w:r>
    </w:p>
    <w:p>
      <w:pPr>
        <w:pStyle w:val="BodyText"/>
      </w:pPr>
    </w:p>
    <w:p>
      <w:pPr>
        <w:pStyle w:val="BodyText"/>
        <w:spacing w:line="360" w:lineRule="auto" w:before="142"/>
        <w:ind w:left="118" w:right="311"/>
        <w:jc w:val="both"/>
      </w:pPr>
      <w:r>
        <w:rPr/>
        <w:t>Éste es el momento de hacer, las cosas. Se trata de una fase decisiva, la que da razón de ser y hacer todo lo anterior. Dicho de otra manera: todos los estudios,  los diagnósticos y las planificaciones que se puedan realizar, no sirven para nada si no se llevan a la práctica. Es el momento del hacer y del actuar, en el que cada grupo y equipo de trabajo y cada persona en concreto cumplen con las funciones que les han sido asignadas y que se han comprometido a llevar a</w:t>
      </w:r>
      <w:r>
        <w:rPr>
          <w:spacing w:val="-21"/>
        </w:rPr>
        <w:t> </w:t>
      </w:r>
      <w:r>
        <w:rPr/>
        <w:t>cabo.</w:t>
      </w:r>
    </w:p>
    <w:p>
      <w:pPr>
        <w:pStyle w:val="BodyText"/>
      </w:pPr>
    </w:p>
    <w:p>
      <w:pPr>
        <w:pStyle w:val="BodyText"/>
        <w:spacing w:line="360" w:lineRule="auto" w:before="142"/>
        <w:ind w:left="118" w:right="316"/>
        <w:jc w:val="both"/>
      </w:pPr>
      <w:r>
        <w:rPr/>
        <w:t>El paso a la acción, más que conocimientos teóricos, supone y exige capacidad operativa; esto requiere, a su vez, una serie de cualidades que suelen resumirse con la expresión "capacidad ejecutiva". Todos aquellos que actúan en el ámbito  de la intervención social, educativa y cultural, y que están en lo que hoy se suele denominar trabajar "en la línea de fuego", o sea, en contacto directo con la gente, deben  tener  las  cualidades  que  configuran  una  personalidad  con  </w:t>
      </w:r>
      <w:r>
        <w:rPr>
          <w:spacing w:val="35"/>
        </w:rPr>
        <w:t> </w:t>
      </w:r>
      <w:r>
        <w:rPr/>
        <w:t>capacidad</w:t>
      </w:r>
    </w:p>
    <w:p>
      <w:pPr>
        <w:spacing w:after="0" w:line="360" w:lineRule="auto"/>
        <w:jc w:val="both"/>
        <w:sectPr>
          <w:pgSz w:w="12240" w:h="15840"/>
          <w:pgMar w:header="0" w:footer="750" w:top="1500" w:bottom="940" w:left="1300" w:right="1720"/>
        </w:sectPr>
      </w:pPr>
    </w:p>
    <w:p>
      <w:pPr>
        <w:pStyle w:val="BodyText"/>
        <w:spacing w:before="85"/>
        <w:ind w:left="118"/>
        <w:jc w:val="both"/>
      </w:pPr>
      <w:r>
        <w:rPr/>
        <w:t>ejecutiva.</w:t>
      </w:r>
    </w:p>
    <w:p>
      <w:pPr>
        <w:pStyle w:val="BodyText"/>
        <w:spacing w:line="360" w:lineRule="auto" w:before="139"/>
        <w:ind w:left="118" w:right="315"/>
        <w:jc w:val="both"/>
      </w:pPr>
      <w:r>
        <w:rPr/>
        <w:t>Para mejorar y potenciar la capacidad ejecutiva de los Participantes que forman parte del equipo de trabajo.</w:t>
      </w:r>
    </w:p>
    <w:p>
      <w:pPr>
        <w:pStyle w:val="BodyText"/>
      </w:pPr>
    </w:p>
    <w:p>
      <w:pPr>
        <w:pStyle w:val="BodyText"/>
        <w:spacing w:line="360" w:lineRule="auto" w:before="142"/>
        <w:ind w:left="118" w:right="311"/>
        <w:jc w:val="both"/>
      </w:pPr>
      <w:r>
        <w:rPr/>
        <w:t>Casi siempre las actividades o las acciones sociales son llevadas a cabo por un conjunto de personas. Sin embargo, hemos de advertir que no hay que incurrir en el error de considerar que el "trabajar juntos" es, por ese solo hecho, "trabajar en equipo". Para constituir un equipo, hay que combinar cinco factores o Condiciones:</w:t>
      </w:r>
    </w:p>
    <w:p>
      <w:pPr>
        <w:pStyle w:val="BodyText"/>
      </w:pPr>
    </w:p>
    <w:p>
      <w:pPr>
        <w:pStyle w:val="BodyText"/>
        <w:spacing w:line="360" w:lineRule="auto" w:before="142"/>
        <w:ind w:left="838" w:right="313" w:hanging="12"/>
        <w:jc w:val="both"/>
      </w:pPr>
      <w:r>
        <w:rPr/>
        <w:t>. Un trabajo que se ha de realizar conjuntamente, de acuerdo con los propósitos por los cuales un grupo de personas se constituye como un equipo de trabajo.</w:t>
      </w:r>
    </w:p>
    <w:p>
      <w:pPr>
        <w:pStyle w:val="BodyText"/>
        <w:spacing w:before="5"/>
        <w:ind w:left="826"/>
        <w:jc w:val="both"/>
      </w:pPr>
      <w:r>
        <w:rPr/>
        <w:t>.</w:t>
      </w:r>
    </w:p>
    <w:p>
      <w:pPr>
        <w:pStyle w:val="BodyText"/>
        <w:spacing w:line="360" w:lineRule="auto" w:before="137"/>
        <w:ind w:left="838" w:right="319" w:hanging="12"/>
        <w:jc w:val="both"/>
      </w:pPr>
      <w:r>
        <w:rPr/>
        <w:t>. Ha de existir un mínimo de estructura organizativa y funcional que se deriva de los objetivos propuestos y se expresa en la distribución de tareas.</w:t>
      </w:r>
    </w:p>
    <w:p>
      <w:pPr>
        <w:pStyle w:val="BodyText"/>
        <w:spacing w:before="5"/>
        <w:ind w:left="826"/>
        <w:jc w:val="both"/>
      </w:pPr>
      <w:r>
        <w:rPr/>
        <w:t>.</w:t>
      </w:r>
    </w:p>
    <w:p>
      <w:pPr>
        <w:pStyle w:val="BodyText"/>
        <w:spacing w:line="360" w:lineRule="auto" w:before="137"/>
        <w:ind w:left="838" w:right="314" w:hanging="154"/>
        <w:jc w:val="both"/>
      </w:pPr>
      <w:r>
        <w:rPr/>
        <w:t>. Un sistema relacional que se produce dentro de la dinámica interna de funcionamiento (participación, comunicación, complementación, etc.) y se configura mediante procesos socio afectivos.</w:t>
      </w:r>
    </w:p>
    <w:p>
      <w:pPr>
        <w:pStyle w:val="BodyText"/>
        <w:spacing w:before="5"/>
        <w:ind w:left="685"/>
      </w:pPr>
      <w:r>
        <w:rPr/>
        <w:t>.</w:t>
      </w:r>
    </w:p>
    <w:p>
      <w:pPr>
        <w:pStyle w:val="BodyText"/>
        <w:spacing w:line="360" w:lineRule="auto" w:before="137"/>
        <w:ind w:left="838" w:right="310" w:hanging="154"/>
        <w:jc w:val="both"/>
      </w:pPr>
      <w:r>
        <w:rPr/>
        <w:t>. Otro factor que en la IAP siempre se da, habida cuenta de la clara intencionalidad de sus actividades, es tener un marco referencial común. El hecho de optar por el uso de una metodología de este tipo es algo más que una opción metodológica; hay también una implicación ideológico-política. (Salazar, 1992).</w:t>
      </w:r>
    </w:p>
    <w:p>
      <w:pPr>
        <w:pStyle w:val="BodyText"/>
        <w:spacing w:before="5"/>
        <w:ind w:left="685"/>
      </w:pPr>
      <w:r>
        <w:rPr/>
        <w:t>.</w:t>
      </w:r>
    </w:p>
    <w:p>
      <w:pPr>
        <w:pStyle w:val="BodyText"/>
        <w:spacing w:line="360" w:lineRule="auto" w:before="137"/>
        <w:ind w:left="118" w:right="308"/>
        <w:jc w:val="both"/>
      </w:pPr>
      <w:r>
        <w:rPr/>
        <w:t>Por último, para organizar un equipo de trabajo, hay que tener en cuenta que esto supone un proceso para su configuración. Ello requiere tiempo y </w:t>
      </w:r>
      <w:r>
        <w:rPr>
          <w:spacing w:val="4"/>
        </w:rPr>
        <w:t>no </w:t>
      </w:r>
      <w:r>
        <w:rPr/>
        <w:t>está exento de dificultades. Formación de los equipos y/o grupos responsables de las actividades No siempre se constituyen equipos y/o grupos de trabajo. Depende</w:t>
      </w:r>
      <w:r>
        <w:rPr>
          <w:spacing w:val="-4"/>
        </w:rPr>
        <w:t> </w:t>
      </w:r>
      <w:r>
        <w:rPr/>
        <w:t>de</w:t>
      </w:r>
    </w:p>
    <w:p>
      <w:pPr>
        <w:spacing w:after="0" w:line="360" w:lineRule="auto"/>
        <w:jc w:val="both"/>
        <w:sectPr>
          <w:pgSz w:w="12240" w:h="15840"/>
          <w:pgMar w:header="0" w:footer="750" w:top="1500" w:bottom="940" w:left="1300" w:right="1720"/>
        </w:sectPr>
      </w:pPr>
    </w:p>
    <w:p>
      <w:pPr>
        <w:pStyle w:val="BodyText"/>
        <w:spacing w:line="360" w:lineRule="auto" w:before="85"/>
        <w:ind w:left="118" w:right="289"/>
      </w:pPr>
      <w:r>
        <w:rPr/>
        <w:t>la magnitud y las características del programa que se ha de llevar a cabo. Pero, cualquiera sea la circunstancia, hay que contar un equipo de personas responsables del trabajo. Como es obvio, la realización de un programa o de un proyecto supone una serie de actividades que exigen la participación de personas. Por eso hay que asignar responsabilidades a personas y equipos concretos para realizar cada uno de los proyectos (en el caso de que sean varios) y, sobre todo, hay que establecer claramente quiénes son los responsables de las actividades y las tareas propuestas. Esto se ha de hacer, no sólo para saber quién o quiénes son responsables de hacer, de supervisar y de coordinar las acciones, sino también para que la gente sienta como propia la responsabilidad de llevar  adelante el</w:t>
      </w:r>
      <w:r>
        <w:rPr>
          <w:spacing w:val="-4"/>
        </w:rPr>
        <w:t> </w:t>
      </w:r>
      <w:r>
        <w:rPr/>
        <w:t>programa.</w:t>
      </w:r>
    </w:p>
    <w:p>
      <w:pPr>
        <w:pStyle w:val="BodyText"/>
      </w:pPr>
    </w:p>
    <w:p>
      <w:pPr>
        <w:pStyle w:val="Heading2"/>
        <w:numPr>
          <w:ilvl w:val="2"/>
          <w:numId w:val="32"/>
        </w:numPr>
        <w:tabs>
          <w:tab w:pos="788" w:val="left" w:leader="none"/>
        </w:tabs>
        <w:spacing w:line="240" w:lineRule="auto" w:before="142" w:after="0"/>
        <w:ind w:left="787" w:right="0" w:hanging="669"/>
        <w:jc w:val="left"/>
        <w:rPr>
          <w:i/>
        </w:rPr>
      </w:pPr>
      <w:bookmarkStart w:name="_TOC_250029" w:id="11"/>
      <w:r>
        <w:rPr>
          <w:i/>
        </w:rPr>
        <w:t>La acción-reflexión-acción acerca de lo que se está</w:t>
      </w:r>
      <w:r>
        <w:rPr>
          <w:i/>
          <w:spacing w:val="-25"/>
        </w:rPr>
        <w:t> </w:t>
      </w:r>
      <w:bookmarkEnd w:id="11"/>
      <w:r>
        <w:rPr>
          <w:i/>
        </w:rPr>
        <w:t>haciendo</w:t>
      </w:r>
    </w:p>
    <w:p>
      <w:pPr>
        <w:pStyle w:val="BodyText"/>
        <w:rPr>
          <w:b/>
          <w:i/>
        </w:rPr>
      </w:pPr>
    </w:p>
    <w:p>
      <w:pPr>
        <w:pStyle w:val="BodyText"/>
        <w:rPr>
          <w:b/>
          <w:i/>
        </w:rPr>
      </w:pPr>
    </w:p>
    <w:p>
      <w:pPr>
        <w:pStyle w:val="BodyText"/>
        <w:spacing w:line="360" w:lineRule="auto"/>
        <w:ind w:left="118" w:right="308"/>
        <w:jc w:val="both"/>
      </w:pPr>
      <w:r>
        <w:rPr/>
        <w:t>Si bien éste es un aspecto del proceso administrativo de ejecución de un  programa o proyecto, lo destacamos por separado en razón de su importancia, no tanto para asegurar el seguimiento del trabajo, como por la incidencia que puede tener para el logro de un buen resultado. El control operacional sirve para corregir los errores que se van cometiendo, para mejorar las formas de actuación y para aprender haciendo, mediante la reflexión sobre lo que se está realizando. Ser autocrítico, revisar el propio pensamiento, reformular y corregir lo que se está haciendo no es sólo una exigencia ética, es también una responsabilidad profesional. Es el conocido esquema de la acción-</w:t>
      </w:r>
      <w:r>
        <w:rPr>
          <w:spacing w:val="-21"/>
        </w:rPr>
        <w:t> </w:t>
      </w:r>
      <w:r>
        <w:rPr/>
        <w:t>reflexión-acción.</w:t>
      </w:r>
    </w:p>
    <w:p>
      <w:pPr>
        <w:pStyle w:val="BodyText"/>
      </w:pPr>
    </w:p>
    <w:p>
      <w:pPr>
        <w:pStyle w:val="BodyText"/>
        <w:spacing w:before="142"/>
        <w:ind w:left="118" w:right="830"/>
      </w:pPr>
      <w:r>
        <w:rPr/>
        <w:t>Para esta tarea, algunas preguntas pueden ayudar:</w:t>
      </w:r>
    </w:p>
    <w:p>
      <w:pPr>
        <w:pStyle w:val="BodyText"/>
      </w:pPr>
    </w:p>
    <w:p>
      <w:pPr>
        <w:pStyle w:val="BodyText"/>
      </w:pPr>
    </w:p>
    <w:p>
      <w:pPr>
        <w:pStyle w:val="BodyText"/>
        <w:spacing w:line="360" w:lineRule="auto"/>
        <w:ind w:left="838" w:right="309" w:hanging="12"/>
      </w:pPr>
      <w:r>
        <w:rPr/>
        <w:t>. ¿Qué hicimos?, ¿en qué grado y forma se están logrando los objetivos y los resultados previstos?.</w:t>
      </w:r>
    </w:p>
    <w:p>
      <w:pPr>
        <w:pStyle w:val="BodyText"/>
        <w:spacing w:before="5"/>
        <w:ind w:left="826"/>
      </w:pPr>
      <w:r>
        <w:rPr/>
        <w:t>.</w:t>
      </w:r>
    </w:p>
    <w:p>
      <w:pPr>
        <w:pStyle w:val="BodyText"/>
        <w:spacing w:line="360" w:lineRule="auto" w:before="137"/>
        <w:ind w:left="838" w:right="309" w:hanging="12"/>
      </w:pPr>
      <w:r>
        <w:rPr/>
        <w:t>. ¿Qué logramos hasta ahora?, ¿en qué se está cumpliendo el programa  de  trabajo?,  ¿qué  nos  falta  hacer  para  lograr  lo  que  nos  </w:t>
      </w:r>
      <w:r>
        <w:rPr>
          <w:spacing w:val="9"/>
        </w:rPr>
        <w:t> </w:t>
      </w:r>
      <w:r>
        <w:rPr/>
        <w:t>propusimos</w:t>
      </w:r>
    </w:p>
    <w:p>
      <w:pPr>
        <w:spacing w:after="0" w:line="360" w:lineRule="auto"/>
        <w:sectPr>
          <w:pgSz w:w="12240" w:h="15840"/>
          <w:pgMar w:header="0" w:footer="750" w:top="1500" w:bottom="940" w:left="1300" w:right="1720"/>
        </w:sectPr>
      </w:pPr>
    </w:p>
    <w:p>
      <w:pPr>
        <w:pStyle w:val="BodyText"/>
        <w:spacing w:before="85"/>
        <w:ind w:left="838"/>
        <w:jc w:val="both"/>
      </w:pPr>
      <w:r>
        <w:rPr/>
        <w:t>realizar?.</w:t>
      </w:r>
    </w:p>
    <w:p>
      <w:pPr>
        <w:pStyle w:val="BodyText"/>
        <w:tabs>
          <w:tab w:pos="1776" w:val="left" w:leader="none"/>
          <w:tab w:pos="3100" w:val="left" w:leader="none"/>
          <w:tab w:pos="4193" w:val="left" w:leader="none"/>
          <w:tab w:pos="4531" w:val="left" w:leader="none"/>
          <w:tab w:pos="5852" w:val="left" w:leader="none"/>
          <w:tab w:pos="6792" w:val="left" w:leader="none"/>
          <w:tab w:pos="8359" w:val="left" w:leader="none"/>
        </w:tabs>
        <w:spacing w:line="360" w:lineRule="auto" w:before="139"/>
        <w:ind w:left="838" w:right="312" w:hanging="12"/>
      </w:pPr>
      <w:r>
        <w:rPr/>
        <w:t>.</w:t>
      </w:r>
      <w:r>
        <w:rPr>
          <w:spacing w:val="10"/>
        </w:rPr>
        <w:t> </w:t>
      </w:r>
      <w:r>
        <w:rPr/>
        <w:t>¿Qué</w:t>
        <w:tab/>
        <w:t>problemas</w:t>
        <w:tab/>
        <w:t>tuvimos,</w:t>
        <w:tab/>
        <w:t>o</w:t>
        <w:tab/>
        <w:t>tenemos?,</w:t>
        <w:tab/>
        <w:t>¿cómo</w:t>
        <w:tab/>
        <w:t>resolverlos?,</w:t>
        <w:tab/>
        <w:t>¿qué tenemos que hacer para</w:t>
      </w:r>
      <w:r>
        <w:rPr>
          <w:spacing w:val="-13"/>
        </w:rPr>
        <w:t> </w:t>
      </w:r>
      <w:r>
        <w:rPr/>
        <w:t>solucionarlos?.</w:t>
      </w:r>
    </w:p>
    <w:p>
      <w:pPr>
        <w:pStyle w:val="BodyText"/>
        <w:spacing w:before="5"/>
        <w:ind w:left="826"/>
        <w:jc w:val="both"/>
      </w:pPr>
      <w:r>
        <w:rPr/>
        <w:t>.</w:t>
      </w:r>
    </w:p>
    <w:p>
      <w:pPr>
        <w:pStyle w:val="BodyText"/>
        <w:spacing w:line="360" w:lineRule="auto" w:before="137"/>
        <w:ind w:left="838" w:right="309" w:hanging="12"/>
      </w:pPr>
      <w:r>
        <w:rPr/>
        <w:t>. ¿En qué medida los factores externos están afectando o influyendo en el logro de los objetivos o resultados?.</w:t>
      </w:r>
    </w:p>
    <w:p>
      <w:pPr>
        <w:pStyle w:val="BodyText"/>
        <w:spacing w:before="3"/>
        <w:ind w:left="826"/>
        <w:jc w:val="both"/>
      </w:pPr>
      <w:r>
        <w:rPr/>
        <w:t>.</w:t>
      </w:r>
    </w:p>
    <w:p>
      <w:pPr>
        <w:pStyle w:val="BodyText"/>
        <w:spacing w:line="360" w:lineRule="auto" w:before="139"/>
        <w:ind w:left="838" w:right="830" w:hanging="12"/>
      </w:pPr>
      <w:r>
        <w:rPr/>
        <w:t>. ¿Qué aprendimos con la experiencia que estamos realizando?, ¿qué conclusiones sacamos de ella?.</w:t>
      </w:r>
    </w:p>
    <w:p>
      <w:pPr>
        <w:pStyle w:val="BodyText"/>
        <w:spacing w:before="5"/>
        <w:ind w:left="826"/>
        <w:jc w:val="both"/>
      </w:pPr>
      <w:r>
        <w:rPr/>
        <w:t>.</w:t>
      </w:r>
    </w:p>
    <w:p>
      <w:pPr>
        <w:pStyle w:val="BodyText"/>
        <w:spacing w:line="360" w:lineRule="auto" w:before="137"/>
        <w:ind w:left="838" w:right="307" w:hanging="12"/>
        <w:jc w:val="both"/>
      </w:pPr>
      <w:r>
        <w:rPr/>
        <w:t>. ¿Siguen siendo el proyecto y las actividades, tal como las concebimos, la mejor alternativa para solucionar el problema?, ¿tenemos algo que rectificar?  (Balcázar, 2003).</w:t>
      </w:r>
    </w:p>
    <w:p>
      <w:pPr>
        <w:pStyle w:val="BodyText"/>
        <w:spacing w:before="5"/>
        <w:ind w:left="826"/>
        <w:jc w:val="both"/>
      </w:pPr>
      <w:r>
        <w:rPr/>
        <w:t>.</w:t>
      </w:r>
    </w:p>
    <w:p>
      <w:pPr>
        <w:pStyle w:val="BodyText"/>
        <w:spacing w:line="360" w:lineRule="auto" w:before="137"/>
        <w:ind w:left="118" w:right="310"/>
        <w:jc w:val="both"/>
      </w:pPr>
      <w:r>
        <w:rPr/>
        <w:t>Desde el punto de vista técnico, el control operativo es una forma de evaluación continua, de examen crítico, periódico y sistemático. Es un modo de análisis de la pertinencia, la eficacia y la efectividad de las actividades, ofreciendo a los responsables la información necesaria para realizar ajustes y correcciones de  cara al logro de los objetivos propuestos. Desde el punto de vista de la metodología de la IAP, es una forma de reflexión-acción, conforme con aquello de que la acción sin reflexión se transforma en activismo, y la reflexión que no lleva a la acción se limita a un simple ejercicio intelectualista, que no transforma ni produce</w:t>
      </w:r>
      <w:r>
        <w:rPr>
          <w:spacing w:val="-6"/>
        </w:rPr>
        <w:t> </w:t>
      </w:r>
      <w:r>
        <w:rPr/>
        <w:t>nada.</w:t>
      </w:r>
    </w:p>
    <w:p>
      <w:pPr>
        <w:pStyle w:val="BodyText"/>
      </w:pPr>
    </w:p>
    <w:p>
      <w:pPr>
        <w:pStyle w:val="BodyText"/>
        <w:spacing w:line="360" w:lineRule="auto" w:before="142"/>
        <w:ind w:left="118" w:right="252"/>
        <w:jc w:val="both"/>
      </w:pPr>
      <w:r>
        <w:rPr/>
        <w:t>Podría realizarse también una evaluación de fin de proyecto. Esto  permitiría extraer enseñanzas y experiencias para otros proyectos similares. Sin embargo,   lo importante dentro del proceso de la IAP es mantener la "acción-reflexión- acción", como una necesidad permanente del mismo proceso. Tarea difícil: la dinámica del trabajo, los problemas coyunturales, las gestiones, el papeleo, etc., llevan con mucha facilidad al activismo. Hacemos cosas y no reflexionamos sobre lo que hacemos. Esto, a mediano y largo plazo, limita nuestra capacidad</w:t>
      </w:r>
      <w:r>
        <w:rPr>
          <w:spacing w:val="-20"/>
        </w:rPr>
        <w:t> </w:t>
      </w:r>
      <w:r>
        <w:rPr/>
        <w:t>operativa,</w:t>
      </w:r>
    </w:p>
    <w:p>
      <w:pPr>
        <w:spacing w:after="0" w:line="360" w:lineRule="auto"/>
        <w:jc w:val="both"/>
        <w:sectPr>
          <w:footerReference w:type="default" r:id="rId34"/>
          <w:pgSz w:w="12240" w:h="15840"/>
          <w:pgMar w:footer="750" w:header="0" w:top="1500" w:bottom="940" w:left="1300" w:right="1720"/>
        </w:sectPr>
      </w:pPr>
    </w:p>
    <w:p>
      <w:pPr>
        <w:pStyle w:val="BodyText"/>
        <w:spacing w:line="360" w:lineRule="auto" w:before="85"/>
        <w:ind w:left="118" w:right="311"/>
        <w:jc w:val="both"/>
      </w:pPr>
      <w:r>
        <w:rPr/>
        <w:t>o al menos no crecemos lo suficiente en nuestra capacidad de hacer. Nuestra experiencia es hacer más de lo mismo, y no innovar, renovar, intentar nuevos caminos. Y, lo que ocurre con frecuencia, no tenemos la necesaria comprensión de la realidad sobre la que estamos actuando. Si no tenemos (o perdemos de vista) los objetivos estratégicos, difícilmente podremos hacer transformaciones profundas, que es la razón última de la metodología y la práctica de la investigación- acción- participativa.</w:t>
      </w:r>
    </w:p>
    <w:p>
      <w:pPr>
        <w:pStyle w:val="BodyText"/>
      </w:pPr>
    </w:p>
    <w:p>
      <w:pPr>
        <w:pStyle w:val="Heading1"/>
        <w:numPr>
          <w:ilvl w:val="1"/>
          <w:numId w:val="33"/>
        </w:numPr>
        <w:tabs>
          <w:tab w:pos="587" w:val="left" w:leader="none"/>
        </w:tabs>
        <w:spacing w:line="240" w:lineRule="auto" w:before="142" w:after="0"/>
        <w:ind w:left="586" w:right="0" w:hanging="468"/>
        <w:jc w:val="both"/>
      </w:pPr>
      <w:bookmarkStart w:name="_TOC_250028" w:id="12"/>
      <w:r>
        <w:rPr/>
        <w:t>Pedagogía del</w:t>
      </w:r>
      <w:r>
        <w:rPr>
          <w:spacing w:val="-5"/>
        </w:rPr>
        <w:t> </w:t>
      </w:r>
      <w:bookmarkEnd w:id="12"/>
      <w:r>
        <w:rPr/>
        <w:t>oprimido</w:t>
      </w:r>
    </w:p>
    <w:p>
      <w:pPr>
        <w:pStyle w:val="BodyText"/>
        <w:rPr>
          <w:b/>
        </w:rPr>
      </w:pPr>
    </w:p>
    <w:p>
      <w:pPr>
        <w:pStyle w:val="BodyText"/>
        <w:rPr>
          <w:b/>
        </w:rPr>
      </w:pPr>
    </w:p>
    <w:p>
      <w:pPr>
        <w:pStyle w:val="BodyText"/>
        <w:spacing w:line="360" w:lineRule="auto"/>
        <w:ind w:left="118" w:right="305"/>
        <w:jc w:val="both"/>
      </w:pPr>
      <w:r>
        <w:rPr/>
        <w:t>Freire sustenta una pedagogía humanista – espiritualista. Humanista porque centra en </w:t>
      </w:r>
      <w:hyperlink r:id="rId36">
        <w:r>
          <w:rPr/>
          <w:t>el hombre</w:t>
        </w:r>
      </w:hyperlink>
      <w:r>
        <w:rPr/>
        <w:t> toda la problemática educativa siendo el </w:t>
      </w:r>
      <w:hyperlink r:id="rId37">
        <w:r>
          <w:rPr/>
          <w:t>objetivo</w:t>
        </w:r>
      </w:hyperlink>
      <w:r>
        <w:rPr/>
        <w:t> básico de ésta la humanización. Espiritualista porque coloca en el espíritu el sentimiento que impulsa al </w:t>
      </w:r>
      <w:hyperlink r:id="rId36">
        <w:r>
          <w:rPr/>
          <w:t>hombre</w:t>
        </w:r>
      </w:hyperlink>
      <w:r>
        <w:rPr/>
        <w:t> a auto configurarse, hace perceptible lo espiritual; lo que </w:t>
      </w:r>
      <w:hyperlink r:id="rId36">
        <w:r>
          <w:rPr/>
          <w:t>el</w:t>
        </w:r>
      </w:hyperlink>
      <w:r>
        <w:rPr/>
        <w:t> </w:t>
      </w:r>
      <w:hyperlink r:id="rId36">
        <w:r>
          <w:rPr/>
          <w:t>hombre</w:t>
        </w:r>
      </w:hyperlink>
      <w:r>
        <w:rPr/>
        <w:t> habla, escribe, realiza es expresión objetiva de su espíritu. Freire, (1970) considera que toda acción educativa debe ir precedida de una reflexión sobre el </w:t>
      </w:r>
      <w:hyperlink r:id="rId36">
        <w:r>
          <w:rPr/>
          <w:t>hombre</w:t>
        </w:r>
      </w:hyperlink>
      <w:r>
        <w:rPr/>
        <w:t>, ¿qué es?, ¿cómo es?, ¿para qué?, ¿por qué?, ¿para quién?, ¿contra qué?, ¿contra quién? ¿a favor de qué?, ¿a favor de quién?, no existiendo una educación neutra.</w:t>
      </w:r>
    </w:p>
    <w:p>
      <w:pPr>
        <w:pStyle w:val="BodyText"/>
        <w:spacing w:line="360" w:lineRule="auto" w:before="2"/>
        <w:ind w:left="118" w:right="313"/>
        <w:jc w:val="both"/>
      </w:pPr>
      <w:r>
        <w:rPr/>
        <w:t>La educación liberadora se asienta sobre el criterio del hombre histórico. Los hombres, pues, son praxis. "Praxis que siendo reflexión y acción verdaderamente transformadora de la realidad, es fuente de </w:t>
      </w:r>
      <w:hyperlink r:id="rId38">
        <w:r>
          <w:rPr/>
          <w:t>conocimiento</w:t>
        </w:r>
      </w:hyperlink>
      <w:r>
        <w:rPr/>
        <w:t> y creación".</w:t>
      </w:r>
    </w:p>
    <w:p>
      <w:pPr>
        <w:pStyle w:val="BodyText"/>
      </w:pPr>
    </w:p>
    <w:p>
      <w:pPr>
        <w:pStyle w:val="BodyText"/>
        <w:spacing w:line="360" w:lineRule="auto" w:before="142"/>
        <w:ind w:left="118" w:right="306"/>
        <w:jc w:val="both"/>
      </w:pPr>
      <w:r>
        <w:rPr/>
        <w:t>Freire se opone a la "educación bancaria", imparte la educación que denomina "liberadora" o "problematizadora", que se identifica con lo propio de la </w:t>
      </w:r>
      <w:hyperlink r:id="rId39">
        <w:r>
          <w:rPr/>
          <w:t>conciencia</w:t>
        </w:r>
      </w:hyperlink>
      <w:r>
        <w:rPr/>
        <w:t>, cuál es su intencionalidad, en este sentido es un acto cognoscente, afirma la dialogicidad. De esta manera el educador no es sólo el que educa sino a que a la par que educa, es educado en el diálogo con el educando.</w:t>
      </w:r>
    </w:p>
    <w:p>
      <w:pPr>
        <w:pStyle w:val="BodyText"/>
      </w:pPr>
    </w:p>
    <w:p>
      <w:pPr>
        <w:pStyle w:val="BodyText"/>
        <w:spacing w:line="360" w:lineRule="auto" w:before="142"/>
        <w:ind w:left="118" w:right="309"/>
        <w:jc w:val="both"/>
      </w:pPr>
      <w:r>
        <w:rPr/>
        <w:t>Esta educación liberadora tiene como </w:t>
      </w:r>
      <w:hyperlink r:id="rId37">
        <w:r>
          <w:rPr/>
          <w:t>objetivo</w:t>
        </w:r>
      </w:hyperlink>
      <w:r>
        <w:rPr/>
        <w:t> fundamental la </w:t>
      </w:r>
      <w:hyperlink r:id="rId40">
        <w:r>
          <w:rPr/>
          <w:t>organización</w:t>
        </w:r>
      </w:hyperlink>
      <w:r>
        <w:rPr/>
        <w:t> reflexiva del </w:t>
      </w:r>
      <w:hyperlink r:id="rId38">
        <w:r>
          <w:rPr/>
          <w:t>conocimiento</w:t>
        </w:r>
      </w:hyperlink>
      <w:r>
        <w:rPr/>
        <w:t> al prever al hombre de </w:t>
      </w:r>
      <w:hyperlink r:id="rId41">
        <w:r>
          <w:rPr/>
          <w:t>medios</w:t>
        </w:r>
      </w:hyperlink>
      <w:r>
        <w:rPr/>
        <w:t> que le liberen de la</w:t>
      </w:r>
    </w:p>
    <w:p>
      <w:pPr>
        <w:spacing w:after="0" w:line="360" w:lineRule="auto"/>
        <w:jc w:val="both"/>
        <w:sectPr>
          <w:footerReference w:type="default" r:id="rId35"/>
          <w:pgSz w:w="12240" w:h="15840"/>
          <w:pgMar w:footer="750" w:header="0" w:top="1500" w:bottom="940" w:left="1300" w:right="1720"/>
          <w:pgNumType w:start="51"/>
        </w:sectPr>
      </w:pPr>
    </w:p>
    <w:p>
      <w:pPr>
        <w:pStyle w:val="BodyText"/>
        <w:spacing w:line="360" w:lineRule="auto" w:before="85"/>
        <w:ind w:left="118" w:right="310"/>
        <w:jc w:val="both"/>
      </w:pPr>
      <w:r>
        <w:rPr/>
        <w:t>captación mágica o ingenua de la realidad, busca desapretar la reflexión crítica hacia situaciones existenciales concretas (Freire, 1981). En estrecha relación con esta idea de la educación liberadora aparece su idea del diálogo.</w:t>
      </w:r>
    </w:p>
    <w:p>
      <w:pPr>
        <w:pStyle w:val="BodyText"/>
      </w:pPr>
    </w:p>
    <w:p>
      <w:pPr>
        <w:pStyle w:val="BodyText"/>
        <w:spacing w:line="360" w:lineRule="auto" w:before="142"/>
        <w:ind w:left="118" w:right="309"/>
        <w:jc w:val="both"/>
      </w:pPr>
      <w:r>
        <w:rPr/>
        <w:t>Para entender mejor el planteamiento pedagógico de Freire es necesario abordarlo desde los siguientes puntos: La pedagogía del oprimido donde resalta su </w:t>
      </w:r>
      <w:hyperlink r:id="rId42">
        <w:r>
          <w:rPr/>
          <w:t>método</w:t>
        </w:r>
      </w:hyperlink>
      <w:r>
        <w:rPr/>
        <w:t> de alfabetización; el diálogo como canal y medio indispensable en el proceso educativo, para llegar a una pedagogía de la</w:t>
      </w:r>
      <w:r>
        <w:rPr>
          <w:spacing w:val="-27"/>
        </w:rPr>
        <w:t> </w:t>
      </w:r>
      <w:r>
        <w:rPr/>
        <w:t>esperanza.</w:t>
      </w:r>
    </w:p>
    <w:p>
      <w:pPr>
        <w:pStyle w:val="BodyText"/>
      </w:pPr>
    </w:p>
    <w:p>
      <w:pPr>
        <w:pStyle w:val="BodyText"/>
        <w:spacing w:line="360" w:lineRule="auto" w:before="142"/>
        <w:ind w:left="118" w:right="316"/>
        <w:jc w:val="both"/>
      </w:pPr>
      <w:r>
        <w:rPr/>
        <w:t>El punto de partida en el cual se inicia la liberación del oprimido, viene dada en primer lugar en su alfabetización. En la cual comienza un camino de conocimiento crítico de la realidad y a asumir posturas frente a ella.</w:t>
      </w:r>
    </w:p>
    <w:p>
      <w:pPr>
        <w:pStyle w:val="BodyText"/>
      </w:pPr>
    </w:p>
    <w:p>
      <w:pPr>
        <w:pStyle w:val="BodyText"/>
        <w:spacing w:line="360" w:lineRule="auto" w:before="142"/>
        <w:ind w:left="118" w:right="310"/>
        <w:jc w:val="both"/>
      </w:pPr>
      <w:r>
        <w:rPr/>
        <w:t>Freire convida a los analfabetos a salir de su apatía y del conformismo de su "estilo de vida" en el que siempre han </w:t>
      </w:r>
      <w:hyperlink r:id="rId16">
        <w:r>
          <w:rPr/>
          <w:t>estado</w:t>
        </w:r>
      </w:hyperlink>
      <w:r>
        <w:rPr/>
        <w:t> inmersos, propiciándoles un desafío en comprender que ellos también son hacedores de cultura.</w:t>
      </w:r>
    </w:p>
    <w:p>
      <w:pPr>
        <w:pStyle w:val="BodyText"/>
      </w:pPr>
    </w:p>
    <w:p>
      <w:pPr>
        <w:pStyle w:val="BodyText"/>
        <w:spacing w:line="360" w:lineRule="auto" w:before="142"/>
        <w:ind w:left="118" w:right="314"/>
        <w:jc w:val="both"/>
      </w:pPr>
      <w:r>
        <w:rPr/>
        <w:t>Cuando un hombre o </w:t>
      </w:r>
      <w:hyperlink r:id="rId43">
        <w:r>
          <w:rPr/>
          <w:t>mujer</w:t>
        </w:r>
      </w:hyperlink>
      <w:r>
        <w:rPr/>
        <w:t> se percibe como hacedor de cultura, está venciendo,  o dando el primer paso para sentirse importante, y surge la necesidad de apropiarse de </w:t>
      </w:r>
      <w:hyperlink r:id="rId44">
        <w:r>
          <w:rPr/>
          <w:t>la lectura</w:t>
        </w:r>
      </w:hyperlink>
      <w:r>
        <w:rPr/>
        <w:t> y la</w:t>
      </w:r>
      <w:r>
        <w:rPr>
          <w:spacing w:val="-15"/>
        </w:rPr>
        <w:t> </w:t>
      </w:r>
      <w:hyperlink r:id="rId44">
        <w:r>
          <w:rPr/>
          <w:t>escritura</w:t>
        </w:r>
      </w:hyperlink>
      <w:r>
        <w:rPr/>
        <w:t>.</w:t>
      </w:r>
    </w:p>
    <w:p>
      <w:pPr>
        <w:pStyle w:val="BodyText"/>
      </w:pPr>
    </w:p>
    <w:p>
      <w:pPr>
        <w:pStyle w:val="BodyText"/>
        <w:spacing w:line="360" w:lineRule="auto" w:before="142"/>
        <w:ind w:left="118" w:right="310"/>
        <w:jc w:val="both"/>
      </w:pPr>
      <w:r>
        <w:rPr/>
        <w:t>Los participantes del "círculo de cultura", entran en diálogo sobre un objeto o ser conocido o sobre la representación de la realidad a ser decodificada, responden a los cuestionamientos provocados por el coordinador del </w:t>
      </w:r>
      <w:hyperlink r:id="rId45">
        <w:r>
          <w:rPr/>
          <w:t>grupo</w:t>
        </w:r>
      </w:hyperlink>
      <w:r>
        <w:rPr/>
        <w:t>, profundizando en sus lecturas del mundo.</w:t>
      </w:r>
    </w:p>
    <w:p>
      <w:pPr>
        <w:pStyle w:val="BodyText"/>
      </w:pPr>
    </w:p>
    <w:p>
      <w:pPr>
        <w:pStyle w:val="BodyText"/>
        <w:spacing w:line="360" w:lineRule="auto" w:before="142"/>
        <w:ind w:left="118" w:right="310"/>
        <w:jc w:val="both"/>
      </w:pPr>
      <w:r>
        <w:rPr/>
        <w:t>El método de Freire,(1970) consiste de tres momentos dialécticos e interdisciplinadamente entrelazados:</w:t>
      </w:r>
    </w:p>
    <w:p>
      <w:pPr>
        <w:pStyle w:val="BodyText"/>
      </w:pPr>
    </w:p>
    <w:p>
      <w:pPr>
        <w:pStyle w:val="ListParagraph"/>
        <w:numPr>
          <w:ilvl w:val="2"/>
          <w:numId w:val="33"/>
        </w:numPr>
        <w:tabs>
          <w:tab w:pos="762" w:val="left" w:leader="none"/>
        </w:tabs>
        <w:spacing w:line="360" w:lineRule="auto" w:before="142" w:after="0"/>
        <w:ind w:left="546" w:right="317" w:firstLine="0"/>
        <w:jc w:val="left"/>
        <w:rPr>
          <w:sz w:val="24"/>
        </w:rPr>
      </w:pPr>
      <w:r>
        <w:rPr>
          <w:sz w:val="24"/>
        </w:rPr>
        <w:t>Una investigación temática por la que el alumno y el profesor buscan, un </w:t>
      </w:r>
      <w:hyperlink r:id="rId46">
        <w:r>
          <w:rPr>
            <w:sz w:val="24"/>
          </w:rPr>
          <w:t>universo</w:t>
        </w:r>
      </w:hyperlink>
      <w:r>
        <w:rPr>
          <w:sz w:val="24"/>
        </w:rPr>
        <w:t>  de  vocabulario  del  alumno  y  de  la  sociedad  donde  el  vive; </w:t>
      </w:r>
      <w:r>
        <w:rPr>
          <w:spacing w:val="18"/>
          <w:sz w:val="24"/>
        </w:rPr>
        <w:t> </w:t>
      </w:r>
      <w:r>
        <w:rPr>
          <w:sz w:val="24"/>
        </w:rPr>
        <w:t>las</w:t>
      </w:r>
    </w:p>
    <w:p>
      <w:pPr>
        <w:spacing w:after="0" w:line="360" w:lineRule="auto"/>
        <w:jc w:val="left"/>
        <w:rPr>
          <w:sz w:val="24"/>
        </w:rPr>
        <w:sectPr>
          <w:pgSz w:w="12240" w:h="15840"/>
          <w:pgMar w:header="0" w:footer="750" w:top="1500" w:bottom="940" w:left="1300" w:right="1720"/>
        </w:sectPr>
      </w:pPr>
    </w:p>
    <w:p>
      <w:pPr>
        <w:pStyle w:val="BodyText"/>
        <w:spacing w:before="85"/>
        <w:ind w:left="546"/>
        <w:jc w:val="both"/>
      </w:pPr>
      <w:r>
        <w:rPr/>
        <w:t>palabras y temas centrales de su </w:t>
      </w:r>
      <w:hyperlink r:id="rId47">
        <w:r>
          <w:rPr/>
          <w:t>biografía</w:t>
        </w:r>
      </w:hyperlink>
      <w:r>
        <w:rPr/>
        <w:t>.</w:t>
      </w:r>
    </w:p>
    <w:p>
      <w:pPr>
        <w:pStyle w:val="BodyText"/>
      </w:pPr>
    </w:p>
    <w:p>
      <w:pPr>
        <w:pStyle w:val="BodyText"/>
      </w:pPr>
    </w:p>
    <w:p>
      <w:pPr>
        <w:pStyle w:val="ListParagraph"/>
        <w:numPr>
          <w:ilvl w:val="2"/>
          <w:numId w:val="33"/>
        </w:numPr>
        <w:tabs>
          <w:tab w:pos="880" w:val="left" w:leader="none"/>
        </w:tabs>
        <w:spacing w:line="360" w:lineRule="auto" w:before="0" w:after="0"/>
        <w:ind w:left="546" w:right="315" w:firstLine="0"/>
        <w:jc w:val="both"/>
        <w:rPr>
          <w:sz w:val="24"/>
        </w:rPr>
      </w:pPr>
      <w:r>
        <w:rPr>
          <w:sz w:val="24"/>
        </w:rPr>
        <w:t>Una tematización, por la cual ellos codifican y decodifican esos temas, ambos buscan su significado social, tomando así mismo conciencia del mundo.</w:t>
      </w:r>
    </w:p>
    <w:p>
      <w:pPr>
        <w:pStyle w:val="BodyText"/>
      </w:pPr>
    </w:p>
    <w:p>
      <w:pPr>
        <w:pStyle w:val="ListParagraph"/>
        <w:numPr>
          <w:ilvl w:val="2"/>
          <w:numId w:val="33"/>
        </w:numPr>
        <w:tabs>
          <w:tab w:pos="846" w:val="left" w:leader="none"/>
        </w:tabs>
        <w:spacing w:line="360" w:lineRule="auto" w:before="142" w:after="0"/>
        <w:ind w:left="546" w:right="310" w:firstLine="0"/>
        <w:jc w:val="both"/>
        <w:rPr>
          <w:sz w:val="24"/>
        </w:rPr>
      </w:pPr>
      <w:r>
        <w:rPr>
          <w:sz w:val="24"/>
        </w:rPr>
        <w:t>Una problematización, en la cual, ellos buscan superar una primera visión mágica por una visión crítica, punto de partida para la transformación del contexto</w:t>
      </w:r>
      <w:r>
        <w:rPr>
          <w:spacing w:val="-8"/>
          <w:sz w:val="24"/>
        </w:rPr>
        <w:t> </w:t>
      </w:r>
      <w:r>
        <w:rPr>
          <w:sz w:val="24"/>
        </w:rPr>
        <w:t>vivido.</w:t>
      </w:r>
    </w:p>
    <w:p>
      <w:pPr>
        <w:pStyle w:val="BodyText"/>
      </w:pPr>
    </w:p>
    <w:p>
      <w:pPr>
        <w:pStyle w:val="BodyText"/>
        <w:spacing w:before="142"/>
        <w:ind w:left="118"/>
        <w:jc w:val="both"/>
      </w:pPr>
      <w:r>
        <w:rPr/>
        <w:t>Paulo Freire sin duda alguna es un educador humanista y militante.</w:t>
      </w:r>
    </w:p>
    <w:p>
      <w:pPr>
        <w:pStyle w:val="BodyText"/>
      </w:pPr>
    </w:p>
    <w:p>
      <w:pPr>
        <w:pStyle w:val="BodyText"/>
      </w:pPr>
    </w:p>
    <w:p>
      <w:pPr>
        <w:pStyle w:val="BodyText"/>
        <w:spacing w:line="360" w:lineRule="auto"/>
        <w:ind w:left="118" w:right="310"/>
        <w:jc w:val="both"/>
      </w:pPr>
      <w:r>
        <w:rPr/>
        <w:t>En la educación como práctica liberadora es el proceso de desenvolvimiento económico y </w:t>
      </w:r>
      <w:hyperlink r:id="rId48">
        <w:r>
          <w:rPr/>
          <w:t>movimiento</w:t>
        </w:r>
      </w:hyperlink>
      <w:r>
        <w:rPr/>
        <w:t> de superación de la cultura colonial en "sociedades en tránsito". El autor procura mostrar en esas sociedades que el </w:t>
      </w:r>
      <w:hyperlink r:id="rId49">
        <w:r>
          <w:rPr/>
          <w:t>papel</w:t>
        </w:r>
      </w:hyperlink>
      <w:r>
        <w:rPr/>
        <w:t> del educando, desde el punto de vista del oprimido, no construye una sociedad democrática en sociedades "abiertas". Para él esas sociedades no pueden ser construidas por elites, porque ellas son incapaces de ofrecer una base de </w:t>
      </w:r>
      <w:r>
        <w:rPr>
          <w:spacing w:val="2"/>
        </w:rPr>
        <w:t>una </w:t>
      </w:r>
      <w:r>
        <w:rPr/>
        <w:t>política de reformas. Esa nueva sociedad se podrá constituir como resultado de la lucha de masas populares, como únicas capaces de operar tal </w:t>
      </w:r>
      <w:hyperlink r:id="rId48">
        <w:r>
          <w:rPr/>
          <w:t>movimiento</w:t>
        </w:r>
      </w:hyperlink>
      <w:r>
        <w:rPr/>
        <w:t> o </w:t>
      </w:r>
      <w:hyperlink r:id="rId50">
        <w:r>
          <w:rPr/>
          <w:t>cambio</w:t>
        </w:r>
      </w:hyperlink>
      <w:r>
        <w:rPr/>
        <w:t> (Freire,</w:t>
      </w:r>
      <w:r>
        <w:rPr>
          <w:spacing w:val="-4"/>
        </w:rPr>
        <w:t> </w:t>
      </w:r>
      <w:r>
        <w:rPr/>
        <w:t>1981).</w:t>
      </w:r>
    </w:p>
    <w:p>
      <w:pPr>
        <w:pStyle w:val="BodyText"/>
      </w:pPr>
    </w:p>
    <w:p>
      <w:pPr>
        <w:pStyle w:val="BodyText"/>
        <w:spacing w:line="360" w:lineRule="auto" w:before="142"/>
        <w:ind w:left="118" w:right="308"/>
        <w:jc w:val="both"/>
      </w:pPr>
      <w:r>
        <w:rPr/>
        <w:t>Paulo Freire entiende que es posible encajar al educando en ese proceso de concientización y de movimiento de masas. Para llegar a esa conciencia, que al mismo tiempo es desafiante y transformadora, es imprescindible el diálogo crítico, y la palabra en la convivencia.</w:t>
      </w:r>
    </w:p>
    <w:p>
      <w:pPr>
        <w:pStyle w:val="BodyText"/>
      </w:pPr>
    </w:p>
    <w:p>
      <w:pPr>
        <w:pStyle w:val="BodyText"/>
        <w:spacing w:line="360" w:lineRule="auto" w:before="142"/>
        <w:ind w:left="118" w:right="318"/>
        <w:jc w:val="both"/>
      </w:pPr>
      <w:r>
        <w:rPr/>
        <w:t>En estrecha relación con esta idea de la educación liberadora aparece su planteamiento del Diálogo.</w:t>
      </w:r>
    </w:p>
    <w:p>
      <w:pPr>
        <w:pStyle w:val="BodyText"/>
      </w:pPr>
    </w:p>
    <w:p>
      <w:pPr>
        <w:pStyle w:val="BodyText"/>
        <w:spacing w:before="142"/>
        <w:ind w:left="118"/>
        <w:jc w:val="both"/>
      </w:pPr>
      <w:r>
        <w:rPr/>
        <w:t>Para  Freire  el  diálogo  es  indispensable  para  el  desarrollo  del  hombre;  sin el</w:t>
      </w:r>
    </w:p>
    <w:p>
      <w:pPr>
        <w:spacing w:after="0"/>
        <w:jc w:val="both"/>
        <w:sectPr>
          <w:pgSz w:w="12240" w:h="15840"/>
          <w:pgMar w:header="0" w:footer="750" w:top="1500" w:bottom="940" w:left="1300" w:right="1720"/>
        </w:sectPr>
      </w:pPr>
    </w:p>
    <w:p>
      <w:pPr>
        <w:pStyle w:val="BodyText"/>
        <w:spacing w:line="360" w:lineRule="auto" w:before="85"/>
        <w:ind w:left="118" w:right="830"/>
      </w:pPr>
      <w:r>
        <w:rPr/>
        <w:t>diálogo no puede existir una auténtica educación, así como la educación "liberadora" es dialogal, mientras que la "bancaria " es monologal.</w:t>
      </w:r>
    </w:p>
    <w:p>
      <w:pPr>
        <w:pStyle w:val="BodyText"/>
      </w:pPr>
    </w:p>
    <w:p>
      <w:pPr>
        <w:pStyle w:val="BodyText"/>
        <w:spacing w:before="142"/>
        <w:ind w:left="118" w:right="830"/>
      </w:pPr>
      <w:r>
        <w:rPr/>
        <w:t>Considera Freire, (1975)  para que el diálogo pueda darse es necesario:</w:t>
      </w:r>
    </w:p>
    <w:p>
      <w:pPr>
        <w:pStyle w:val="BodyText"/>
      </w:pPr>
    </w:p>
    <w:p>
      <w:pPr>
        <w:pStyle w:val="BodyText"/>
      </w:pPr>
    </w:p>
    <w:p>
      <w:pPr>
        <w:pStyle w:val="ListParagraph"/>
        <w:numPr>
          <w:ilvl w:val="0"/>
          <w:numId w:val="34"/>
        </w:numPr>
        <w:tabs>
          <w:tab w:pos="839" w:val="left" w:leader="none"/>
        </w:tabs>
        <w:spacing w:line="360" w:lineRule="auto" w:before="0" w:after="0"/>
        <w:ind w:left="838" w:right="310" w:hanging="360"/>
        <w:jc w:val="both"/>
        <w:rPr>
          <w:sz w:val="24"/>
        </w:rPr>
      </w:pPr>
      <w:r>
        <w:rPr>
          <w:sz w:val="24"/>
        </w:rPr>
        <w:t>El </w:t>
      </w:r>
      <w:hyperlink r:id="rId51">
        <w:r>
          <w:rPr>
            <w:sz w:val="24"/>
          </w:rPr>
          <w:t>amor</w:t>
        </w:r>
      </w:hyperlink>
      <w:r>
        <w:rPr>
          <w:sz w:val="24"/>
        </w:rPr>
        <w:t>, un profundo </w:t>
      </w:r>
      <w:hyperlink r:id="rId51">
        <w:r>
          <w:rPr>
            <w:sz w:val="24"/>
          </w:rPr>
          <w:t>amor</w:t>
        </w:r>
      </w:hyperlink>
      <w:r>
        <w:rPr>
          <w:sz w:val="24"/>
        </w:rPr>
        <w:t> al mundo y a los hombres, siendo fundamento del diálogo, </w:t>
      </w:r>
      <w:hyperlink r:id="rId51">
        <w:r>
          <w:rPr>
            <w:sz w:val="24"/>
          </w:rPr>
          <w:t>el amor</w:t>
        </w:r>
      </w:hyperlink>
      <w:r>
        <w:rPr>
          <w:sz w:val="24"/>
        </w:rPr>
        <w:t> es también diálogo, de allí que no puede darse en la relación de</w:t>
      </w:r>
      <w:r>
        <w:rPr>
          <w:spacing w:val="-7"/>
          <w:sz w:val="24"/>
        </w:rPr>
        <w:t> </w:t>
      </w:r>
      <w:r>
        <w:rPr>
          <w:sz w:val="24"/>
        </w:rPr>
        <w:t>dominación.</w:t>
      </w:r>
    </w:p>
    <w:p>
      <w:pPr>
        <w:pStyle w:val="BodyText"/>
      </w:pPr>
    </w:p>
    <w:p>
      <w:pPr>
        <w:pStyle w:val="ListParagraph"/>
        <w:numPr>
          <w:ilvl w:val="0"/>
          <w:numId w:val="34"/>
        </w:numPr>
        <w:tabs>
          <w:tab w:pos="839" w:val="left" w:leader="none"/>
        </w:tabs>
        <w:spacing w:line="360" w:lineRule="auto" w:before="142" w:after="0"/>
        <w:ind w:left="838" w:right="315" w:hanging="360"/>
        <w:jc w:val="both"/>
        <w:rPr>
          <w:sz w:val="24"/>
        </w:rPr>
      </w:pPr>
      <w:r>
        <w:rPr>
          <w:sz w:val="24"/>
        </w:rPr>
        <w:t>La humildad, el "pronunciamiento" del mundo no puede ser un acto arrogante.</w:t>
      </w:r>
    </w:p>
    <w:p>
      <w:pPr>
        <w:pStyle w:val="BodyText"/>
      </w:pPr>
    </w:p>
    <w:p>
      <w:pPr>
        <w:pStyle w:val="ListParagraph"/>
        <w:numPr>
          <w:ilvl w:val="0"/>
          <w:numId w:val="34"/>
        </w:numPr>
        <w:tabs>
          <w:tab w:pos="839" w:val="left" w:leader="none"/>
        </w:tabs>
        <w:spacing w:line="240" w:lineRule="auto" w:before="142" w:after="0"/>
        <w:ind w:left="838" w:right="0" w:hanging="360"/>
        <w:jc w:val="left"/>
        <w:rPr>
          <w:sz w:val="24"/>
        </w:rPr>
      </w:pPr>
      <w:r>
        <w:rPr>
          <w:sz w:val="24"/>
        </w:rPr>
        <w:t>Fe en los hombres, es un acto a priori del</w:t>
      </w:r>
      <w:r>
        <w:rPr>
          <w:spacing w:val="-24"/>
          <w:sz w:val="24"/>
        </w:rPr>
        <w:t> </w:t>
      </w:r>
      <w:r>
        <w:rPr>
          <w:sz w:val="24"/>
        </w:rPr>
        <w:t>diálogo.</w:t>
      </w:r>
    </w:p>
    <w:p>
      <w:pPr>
        <w:pStyle w:val="BodyText"/>
      </w:pPr>
    </w:p>
    <w:p>
      <w:pPr>
        <w:pStyle w:val="BodyText"/>
      </w:pPr>
    </w:p>
    <w:p>
      <w:pPr>
        <w:pStyle w:val="ListParagraph"/>
        <w:numPr>
          <w:ilvl w:val="0"/>
          <w:numId w:val="34"/>
        </w:numPr>
        <w:tabs>
          <w:tab w:pos="839" w:val="left" w:leader="none"/>
        </w:tabs>
        <w:spacing w:line="360" w:lineRule="auto" w:before="0" w:after="0"/>
        <w:ind w:left="838" w:right="319" w:hanging="360"/>
        <w:jc w:val="both"/>
        <w:rPr>
          <w:sz w:val="24"/>
        </w:rPr>
      </w:pPr>
      <w:r>
        <w:rPr>
          <w:sz w:val="24"/>
        </w:rPr>
        <w:t>Esperanza, no hay diálogo sin esperanza; si los sujetos del diálogo no esperan nada de su quehacer, no puede haber</w:t>
      </w:r>
      <w:r>
        <w:rPr>
          <w:spacing w:val="-25"/>
          <w:sz w:val="24"/>
        </w:rPr>
        <w:t> </w:t>
      </w:r>
      <w:r>
        <w:rPr>
          <w:sz w:val="24"/>
        </w:rPr>
        <w:t>diálogo.</w:t>
      </w:r>
    </w:p>
    <w:p>
      <w:pPr>
        <w:pStyle w:val="BodyText"/>
      </w:pPr>
    </w:p>
    <w:p>
      <w:pPr>
        <w:pStyle w:val="ListParagraph"/>
        <w:numPr>
          <w:ilvl w:val="0"/>
          <w:numId w:val="34"/>
        </w:numPr>
        <w:tabs>
          <w:tab w:pos="839" w:val="left" w:leader="none"/>
        </w:tabs>
        <w:spacing w:line="360" w:lineRule="auto" w:before="142" w:after="0"/>
        <w:ind w:left="838" w:right="313" w:hanging="360"/>
        <w:jc w:val="both"/>
        <w:rPr>
          <w:sz w:val="24"/>
        </w:rPr>
      </w:pPr>
      <w:r>
        <w:rPr>
          <w:sz w:val="24"/>
        </w:rPr>
        <w:t>Un pensar crítico, un pensar que percibe la realidad como proceso que favorezca la</w:t>
      </w:r>
      <w:r>
        <w:rPr>
          <w:spacing w:val="-4"/>
          <w:sz w:val="24"/>
        </w:rPr>
        <w:t> </w:t>
      </w:r>
      <w:r>
        <w:rPr>
          <w:sz w:val="24"/>
        </w:rPr>
        <w:t>creación.</w:t>
      </w:r>
    </w:p>
    <w:p>
      <w:pPr>
        <w:pStyle w:val="BodyText"/>
      </w:pPr>
    </w:p>
    <w:p>
      <w:pPr>
        <w:pStyle w:val="BodyText"/>
        <w:spacing w:line="360" w:lineRule="auto" w:before="142"/>
        <w:ind w:left="118" w:right="357"/>
      </w:pPr>
      <w:r>
        <w:rPr/>
        <w:t>La superación de la contradicción entre educador y educandos implica que: "Nadie educa a nadie...nadie se educa sólo...los hombres se educan entre sí, mediatizados por el</w:t>
      </w:r>
      <w:r>
        <w:rPr>
          <w:spacing w:val="-8"/>
        </w:rPr>
        <w:t> </w:t>
      </w:r>
      <w:r>
        <w:rPr/>
        <w:t>mundo".</w:t>
      </w:r>
    </w:p>
    <w:p>
      <w:pPr>
        <w:spacing w:after="0" w:line="360" w:lineRule="auto"/>
        <w:sectPr>
          <w:pgSz w:w="12240" w:h="15840"/>
          <w:pgMar w:header="0" w:footer="750" w:top="1500" w:bottom="940" w:left="1300" w:right="1720"/>
        </w:sectPr>
      </w:pPr>
    </w:p>
    <w:p>
      <w:pPr>
        <w:pStyle w:val="Heading1"/>
        <w:spacing w:before="85"/>
        <w:ind w:left="450" w:right="309"/>
      </w:pPr>
      <w:r>
        <w:rPr/>
        <w:t>Cuadro 5. Comparación entre educación bancaria y educación liberado</w:t>
      </w:r>
    </w:p>
    <w:p>
      <w:pPr>
        <w:pStyle w:val="BodyText"/>
        <w:rPr>
          <w:b/>
          <w:sz w:val="20"/>
        </w:rPr>
      </w:pPr>
    </w:p>
    <w:p>
      <w:pPr>
        <w:pStyle w:val="BodyText"/>
        <w:spacing w:before="3"/>
        <w:rPr>
          <w:b/>
          <w:sz w:val="16"/>
        </w:rPr>
      </w:pPr>
    </w:p>
    <w:tbl>
      <w:tblPr>
        <w:tblW w:w="0" w:type="auto"/>
        <w:jc w:val="left"/>
        <w:tblInd w:w="10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56"/>
        <w:gridCol w:w="1205"/>
        <w:gridCol w:w="311"/>
        <w:gridCol w:w="1289"/>
        <w:gridCol w:w="1180"/>
      </w:tblGrid>
      <w:tr>
        <w:trPr>
          <w:trHeight w:val="288" w:hRule="exact"/>
        </w:trPr>
        <w:tc>
          <w:tcPr>
            <w:tcW w:w="3956" w:type="dxa"/>
            <w:shd w:val="clear" w:color="auto" w:fill="D9D9D9"/>
          </w:tcPr>
          <w:p>
            <w:pPr>
              <w:pStyle w:val="TableParagraph"/>
              <w:spacing w:line="225" w:lineRule="exact"/>
              <w:ind w:left="806"/>
              <w:rPr>
                <w:b/>
                <w:sz w:val="20"/>
              </w:rPr>
            </w:pPr>
            <w:r>
              <w:rPr>
                <w:b/>
                <w:sz w:val="20"/>
              </w:rPr>
              <w:t>EDUCACIÓN BANCARIA</w:t>
            </w:r>
          </w:p>
        </w:tc>
        <w:tc>
          <w:tcPr>
            <w:tcW w:w="3985" w:type="dxa"/>
            <w:gridSpan w:val="4"/>
            <w:shd w:val="clear" w:color="auto" w:fill="D9D9D9"/>
          </w:tcPr>
          <w:p>
            <w:pPr>
              <w:pStyle w:val="TableParagraph"/>
              <w:spacing w:line="225" w:lineRule="exact"/>
              <w:ind w:left="684"/>
              <w:rPr>
                <w:b/>
                <w:sz w:val="20"/>
              </w:rPr>
            </w:pPr>
            <w:r>
              <w:rPr>
                <w:b/>
                <w:sz w:val="20"/>
              </w:rPr>
              <w:t>EDUCACIÓN LIBERADORA</w:t>
            </w:r>
          </w:p>
        </w:tc>
      </w:tr>
      <w:tr>
        <w:trPr>
          <w:trHeight w:val="566" w:hRule="exact"/>
        </w:trPr>
        <w:tc>
          <w:tcPr>
            <w:tcW w:w="3956" w:type="dxa"/>
            <w:tcBorders>
              <w:top w:val="single" w:sz="23" w:space="0" w:color="D9D9D9"/>
            </w:tcBorders>
          </w:tcPr>
          <w:p>
            <w:pPr>
              <w:pStyle w:val="TableParagraph"/>
              <w:spacing w:line="203" w:lineRule="exact"/>
              <w:ind w:left="103"/>
              <w:rPr>
                <w:sz w:val="20"/>
              </w:rPr>
            </w:pPr>
            <w:r>
              <w:rPr>
                <w:sz w:val="20"/>
              </w:rPr>
              <w:t>Se   considera   al   educando   como   un</w:t>
            </w:r>
          </w:p>
          <w:p>
            <w:pPr>
              <w:pStyle w:val="TableParagraph"/>
              <w:ind w:left="103"/>
              <w:rPr>
                <w:sz w:val="20"/>
              </w:rPr>
            </w:pPr>
            <w:r>
              <w:rPr>
                <w:sz w:val="20"/>
              </w:rPr>
              <w:t>receptáculo de conocimiento</w:t>
            </w:r>
          </w:p>
        </w:tc>
        <w:tc>
          <w:tcPr>
            <w:tcW w:w="3985" w:type="dxa"/>
            <w:gridSpan w:val="4"/>
            <w:tcBorders>
              <w:top w:val="single" w:sz="23" w:space="0" w:color="D9D9D9"/>
            </w:tcBorders>
          </w:tcPr>
          <w:p>
            <w:pPr>
              <w:pStyle w:val="TableParagraph"/>
              <w:spacing w:line="203" w:lineRule="exact"/>
              <w:ind w:left="100"/>
              <w:rPr>
                <w:sz w:val="20"/>
              </w:rPr>
            </w:pPr>
            <w:r>
              <w:rPr>
                <w:sz w:val="20"/>
              </w:rPr>
              <w:t>Educador y educando se enfrentan juntos</w:t>
            </w:r>
          </w:p>
          <w:p>
            <w:pPr>
              <w:pStyle w:val="TableParagraph"/>
              <w:ind w:left="100"/>
              <w:rPr>
                <w:sz w:val="20"/>
              </w:rPr>
            </w:pPr>
            <w:r>
              <w:rPr>
                <w:sz w:val="20"/>
              </w:rPr>
              <w:t>al acto de conocer.</w:t>
            </w:r>
          </w:p>
        </w:tc>
      </w:tr>
      <w:tr>
        <w:trPr>
          <w:trHeight w:val="1162" w:hRule="exact"/>
        </w:trPr>
        <w:tc>
          <w:tcPr>
            <w:tcW w:w="3956" w:type="dxa"/>
          </w:tcPr>
          <w:p>
            <w:pPr>
              <w:pStyle w:val="TableParagraph"/>
              <w:ind w:left="103" w:right="103"/>
              <w:jc w:val="both"/>
              <w:rPr>
                <w:sz w:val="20"/>
              </w:rPr>
            </w:pPr>
            <w:r>
              <w:rPr>
                <w:sz w:val="20"/>
              </w:rPr>
              <w:t>El educador impone las reglas del </w:t>
            </w:r>
            <w:hyperlink r:id="rId52">
              <w:r>
                <w:rPr>
                  <w:sz w:val="20"/>
                </w:rPr>
                <w:t>juego</w:t>
              </w:r>
            </w:hyperlink>
            <w:r>
              <w:rPr>
                <w:sz w:val="20"/>
              </w:rPr>
              <w:t> e impone su concepción al educando, y de esta manera expresa una relación similar entre opresor y oprimido en la realidad social.</w:t>
            </w:r>
          </w:p>
        </w:tc>
        <w:tc>
          <w:tcPr>
            <w:tcW w:w="1205" w:type="dxa"/>
            <w:tcBorders>
              <w:right w:val="nil"/>
            </w:tcBorders>
          </w:tcPr>
          <w:p>
            <w:pPr>
              <w:pStyle w:val="TableParagraph"/>
              <w:ind w:left="100"/>
              <w:rPr>
                <w:sz w:val="20"/>
              </w:rPr>
            </w:pPr>
            <w:r>
              <w:rPr>
                <w:w w:val="95"/>
                <w:sz w:val="20"/>
              </w:rPr>
              <w:t>Enseñanza </w:t>
            </w:r>
            <w:r>
              <w:rPr>
                <w:sz w:val="20"/>
              </w:rPr>
              <w:t>dialogada</w:t>
            </w:r>
          </w:p>
        </w:tc>
        <w:tc>
          <w:tcPr>
            <w:tcW w:w="311" w:type="dxa"/>
            <w:tcBorders>
              <w:left w:val="nil"/>
              <w:right w:val="nil"/>
            </w:tcBorders>
          </w:tcPr>
          <w:p>
            <w:pPr>
              <w:pStyle w:val="TableParagraph"/>
              <w:spacing w:line="230" w:lineRule="exact"/>
              <w:ind w:left="101"/>
              <w:rPr>
                <w:sz w:val="20"/>
              </w:rPr>
            </w:pPr>
            <w:r>
              <w:rPr>
                <w:w w:val="99"/>
                <w:sz w:val="20"/>
              </w:rPr>
              <w:t>–</w:t>
            </w:r>
          </w:p>
        </w:tc>
        <w:tc>
          <w:tcPr>
            <w:tcW w:w="1289" w:type="dxa"/>
            <w:tcBorders>
              <w:left w:val="nil"/>
              <w:right w:val="nil"/>
            </w:tcBorders>
          </w:tcPr>
          <w:p>
            <w:pPr>
              <w:pStyle w:val="TableParagraph"/>
              <w:spacing w:line="230" w:lineRule="exact"/>
              <w:ind w:left="99"/>
              <w:rPr>
                <w:sz w:val="20"/>
              </w:rPr>
            </w:pPr>
            <w:r>
              <w:rPr>
                <w:sz w:val="20"/>
              </w:rPr>
              <w:t>aprendizaje.</w:t>
            </w:r>
          </w:p>
        </w:tc>
        <w:tc>
          <w:tcPr>
            <w:tcW w:w="1180" w:type="dxa"/>
            <w:tcBorders>
              <w:left w:val="nil"/>
            </w:tcBorders>
          </w:tcPr>
          <w:p>
            <w:pPr>
              <w:pStyle w:val="TableParagraph"/>
              <w:spacing w:line="230" w:lineRule="exact"/>
              <w:ind w:left="100"/>
              <w:rPr>
                <w:sz w:val="20"/>
              </w:rPr>
            </w:pPr>
            <w:hyperlink r:id="rId53">
              <w:r>
                <w:rPr>
                  <w:sz w:val="20"/>
                </w:rPr>
                <w:t>Exposición</w:t>
              </w:r>
            </w:hyperlink>
          </w:p>
        </w:tc>
      </w:tr>
      <w:tr>
        <w:trPr>
          <w:trHeight w:val="1272" w:hRule="exact"/>
        </w:trPr>
        <w:tc>
          <w:tcPr>
            <w:tcW w:w="3956" w:type="dxa"/>
          </w:tcPr>
          <w:p>
            <w:pPr>
              <w:pStyle w:val="TableParagraph"/>
              <w:ind w:left="103" w:right="106"/>
              <w:jc w:val="both"/>
              <w:rPr>
                <w:sz w:val="20"/>
              </w:rPr>
            </w:pPr>
            <w:r>
              <w:rPr>
                <w:sz w:val="20"/>
              </w:rPr>
              <w:t>La función del educando es adaptarse al orden establecido, que se produce a través de un proceso que elimina la </w:t>
            </w:r>
            <w:hyperlink r:id="rId54">
              <w:r>
                <w:rPr>
                  <w:sz w:val="20"/>
                </w:rPr>
                <w:t>creatividad,</w:t>
              </w:r>
            </w:hyperlink>
            <w:r>
              <w:rPr>
                <w:sz w:val="20"/>
              </w:rPr>
              <w:t> la conciencia crítica, impidiéndole el diálogo.</w:t>
            </w:r>
          </w:p>
        </w:tc>
        <w:tc>
          <w:tcPr>
            <w:tcW w:w="3985" w:type="dxa"/>
            <w:gridSpan w:val="4"/>
          </w:tcPr>
          <w:p>
            <w:pPr>
              <w:pStyle w:val="TableParagraph"/>
              <w:ind w:left="100" w:right="109"/>
              <w:jc w:val="both"/>
              <w:rPr>
                <w:sz w:val="20"/>
              </w:rPr>
            </w:pPr>
            <w:r>
              <w:rPr>
                <w:sz w:val="20"/>
              </w:rPr>
              <w:t>Nadie educa a nadie, y nadie se educa a sí mismo. El hombre se educa mediatizado por la sociedad o el mundo</w:t>
            </w:r>
          </w:p>
        </w:tc>
      </w:tr>
      <w:tr>
        <w:trPr>
          <w:trHeight w:val="698" w:hRule="exact"/>
        </w:trPr>
        <w:tc>
          <w:tcPr>
            <w:tcW w:w="3956" w:type="dxa"/>
          </w:tcPr>
          <w:p>
            <w:pPr>
              <w:pStyle w:val="TableParagraph"/>
              <w:spacing w:line="227" w:lineRule="exact"/>
              <w:ind w:left="103"/>
              <w:rPr>
                <w:sz w:val="20"/>
              </w:rPr>
            </w:pPr>
            <w:r>
              <w:rPr>
                <w:sz w:val="20"/>
              </w:rPr>
              <w:t>Invasión cultural.</w:t>
            </w:r>
          </w:p>
        </w:tc>
        <w:tc>
          <w:tcPr>
            <w:tcW w:w="3985" w:type="dxa"/>
            <w:gridSpan w:val="4"/>
          </w:tcPr>
          <w:p>
            <w:pPr>
              <w:pStyle w:val="TableParagraph"/>
              <w:ind w:left="100" w:right="108"/>
              <w:jc w:val="both"/>
              <w:rPr>
                <w:sz w:val="20"/>
              </w:rPr>
            </w:pPr>
            <w:r>
              <w:rPr>
                <w:sz w:val="20"/>
              </w:rPr>
              <w:t>Se utiliza el diálogo, a través de la palabra. Reflexión – acción no pueden ir juntos, pero se</w:t>
            </w:r>
            <w:r>
              <w:rPr>
                <w:spacing w:val="-15"/>
                <w:sz w:val="20"/>
              </w:rPr>
              <w:t> </w:t>
            </w:r>
            <w:r>
              <w:rPr>
                <w:sz w:val="20"/>
              </w:rPr>
              <w:t>relacionan.</w:t>
            </w:r>
          </w:p>
        </w:tc>
      </w:tr>
      <w:tr>
        <w:trPr>
          <w:trHeight w:val="595" w:hRule="exact"/>
        </w:trPr>
        <w:tc>
          <w:tcPr>
            <w:tcW w:w="3956" w:type="dxa"/>
          </w:tcPr>
          <w:p>
            <w:pPr>
              <w:pStyle w:val="TableParagraph"/>
              <w:spacing w:line="227" w:lineRule="exact"/>
              <w:ind w:left="103"/>
              <w:rPr>
                <w:sz w:val="20"/>
              </w:rPr>
            </w:pPr>
            <w:r>
              <w:rPr>
                <w:sz w:val="20"/>
              </w:rPr>
              <w:t>Síntesis cultural</w:t>
            </w:r>
          </w:p>
        </w:tc>
        <w:tc>
          <w:tcPr>
            <w:tcW w:w="3985" w:type="dxa"/>
            <w:gridSpan w:val="4"/>
          </w:tcPr>
          <w:p>
            <w:pPr>
              <w:pStyle w:val="TableParagraph"/>
              <w:ind w:left="100"/>
              <w:rPr>
                <w:sz w:val="20"/>
              </w:rPr>
            </w:pPr>
            <w:r>
              <w:rPr>
                <w:sz w:val="20"/>
              </w:rPr>
              <w:t>El educador fomenta la creatividad y la conciencia crítica en el educando</w:t>
            </w:r>
          </w:p>
        </w:tc>
      </w:tr>
    </w:tbl>
    <w:p>
      <w:pPr>
        <w:spacing w:line="225" w:lineRule="exact" w:before="0"/>
        <w:ind w:left="186" w:right="0" w:firstLine="0"/>
        <w:jc w:val="both"/>
        <w:rPr>
          <w:b/>
          <w:sz w:val="20"/>
        </w:rPr>
      </w:pPr>
      <w:r>
        <w:rPr>
          <w:b/>
          <w:sz w:val="20"/>
        </w:rPr>
        <w:t>Fuente :Freire, 1981.</w:t>
      </w:r>
    </w:p>
    <w:p>
      <w:pPr>
        <w:pStyle w:val="BodyText"/>
        <w:rPr>
          <w:b/>
          <w:sz w:val="20"/>
        </w:rPr>
      </w:pPr>
    </w:p>
    <w:p>
      <w:pPr>
        <w:pStyle w:val="BodyText"/>
        <w:rPr>
          <w:b/>
          <w:sz w:val="20"/>
        </w:rPr>
      </w:pPr>
    </w:p>
    <w:p>
      <w:pPr>
        <w:pStyle w:val="Heading2"/>
        <w:numPr>
          <w:ilvl w:val="2"/>
          <w:numId w:val="35"/>
        </w:numPr>
        <w:tabs>
          <w:tab w:pos="856" w:val="left" w:leader="none"/>
        </w:tabs>
        <w:spacing w:line="240" w:lineRule="auto" w:before="129" w:after="0"/>
        <w:ind w:left="118" w:right="0" w:firstLine="0"/>
        <w:jc w:val="both"/>
        <w:rPr>
          <w:i/>
        </w:rPr>
      </w:pPr>
      <w:bookmarkStart w:name="_TOC_250027" w:id="13"/>
      <w:r>
        <w:rPr>
          <w:i/>
        </w:rPr>
        <w:t>Concepción</w:t>
      </w:r>
      <w:r>
        <w:rPr>
          <w:i/>
          <w:spacing w:val="-7"/>
        </w:rPr>
        <w:t> </w:t>
      </w:r>
      <w:bookmarkEnd w:id="13"/>
      <w:r>
        <w:rPr>
          <w:i/>
        </w:rPr>
        <w:t>constructivista</w:t>
      </w:r>
    </w:p>
    <w:p>
      <w:pPr>
        <w:pStyle w:val="BodyText"/>
        <w:rPr>
          <w:b/>
          <w:i/>
        </w:rPr>
      </w:pPr>
    </w:p>
    <w:p>
      <w:pPr>
        <w:pStyle w:val="BodyText"/>
        <w:spacing w:before="9"/>
        <w:rPr>
          <w:b/>
          <w:i/>
          <w:sz w:val="23"/>
        </w:rPr>
      </w:pPr>
    </w:p>
    <w:p>
      <w:pPr>
        <w:pStyle w:val="BodyText"/>
        <w:spacing w:line="360" w:lineRule="auto"/>
        <w:ind w:left="118" w:right="316"/>
        <w:jc w:val="both"/>
      </w:pPr>
      <w:r>
        <w:rPr/>
        <w:t>Construccionismo es una teoría de la educación desarrollada por Seymour Papert del Instituto Tecnológico de Massachussetts. Está basada en la teoría del aprendizaje creada por el psicólogo Suizo Jean Piaget (1896-1990).</w:t>
      </w:r>
    </w:p>
    <w:p>
      <w:pPr>
        <w:pStyle w:val="BodyText"/>
      </w:pPr>
    </w:p>
    <w:p>
      <w:pPr>
        <w:pStyle w:val="BodyText"/>
        <w:spacing w:line="360" w:lineRule="auto" w:before="142"/>
        <w:ind w:left="118" w:right="311"/>
        <w:jc w:val="both"/>
      </w:pPr>
      <w:r>
        <w:rPr/>
        <w:t>La teoría de Piaget afirma que las personas construyen el conocimiento es decir, construyen un sólido sistema de creencias, a partir de su interacción con el mundo. Por esta razón, llamó a su teoría Constructivismo.</w:t>
      </w:r>
    </w:p>
    <w:p>
      <w:pPr>
        <w:pStyle w:val="BodyText"/>
      </w:pPr>
    </w:p>
    <w:p>
      <w:pPr>
        <w:pStyle w:val="BodyText"/>
        <w:spacing w:line="360" w:lineRule="auto" w:before="142"/>
        <w:ind w:left="118" w:right="311"/>
        <w:jc w:val="both"/>
      </w:pPr>
      <w:r>
        <w:rPr/>
        <w:t>Actualmente, los usos y aportes de la teoría de Piaget en la educación se enmarcan dentro de lo que ya es común denominar como "perspectiva o concepción constructivista". (Carretero, 1993, 1998; Coll, 1997, 1998; Gómez Granell y Coll, 1994; Resnick, 1999). Hasta los años ochenta, las diversas propuestas pedagógicas en las que se recogen aportes de la psicología genética, tienen</w:t>
      </w:r>
      <w:r>
        <w:rPr>
          <w:spacing w:val="50"/>
        </w:rPr>
        <w:t> </w:t>
      </w:r>
      <w:r>
        <w:rPr/>
        <w:t>la característica</w:t>
      </w:r>
      <w:r>
        <w:rPr>
          <w:spacing w:val="50"/>
        </w:rPr>
        <w:t> </w:t>
      </w:r>
      <w:r>
        <w:rPr/>
        <w:t>común de postular a</w:t>
      </w:r>
      <w:r>
        <w:rPr>
          <w:spacing w:val="50"/>
        </w:rPr>
        <w:t> </w:t>
      </w:r>
      <w:r>
        <w:rPr/>
        <w:t>esta teoría</w:t>
      </w:r>
      <w:r>
        <w:rPr>
          <w:spacing w:val="50"/>
        </w:rPr>
        <w:t> </w:t>
      </w:r>
      <w:r>
        <w:rPr/>
        <w:t>como fundamentación</w:t>
      </w:r>
    </w:p>
    <w:p>
      <w:pPr>
        <w:spacing w:after="0" w:line="360" w:lineRule="auto"/>
        <w:jc w:val="both"/>
        <w:sectPr>
          <w:pgSz w:w="12240" w:h="15840"/>
          <w:pgMar w:header="0" w:footer="750" w:top="1500" w:bottom="940" w:left="1300" w:right="1720"/>
        </w:sectPr>
      </w:pPr>
    </w:p>
    <w:p>
      <w:pPr>
        <w:pStyle w:val="BodyText"/>
        <w:spacing w:line="360" w:lineRule="auto" w:before="85"/>
        <w:ind w:left="118" w:right="310"/>
        <w:jc w:val="both"/>
      </w:pPr>
      <w:r>
        <w:rPr/>
        <w:t>prácticamente exclusiva de una práctica docente que tuviera en cuenta las características del desarrollo cognitivo y social del alumno. Hoy en día, esta postura está siendo revisada y modificada por muchos psicólogos y educadores. Actualmente, se considera que una sola teoría psicológica no puede constituir el único fundamento de la teoría y la práctica pedagógicas. En función de ello, los aportes de la teoría de Piaget y sus usos en educación, se considera, deben ser complementados e integrados con aportes provenientes de otras teorías.</w:t>
      </w:r>
    </w:p>
    <w:p>
      <w:pPr>
        <w:pStyle w:val="BodyText"/>
      </w:pPr>
    </w:p>
    <w:p>
      <w:pPr>
        <w:pStyle w:val="BodyText"/>
        <w:spacing w:line="360" w:lineRule="auto" w:before="142"/>
        <w:ind w:left="118" w:right="308"/>
        <w:jc w:val="both"/>
      </w:pPr>
      <w:r>
        <w:rPr/>
        <w:t>Numerosos autores han destacado la influencia que esta teoría psicológica ha ejercido sobre las teorías y las prácticas educativas (Coll, 1983; Bruner, 1988; Carretero, 1993; Hernández Rojas, 1998) en un siglo caracterizado por la expansión de la educación hacia un número cada vez mayor de personas y de ámbitos y por un creciente interés por las cuestiones educacionales. Además, la progresiva constitución de la pedagogía y de la psicología como disciplinas científicas ha seguido un proceso en el que esta última fue ocupando un espacio central como saber desde el cual fundamentar y legitimar las teorías y prácticas de la enseñanza (Walkerdine, 1984;Kemmis, 1988; Popkewitz, 1994; Walkerdine, 1984).</w:t>
      </w:r>
    </w:p>
    <w:p>
      <w:pPr>
        <w:pStyle w:val="BodyText"/>
      </w:pPr>
    </w:p>
    <w:p>
      <w:pPr>
        <w:pStyle w:val="BodyText"/>
        <w:spacing w:line="360" w:lineRule="auto" w:before="142"/>
        <w:ind w:left="118" w:right="316"/>
        <w:jc w:val="both"/>
      </w:pPr>
      <w:r>
        <w:rPr/>
        <w:t>Si bien Piaget y sus colaboradores de la Escuela de Ginebra nunca desarrollaron una teoría de la enseñanza, los conceptos y modelos psicológicos elaborados por ellos fueron ampliamente utilizados para fundamentar y derivar teorías didácticas y propuestas</w:t>
      </w:r>
      <w:r>
        <w:rPr>
          <w:spacing w:val="-14"/>
        </w:rPr>
        <w:t> </w:t>
      </w:r>
      <w:r>
        <w:rPr/>
        <w:t>pedagógicas.</w:t>
      </w:r>
    </w:p>
    <w:p>
      <w:pPr>
        <w:pStyle w:val="BodyText"/>
      </w:pPr>
    </w:p>
    <w:p>
      <w:pPr>
        <w:pStyle w:val="BodyText"/>
        <w:spacing w:line="360" w:lineRule="auto" w:before="142"/>
        <w:ind w:left="118" w:right="307"/>
        <w:jc w:val="both"/>
      </w:pPr>
      <w:r>
        <w:rPr/>
        <w:t>La utilización en educación de los conceptos de la teoría de Piaget ya no persigue la finalidad de construir una suerte de didáctica o pedagogía "piagetianas", sino que se inscribe dentro de un marco teórico más amplio, el "constructivismo", en el que confluyen, además de la psicología genética, los aportes de la teoría de Vigotsky y los enfoques socioculturales así como de teorías de la psicología cognitiva.</w:t>
      </w:r>
    </w:p>
    <w:p>
      <w:pPr>
        <w:spacing w:after="0" w:line="360" w:lineRule="auto"/>
        <w:jc w:val="both"/>
        <w:sectPr>
          <w:pgSz w:w="12240" w:h="15840"/>
          <w:pgMar w:header="0" w:footer="750" w:top="1500" w:bottom="940" w:left="1300" w:right="1720"/>
        </w:sectPr>
      </w:pPr>
    </w:p>
    <w:p>
      <w:pPr>
        <w:pStyle w:val="BodyText"/>
        <w:rPr>
          <w:sz w:val="20"/>
        </w:rPr>
      </w:pPr>
    </w:p>
    <w:p>
      <w:pPr>
        <w:pStyle w:val="BodyText"/>
        <w:spacing w:before="5"/>
        <w:rPr>
          <w:sz w:val="17"/>
        </w:rPr>
      </w:pPr>
    </w:p>
    <w:p>
      <w:pPr>
        <w:pStyle w:val="BodyText"/>
        <w:spacing w:line="360" w:lineRule="auto" w:before="69"/>
        <w:ind w:left="118" w:right="313"/>
        <w:jc w:val="both"/>
      </w:pPr>
      <w:r>
        <w:rPr/>
        <w:t>Como es sabido, en la reciente década de los noventa se ha producido un profundo y extenso debate sobre el constructivismo y sus usos en la educación que ha tenido presencia internacional. Algunos de sus exponentes más señalados han sido Duffy y Jonassen, Fensham, y Glaserfeld , entre otros, y en nuestros pagos se pueden encontrar los contenidos de este debate en las siguientes publicaciones: Anuario de Psicología, 1998, Carretero, Castorina y Baquero,  1998; Rodrigo y Arnay,</w:t>
      </w:r>
      <w:r>
        <w:rPr>
          <w:spacing w:val="-14"/>
        </w:rPr>
        <w:t> </w:t>
      </w:r>
      <w:r>
        <w:rPr/>
        <w:t>1997.</w:t>
      </w:r>
    </w:p>
    <w:p>
      <w:pPr>
        <w:pStyle w:val="BodyText"/>
      </w:pPr>
    </w:p>
    <w:p>
      <w:pPr>
        <w:pStyle w:val="BodyText"/>
        <w:spacing w:line="360" w:lineRule="auto" w:before="142"/>
        <w:ind w:left="118" w:right="308"/>
        <w:jc w:val="both"/>
      </w:pPr>
      <w:r>
        <w:rPr/>
        <w:t>La caracterización del conocimiento en términos de generalidad - especificidad, es decir, el debate en torno a si la construcción del conocimiento avanza por  dominios específicos o a través de estructuras generales. Este es uno de los puntos de mayor divergencia entre las diferentes posiciones constructivistas y asimismo, uno de los de mayores implicaciones para la educación, ya que permitiría enfrentar un fundamento teórico de peso a la cuestión de la  organización escolar por materias aisladas. La pregunta por la interacción entre el conocimiento cotidiano y el académico, y el rol que la instrucción puede y debe cumplir en este</w:t>
      </w:r>
      <w:r>
        <w:rPr>
          <w:spacing w:val="-13"/>
        </w:rPr>
        <w:t> </w:t>
      </w:r>
      <w:r>
        <w:rPr/>
        <w:t>interjuego.</w:t>
      </w:r>
    </w:p>
    <w:p>
      <w:pPr>
        <w:pStyle w:val="BodyText"/>
      </w:pPr>
    </w:p>
    <w:p>
      <w:pPr>
        <w:pStyle w:val="BodyText"/>
        <w:spacing w:line="360" w:lineRule="auto" w:before="142"/>
        <w:ind w:left="118" w:right="305"/>
        <w:jc w:val="both"/>
      </w:pPr>
      <w:r>
        <w:rPr/>
        <w:t>La posición constructivista ha puesto el acento en el hecho de que el  conocimiento académico solo se adquiere a través de la interacción con el conocimiento espontáneo. Sin embargo, la investigación ha demostrado que, en  la mayoría de los casos, el conocimiento espontáneo presenta una gran resistencia a ser abandonado que hace que este persista, coexistiendo en paralelo con el conocimiento académico. Estrechamente relacionados con esta problemática, pueden señalarse otras dos cuestiones: La caracterización y descripción en profundidad de los conocimientos cotidianos. A los fines de diseñar estrategias de enseñanza en dominios específicos, un campo que viene desarrollando una gran producción teórica es el de la descripción de los conocimientos espontáneos (conocimientos previos, mis conceptos) de los niños sobre  los  objetos  de  conocimiento  escolar.  El  estudio  de  los     </w:t>
      </w:r>
      <w:r>
        <w:rPr>
          <w:spacing w:val="37"/>
        </w:rPr>
        <w:t> </w:t>
      </w:r>
      <w:r>
        <w:rPr/>
        <w:t>mecanismos</w:t>
      </w:r>
    </w:p>
    <w:p>
      <w:pPr>
        <w:spacing w:after="0" w:line="360" w:lineRule="auto"/>
        <w:jc w:val="both"/>
        <w:sectPr>
          <w:pgSz w:w="12240" w:h="15840"/>
          <w:pgMar w:header="0" w:footer="750" w:top="1500" w:bottom="940" w:left="1300" w:right="1720"/>
        </w:sectPr>
      </w:pPr>
    </w:p>
    <w:p>
      <w:pPr>
        <w:pStyle w:val="BodyText"/>
        <w:spacing w:line="360" w:lineRule="auto" w:before="85"/>
        <w:ind w:left="118" w:right="314"/>
        <w:jc w:val="both"/>
      </w:pPr>
      <w:r>
        <w:rPr/>
        <w:t>psicológicos del cambio conceptual y de las estrategias de enseñanza para promoverlo.</w:t>
      </w:r>
    </w:p>
    <w:p>
      <w:pPr>
        <w:pStyle w:val="BodyText"/>
      </w:pPr>
    </w:p>
    <w:p>
      <w:pPr>
        <w:pStyle w:val="Heading2"/>
        <w:numPr>
          <w:ilvl w:val="2"/>
          <w:numId w:val="35"/>
        </w:numPr>
        <w:tabs>
          <w:tab w:pos="789" w:val="left" w:leader="none"/>
        </w:tabs>
        <w:spacing w:line="360" w:lineRule="auto" w:before="142" w:after="0"/>
        <w:ind w:left="118" w:right="1025" w:firstLine="0"/>
        <w:jc w:val="left"/>
      </w:pPr>
      <w:r>
        <w:rPr>
          <w:i/>
        </w:rPr>
        <w:t>La acción de la educación ambiental comunitaria para el manejo </w:t>
      </w:r>
      <w:r>
        <w:rPr/>
        <w:t>sustentable de recursos</w:t>
      </w:r>
      <w:r>
        <w:rPr>
          <w:spacing w:val="-10"/>
        </w:rPr>
        <w:t> </w:t>
      </w:r>
      <w:r>
        <w:rPr/>
        <w:t>naturales</w:t>
      </w:r>
    </w:p>
    <w:p>
      <w:pPr>
        <w:pStyle w:val="BodyText"/>
        <w:rPr>
          <w:b/>
          <w:i/>
        </w:rPr>
      </w:pPr>
    </w:p>
    <w:p>
      <w:pPr>
        <w:pStyle w:val="BodyText"/>
        <w:spacing w:line="360" w:lineRule="auto" w:before="142"/>
        <w:ind w:left="118" w:right="315"/>
        <w:jc w:val="both"/>
      </w:pPr>
      <w:r>
        <w:rPr/>
        <w:t>El rol de los procesos educativos ambientales crece día a día, en la medida en que somos más conscientes de la necesidad, no sólo de remediar los problemas ambientales con paliativos, sino de aportar en la construcción de un futuro diferente, con miras a la sustentabilidad, a la equidad, a la valoración de lo diverso y lo múltiple, a la paz y el equilibrio (Leff,</w:t>
      </w:r>
      <w:r>
        <w:rPr>
          <w:spacing w:val="-27"/>
        </w:rPr>
        <w:t> </w:t>
      </w:r>
      <w:r>
        <w:rPr/>
        <w:t>2002).</w:t>
      </w:r>
    </w:p>
    <w:p>
      <w:pPr>
        <w:pStyle w:val="BodyText"/>
      </w:pPr>
    </w:p>
    <w:p>
      <w:pPr>
        <w:pStyle w:val="BodyText"/>
        <w:spacing w:line="360" w:lineRule="auto" w:before="142"/>
        <w:ind w:left="118" w:right="310"/>
        <w:jc w:val="both"/>
      </w:pPr>
      <w:r>
        <w:rPr/>
        <w:t>La educación ambiental, se abre a la creación de nuevos pensamientos, a visiones complejas de las realidades, intercambios de saberes e ignorancias, enfoques sistémicos e interdisciplinarios, al acompañamiento vital para el reconocimiento del mundo y a la reorientación de nuestras acciones individuales y grupales, locales y globales (Tréllez,</w:t>
      </w:r>
      <w:r>
        <w:rPr>
          <w:spacing w:val="-19"/>
        </w:rPr>
        <w:t> </w:t>
      </w:r>
      <w:r>
        <w:rPr/>
        <w:t>2002).</w:t>
      </w:r>
    </w:p>
    <w:p>
      <w:pPr>
        <w:pStyle w:val="BodyText"/>
      </w:pPr>
    </w:p>
    <w:p>
      <w:pPr>
        <w:pStyle w:val="BodyText"/>
        <w:spacing w:line="360" w:lineRule="auto" w:before="142"/>
        <w:ind w:left="118" w:right="313" w:firstLine="67"/>
        <w:jc w:val="both"/>
      </w:pPr>
      <w:r>
        <w:rPr/>
        <w:t>En particular, la educación ambiental comunitaria tiene un campo abierto al pensamiento y la acción constructiva, cuyos resultados pueden convertirse gradualmente en propuestas creativas para un futuro diferente (Martínez y Arellano,</w:t>
      </w:r>
      <w:r>
        <w:rPr>
          <w:spacing w:val="61"/>
        </w:rPr>
        <w:t> </w:t>
      </w:r>
      <w:r>
        <w:rPr/>
        <w:t>2007).</w:t>
      </w:r>
    </w:p>
    <w:p>
      <w:pPr>
        <w:pStyle w:val="BodyText"/>
      </w:pPr>
    </w:p>
    <w:p>
      <w:pPr>
        <w:pStyle w:val="BodyText"/>
        <w:spacing w:line="360" w:lineRule="auto" w:before="142"/>
        <w:ind w:left="118" w:right="309" w:firstLine="67"/>
        <w:jc w:val="both"/>
      </w:pPr>
      <w:r>
        <w:rPr/>
        <w:t>Es importante destacar, en cuanto a la participación comunitaria para la conservación ambiental, uno los elementos importantes a considerar es cuando  en la comunidad de estudio existe un bajo nivel educativo, es decir, la mayoría de los pobladores no saben leer ni escribir, lo que se considera un factor obstaculizador para la conservación de los recursos naturales y para el progreso de la comunidad en</w:t>
      </w:r>
      <w:r>
        <w:rPr>
          <w:spacing w:val="-12"/>
        </w:rPr>
        <w:t> </w:t>
      </w:r>
      <w:r>
        <w:rPr/>
        <w:t>general.</w:t>
      </w:r>
    </w:p>
    <w:p>
      <w:pPr>
        <w:spacing w:after="0" w:line="360" w:lineRule="auto"/>
        <w:jc w:val="both"/>
        <w:sectPr>
          <w:pgSz w:w="12240" w:h="15840"/>
          <w:pgMar w:header="0" w:footer="750" w:top="1500" w:bottom="940" w:left="1300" w:right="1720"/>
        </w:sectPr>
      </w:pPr>
    </w:p>
    <w:p>
      <w:pPr>
        <w:pStyle w:val="BodyText"/>
        <w:spacing w:line="360" w:lineRule="auto" w:before="85"/>
        <w:ind w:left="118" w:right="306"/>
        <w:jc w:val="both"/>
      </w:pPr>
      <w:r>
        <w:rPr/>
        <w:t>En este caso es importante saber que los recursos naturales representan la base material para la sobrevivencia y el desarrollo de las diferentes sociedades. Desde la simple recolección de los productos naturales, hasta los más complejos procesos industriales, el acceso y usufructo de estos recursos ha sido motivo de atención en todas ellas.</w:t>
      </w:r>
    </w:p>
    <w:p>
      <w:pPr>
        <w:pStyle w:val="BodyText"/>
        <w:spacing w:line="360" w:lineRule="auto" w:before="5"/>
        <w:ind w:left="118" w:right="307"/>
        <w:jc w:val="both"/>
      </w:pPr>
      <w:r>
        <w:rPr/>
        <w:t>Los recursos naturales pueden definirse como cualquier elemento biótico o abiótico que obtenemos del ambiente para satisfacer nuestras necesidades y deseos. Los recursos pueden ser clasificados como tangibles (materiales) o intangibles (no materiales) (Juan, 2007).estos llegan a ser recursos sólo cuando usamos nuestro ingenio para hacerlos disponibles a precios accesibles (Miller, 1994).</w:t>
      </w:r>
    </w:p>
    <w:p>
      <w:pPr>
        <w:pStyle w:val="BodyText"/>
      </w:pPr>
    </w:p>
    <w:p>
      <w:pPr>
        <w:pStyle w:val="BodyText"/>
        <w:spacing w:line="360" w:lineRule="auto" w:before="142"/>
        <w:ind w:left="118" w:right="312"/>
        <w:jc w:val="both"/>
      </w:pPr>
      <w:r>
        <w:rPr/>
        <w:t>Se tienen muchas clasificaciones de los recursos naturales, que se encuentran relacionadas con su abundancia, presencia, pertenencia, origen, regeneración utilización, localización, medio, administración, por ello, conocer el estado en que se encuentran dichos recursos es un tema de la mayor trascendencia para abordar las posibilidades de desarrollo sustentable. En este contexto a educación quizá es el único modo de tender hacia una cultura ambiental que ayude a la conservación de estos</w:t>
      </w:r>
      <w:r>
        <w:rPr>
          <w:spacing w:val="-7"/>
        </w:rPr>
        <w:t> </w:t>
      </w:r>
      <w:r>
        <w:rPr/>
        <w:t>recursos.</w:t>
      </w:r>
    </w:p>
    <w:p>
      <w:pPr>
        <w:pStyle w:val="BodyText"/>
      </w:pPr>
    </w:p>
    <w:p>
      <w:pPr>
        <w:pStyle w:val="BodyText"/>
        <w:spacing w:line="360" w:lineRule="auto" w:before="142"/>
        <w:ind w:left="118" w:right="313" w:firstLine="67"/>
        <w:jc w:val="both"/>
      </w:pPr>
      <w:r>
        <w:rPr/>
        <w:t>Ya que a educación para aprender de la complejidad, o aprender a aprender. Sólo la acción genera conocimiento es decir una educación que significa aprender haciendo, reflexionar haciendo. Se trata entonces de pensar haciendo, utilizando todos los procesos de conocimiento, en donde los analógicos aumentan la potencia y sobre todo la capacidad de percepción integral (Pesci,</w:t>
      </w:r>
      <w:r>
        <w:rPr>
          <w:spacing w:val="-22"/>
        </w:rPr>
        <w:t> </w:t>
      </w:r>
      <w:r>
        <w:rPr/>
        <w:t>2000).</w:t>
      </w:r>
    </w:p>
    <w:p>
      <w:pPr>
        <w:pStyle w:val="BodyText"/>
      </w:pPr>
    </w:p>
    <w:p>
      <w:pPr>
        <w:pStyle w:val="BodyText"/>
        <w:spacing w:line="360" w:lineRule="auto" w:before="142"/>
        <w:ind w:left="118" w:right="309"/>
        <w:jc w:val="both"/>
      </w:pPr>
      <w:r>
        <w:rPr/>
        <w:t>Covas (2004) y Tréllez (2004) consideran a la educación como proceso esencial para la formación de ciudadanos activos y participativos en cuanto a la conservación ambiental ay al maneo sustentable de sus  respectivos entornos. Por ello, vale la pena intentar acercamientos diversos que permitan flexibilizar el pensamiento, crear escenarios y construir procesos orientadores para el</w:t>
      </w:r>
      <w:r>
        <w:rPr>
          <w:spacing w:val="-32"/>
        </w:rPr>
        <w:t> </w:t>
      </w:r>
      <w:r>
        <w:rPr/>
        <w:t>cambio.</w:t>
      </w:r>
    </w:p>
    <w:p>
      <w:pPr>
        <w:spacing w:after="0" w:line="360" w:lineRule="auto"/>
        <w:jc w:val="both"/>
        <w:sectPr>
          <w:pgSz w:w="12240" w:h="15840"/>
          <w:pgMar w:header="0" w:footer="750" w:top="1500" w:bottom="940" w:left="1300" w:right="1720"/>
        </w:sectPr>
      </w:pPr>
    </w:p>
    <w:p>
      <w:pPr>
        <w:pStyle w:val="BodyText"/>
        <w:rPr>
          <w:sz w:val="20"/>
        </w:rPr>
      </w:pPr>
    </w:p>
    <w:p>
      <w:pPr>
        <w:pStyle w:val="BodyText"/>
        <w:spacing w:before="5"/>
        <w:rPr>
          <w:sz w:val="17"/>
        </w:rPr>
      </w:pPr>
    </w:p>
    <w:p>
      <w:pPr>
        <w:pStyle w:val="BodyText"/>
        <w:spacing w:line="360" w:lineRule="auto" w:before="69"/>
        <w:ind w:left="118" w:right="312"/>
        <w:jc w:val="both"/>
      </w:pPr>
      <w:r>
        <w:rPr/>
        <w:t>Así como muchos proyectos de conservación se centraron durante años en la naturaleza y no incluyeron apropiadamente a la sociedad, numerosos proyectos de educación ambiental comunitaria se han fundamentado en la enseñanza de Arias Pabón,(1995.) con prácticas “apropiadas” para el uso de los recursos naturales con comunidades rurales y en la solución de problemas de contaminación en el caso de las comunidades urbanas (Novo,</w:t>
      </w:r>
      <w:r>
        <w:rPr>
          <w:spacing w:val="-21"/>
        </w:rPr>
        <w:t> </w:t>
      </w:r>
      <w:r>
        <w:rPr/>
        <w:t>2009).</w:t>
      </w:r>
    </w:p>
    <w:p>
      <w:pPr>
        <w:pStyle w:val="BodyText"/>
      </w:pPr>
    </w:p>
    <w:p>
      <w:pPr>
        <w:pStyle w:val="BodyText"/>
        <w:spacing w:line="360" w:lineRule="auto" w:before="142"/>
        <w:ind w:left="118" w:right="307"/>
        <w:jc w:val="both"/>
      </w:pPr>
      <w:r>
        <w:rPr/>
        <w:t>Pero el futuro de las comunidades, de su cultura y de su naturaleza, no ha estado siempre presente, de manera explícita, en las preocupaciones de la educación ambiental. (Novo, 2009).</w:t>
      </w:r>
    </w:p>
    <w:p>
      <w:pPr>
        <w:pStyle w:val="BodyText"/>
      </w:pPr>
    </w:p>
    <w:p>
      <w:pPr>
        <w:pStyle w:val="BodyText"/>
        <w:spacing w:line="360" w:lineRule="auto" w:before="142"/>
        <w:ind w:left="118" w:right="306"/>
        <w:jc w:val="both"/>
      </w:pPr>
      <w:r>
        <w:rPr/>
        <w:t>Hay numerosos esfuerzos hoy por trabajar en la revalorización de los saberes comunitarios, abriendo así una ruta importante de reencuentro y construcción del saber (Boege, 2000; Gómez, 1999). Hay propuestas metodológicas interesantes como la educación no formal que plantean técnicas participativas de formación dirigidas a comunidades, para realizar diagnósticos, estrategias de acción y construir visiones de las situaciones ambientales.</w:t>
      </w:r>
    </w:p>
    <w:p>
      <w:pPr>
        <w:pStyle w:val="BodyText"/>
      </w:pPr>
    </w:p>
    <w:p>
      <w:pPr>
        <w:pStyle w:val="BodyText"/>
        <w:spacing w:line="360" w:lineRule="auto" w:before="142"/>
        <w:ind w:left="118" w:right="315"/>
        <w:jc w:val="both"/>
      </w:pPr>
      <w:r>
        <w:rPr/>
        <w:t>En la Educación no formal los individuo van aprendiendo de forma casual, intencionalmente, a partir de sus vivencias y experiencias cotidianas” López  (2000)   hacen la siguiente aportación teórica sobre tal</w:t>
      </w:r>
      <w:r>
        <w:rPr>
          <w:spacing w:val="-25"/>
        </w:rPr>
        <w:t> </w:t>
      </w:r>
      <w:r>
        <w:rPr/>
        <w:t>argumentación:</w:t>
      </w:r>
    </w:p>
    <w:p>
      <w:pPr>
        <w:pStyle w:val="BodyText"/>
      </w:pPr>
    </w:p>
    <w:p>
      <w:pPr>
        <w:pStyle w:val="ListParagraph"/>
        <w:numPr>
          <w:ilvl w:val="3"/>
          <w:numId w:val="35"/>
        </w:numPr>
        <w:tabs>
          <w:tab w:pos="839" w:val="left" w:leader="none"/>
        </w:tabs>
        <w:spacing w:line="360" w:lineRule="auto" w:before="142" w:after="0"/>
        <w:ind w:left="838" w:right="308" w:hanging="360"/>
        <w:jc w:val="both"/>
        <w:rPr>
          <w:sz w:val="24"/>
        </w:rPr>
      </w:pPr>
      <w:r>
        <w:rPr>
          <w:sz w:val="24"/>
        </w:rPr>
        <w:t>Los procesos educativos no surgen de forma espontánea. La educación no formal hay que entenderla, como una aportación educativa efectuada extraescolarmente, realizándose de forma activa o pasiva en distintos centros (museos, parques naturales, centros de interpretación, etc.) cuestión por la cual no solo debemos contemplarla como un método (pedagógico), en el que intervienen y participan muchos profesionales de  la educación directamente y, muchas otras de diversas disciplinas (biólogos,  arquitectos,  museógrafos,  etc.).  Así,  el  lugar  que  tiene      </w:t>
      </w:r>
      <w:r>
        <w:rPr>
          <w:spacing w:val="1"/>
          <w:sz w:val="24"/>
        </w:rPr>
        <w:t> </w:t>
      </w:r>
      <w:r>
        <w:rPr>
          <w:sz w:val="24"/>
        </w:rPr>
        <w:t>la</w:t>
      </w:r>
    </w:p>
    <w:p>
      <w:pPr>
        <w:spacing w:after="0" w:line="360" w:lineRule="auto"/>
        <w:jc w:val="both"/>
        <w:rPr>
          <w:sz w:val="24"/>
        </w:rPr>
        <w:sectPr>
          <w:footerReference w:type="default" r:id="rId55"/>
          <w:pgSz w:w="12240" w:h="15840"/>
          <w:pgMar w:footer="750" w:header="0" w:top="1500" w:bottom="940" w:left="1300" w:right="1720"/>
        </w:sectPr>
      </w:pPr>
    </w:p>
    <w:p>
      <w:pPr>
        <w:pStyle w:val="BodyText"/>
        <w:spacing w:line="360" w:lineRule="auto" w:before="85"/>
        <w:ind w:left="838" w:right="315"/>
        <w:jc w:val="both"/>
      </w:pPr>
      <w:r>
        <w:rPr/>
        <w:t>Educación Ambiental no formal es muy especial, como una parte complementaria y elemental de cualquier proceso de la Educación Formal en amplio sentido, constituyendo un elemento ideal para lograr el desarrollo y consecución de muchos objetivos de la Educación Ambiental.</w:t>
      </w:r>
    </w:p>
    <w:p>
      <w:pPr>
        <w:pStyle w:val="BodyText"/>
      </w:pPr>
    </w:p>
    <w:p>
      <w:pPr>
        <w:pStyle w:val="ListParagraph"/>
        <w:numPr>
          <w:ilvl w:val="3"/>
          <w:numId w:val="35"/>
        </w:numPr>
        <w:tabs>
          <w:tab w:pos="839" w:val="left" w:leader="none"/>
        </w:tabs>
        <w:spacing w:line="360" w:lineRule="auto" w:before="142" w:after="0"/>
        <w:ind w:left="838" w:right="309" w:hanging="360"/>
        <w:jc w:val="both"/>
        <w:rPr>
          <w:sz w:val="24"/>
        </w:rPr>
      </w:pPr>
      <w:r>
        <w:rPr>
          <w:sz w:val="24"/>
        </w:rPr>
        <w:t>La experiencia o sentido común surge de la interrelación de los individuos del mundo que los rodea por una parte, pero por otra se da por la información recibida y dirigida sobre ese entorno, ya sea en el medio familiar, al grupo social al que se pertenece y generalmente por la organización y planificación educativa que definitivamente influye en la obtención de la información y conducta, además de los valores que observamos de las vivencias diarias que influirán en nuestra integración de conocimientos y valoración del medio que nos rodea en su máxima expresión.</w:t>
      </w:r>
    </w:p>
    <w:p>
      <w:pPr>
        <w:pStyle w:val="BodyText"/>
      </w:pPr>
    </w:p>
    <w:p>
      <w:pPr>
        <w:pStyle w:val="ListParagraph"/>
        <w:numPr>
          <w:ilvl w:val="3"/>
          <w:numId w:val="35"/>
        </w:numPr>
        <w:tabs>
          <w:tab w:pos="906" w:val="left" w:leader="none"/>
        </w:tabs>
        <w:spacing w:line="360" w:lineRule="auto" w:before="139" w:after="0"/>
        <w:ind w:left="838" w:right="306" w:hanging="360"/>
        <w:jc w:val="both"/>
        <w:rPr>
          <w:sz w:val="24"/>
        </w:rPr>
      </w:pPr>
      <w:r>
        <w:rPr>
          <w:sz w:val="24"/>
        </w:rPr>
        <w:t>Los individuos van aprendiendo de forma casual inintencionadamente. Quizás no tan inintencionadamente, eso sería subestimar las capacidades mismas de todos los individuos. Sin embargo esa intencionalidad de que se habla posibilita a los hombres y las mujeres a convivir con la naturaleza, de manera espontánea, y aprender de ella, sin embargo, la reflexión sobre tal devenir de convivencia, implican que este reflexione y avance a niveles de conocimiento y comprensión que aumenten su capacidad de investigación (estímulo a la acción. motivación) y de esta forma propicie una solidaridad que deberá ser reafirmada con los procesos educativos</w:t>
      </w:r>
      <w:r>
        <w:rPr>
          <w:spacing w:val="-22"/>
          <w:sz w:val="24"/>
        </w:rPr>
        <w:t> </w:t>
      </w:r>
      <w:r>
        <w:rPr>
          <w:sz w:val="24"/>
        </w:rPr>
        <w:t>formales.</w:t>
      </w:r>
    </w:p>
    <w:p>
      <w:pPr>
        <w:pStyle w:val="BodyText"/>
      </w:pPr>
    </w:p>
    <w:p>
      <w:pPr>
        <w:pStyle w:val="BodyText"/>
        <w:spacing w:line="360" w:lineRule="auto" w:before="142"/>
        <w:ind w:left="118" w:right="315"/>
        <w:jc w:val="both"/>
      </w:pPr>
      <w:r>
        <w:rPr/>
        <w:t>Por otro lado la participación y la acción son elementos centrales de la educación ambiental comunitaria, ya que la educación requiere apoyar y orientar las  acciones sin las cuales no se estarían logrando resultados concretos para el mejoramiento de las situaciones ambientales ni para el desarrollo de la conciencia ambiental y aumento de la calidad de la vida de las personas (Boege,</w:t>
      </w:r>
      <w:r>
        <w:rPr>
          <w:spacing w:val="-33"/>
        </w:rPr>
        <w:t> </w:t>
      </w:r>
      <w:r>
        <w:rPr/>
        <w:t>2000).</w:t>
      </w:r>
    </w:p>
    <w:p>
      <w:pPr>
        <w:spacing w:after="0" w:line="360" w:lineRule="auto"/>
        <w:jc w:val="both"/>
        <w:sectPr>
          <w:footerReference w:type="default" r:id="rId56"/>
          <w:pgSz w:w="12240" w:h="15840"/>
          <w:pgMar w:footer="750" w:header="0" w:top="1500" w:bottom="940" w:left="1300" w:right="1720"/>
          <w:pgNumType w:start="61"/>
        </w:sectPr>
      </w:pPr>
    </w:p>
    <w:p>
      <w:pPr>
        <w:pStyle w:val="BodyText"/>
        <w:spacing w:line="360" w:lineRule="auto" w:before="85"/>
        <w:ind w:left="118" w:right="314"/>
        <w:jc w:val="both"/>
      </w:pPr>
      <w:r>
        <w:rPr/>
        <w:t>Arias, 1995 afirma que la educación ambiental específica y la  participación popular como fundamento de la democracia, genera valores ecológicos formando parte de la conciencia social pero, presentes en las actividades cotidianas del hombre.</w:t>
      </w:r>
    </w:p>
    <w:p>
      <w:pPr>
        <w:pStyle w:val="BodyText"/>
      </w:pPr>
    </w:p>
    <w:p>
      <w:pPr>
        <w:pStyle w:val="BodyText"/>
        <w:spacing w:line="360" w:lineRule="auto" w:before="142"/>
        <w:ind w:left="118" w:right="310"/>
        <w:jc w:val="both"/>
      </w:pPr>
      <w:r>
        <w:rPr/>
        <w:t>Por otra parte Moreno, 2010 propuso generar una organización comunitaria enfocada hacia lograr la sustentabilidad en la cual se organizaron proyectos productivos y de conservación, en los cuales se compartieron a través de experiencias, y se extrapolaban la organización a otras actividades, se  conocieron los ecosistemas, se integraron bajo una visión de cuenca y se extrapolaron  a otras zonas y otras</w:t>
      </w:r>
      <w:r>
        <w:rPr>
          <w:spacing w:val="-21"/>
        </w:rPr>
        <w:t> </w:t>
      </w:r>
      <w:r>
        <w:rPr/>
        <w:t>comunidades.</w:t>
      </w:r>
    </w:p>
    <w:p>
      <w:pPr>
        <w:pStyle w:val="BodyText"/>
      </w:pPr>
    </w:p>
    <w:p>
      <w:pPr>
        <w:pStyle w:val="BodyText"/>
        <w:spacing w:line="360" w:lineRule="auto" w:before="139"/>
        <w:ind w:left="118" w:right="310"/>
        <w:jc w:val="both"/>
      </w:pPr>
      <w:r>
        <w:rPr/>
        <w:t>En investigaciones realizadas por  López </w:t>
      </w:r>
      <w:r>
        <w:rPr>
          <w:i/>
        </w:rPr>
        <w:t>et.al</w:t>
      </w:r>
      <w:r>
        <w:rPr/>
        <w:t>, 2007  reportan  que la aplicación de un modelo de educación ambiental para la sustentabilidad en comunidades rurales, atendiendo al imperativo de apoyar a las comunidades indígenas en el análisis de su problemática socioambiental con base en programas integrados por actividades educativas, culturales, productivas y de conservación, a fin de  impulsar una mejor calidad de vida a partir del manejo sustentable de sus recursos naturales. Las actividades mencionadas se construyeron con la participación auténtica de los habitantes de la comunidad, por lo que se sustentan en una firme base social y en su profundo conocimiento del medio ecológico y cultural</w:t>
      </w:r>
      <w:r>
        <w:rPr>
          <w:spacing w:val="-6"/>
        </w:rPr>
        <w:t> </w:t>
      </w:r>
      <w:r>
        <w:rPr/>
        <w:t>local.</w:t>
      </w:r>
    </w:p>
    <w:p>
      <w:pPr>
        <w:pStyle w:val="BodyText"/>
      </w:pPr>
    </w:p>
    <w:p>
      <w:pPr>
        <w:pStyle w:val="BodyText"/>
        <w:spacing w:line="360" w:lineRule="auto" w:before="139"/>
        <w:ind w:left="118" w:right="312"/>
        <w:jc w:val="both"/>
      </w:pPr>
      <w:r>
        <w:rPr/>
        <w:t>La experiencia por López </w:t>
      </w:r>
      <w:r>
        <w:rPr>
          <w:i/>
        </w:rPr>
        <w:t>et.al</w:t>
      </w:r>
      <w:r>
        <w:rPr/>
        <w:t>, 2007 en Olcuatitán ha demostrado que la participación comunitaria para la solución de problemas ambientales, cuidado de la biodiversidad y el manejo sustentable de los recursos, no será una prioridad para sus habitantes mientras no se atienda el conjunto de problemas de infraestructura y servicios, de falta de oportunidades de empleo y de acceso a sistemas de salud y vivienda digna. La educación tiene una tarea de primer orden que cumplir en el tránsito hacia la sustentabilidad, pero debe acompañarse con la satisfacción  de  las  necesidades  básicas  de  acuerdo  con  las   </w:t>
      </w:r>
      <w:r>
        <w:rPr>
          <w:spacing w:val="60"/>
        </w:rPr>
        <w:t> </w:t>
      </w:r>
      <w:r>
        <w:rPr/>
        <w:t>características</w:t>
      </w:r>
    </w:p>
    <w:p>
      <w:pPr>
        <w:spacing w:after="0" w:line="360" w:lineRule="auto"/>
        <w:jc w:val="both"/>
        <w:sectPr>
          <w:pgSz w:w="12240" w:h="15840"/>
          <w:pgMar w:header="0" w:footer="750" w:top="1500" w:bottom="940" w:left="1300" w:right="1720"/>
        </w:sectPr>
      </w:pPr>
    </w:p>
    <w:p>
      <w:pPr>
        <w:pStyle w:val="BodyText"/>
        <w:spacing w:line="360" w:lineRule="auto" w:before="85"/>
        <w:ind w:left="118" w:right="315"/>
        <w:jc w:val="both"/>
      </w:pPr>
      <w:r>
        <w:rPr/>
        <w:t>culturales de las comunidades y las condiciones ecológicas de sus entornos vitales.</w:t>
      </w:r>
    </w:p>
    <w:p>
      <w:pPr>
        <w:pStyle w:val="BodyText"/>
      </w:pPr>
    </w:p>
    <w:p>
      <w:pPr>
        <w:pStyle w:val="BodyText"/>
        <w:spacing w:line="360" w:lineRule="auto" w:before="142"/>
        <w:ind w:left="118" w:right="307"/>
        <w:jc w:val="both"/>
      </w:pPr>
      <w:r>
        <w:rPr/>
        <w:t>Por su parte Araya, 2009 elaboró un modelo para la enseñanza-aprendizaje del desarrollo rural sustentable desde la perspectiva geográfica, su objetivo fue elaborar y validar la funcionalidad de un modelo conceptual- metodológico, para la enseñanza aprendizaje del desarrollo rural sustentable. La investigación permitió apreciar la funcionalidad del modelo conceptual-metodológico, sin embargo no se logró modificar en todos los alumnos y alumnas, las habilidades cognitivas y los comportamientos tendientes a un desarrollo sustentable del espacio rural.</w:t>
      </w:r>
    </w:p>
    <w:p>
      <w:pPr>
        <w:pStyle w:val="BodyText"/>
      </w:pPr>
    </w:p>
    <w:p>
      <w:pPr>
        <w:pStyle w:val="BodyText"/>
        <w:spacing w:line="360" w:lineRule="auto" w:before="142"/>
        <w:ind w:left="118" w:right="308"/>
        <w:jc w:val="both"/>
      </w:pPr>
      <w:r>
        <w:rPr/>
        <w:t>Araya, 2009 concluye que el desarrollo de un comportamiento ambientalmente sustentable, no se logra con aprendizajes memorísticos orientados solamente al tratamiento de contenidos disciplinarios. Es necesario desarrollar, de manera intencionada, habilidades cognitivas específicas que permitan a los alumnos y alumnas avanzar, de manera gradual, hacia comportamientos y actitudes sustentables en el espacio geográfico rural. Las habilidades cognitivas y comportamientos de los alumnos no son factibles de desarrollar en el corto plazo. Es necesario perseverar durante un largo período de tiempo para obtener resultados pertinentes y duraderos.</w:t>
      </w:r>
    </w:p>
    <w:p>
      <w:pPr>
        <w:pStyle w:val="BodyText"/>
      </w:pPr>
    </w:p>
    <w:p>
      <w:pPr>
        <w:pStyle w:val="BodyText"/>
        <w:spacing w:line="360" w:lineRule="auto" w:before="142"/>
        <w:ind w:left="118" w:right="306"/>
        <w:jc w:val="both"/>
      </w:pPr>
      <w:r>
        <w:rPr/>
        <w:t>Este trabajo presenta como propuesta la implementación de un programa de educación ambiental popular  para el manejo sustentable </w:t>
      </w:r>
      <w:r>
        <w:rPr>
          <w:spacing w:val="3"/>
        </w:rPr>
        <w:t>de </w:t>
      </w:r>
      <w:r>
        <w:rPr/>
        <w:t>recursos naturales  en Progreso Hidalgo, esta es una comunidad rural que presenta problemas como la contaminación del agua, sobreexplotación de recursos naturales, esto como resultados de la agricultura comercial. Estos problemas han traído como consecuencia la pérdida de elementos naturales, paisajísticos y ecológicos, afectando directamente a sus habitantes, por esta razón se presenta la educación ambiental como una alternativa ya es un </w:t>
      </w:r>
      <w:r>
        <w:rPr>
          <w:color w:val="1C1C1C"/>
        </w:rPr>
        <w:t>proceso que le permite al individuo comprender las relaciones de interdependencia con su entorno, a partir del conocimiento reflexivo y crítico de su realidad biofísica, social, política,</w:t>
      </w:r>
      <w:r>
        <w:rPr>
          <w:color w:val="1C1C1C"/>
          <w:spacing w:val="38"/>
        </w:rPr>
        <w:t> </w:t>
      </w:r>
      <w:r>
        <w:rPr>
          <w:color w:val="1C1C1C"/>
        </w:rPr>
        <w:t>económica</w:t>
      </w:r>
    </w:p>
    <w:p>
      <w:pPr>
        <w:spacing w:after="0" w:line="360" w:lineRule="auto"/>
        <w:jc w:val="both"/>
        <w:sectPr>
          <w:pgSz w:w="12240" w:h="15840"/>
          <w:pgMar w:header="0" w:footer="750" w:top="1500" w:bottom="940" w:left="1300" w:right="1720"/>
        </w:sectPr>
      </w:pPr>
    </w:p>
    <w:p>
      <w:pPr>
        <w:pStyle w:val="BodyText"/>
        <w:spacing w:line="360" w:lineRule="auto" w:before="85"/>
        <w:ind w:left="118" w:right="310"/>
        <w:jc w:val="both"/>
      </w:pPr>
      <w:r>
        <w:rPr>
          <w:color w:val="1C1C1C"/>
        </w:rPr>
        <w:t>y cultural. Popular por que </w:t>
      </w:r>
      <w:r>
        <w:rPr/>
        <w:t>se </w:t>
      </w:r>
      <w:r>
        <w:rPr>
          <w:color w:val="1C1C1C"/>
        </w:rPr>
        <w:t>basa en el proceso de aprendizaje de los individuos en la práctica, las experiencias, el razonamiento el aprender del medio que los rodea a través de la investigación acción participativa y la construcción de su propio conocimiento, </w:t>
      </w:r>
      <w:r>
        <w:rPr/>
        <w:t>además adopta los postulados de la pedagogía  del  oprimido de Paulo Freire, (1970) donde el </w:t>
      </w:r>
      <w:r>
        <w:rPr>
          <w:color w:val="1C1C1C"/>
        </w:rPr>
        <w:t>método es el diálogo, es decir, un diálogo adaptado a cada contexto y a cada individuo, en el que todos participen. Que la educación ambiental popular se caracterizarse por ser un espacio de diálogo, encuentro y reflexión. A través de la superación de la contradicción educador - educando, nadie educa nadie, sino que todos se autoeducan y  generan conocimiento popular y colectivo (Freire,</w:t>
      </w:r>
      <w:r>
        <w:rPr>
          <w:color w:val="1C1C1C"/>
          <w:spacing w:val="-27"/>
        </w:rPr>
        <w:t> </w:t>
      </w:r>
      <w:r>
        <w:rPr>
          <w:color w:val="1C1C1C"/>
        </w:rPr>
        <w:t>1970).</w:t>
      </w:r>
    </w:p>
    <w:p>
      <w:pPr>
        <w:pStyle w:val="BodyText"/>
      </w:pPr>
    </w:p>
    <w:p>
      <w:pPr>
        <w:pStyle w:val="BodyText"/>
        <w:spacing w:line="360" w:lineRule="auto" w:before="142"/>
        <w:ind w:left="118" w:right="306"/>
        <w:jc w:val="both"/>
      </w:pPr>
      <w:r>
        <w:rPr>
          <w:color w:val="1C1C1C"/>
        </w:rPr>
        <w:t>La propuesta de educación ambiental popular aspira a </w:t>
      </w:r>
      <w:r>
        <w:rPr/>
        <w:t>la integración del conocimiento y la acción, que los usuarios se involucren, conozcan, interpreten y transformen la realidad objeto del estudio, por medio de las acciones que ellos mismos proponen como alternativas de solución a las problemáticas identificadas por los propios actores sociales, y cuyo interés principal es generar cambios y transformaciones definitivas y profundas.</w:t>
      </w:r>
    </w:p>
    <w:p>
      <w:pPr>
        <w:spacing w:after="0" w:line="360" w:lineRule="auto"/>
        <w:jc w:val="both"/>
        <w:sectPr>
          <w:pgSz w:w="12240" w:h="15840"/>
          <w:pgMar w:header="0" w:footer="750" w:top="1500" w:bottom="940" w:left="1300" w:right="1720"/>
        </w:sectPr>
      </w:pPr>
    </w:p>
    <w:p>
      <w:pPr>
        <w:pStyle w:val="Heading1"/>
        <w:spacing w:before="85"/>
        <w:ind w:left="1224" w:right="1201"/>
        <w:jc w:val="center"/>
      </w:pPr>
      <w:r>
        <w:rPr/>
        <w:pict>
          <v:group style="position:absolute;margin-left:201.039993pt;margin-top:632.242981pt;width:101.25pt;height:76pt;mso-position-horizontal-relative:page;mso-position-vertical-relative:page;z-index:1072" coordorigin="4021,12645" coordsize="2025,1520">
            <v:line style="position:absolute" from="4359,13392" to="4041,13405" stroked="true" strokeweight="2pt" strokecolor="#000000"/>
            <v:rect style="position:absolute;left:4041;top:12645;width:2005;height:1520" filled="true" fillcolor="#ffffff" stroked="false">
              <v:fill type="solid"/>
            </v:rect>
            <w10:wrap type="none"/>
          </v:group>
        </w:pict>
      </w:r>
      <w:r>
        <w:rPr/>
        <w:pict>
          <v:group style="position:absolute;margin-left:197.990005pt;margin-top:417.059998pt;width:313.95pt;height:310.650pt;mso-position-horizontal-relative:page;mso-position-vertical-relative:page;z-index:1264" coordorigin="3960,8341" coordsize="6279,6213">
            <v:shape style="position:absolute;left:3980;top:8649;width:2128;height:2801" coordorigin="3980,8649" coordsize="2128,2801" path="m4182,11449l3980,11439m5899,9504l6081,9504,6081,10474,6108,10474m5899,9504l6081,9504,6081,9866,6108,9866m5899,9504l6081,9504,6081,9257,6108,9257m5899,9504l6081,9504,6081,8649,6108,8649m4182,9525l3980,9504e" filled="false" stroked="true" strokeweight="2pt" strokecolor="#000000">
              <v:path arrowok="t"/>
            </v:shape>
            <v:rect style="position:absolute;left:3980;top:8680;width:1920;height:1647" filled="true" fillcolor="#ffffff" stroked="false">
              <v:fill type="solid"/>
            </v:rect>
            <v:rect style="position:absolute;left:3980;top:8680;width:1920;height:1647" filled="false" stroked="true" strokeweight="2pt" strokecolor="#000000"/>
            <v:rect style="position:absolute;left:6108;top:8361;width:4111;height:575" filled="true" fillcolor="#ffffff" stroked="false">
              <v:fill type="solid"/>
            </v:rect>
            <v:rect style="position:absolute;left:6108;top:8361;width:4111;height:575" filled="false" stroked="true" strokeweight="2pt" strokecolor="#000000"/>
            <v:rect style="position:absolute;left:6108;top:8970;width:4111;height:575" filled="true" fillcolor="#ffffff" stroked="false">
              <v:fill type="solid"/>
            </v:rect>
            <v:rect style="position:absolute;left:6108;top:8970;width:4111;height:575" filled="false" stroked="true" strokeweight="2pt" strokecolor="#000000"/>
            <v:rect style="position:absolute;left:6108;top:9578;width:4111;height:575" filled="true" fillcolor="#ffffff" stroked="false">
              <v:fill type="solid"/>
            </v:rect>
            <v:rect style="position:absolute;left:6108;top:9578;width:4111;height:575" filled="false" stroked="true" strokeweight="2pt" strokecolor="#000000"/>
            <v:rect style="position:absolute;left:6108;top:10187;width:4111;height:575" filled="true" fillcolor="#ffffff" stroked="false">
              <v:fill type="solid"/>
            </v:rect>
            <v:rect style="position:absolute;left:6108;top:10187;width:4111;height:575" filled="false" stroked="true" strokeweight="2pt" strokecolor="#000000"/>
            <v:shape style="position:absolute;left:3980;top:10670;width:6217;height:3885" coordorigin="3980,10670" coordsize="6217,3885" path="m5910,10670l3980,10670,3980,12207,5910,12207,5910,10670m10155,11457l6106,11457,6106,11991,10155,11991,10155,11457m10155,10938l6106,10938,6106,11423,10155,11423,10155,10938m10197,13991l6184,13991,6184,14554,10197,14554,10197,13991m10197,13412l6184,13412,6184,13974,10197,13974,10197,13412m10197,12815l6184,12815,6184,13378,10197,13378,10197,12815m10197,12218l6184,12218,6184,12781,10197,12781,10197,12218e" filled="true" fillcolor="#ffffff" stroked="false">
              <v:path arrowok="t"/>
              <v:fill type="solid"/>
            </v:shape>
            <v:shape style="position:absolute;left:6081;top:8361;width:4138;height:592" type="#_x0000_t202" filled="false" stroked="false">
              <v:textbox inset="0,0,0,0">
                <w:txbxContent>
                  <w:p>
                    <w:pPr>
                      <w:spacing w:line="240" w:lineRule="auto" w:before="3"/>
                      <w:rPr>
                        <w:b/>
                        <w:sz w:val="15"/>
                      </w:rPr>
                    </w:pPr>
                  </w:p>
                  <w:p>
                    <w:pPr>
                      <w:spacing w:before="0"/>
                      <w:ind w:left="860" w:right="0" w:firstLine="0"/>
                      <w:jc w:val="left"/>
                      <w:rPr>
                        <w:sz w:val="18"/>
                      </w:rPr>
                    </w:pPr>
                    <w:r>
                      <w:rPr>
                        <w:sz w:val="18"/>
                      </w:rPr>
                      <w:t>Selección de grupos objetivos.</w:t>
                    </w:r>
                  </w:p>
                </w:txbxContent>
              </v:textbox>
              <w10:wrap type="none"/>
            </v:shape>
            <v:shape style="position:absolute;left:3980;top:8680;width:1920;height:1647" type="#_x0000_t202" filled="false" stroked="false">
              <v:textbox inset="0,0,0,0">
                <w:txbxContent>
                  <w:p>
                    <w:pPr>
                      <w:spacing w:line="240" w:lineRule="auto" w:before="10"/>
                      <w:rPr>
                        <w:b/>
                        <w:sz w:val="22"/>
                      </w:rPr>
                    </w:pPr>
                  </w:p>
                  <w:p>
                    <w:pPr>
                      <w:spacing w:line="216" w:lineRule="auto" w:before="0"/>
                      <w:ind w:left="28" w:right="27" w:hanging="3"/>
                      <w:jc w:val="center"/>
                      <w:rPr>
                        <w:sz w:val="18"/>
                      </w:rPr>
                    </w:pPr>
                    <w:r>
                      <w:rPr>
                        <w:sz w:val="18"/>
                      </w:rPr>
                      <w:t>Programación del “Modelo Pedagógico el Educación Ambiental Popular para el</w:t>
                    </w:r>
                    <w:r>
                      <w:rPr>
                        <w:spacing w:val="-9"/>
                        <w:sz w:val="18"/>
                      </w:rPr>
                      <w:t> </w:t>
                    </w:r>
                    <w:r>
                      <w:rPr>
                        <w:sz w:val="18"/>
                      </w:rPr>
                      <w:t>manejo sustentable de recursos</w:t>
                    </w:r>
                    <w:r>
                      <w:rPr>
                        <w:spacing w:val="-4"/>
                        <w:sz w:val="18"/>
                      </w:rPr>
                      <w:t> </w:t>
                    </w:r>
                    <w:r>
                      <w:rPr>
                        <w:sz w:val="18"/>
                      </w:rPr>
                      <w:t>naturales”</w:t>
                    </w:r>
                  </w:p>
                </w:txbxContent>
              </v:textbox>
              <w10:wrap type="none"/>
            </v:shape>
            <v:shape style="position:absolute;left:6081;top:8953;width:4138;height:609" type="#_x0000_t202" filled="false" stroked="false">
              <v:textbox inset="0,0,0,0">
                <w:txbxContent>
                  <w:p>
                    <w:pPr>
                      <w:spacing w:line="184" w:lineRule="exact" w:before="121"/>
                      <w:ind w:left="1650" w:right="0" w:hanging="1558"/>
                      <w:jc w:val="left"/>
                      <w:rPr>
                        <w:sz w:val="18"/>
                      </w:rPr>
                    </w:pPr>
                    <w:r>
                      <w:rPr>
                        <w:sz w:val="18"/>
                      </w:rPr>
                      <w:t>Se diseño una propuesta curricular a traves de 2 programas</w:t>
                    </w:r>
                  </w:p>
                </w:txbxContent>
              </v:textbox>
              <w10:wrap type="none"/>
            </v:shape>
            <v:shape style="position:absolute;left:6081;top:9561;width:4138;height:609" type="#_x0000_t202" filled="false" stroked="false">
              <v:textbox inset="0,0,0,0">
                <w:txbxContent>
                  <w:p>
                    <w:pPr>
                      <w:spacing w:line="240" w:lineRule="auto" w:before="8"/>
                      <w:rPr>
                        <w:b/>
                        <w:sz w:val="16"/>
                      </w:rPr>
                    </w:pPr>
                  </w:p>
                  <w:p>
                    <w:pPr>
                      <w:spacing w:before="0"/>
                      <w:ind w:left="774" w:right="0" w:firstLine="0"/>
                      <w:jc w:val="left"/>
                      <w:rPr>
                        <w:sz w:val="18"/>
                      </w:rPr>
                    </w:pPr>
                    <w:r>
                      <w:rPr>
                        <w:sz w:val="18"/>
                      </w:rPr>
                      <w:t>Elaboración de materia didáctico</w:t>
                    </w:r>
                  </w:p>
                </w:txbxContent>
              </v:textbox>
              <w10:wrap type="none"/>
            </v:shape>
            <v:shape style="position:absolute;left:6081;top:10170;width:4138;height:592" type="#_x0000_t202" filled="false" stroked="false">
              <v:textbox inset="0,0,0,0">
                <w:txbxContent>
                  <w:p>
                    <w:pPr>
                      <w:spacing w:line="184" w:lineRule="exact" w:before="121"/>
                      <w:ind w:left="1693" w:right="0" w:hanging="1525"/>
                      <w:jc w:val="left"/>
                      <w:rPr>
                        <w:sz w:val="18"/>
                      </w:rPr>
                    </w:pPr>
                    <w:r>
                      <w:rPr>
                        <w:sz w:val="18"/>
                      </w:rPr>
                      <w:t>Apropiación del conocimiento mediante talleres prácticos.</w:t>
                    </w:r>
                  </w:p>
                </w:txbxContent>
              </v:textbox>
              <w10:wrap type="none"/>
            </v:shape>
            <w10:wrap type="none"/>
          </v:group>
        </w:pict>
      </w:r>
      <w:r>
        <w:rPr/>
        <w:pict>
          <v:group style="position:absolute;margin-left:165.220001pt;margin-top:631.963013pt;width:32.3pt;height:75.25pt;mso-position-horizontal-relative:page;mso-position-vertical-relative:page;z-index:1336" coordorigin="3304,12639" coordsize="646,1505">
            <v:rect style="position:absolute;left:3324;top:12659;width:605;height:1465" filled="false" stroked="true" strokeweight="2pt" strokecolor="#000000"/>
            <v:line style="position:absolute" from="3593,13650" to="3593,14101" stroked="true" strokeweight=".36pt" strokecolor="#ffffff"/>
            <v:line style="position:absolute" from="3594,13551" to="3594,14101" stroked="true" strokeweight=".48pt" strokecolor="#ff0000"/>
            <v:line style="position:absolute" from="3593,13551" to="3593,13657" stroked="true" strokeweight=".36pt" strokecolor="#ffffff"/>
            <v:shape style="position:absolute;left:3590;top:13489;width:8;height:68" coordorigin="3590,13489" coordsize="8,68" path="m3592,13489l3590,13489,3594,13494,3590,13498,3594,13503,3590,13508,3594,13513,3590,13518,3594,13522,3590,13527,3594,13532,3590,13537,3594,13542,3590,13546,3594,13551,3590,13556,3592,13556,3597,13551,3592,13546,3597,13542,3592,13537,3597,13532,3592,13527,3597,13522,3592,13518,3597,13513,3592,13508,3597,13503,3592,13498,3597,13494,3592,13489xe" filled="true" fillcolor="#ffffff" stroked="false">
              <v:path arrowok="t"/>
              <v:fill type="solid"/>
            </v:shape>
            <v:shape style="position:absolute;left:3592;top:13489;width:8;height:68" coordorigin="3592,13489" coordsize="8,68" path="m3594,13489l3592,13489,3597,13494,3592,13498,3597,13503,3592,13508,3597,13513,3592,13518,3597,13522,3592,13527,3597,13532,3592,13537,3597,13542,3592,13546,3597,13551,3592,13556,3594,13556,3599,13551,3594,13546,3599,13542,3594,13537,3599,13532,3594,13527,3599,13522,3594,13518,3599,13513,3594,13508,3599,13503,3594,13498,3599,13494,3594,13489xe" filled="true" fillcolor="#ff0000" stroked="false">
              <v:path arrowok="t"/>
              <v:fill type="solid"/>
            </v:shape>
            <v:line style="position:absolute" from="3593,12844" to="3593,13496" stroked="true" strokeweight=".36pt" strokecolor="#ffffff"/>
            <v:line style="position:absolute" from="3594,12740" to="3594,13496" stroked="true" strokeweight=".48pt" strokecolor="#ff0000"/>
            <v:line style="position:absolute" from="3593,12740" to="3593,12846" stroked="true" strokeweight=".36pt" strokecolor="#ffffff"/>
            <v:line style="position:absolute" from="3778,13213" to="3778,13664" stroked="true" strokeweight=".36pt" strokecolor="#ffffff"/>
            <v:line style="position:absolute" from="3779,13114" to="3779,13664" stroked="true" strokeweight=".48pt" strokecolor="#ff0000"/>
            <v:line style="position:absolute" from="3778,13114" to="3778,13220" stroked="true" strokeweight=".36pt" strokecolor="#ffffff"/>
            <w10:wrap type="none"/>
          </v:group>
        </w:pict>
      </w:r>
      <w:r>
        <w:rPr/>
        <w:pict>
          <v:shape style="position:absolute;margin-left:169.089996pt;margin-top:446.158997pt;width:19.8pt;height:60.25pt;mso-position-horizontal-relative:page;mso-position-vertical-relative:page;z-index:1384" type="#_x0000_t202" filled="false" stroked="true" strokeweight="2pt" strokecolor="#000000">
            <v:textbox inset="0,0,0,0" style="layout-flow:vertical;mso-layout-flow-alt:bottom-to-top">
              <w:txbxContent>
                <w:p>
                  <w:pPr>
                    <w:spacing w:before="65"/>
                    <w:ind w:left="155" w:right="-622" w:firstLine="0"/>
                    <w:jc w:val="left"/>
                    <w:rPr>
                      <w:sz w:val="18"/>
                    </w:rPr>
                  </w:pPr>
                  <w:r>
                    <w:rPr>
                      <w:sz w:val="18"/>
                    </w:rPr>
                    <w:t>Edu</w:t>
                  </w:r>
                  <w:r>
                    <w:rPr>
                      <w:spacing w:val="1"/>
                      <w:sz w:val="18"/>
                    </w:rPr>
                    <w:t>c</w:t>
                  </w:r>
                  <w:r>
                    <w:rPr>
                      <w:sz w:val="18"/>
                    </w:rPr>
                    <w:t>a</w:t>
                  </w:r>
                  <w:r>
                    <w:rPr>
                      <w:spacing w:val="1"/>
                      <w:sz w:val="18"/>
                    </w:rPr>
                    <w:t>c</w:t>
                  </w:r>
                  <w:r>
                    <w:rPr>
                      <w:sz w:val="18"/>
                    </w:rPr>
                    <w:t>ión</w:t>
                  </w:r>
                </w:p>
              </w:txbxContent>
            </v:textbox>
            <w10:wrap type="none"/>
          </v:shape>
        </w:pict>
      </w:r>
      <w:r>
        <w:rPr/>
        <w:pict>
          <v:shape style="position:absolute;margin-left:169.089996pt;margin-top:542.359009pt;width:19.8pt;height:60.25pt;mso-position-horizontal-relative:page;mso-position-vertical-relative:page;z-index:1408" type="#_x0000_t202" filled="false" stroked="true" strokeweight="2pt" strokecolor="#000000">
            <v:textbox inset="0,0,0,0" style="layout-flow:vertical;mso-layout-flow-alt:bottom-to-top">
              <w:txbxContent>
                <w:p>
                  <w:pPr>
                    <w:spacing w:before="65"/>
                    <w:ind w:left="306" w:right="-472" w:firstLine="0"/>
                    <w:jc w:val="left"/>
                    <w:rPr>
                      <w:sz w:val="18"/>
                    </w:rPr>
                  </w:pPr>
                  <w:r>
                    <w:rPr>
                      <w:sz w:val="18"/>
                    </w:rPr>
                    <w:t>Ac</w:t>
                  </w:r>
                  <w:r>
                    <w:rPr>
                      <w:spacing w:val="1"/>
                      <w:sz w:val="18"/>
                    </w:rPr>
                    <w:t>c</w:t>
                  </w:r>
                  <w:r>
                    <w:rPr>
                      <w:sz w:val="18"/>
                    </w:rPr>
                    <w:t>ión</w:t>
                  </w:r>
                </w:p>
              </w:txbxContent>
            </v:textbox>
            <w10:wrap type="none"/>
          </v:shape>
        </w:pict>
      </w:r>
      <w:r>
        <w:rPr/>
        <w:pict>
          <v:shape style="position:absolute;margin-left:171.227173pt;margin-top:633.342957pt;width:20.25pt;height:72.850pt;mso-position-horizontal-relative:page;mso-position-vertical-relative:page;z-index:1432" type="#_x0000_t202" filled="false" stroked="false">
            <v:textbox inset="0,0,0,0" style="layout-flow:vertical;mso-layout-flow-alt:bottom-to-top">
              <w:txbxContent>
                <w:p>
                  <w:pPr>
                    <w:spacing w:line="184" w:lineRule="exact" w:before="18"/>
                    <w:ind w:left="456" w:right="-1483" w:hanging="437"/>
                    <w:jc w:val="left"/>
                    <w:rPr>
                      <w:sz w:val="18"/>
                    </w:rPr>
                  </w:pPr>
                  <w:r>
                    <w:rPr>
                      <w:sz w:val="18"/>
                    </w:rPr>
                    <w:t>A</w:t>
                  </w:r>
                  <w:r>
                    <w:rPr>
                      <w:spacing w:val="2"/>
                      <w:sz w:val="18"/>
                    </w:rPr>
                    <w:t>c</w:t>
                  </w:r>
                  <w:r>
                    <w:rPr>
                      <w:spacing w:val="1"/>
                      <w:sz w:val="18"/>
                    </w:rPr>
                    <w:t>c</w:t>
                  </w:r>
                  <w:r>
                    <w:rPr>
                      <w:spacing w:val="1"/>
                      <w:w w:val="99"/>
                      <w:sz w:val="18"/>
                    </w:rPr>
                    <w:t>i</w:t>
                  </w:r>
                  <w:r>
                    <w:rPr>
                      <w:spacing w:val="-1"/>
                      <w:w w:val="99"/>
                      <w:sz w:val="18"/>
                    </w:rPr>
                    <w:t>ó</w:t>
                  </w:r>
                  <w:r>
                    <w:rPr>
                      <w:sz w:val="18"/>
                    </w:rPr>
                    <w:t>n-</w:t>
                  </w:r>
                  <w:r>
                    <w:rPr>
                      <w:w w:val="99"/>
                      <w:sz w:val="18"/>
                    </w:rPr>
                    <w:t>R</w:t>
                  </w:r>
                  <w:r>
                    <w:rPr>
                      <w:spacing w:val="1"/>
                      <w:w w:val="99"/>
                      <w:sz w:val="18"/>
                    </w:rPr>
                    <w:t>e</w:t>
                  </w:r>
                  <w:r>
                    <w:rPr>
                      <w:w w:val="100"/>
                      <w:sz w:val="18"/>
                    </w:rPr>
                    <w:t>f</w:t>
                  </w:r>
                  <w:r>
                    <w:rPr>
                      <w:spacing w:val="1"/>
                      <w:w w:val="99"/>
                      <w:sz w:val="18"/>
                    </w:rPr>
                    <w:t>l</w:t>
                  </w:r>
                  <w:r>
                    <w:rPr>
                      <w:spacing w:val="1"/>
                      <w:w w:val="99"/>
                      <w:sz w:val="18"/>
                    </w:rPr>
                    <w:t>e</w:t>
                  </w:r>
                  <w:r>
                    <w:rPr>
                      <w:spacing w:val="-4"/>
                      <w:sz w:val="18"/>
                    </w:rPr>
                    <w:t>x</w:t>
                  </w:r>
                  <w:r>
                    <w:rPr>
                      <w:spacing w:val="1"/>
                      <w:w w:val="99"/>
                      <w:sz w:val="18"/>
                    </w:rPr>
                    <w:t>i</w:t>
                  </w:r>
                  <w:r>
                    <w:rPr>
                      <w:spacing w:val="-2"/>
                      <w:w w:val="99"/>
                      <w:sz w:val="18"/>
                    </w:rPr>
                    <w:t>ó</w:t>
                  </w:r>
                  <w:r>
                    <w:rPr>
                      <w:sz w:val="18"/>
                    </w:rPr>
                    <w:t>n- A</w:t>
                  </w:r>
                  <w:r>
                    <w:rPr>
                      <w:spacing w:val="2"/>
                      <w:sz w:val="18"/>
                    </w:rPr>
                    <w:t>c</w:t>
                  </w:r>
                  <w:r>
                    <w:rPr>
                      <w:spacing w:val="1"/>
                      <w:sz w:val="18"/>
                    </w:rPr>
                    <w:t>c</w:t>
                  </w:r>
                  <w:r>
                    <w:rPr>
                      <w:spacing w:val="1"/>
                      <w:w w:val="99"/>
                      <w:sz w:val="18"/>
                    </w:rPr>
                    <w:t>i</w:t>
                  </w:r>
                  <w:r>
                    <w:rPr>
                      <w:spacing w:val="-1"/>
                      <w:w w:val="99"/>
                      <w:sz w:val="18"/>
                    </w:rPr>
                    <w:t>ó</w:t>
                  </w:r>
                  <w:r>
                    <w:rPr>
                      <w:sz w:val="18"/>
                    </w:rPr>
                    <w:t>n</w:t>
                  </w:r>
                </w:p>
              </w:txbxContent>
            </v:textbox>
            <w10:wrap type="none"/>
          </v:shape>
        </w:pict>
      </w:r>
      <w:r>
        <w:rPr/>
        <w:pict>
          <v:shape style="position:absolute;margin-left:197.990005pt;margin-top:532.481995pt;width:311.75pt;height:78.9pt;mso-position-horizontal-relative:page;mso-position-vertical-relative:page;z-index:1480" type="#_x0000_t202" filled="false" stroked="false">
            <v:textbox inset="0,0,0,0">
              <w:txbxContent>
                <w:tbl>
                  <w:tblPr>
                    <w:tblW w:w="0" w:type="auto"/>
                    <w:jc w:val="left"/>
                    <w:tblBorders>
                      <w:top w:val="single" w:sz="16" w:space="0" w:color="000000"/>
                      <w:left w:val="single" w:sz="16" w:space="0" w:color="000000"/>
                      <w:bottom w:val="single" w:sz="16" w:space="0" w:color="000000"/>
                      <w:right w:val="single" w:sz="16" w:space="0" w:color="000000"/>
                      <w:insideH w:val="single" w:sz="16" w:space="0" w:color="000000"/>
                      <w:insideV w:val="single" w:sz="16" w:space="0" w:color="000000"/>
                    </w:tblBorders>
                    <w:tblLayout w:type="fixed"/>
                    <w:tblCellMar>
                      <w:top w:w="0" w:type="dxa"/>
                      <w:left w:w="0" w:type="dxa"/>
                      <w:bottom w:w="0" w:type="dxa"/>
                      <w:right w:w="0" w:type="dxa"/>
                    </w:tblCellMar>
                    <w:tblLook w:val="01E0"/>
                  </w:tblPr>
                  <w:tblGrid>
                    <w:gridCol w:w="1930"/>
                    <w:gridCol w:w="182"/>
                    <w:gridCol w:w="4063"/>
                  </w:tblGrid>
                  <w:tr>
                    <w:trPr>
                      <w:trHeight w:val="268" w:hRule="exact"/>
                    </w:trPr>
                    <w:tc>
                      <w:tcPr>
                        <w:tcW w:w="1930" w:type="dxa"/>
                        <w:tcBorders>
                          <w:bottom w:val="nil"/>
                        </w:tcBorders>
                      </w:tcPr>
                      <w:p>
                        <w:pPr/>
                      </w:p>
                    </w:tc>
                    <w:tc>
                      <w:tcPr>
                        <w:tcW w:w="4245" w:type="dxa"/>
                        <w:gridSpan w:val="2"/>
                        <w:tcBorders>
                          <w:top w:val="nil"/>
                          <w:bottom w:val="nil"/>
                          <w:right w:val="nil"/>
                        </w:tcBorders>
                      </w:tcPr>
                      <w:p>
                        <w:pPr/>
                      </w:p>
                    </w:tc>
                  </w:tr>
                  <w:tr>
                    <w:trPr>
                      <w:trHeight w:val="223" w:hRule="exact"/>
                    </w:trPr>
                    <w:tc>
                      <w:tcPr>
                        <w:tcW w:w="1930" w:type="dxa"/>
                        <w:tcBorders>
                          <w:top w:val="nil"/>
                          <w:bottom w:val="nil"/>
                        </w:tcBorders>
                      </w:tcPr>
                      <w:p>
                        <w:pPr>
                          <w:pStyle w:val="TableParagraph"/>
                          <w:spacing w:before="17"/>
                          <w:ind w:left="84" w:right="84"/>
                          <w:jc w:val="center"/>
                          <w:rPr>
                            <w:sz w:val="18"/>
                          </w:rPr>
                        </w:pPr>
                        <w:r>
                          <w:rPr>
                            <w:sz w:val="18"/>
                          </w:rPr>
                          <w:t>Desarrollo de</w:t>
                        </w:r>
                      </w:p>
                    </w:tc>
                    <w:tc>
                      <w:tcPr>
                        <w:tcW w:w="182" w:type="dxa"/>
                        <w:vMerge w:val="restart"/>
                        <w:tcBorders>
                          <w:top w:val="nil"/>
                        </w:tcBorders>
                      </w:tcPr>
                      <w:p>
                        <w:pPr/>
                      </w:p>
                    </w:tc>
                    <w:tc>
                      <w:tcPr>
                        <w:tcW w:w="4063" w:type="dxa"/>
                        <w:vMerge w:val="restart"/>
                      </w:tcPr>
                      <w:p>
                        <w:pPr>
                          <w:pStyle w:val="TableParagraph"/>
                          <w:spacing w:before="111"/>
                          <w:ind w:left="116"/>
                          <w:rPr>
                            <w:sz w:val="18"/>
                          </w:rPr>
                        </w:pPr>
                        <w:r>
                          <w:rPr>
                            <w:sz w:val="18"/>
                          </w:rPr>
                          <w:t>Desarrollo con los diferentes públicos objetivos.</w:t>
                        </w:r>
                      </w:p>
                    </w:tc>
                  </w:tr>
                  <w:tr>
                    <w:trPr>
                      <w:trHeight w:val="186" w:hRule="exact"/>
                    </w:trPr>
                    <w:tc>
                      <w:tcPr>
                        <w:tcW w:w="1930" w:type="dxa"/>
                        <w:tcBorders>
                          <w:top w:val="nil"/>
                          <w:bottom w:val="nil"/>
                        </w:tcBorders>
                      </w:tcPr>
                      <w:p>
                        <w:pPr>
                          <w:pStyle w:val="TableParagraph"/>
                          <w:spacing w:line="186" w:lineRule="exact"/>
                          <w:ind w:left="84" w:right="84"/>
                          <w:jc w:val="center"/>
                          <w:rPr>
                            <w:sz w:val="18"/>
                          </w:rPr>
                        </w:pPr>
                        <w:r>
                          <w:rPr>
                            <w:sz w:val="18"/>
                          </w:rPr>
                          <w:t>experiencias</w:t>
                        </w:r>
                      </w:p>
                    </w:tc>
                    <w:tc>
                      <w:tcPr>
                        <w:tcW w:w="182" w:type="dxa"/>
                        <w:vMerge/>
                      </w:tcPr>
                      <w:p>
                        <w:pPr/>
                      </w:p>
                    </w:tc>
                    <w:tc>
                      <w:tcPr>
                        <w:tcW w:w="4063" w:type="dxa"/>
                        <w:vMerge/>
                      </w:tcPr>
                      <w:p>
                        <w:pPr/>
                      </w:p>
                    </w:tc>
                  </w:tr>
                  <w:tr>
                    <w:trPr>
                      <w:trHeight w:val="94" w:hRule="exact"/>
                    </w:trPr>
                    <w:tc>
                      <w:tcPr>
                        <w:tcW w:w="1930" w:type="dxa"/>
                        <w:vMerge w:val="restart"/>
                        <w:tcBorders>
                          <w:top w:val="nil"/>
                        </w:tcBorders>
                      </w:tcPr>
                      <w:p>
                        <w:pPr>
                          <w:pStyle w:val="TableParagraph"/>
                          <w:spacing w:line="188" w:lineRule="exact"/>
                          <w:ind w:left="117"/>
                          <w:rPr>
                            <w:sz w:val="18"/>
                          </w:rPr>
                        </w:pPr>
                        <w:r>
                          <w:rPr>
                            <w:sz w:val="18"/>
                          </w:rPr>
                          <w:t>educación ambiental</w:t>
                        </w:r>
                      </w:p>
                    </w:tc>
                    <w:tc>
                      <w:tcPr>
                        <w:tcW w:w="182" w:type="dxa"/>
                        <w:vMerge/>
                        <w:tcBorders>
                          <w:bottom w:val="nil"/>
                        </w:tcBorders>
                      </w:tcPr>
                      <w:p>
                        <w:pPr/>
                      </w:p>
                    </w:tc>
                    <w:tc>
                      <w:tcPr>
                        <w:tcW w:w="4063" w:type="dxa"/>
                        <w:vMerge/>
                      </w:tcPr>
                      <w:p>
                        <w:pPr/>
                      </w:p>
                    </w:tc>
                  </w:tr>
                  <w:tr>
                    <w:trPr>
                      <w:trHeight w:val="92" w:hRule="exact"/>
                    </w:trPr>
                    <w:tc>
                      <w:tcPr>
                        <w:tcW w:w="1930" w:type="dxa"/>
                        <w:vMerge/>
                        <w:tcBorders>
                          <w:bottom w:val="nil"/>
                        </w:tcBorders>
                      </w:tcPr>
                      <w:p>
                        <w:pPr/>
                      </w:p>
                    </w:tc>
                    <w:tc>
                      <w:tcPr>
                        <w:tcW w:w="182" w:type="dxa"/>
                        <w:vMerge w:val="restart"/>
                        <w:tcBorders>
                          <w:top w:val="nil"/>
                        </w:tcBorders>
                      </w:tcPr>
                      <w:p>
                        <w:pPr/>
                      </w:p>
                    </w:tc>
                    <w:tc>
                      <w:tcPr>
                        <w:tcW w:w="4063" w:type="dxa"/>
                        <w:vMerge w:val="restart"/>
                      </w:tcPr>
                      <w:p>
                        <w:pPr>
                          <w:pStyle w:val="TableParagraph"/>
                          <w:spacing w:before="152"/>
                          <w:ind w:left="255"/>
                          <w:rPr>
                            <w:sz w:val="18"/>
                          </w:rPr>
                        </w:pPr>
                        <w:r>
                          <w:rPr>
                            <w:sz w:val="18"/>
                          </w:rPr>
                          <w:t>Ejecutar la  participación activa de  la gente.</w:t>
                        </w:r>
                      </w:p>
                    </w:tc>
                  </w:tr>
                  <w:tr>
                    <w:trPr>
                      <w:trHeight w:val="186" w:hRule="exact"/>
                    </w:trPr>
                    <w:tc>
                      <w:tcPr>
                        <w:tcW w:w="1930" w:type="dxa"/>
                        <w:tcBorders>
                          <w:top w:val="nil"/>
                          <w:bottom w:val="nil"/>
                        </w:tcBorders>
                      </w:tcPr>
                      <w:p>
                        <w:pPr>
                          <w:pStyle w:val="TableParagraph"/>
                          <w:spacing w:line="186" w:lineRule="exact"/>
                          <w:ind w:left="84" w:right="84"/>
                          <w:jc w:val="center"/>
                          <w:rPr>
                            <w:sz w:val="18"/>
                          </w:rPr>
                        </w:pPr>
                        <w:r>
                          <w:rPr>
                            <w:sz w:val="18"/>
                          </w:rPr>
                          <w:t>popular  en Progreso</w:t>
                        </w:r>
                      </w:p>
                    </w:tc>
                    <w:tc>
                      <w:tcPr>
                        <w:tcW w:w="182" w:type="dxa"/>
                        <w:vMerge/>
                      </w:tcPr>
                      <w:p>
                        <w:pPr/>
                      </w:p>
                    </w:tc>
                    <w:tc>
                      <w:tcPr>
                        <w:tcW w:w="4063" w:type="dxa"/>
                        <w:vMerge/>
                      </w:tcPr>
                      <w:p>
                        <w:pPr/>
                      </w:p>
                    </w:tc>
                  </w:tr>
                  <w:tr>
                    <w:trPr>
                      <w:trHeight w:val="273" w:hRule="exact"/>
                    </w:trPr>
                    <w:tc>
                      <w:tcPr>
                        <w:tcW w:w="1930" w:type="dxa"/>
                        <w:tcBorders>
                          <w:top w:val="nil"/>
                          <w:bottom w:val="nil"/>
                        </w:tcBorders>
                      </w:tcPr>
                      <w:p>
                        <w:pPr>
                          <w:pStyle w:val="TableParagraph"/>
                          <w:spacing w:line="188" w:lineRule="exact"/>
                          <w:ind w:left="83" w:right="84"/>
                          <w:jc w:val="center"/>
                          <w:rPr>
                            <w:sz w:val="18"/>
                          </w:rPr>
                        </w:pPr>
                        <w:r>
                          <w:rPr>
                            <w:sz w:val="18"/>
                          </w:rPr>
                          <w:t>Hidalgo</w:t>
                        </w:r>
                      </w:p>
                    </w:tc>
                    <w:tc>
                      <w:tcPr>
                        <w:tcW w:w="182" w:type="dxa"/>
                        <w:vMerge/>
                        <w:tcBorders>
                          <w:bottom w:val="nil"/>
                        </w:tcBorders>
                      </w:tcPr>
                      <w:p>
                        <w:pPr/>
                      </w:p>
                    </w:tc>
                    <w:tc>
                      <w:tcPr>
                        <w:tcW w:w="4063" w:type="dxa"/>
                        <w:vMerge/>
                      </w:tcPr>
                      <w:p>
                        <w:pPr/>
                      </w:p>
                    </w:tc>
                  </w:tr>
                  <w:tr>
                    <w:trPr>
                      <w:trHeight w:val="216" w:hRule="exact"/>
                    </w:trPr>
                    <w:tc>
                      <w:tcPr>
                        <w:tcW w:w="1930" w:type="dxa"/>
                        <w:tcBorders>
                          <w:top w:val="nil"/>
                        </w:tcBorders>
                      </w:tcPr>
                      <w:p>
                        <w:pPr/>
                      </w:p>
                    </w:tc>
                    <w:tc>
                      <w:tcPr>
                        <w:tcW w:w="4245" w:type="dxa"/>
                        <w:gridSpan w:val="2"/>
                        <w:tcBorders>
                          <w:top w:val="nil"/>
                          <w:bottom w:val="nil"/>
                          <w:right w:val="nil"/>
                        </w:tcBorders>
                      </w:tcPr>
                      <w:p>
                        <w:pPr/>
                      </w:p>
                    </w:tc>
                  </w:tr>
                </w:tbl>
                <w:p>
                  <w:pPr>
                    <w:pStyle w:val="BodyText"/>
                  </w:pPr>
                </w:p>
              </w:txbxContent>
            </v:textbox>
            <w10:wrap type="none"/>
          </v:shape>
        </w:pict>
      </w:r>
      <w:r>
        <w:rPr/>
        <w:pict>
          <v:shape style="position:absolute;margin-left:201.039993pt;margin-top:609.903015pt;width:310.8pt;height:118.8pt;mso-position-horizontal-relative:page;mso-position-vertical-relative:page;z-index:15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05"/>
                    <w:gridCol w:w="112"/>
                    <w:gridCol w:w="4040"/>
                  </w:tblGrid>
                  <w:tr>
                    <w:trPr>
                      <w:trHeight w:val="427" w:hRule="exact"/>
                    </w:trPr>
                    <w:tc>
                      <w:tcPr>
                        <w:tcW w:w="2116" w:type="dxa"/>
                        <w:gridSpan w:val="2"/>
                        <w:tcBorders>
                          <w:bottom w:val="single" w:sz="16" w:space="0" w:color="000000"/>
                          <w:right w:val="single" w:sz="16" w:space="0" w:color="000000"/>
                        </w:tcBorders>
                      </w:tcPr>
                      <w:p>
                        <w:pPr/>
                      </w:p>
                    </w:tc>
                    <w:tc>
                      <w:tcPr>
                        <w:tcW w:w="4040" w:type="dxa"/>
                        <w:vMerge w:val="restart"/>
                        <w:tcBorders>
                          <w:top w:val="single" w:sz="16" w:space="0" w:color="000000"/>
                          <w:left w:val="single" w:sz="16" w:space="0" w:color="000000"/>
                          <w:right w:val="single" w:sz="16" w:space="0" w:color="000000"/>
                        </w:tcBorders>
                      </w:tcPr>
                      <w:p>
                        <w:pPr>
                          <w:pStyle w:val="TableParagraph"/>
                          <w:spacing w:before="150"/>
                          <w:ind w:left="494"/>
                          <w:rPr>
                            <w:sz w:val="18"/>
                          </w:rPr>
                        </w:pPr>
                        <w:r>
                          <w:rPr>
                            <w:sz w:val="18"/>
                          </w:rPr>
                          <w:t>Valorar cualitativa y cuantitativamente</w:t>
                        </w:r>
                      </w:p>
                    </w:tc>
                  </w:tr>
                  <w:tr>
                    <w:trPr>
                      <w:trHeight w:val="153" w:hRule="exact"/>
                    </w:trPr>
                    <w:tc>
                      <w:tcPr>
                        <w:tcW w:w="2005" w:type="dxa"/>
                        <w:vMerge w:val="restart"/>
                        <w:tcBorders>
                          <w:top w:val="single" w:sz="16" w:space="0" w:color="000000"/>
                          <w:left w:val="single" w:sz="16" w:space="0" w:color="000000"/>
                          <w:right w:val="single" w:sz="16" w:space="0" w:color="000000"/>
                        </w:tcBorders>
                      </w:tcPr>
                      <w:p>
                        <w:pPr>
                          <w:pStyle w:val="TableParagraph"/>
                          <w:spacing w:before="8"/>
                          <w:rPr>
                            <w:b/>
                            <w:sz w:val="23"/>
                          </w:rPr>
                        </w:pPr>
                      </w:p>
                      <w:p>
                        <w:pPr>
                          <w:pStyle w:val="TableParagraph"/>
                          <w:spacing w:line="216" w:lineRule="auto"/>
                          <w:ind w:left="52" w:right="51" w:hanging="3"/>
                          <w:jc w:val="center"/>
                          <w:rPr>
                            <w:sz w:val="18"/>
                          </w:rPr>
                        </w:pPr>
                        <w:r>
                          <w:rPr>
                            <w:sz w:val="18"/>
                          </w:rPr>
                          <w:t>Evaluar los resultados sobre educación ambiental para el manejo sustentable de recursos</w:t>
                        </w:r>
                      </w:p>
                    </w:tc>
                    <w:tc>
                      <w:tcPr>
                        <w:tcW w:w="112" w:type="dxa"/>
                        <w:vMerge w:val="restart"/>
                        <w:tcBorders>
                          <w:left w:val="single" w:sz="16" w:space="0" w:color="000000"/>
                          <w:right w:val="single" w:sz="16" w:space="0" w:color="000000"/>
                        </w:tcBorders>
                      </w:tcPr>
                      <w:p>
                        <w:pPr/>
                      </w:p>
                    </w:tc>
                    <w:tc>
                      <w:tcPr>
                        <w:tcW w:w="4040" w:type="dxa"/>
                        <w:vMerge/>
                        <w:tcBorders>
                          <w:left w:val="single" w:sz="16" w:space="0" w:color="000000"/>
                          <w:bottom w:val="single" w:sz="16" w:space="0" w:color="000000"/>
                          <w:right w:val="single" w:sz="16" w:space="0" w:color="000000"/>
                        </w:tcBorders>
                      </w:tcPr>
                      <w:p>
                        <w:pPr/>
                      </w:p>
                    </w:tc>
                  </w:tr>
                  <w:tr>
                    <w:trPr>
                      <w:trHeight w:val="597" w:hRule="exact"/>
                    </w:trPr>
                    <w:tc>
                      <w:tcPr>
                        <w:tcW w:w="2005" w:type="dxa"/>
                        <w:vMerge/>
                        <w:tcBorders>
                          <w:left w:val="single" w:sz="16" w:space="0" w:color="000000"/>
                          <w:right w:val="single" w:sz="16" w:space="0" w:color="000000"/>
                        </w:tcBorders>
                      </w:tcPr>
                      <w:p>
                        <w:pPr/>
                      </w:p>
                    </w:tc>
                    <w:tc>
                      <w:tcPr>
                        <w:tcW w:w="112" w:type="dxa"/>
                        <w:vMerge/>
                        <w:tcBorders>
                          <w:left w:val="single" w:sz="16" w:space="0" w:color="000000"/>
                          <w:bottom w:val="single" w:sz="16" w:space="0" w:color="000000"/>
                          <w:right w:val="single" w:sz="16" w:space="0" w:color="000000"/>
                        </w:tcBorders>
                      </w:tcPr>
                      <w:p>
                        <w:pPr/>
                      </w:p>
                    </w:tc>
                    <w:tc>
                      <w:tcPr>
                        <w:tcW w:w="4040" w:type="dxa"/>
                        <w:tcBorders>
                          <w:top w:val="single" w:sz="16" w:space="0" w:color="000000"/>
                          <w:left w:val="single" w:sz="16" w:space="0" w:color="000000"/>
                          <w:bottom w:val="single" w:sz="16" w:space="0" w:color="000000"/>
                          <w:right w:val="single" w:sz="16" w:space="0" w:color="000000"/>
                        </w:tcBorders>
                      </w:tcPr>
                      <w:p>
                        <w:pPr>
                          <w:pStyle w:val="TableParagraph"/>
                          <w:spacing w:line="184" w:lineRule="exact" w:before="96"/>
                          <w:ind w:left="1034" w:hanging="912"/>
                          <w:rPr>
                            <w:sz w:val="18"/>
                          </w:rPr>
                        </w:pPr>
                        <w:r>
                          <w:rPr>
                            <w:sz w:val="18"/>
                          </w:rPr>
                          <w:t>Cuantificar las acciones ambientales llevadas a cabo por los ciudadanos</w:t>
                        </w:r>
                      </w:p>
                    </w:tc>
                  </w:tr>
                  <w:tr>
                    <w:trPr>
                      <w:trHeight w:val="588" w:hRule="exact"/>
                    </w:trPr>
                    <w:tc>
                      <w:tcPr>
                        <w:tcW w:w="2005" w:type="dxa"/>
                        <w:vMerge/>
                        <w:tcBorders>
                          <w:left w:val="single" w:sz="16" w:space="0" w:color="000000"/>
                          <w:right w:val="single" w:sz="16" w:space="0" w:color="000000"/>
                        </w:tcBorders>
                      </w:tcPr>
                      <w:p>
                        <w:pPr/>
                      </w:p>
                    </w:tc>
                    <w:tc>
                      <w:tcPr>
                        <w:tcW w:w="112" w:type="dxa"/>
                        <w:vMerge w:val="restart"/>
                        <w:tcBorders>
                          <w:top w:val="single" w:sz="16" w:space="0" w:color="000000"/>
                          <w:left w:val="single" w:sz="16" w:space="0" w:color="000000"/>
                          <w:right w:val="single" w:sz="16" w:space="0" w:color="000000"/>
                        </w:tcBorders>
                      </w:tcPr>
                      <w:p>
                        <w:pPr/>
                      </w:p>
                    </w:tc>
                    <w:tc>
                      <w:tcPr>
                        <w:tcW w:w="4040" w:type="dxa"/>
                        <w:tcBorders>
                          <w:top w:val="single" w:sz="16" w:space="0" w:color="000000"/>
                          <w:left w:val="single" w:sz="16" w:space="0" w:color="000000"/>
                          <w:bottom w:val="single" w:sz="16" w:space="0" w:color="000000"/>
                          <w:right w:val="single" w:sz="16" w:space="0" w:color="000000"/>
                        </w:tcBorders>
                      </w:tcPr>
                      <w:p>
                        <w:pPr>
                          <w:pStyle w:val="TableParagraph"/>
                          <w:spacing w:line="184" w:lineRule="exact" w:before="96"/>
                          <w:ind w:left="816" w:hanging="538"/>
                          <w:rPr>
                            <w:sz w:val="18"/>
                          </w:rPr>
                        </w:pPr>
                        <w:r>
                          <w:rPr>
                            <w:sz w:val="18"/>
                          </w:rPr>
                          <w:t>Análisis de la pertinencia, de la eficacia y la efectividad de las actividades.</w:t>
                        </w:r>
                      </w:p>
                    </w:tc>
                  </w:tr>
                  <w:tr>
                    <w:trPr>
                      <w:trHeight w:val="182" w:hRule="exact"/>
                    </w:trPr>
                    <w:tc>
                      <w:tcPr>
                        <w:tcW w:w="2005" w:type="dxa"/>
                        <w:vMerge/>
                        <w:tcBorders>
                          <w:left w:val="single" w:sz="16" w:space="0" w:color="000000"/>
                          <w:bottom w:val="single" w:sz="16" w:space="0" w:color="000000"/>
                          <w:right w:val="single" w:sz="16" w:space="0" w:color="000000"/>
                        </w:tcBorders>
                      </w:tcPr>
                      <w:p>
                        <w:pPr/>
                      </w:p>
                    </w:tc>
                    <w:tc>
                      <w:tcPr>
                        <w:tcW w:w="112" w:type="dxa"/>
                        <w:vMerge/>
                        <w:tcBorders>
                          <w:left w:val="single" w:sz="16" w:space="0" w:color="000000"/>
                          <w:right w:val="single" w:sz="16" w:space="0" w:color="000000"/>
                        </w:tcBorders>
                      </w:tcPr>
                      <w:p>
                        <w:pPr/>
                      </w:p>
                    </w:tc>
                    <w:tc>
                      <w:tcPr>
                        <w:tcW w:w="4040" w:type="dxa"/>
                        <w:vMerge w:val="restart"/>
                        <w:tcBorders>
                          <w:top w:val="single" w:sz="16" w:space="0" w:color="000000"/>
                          <w:left w:val="single" w:sz="16" w:space="0" w:color="000000"/>
                          <w:right w:val="single" w:sz="16" w:space="0" w:color="000000"/>
                        </w:tcBorders>
                      </w:tcPr>
                      <w:p>
                        <w:pPr>
                          <w:pStyle w:val="TableParagraph"/>
                          <w:spacing w:line="184" w:lineRule="exact" w:before="87"/>
                          <w:ind w:left="1159" w:hanging="958"/>
                          <w:rPr>
                            <w:sz w:val="18"/>
                          </w:rPr>
                        </w:pPr>
                        <w:r>
                          <w:rPr>
                            <w:sz w:val="18"/>
                          </w:rPr>
                          <w:t>Ajustes y correcciones de cara al logro de los objetivos propuestos.</w:t>
                        </w:r>
                      </w:p>
                    </w:tc>
                  </w:tr>
                  <w:tr>
                    <w:trPr>
                      <w:trHeight w:val="390" w:hRule="exact"/>
                    </w:trPr>
                    <w:tc>
                      <w:tcPr>
                        <w:tcW w:w="2116" w:type="dxa"/>
                        <w:gridSpan w:val="2"/>
                        <w:tcBorders>
                          <w:top w:val="single" w:sz="16" w:space="0" w:color="000000"/>
                          <w:right w:val="single" w:sz="16" w:space="0" w:color="000000"/>
                        </w:tcBorders>
                      </w:tcPr>
                      <w:p>
                        <w:pPr/>
                      </w:p>
                    </w:tc>
                    <w:tc>
                      <w:tcPr>
                        <w:tcW w:w="4040" w:type="dxa"/>
                        <w:vMerge/>
                        <w:tcBorders>
                          <w:left w:val="single" w:sz="16" w:space="0" w:color="000000"/>
                          <w:bottom w:val="single" w:sz="16" w:space="0" w:color="000000"/>
                          <w:right w:val="single" w:sz="16" w:space="0" w:color="000000"/>
                        </w:tcBorders>
                      </w:tcPr>
                      <w:p>
                        <w:pPr/>
                      </w:p>
                    </w:tc>
                  </w:tr>
                </w:tbl>
                <w:p>
                  <w:pPr>
                    <w:pStyle w:val="BodyText"/>
                  </w:pPr>
                </w:p>
              </w:txbxContent>
            </v:textbox>
            <w10:wrap type="none"/>
          </v:shape>
        </w:pict>
      </w:r>
      <w:bookmarkStart w:name="_TOC_250026" w:id="14"/>
      <w:bookmarkEnd w:id="14"/>
      <w:r>
        <w:rPr/>
        <w:t>CAPÍTULO 2. METODOLOGÍA</w:t>
      </w:r>
    </w:p>
    <w:p>
      <w:pPr>
        <w:pStyle w:val="BodyText"/>
        <w:spacing w:before="2"/>
        <w:rPr>
          <w:b/>
        </w:rPr>
      </w:pPr>
    </w:p>
    <w:p>
      <w:pPr>
        <w:pStyle w:val="BodyText"/>
        <w:spacing w:line="360" w:lineRule="auto"/>
        <w:ind w:left="138" w:right="112"/>
        <w:jc w:val="both"/>
      </w:pPr>
      <w:r>
        <w:rPr/>
        <w:t>La investigación se basó en la educación ambiental popular para el manejo sustentable de recursos naturales en Progreso Hidalgo, y se fundamentó en la metodología de investigación acción participativa, por lo que incluyó la participación social de los habitantes de Progreso Hidalgo, y se fundamentó en la recuperación de las inquietudes expresadas  en  doce talleres comunitarios.</w:t>
      </w:r>
    </w:p>
    <w:p>
      <w:pPr>
        <w:pStyle w:val="BodyText"/>
      </w:pPr>
    </w:p>
    <w:p>
      <w:pPr>
        <w:pStyle w:val="Heading1"/>
        <w:numPr>
          <w:ilvl w:val="1"/>
          <w:numId w:val="36"/>
        </w:numPr>
        <w:tabs>
          <w:tab w:pos="708" w:val="left" w:leader="none"/>
        </w:tabs>
        <w:spacing w:line="240" w:lineRule="auto" w:before="142" w:after="0"/>
        <w:ind w:left="707" w:right="0" w:hanging="569"/>
        <w:jc w:val="both"/>
      </w:pPr>
      <w:bookmarkStart w:name="_TOC_250025" w:id="15"/>
      <w:bookmarkEnd w:id="15"/>
      <w:r>
        <w:rPr/>
        <w:t>Método</w:t>
      </w:r>
    </w:p>
    <w:p>
      <w:pPr>
        <w:pStyle w:val="BodyText"/>
        <w:rPr>
          <w:b/>
        </w:rPr>
      </w:pPr>
    </w:p>
    <w:p>
      <w:pPr>
        <w:pStyle w:val="Heading1"/>
        <w:spacing w:before="151"/>
        <w:ind w:left="1224" w:right="1207"/>
        <w:jc w:val="center"/>
      </w:pPr>
      <w:r>
        <w:rPr/>
        <w:pict>
          <v:group style="position:absolute;margin-left:69.900002pt;margin-top:104.315872pt;width:80pt;height:307.5pt;mso-position-horizontal-relative:page;mso-position-vertical-relative:paragraph;z-index:1120" coordorigin="1398,2086" coordsize="1600,6150">
            <v:shape style="position:absolute;left:2884;top:2106;width:94;height:6110" coordorigin="2884,2106" coordsize="94,6110" path="m2952,5069l2895,8216m2952,5069l2952,6273,2977,6273m2952,5069l2952,4349,2977,4349m2952,5069l2884,2106e" filled="false" stroked="true" strokeweight="2pt" strokecolor="#000000">
              <v:path arrowok="t"/>
            </v:shape>
            <v:rect style="position:absolute;left:1418;top:4568;width:1534;height:1000" filled="true" fillcolor="#ffffff" stroked="false">
              <v:fill type="solid"/>
            </v:rect>
            <v:rect style="position:absolute;left:1418;top:4568;width:1534;height:1000" filled="false" stroked="true" strokeweight="2pt" strokecolor="#000000"/>
            <v:shape style="position:absolute;left:1418;top:4568;width:1534;height:1001" type="#_x0000_t202" filled="false" stroked="false">
              <v:textbox inset="0,0,0,0">
                <w:txbxContent>
                  <w:p>
                    <w:pPr>
                      <w:spacing w:line="240" w:lineRule="auto" w:before="1"/>
                      <w:rPr>
                        <w:b/>
                        <w:sz w:val="19"/>
                      </w:rPr>
                    </w:pPr>
                  </w:p>
                  <w:p>
                    <w:pPr>
                      <w:spacing w:line="216" w:lineRule="auto" w:before="0"/>
                      <w:ind w:left="174" w:right="172" w:firstLine="0"/>
                      <w:jc w:val="center"/>
                      <w:rPr>
                        <w:b/>
                        <w:sz w:val="18"/>
                      </w:rPr>
                    </w:pPr>
                    <w:r>
                      <w:rPr>
                        <w:b/>
                        <w:sz w:val="18"/>
                      </w:rPr>
                      <w:t>Etapas del proceso metodológico</w:t>
                    </w:r>
                  </w:p>
                </w:txbxContent>
              </v:textbox>
              <w10:wrap type="none"/>
            </v:shape>
            <w10:wrap type="none"/>
          </v:group>
        </w:pict>
      </w:r>
      <w:r>
        <w:rPr/>
        <w:pict>
          <v:group style="position:absolute;margin-left:195.899994pt;margin-top:73.09687pt;width:92.9pt;height:82.35pt;mso-position-horizontal-relative:page;mso-position-vertical-relative:paragraph;z-index:1288" coordorigin="3918,1462" coordsize="1858,1647">
            <v:line style="position:absolute" from="4274,2106" to="3938,2285" stroked="true" strokeweight="2pt" strokecolor="#000000"/>
            <v:rect style="position:absolute;left:3938;top:1462;width:1837;height:1647" filled="true" fillcolor="#ffffff" stroked="false">
              <v:fill type="solid"/>
            </v:rect>
            <w10:wrap type="none"/>
          </v:group>
        </w:pict>
      </w:r>
      <w:r>
        <w:rPr/>
        <w:pict>
          <v:shape style="position:absolute;margin-left:309.25pt;margin-top:57.157852pt;width:205.2pt;height:93.4pt;mso-position-horizontal-relative:page;mso-position-vertical-relative:paragraph;z-index:1312" coordorigin="6185,1143" coordsize="4104,1868" path="m10288,2410l6185,2410,6185,3011,10288,3011,10288,2410m10288,1775l6185,1775,6185,2376,10288,2376,10288,1775m10288,1143l6185,1143,6185,1744,10288,1744,10288,1143e" filled="true" fillcolor="#ffffff" stroked="false">
            <v:path arrowok="t"/>
            <v:fill type="solid"/>
            <w10:wrap type="none"/>
          </v:shape>
        </w:pict>
      </w:r>
      <w:r>
        <w:rPr/>
        <w:pict>
          <v:shape style="position:absolute;margin-left:169.059998pt;margin-top:70.558876pt;width:19.8pt;height:69.55pt;mso-position-horizontal-relative:page;mso-position-vertical-relative:paragraph;z-index:1360" type="#_x0000_t202" filled="false" stroked="true" strokeweight="2pt" strokecolor="#000000">
            <v:textbox inset="0,0,0,0" style="layout-flow:vertical;mso-layout-flow-alt:bottom-to-top">
              <w:txbxContent>
                <w:p>
                  <w:pPr>
                    <w:spacing w:before="65"/>
                    <w:ind w:left="143" w:right="-819" w:firstLine="0"/>
                    <w:jc w:val="left"/>
                    <w:rPr>
                      <w:sz w:val="18"/>
                    </w:rPr>
                  </w:pPr>
                  <w:r>
                    <w:rPr>
                      <w:sz w:val="18"/>
                    </w:rPr>
                    <w:t>In</w:t>
                  </w:r>
                  <w:r>
                    <w:rPr>
                      <w:spacing w:val="-2"/>
                      <w:sz w:val="18"/>
                    </w:rPr>
                    <w:t>v</w:t>
                  </w:r>
                  <w:r>
                    <w:rPr>
                      <w:sz w:val="18"/>
                    </w:rPr>
                    <w:t>e</w:t>
                  </w:r>
                  <w:r>
                    <w:rPr>
                      <w:spacing w:val="1"/>
                      <w:sz w:val="18"/>
                    </w:rPr>
                    <w:t>s</w:t>
                  </w:r>
                  <w:r>
                    <w:rPr>
                      <w:sz w:val="18"/>
                    </w:rPr>
                    <w:t>t</w:t>
                  </w:r>
                  <w:r>
                    <w:rPr>
                      <w:spacing w:val="1"/>
                      <w:sz w:val="18"/>
                    </w:rPr>
                    <w:t>i</w:t>
                  </w:r>
                  <w:r>
                    <w:rPr>
                      <w:sz w:val="18"/>
                    </w:rPr>
                    <w:t>ga</w:t>
                  </w:r>
                  <w:r>
                    <w:rPr>
                      <w:spacing w:val="1"/>
                      <w:sz w:val="18"/>
                    </w:rPr>
                    <w:t>c</w:t>
                  </w:r>
                  <w:r>
                    <w:rPr>
                      <w:sz w:val="18"/>
                    </w:rPr>
                    <w:t>ión</w:t>
                  </w:r>
                </w:p>
              </w:txbxContent>
            </v:textbox>
            <w10:wrap type="none"/>
          </v:shape>
        </w:pict>
      </w:r>
      <w:r>
        <w:rPr/>
        <w:pict>
          <v:shape style="position:absolute;margin-left:195.899994pt;margin-top:56.157875pt;width:320.55pt;height:99.3pt;mso-position-horizontal-relative:page;mso-position-vertical-relative:paragraph;z-index:14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37"/>
                    <w:gridCol w:w="396"/>
                    <w:gridCol w:w="4117"/>
                  </w:tblGrid>
                  <w:tr>
                    <w:trPr>
                      <w:trHeight w:val="319" w:hRule="exact"/>
                    </w:trPr>
                    <w:tc>
                      <w:tcPr>
                        <w:tcW w:w="2233" w:type="dxa"/>
                        <w:gridSpan w:val="2"/>
                        <w:tcBorders>
                          <w:right w:val="single" w:sz="16" w:space="0" w:color="000000"/>
                        </w:tcBorders>
                      </w:tcPr>
                      <w:p>
                        <w:pPr/>
                      </w:p>
                    </w:tc>
                    <w:tc>
                      <w:tcPr>
                        <w:tcW w:w="4117" w:type="dxa"/>
                        <w:vMerge w:val="restart"/>
                        <w:tcBorders>
                          <w:top w:val="single" w:sz="16" w:space="0" w:color="000000"/>
                          <w:left w:val="single" w:sz="16" w:space="0" w:color="000000"/>
                          <w:right w:val="single" w:sz="16" w:space="0" w:color="000000"/>
                        </w:tcBorders>
                      </w:tcPr>
                      <w:p>
                        <w:pPr>
                          <w:pStyle w:val="TableParagraph"/>
                          <w:spacing w:line="184" w:lineRule="exact" w:before="97"/>
                          <w:ind w:left="1604" w:right="-6" w:hanging="1601"/>
                          <w:rPr>
                            <w:sz w:val="18"/>
                          </w:rPr>
                        </w:pPr>
                        <w:r>
                          <w:rPr>
                            <w:sz w:val="18"/>
                          </w:rPr>
                          <w:t>Búsqueda bibliográfica de antecedentes en la</w:t>
                        </w:r>
                        <w:r>
                          <w:rPr>
                            <w:spacing w:val="-24"/>
                            <w:sz w:val="18"/>
                          </w:rPr>
                          <w:t> </w:t>
                        </w:r>
                        <w:r>
                          <w:rPr>
                            <w:sz w:val="18"/>
                          </w:rPr>
                          <w:t>zona de</w:t>
                        </w:r>
                        <w:r>
                          <w:rPr>
                            <w:spacing w:val="-1"/>
                            <w:sz w:val="18"/>
                          </w:rPr>
                          <w:t> </w:t>
                        </w:r>
                        <w:r>
                          <w:rPr>
                            <w:sz w:val="18"/>
                          </w:rPr>
                          <w:t>estudio.</w:t>
                        </w:r>
                      </w:p>
                    </w:tc>
                  </w:tr>
                  <w:tr>
                    <w:trPr>
                      <w:trHeight w:val="298" w:hRule="exact"/>
                    </w:trPr>
                    <w:tc>
                      <w:tcPr>
                        <w:tcW w:w="1837" w:type="dxa"/>
                        <w:vMerge w:val="restart"/>
                        <w:tcBorders>
                          <w:top w:val="single" w:sz="16" w:space="0" w:color="000000"/>
                          <w:left w:val="single" w:sz="16" w:space="0" w:color="000000"/>
                          <w:right w:val="single" w:sz="16" w:space="0" w:color="000000"/>
                        </w:tcBorders>
                      </w:tcPr>
                      <w:p>
                        <w:pPr>
                          <w:pStyle w:val="TableParagraph"/>
                          <w:spacing w:before="1"/>
                          <w:rPr>
                            <w:b/>
                            <w:sz w:val="21"/>
                          </w:rPr>
                        </w:pPr>
                      </w:p>
                      <w:p>
                        <w:pPr>
                          <w:pStyle w:val="TableParagraph"/>
                          <w:spacing w:line="216" w:lineRule="auto"/>
                          <w:ind w:left="6" w:right="8" w:firstLine="3"/>
                          <w:jc w:val="center"/>
                          <w:rPr>
                            <w:sz w:val="18"/>
                          </w:rPr>
                        </w:pPr>
                        <w:r>
                          <w:rPr>
                            <w:sz w:val="18"/>
                          </w:rPr>
                          <w:t>Conocer e identificar las necesidades de aprendizaje, problemas y centro de interes de la comunidad.</w:t>
                        </w:r>
                      </w:p>
                    </w:tc>
                    <w:tc>
                      <w:tcPr>
                        <w:tcW w:w="396" w:type="dxa"/>
                        <w:vMerge w:val="restart"/>
                        <w:tcBorders>
                          <w:left w:val="single" w:sz="16" w:space="0" w:color="000000"/>
                          <w:right w:val="single" w:sz="16" w:space="0" w:color="000000"/>
                        </w:tcBorders>
                      </w:tcPr>
                      <w:p>
                        <w:pPr/>
                      </w:p>
                    </w:tc>
                    <w:tc>
                      <w:tcPr>
                        <w:tcW w:w="4117" w:type="dxa"/>
                        <w:vMerge/>
                        <w:tcBorders>
                          <w:left w:val="single" w:sz="16" w:space="0" w:color="000000"/>
                          <w:bottom w:val="single" w:sz="16" w:space="0" w:color="000000"/>
                          <w:right w:val="single" w:sz="16" w:space="0" w:color="000000"/>
                        </w:tcBorders>
                      </w:tcPr>
                      <w:p>
                        <w:pPr/>
                      </w:p>
                    </w:tc>
                  </w:tr>
                  <w:tr>
                    <w:trPr>
                      <w:trHeight w:val="526" w:hRule="exact"/>
                    </w:trPr>
                    <w:tc>
                      <w:tcPr>
                        <w:tcW w:w="1837" w:type="dxa"/>
                        <w:vMerge/>
                        <w:tcBorders>
                          <w:left w:val="single" w:sz="16" w:space="0" w:color="000000"/>
                          <w:right w:val="single" w:sz="16" w:space="0" w:color="000000"/>
                        </w:tcBorders>
                      </w:tcPr>
                      <w:p>
                        <w:pPr/>
                      </w:p>
                    </w:tc>
                    <w:tc>
                      <w:tcPr>
                        <w:tcW w:w="396" w:type="dxa"/>
                        <w:vMerge/>
                        <w:tcBorders>
                          <w:left w:val="single" w:sz="16" w:space="0" w:color="000000"/>
                          <w:right w:val="single" w:sz="16" w:space="0" w:color="000000"/>
                        </w:tcBorders>
                      </w:tcPr>
                      <w:p>
                        <w:pPr/>
                      </w:p>
                    </w:tc>
                    <w:tc>
                      <w:tcPr>
                        <w:tcW w:w="4117" w:type="dxa"/>
                        <w:vMerge w:val="restart"/>
                        <w:tcBorders>
                          <w:top w:val="single" w:sz="16" w:space="0" w:color="000000"/>
                          <w:left w:val="single" w:sz="16" w:space="0" w:color="000000"/>
                          <w:right w:val="single" w:sz="16" w:space="0" w:color="000000"/>
                        </w:tcBorders>
                      </w:tcPr>
                      <w:p>
                        <w:pPr>
                          <w:pStyle w:val="TableParagraph"/>
                          <w:rPr>
                            <w:b/>
                            <w:sz w:val="16"/>
                          </w:rPr>
                        </w:pPr>
                      </w:p>
                      <w:p>
                        <w:pPr>
                          <w:pStyle w:val="TableParagraph"/>
                          <w:ind w:left="886" w:right="-6"/>
                          <w:rPr>
                            <w:sz w:val="18"/>
                          </w:rPr>
                        </w:pPr>
                        <w:r>
                          <w:rPr>
                            <w:sz w:val="18"/>
                          </w:rPr>
                          <w:t>Diagnóstico de la comunidad</w:t>
                        </w:r>
                      </w:p>
                    </w:tc>
                  </w:tr>
                  <w:tr>
                    <w:trPr>
                      <w:trHeight w:val="108" w:hRule="exact"/>
                    </w:trPr>
                    <w:tc>
                      <w:tcPr>
                        <w:tcW w:w="1837" w:type="dxa"/>
                        <w:vMerge/>
                        <w:tcBorders>
                          <w:left w:val="single" w:sz="16" w:space="0" w:color="000000"/>
                          <w:right w:val="single" w:sz="16" w:space="0" w:color="000000"/>
                        </w:tcBorders>
                      </w:tcPr>
                      <w:p>
                        <w:pPr/>
                      </w:p>
                    </w:tc>
                    <w:tc>
                      <w:tcPr>
                        <w:tcW w:w="396" w:type="dxa"/>
                        <w:vMerge w:val="restart"/>
                        <w:tcBorders>
                          <w:left w:val="single" w:sz="16" w:space="0" w:color="000000"/>
                          <w:right w:val="single" w:sz="16" w:space="0" w:color="000000"/>
                        </w:tcBorders>
                      </w:tcPr>
                      <w:p>
                        <w:pPr/>
                      </w:p>
                    </w:tc>
                    <w:tc>
                      <w:tcPr>
                        <w:tcW w:w="4117" w:type="dxa"/>
                        <w:vMerge/>
                        <w:tcBorders>
                          <w:left w:val="single" w:sz="16" w:space="0" w:color="000000"/>
                          <w:bottom w:val="single" w:sz="16" w:space="0" w:color="000000"/>
                          <w:right w:val="single" w:sz="16" w:space="0" w:color="000000"/>
                        </w:tcBorders>
                      </w:tcPr>
                      <w:p>
                        <w:pPr/>
                      </w:p>
                    </w:tc>
                  </w:tr>
                  <w:tr>
                    <w:trPr>
                      <w:trHeight w:val="618" w:hRule="exact"/>
                    </w:trPr>
                    <w:tc>
                      <w:tcPr>
                        <w:tcW w:w="1837" w:type="dxa"/>
                        <w:vMerge/>
                        <w:tcBorders>
                          <w:left w:val="single" w:sz="16" w:space="0" w:color="000000"/>
                          <w:bottom w:val="single" w:sz="16" w:space="0" w:color="000000"/>
                          <w:right w:val="single" w:sz="16" w:space="0" w:color="000000"/>
                        </w:tcBorders>
                      </w:tcPr>
                      <w:p>
                        <w:pPr/>
                      </w:p>
                    </w:tc>
                    <w:tc>
                      <w:tcPr>
                        <w:tcW w:w="396" w:type="dxa"/>
                        <w:vMerge/>
                        <w:tcBorders>
                          <w:left w:val="single" w:sz="16" w:space="0" w:color="000000"/>
                          <w:right w:val="single" w:sz="16" w:space="0" w:color="000000"/>
                        </w:tcBorders>
                      </w:tcPr>
                      <w:p>
                        <w:pPr/>
                      </w:p>
                    </w:tc>
                    <w:tc>
                      <w:tcPr>
                        <w:tcW w:w="4117" w:type="dxa"/>
                        <w:tcBorders>
                          <w:top w:val="single" w:sz="16" w:space="0" w:color="000000"/>
                          <w:left w:val="single" w:sz="16" w:space="0" w:color="000000"/>
                          <w:bottom w:val="single" w:sz="16" w:space="0" w:color="000000"/>
                          <w:right w:val="single" w:sz="16" w:space="0" w:color="000000"/>
                        </w:tcBorders>
                      </w:tcPr>
                      <w:p>
                        <w:pPr>
                          <w:pStyle w:val="TableParagraph"/>
                          <w:spacing w:before="1"/>
                          <w:rPr>
                            <w:b/>
                            <w:sz w:val="16"/>
                          </w:rPr>
                        </w:pPr>
                      </w:p>
                      <w:p>
                        <w:pPr>
                          <w:pStyle w:val="TableParagraph"/>
                          <w:ind w:left="291" w:right="-6"/>
                          <w:rPr>
                            <w:sz w:val="18"/>
                          </w:rPr>
                        </w:pPr>
                        <w:r>
                          <w:rPr>
                            <w:sz w:val="18"/>
                          </w:rPr>
                          <w:t>Caracterización ambiental de la comunidad.</w:t>
                        </w:r>
                      </w:p>
                    </w:tc>
                  </w:tr>
                  <w:tr>
                    <w:trPr>
                      <w:trHeight w:val="98" w:hRule="exact"/>
                    </w:trPr>
                    <w:tc>
                      <w:tcPr>
                        <w:tcW w:w="1837" w:type="dxa"/>
                        <w:tcBorders>
                          <w:top w:val="single" w:sz="16" w:space="0" w:color="000000"/>
                          <w:left w:val="single" w:sz="16" w:space="0" w:color="000000"/>
                          <w:right w:val="single" w:sz="16" w:space="0" w:color="000000"/>
                        </w:tcBorders>
                      </w:tcPr>
                      <w:p>
                        <w:pPr/>
                      </w:p>
                    </w:tc>
                    <w:tc>
                      <w:tcPr>
                        <w:tcW w:w="4513" w:type="dxa"/>
                        <w:gridSpan w:val="2"/>
                        <w:tcBorders>
                          <w:left w:val="single" w:sz="16" w:space="0" w:color="000000"/>
                        </w:tcBorders>
                      </w:tcPr>
                      <w:p>
                        <w:pPr/>
                      </w:p>
                    </w:tc>
                  </w:tr>
                </w:tbl>
                <w:p>
                  <w:pPr>
                    <w:pStyle w:val="BodyText"/>
                  </w:pPr>
                </w:p>
              </w:txbxContent>
            </v:textbox>
            <w10:wrap type="none"/>
          </v:shape>
        </w:pict>
      </w:r>
      <w:r>
        <w:rPr/>
        <w:t>Figura 1.  Etapas del proceso metodológico de la investigación</w:t>
      </w:r>
    </w:p>
    <w:p>
      <w:pPr>
        <w:spacing w:after="0"/>
        <w:jc w:val="center"/>
        <w:sectPr>
          <w:footerReference w:type="default" r:id="rId57"/>
          <w:pgSz w:w="12240" w:h="15840"/>
          <w:pgMar w:footer="750" w:header="0" w:top="1500" w:bottom="940" w:left="1280" w:right="1300"/>
          <w:pgNumType w:start="65"/>
        </w:sectPr>
      </w:pPr>
    </w:p>
    <w:p>
      <w:pPr>
        <w:pStyle w:val="Heading1"/>
        <w:numPr>
          <w:ilvl w:val="1"/>
          <w:numId w:val="36"/>
        </w:numPr>
        <w:tabs>
          <w:tab w:pos="688" w:val="left" w:leader="none"/>
        </w:tabs>
        <w:spacing w:line="240" w:lineRule="auto" w:before="87" w:after="0"/>
        <w:ind w:left="687" w:right="0" w:hanging="569"/>
        <w:jc w:val="both"/>
      </w:pPr>
      <w:bookmarkStart w:name="_TOC_250024" w:id="16"/>
      <w:r>
        <w:rPr/>
        <w:t>Fase de</w:t>
      </w:r>
      <w:r>
        <w:rPr>
          <w:spacing w:val="-9"/>
        </w:rPr>
        <w:t> </w:t>
      </w:r>
      <w:bookmarkEnd w:id="16"/>
      <w:r>
        <w:rPr/>
        <w:t>investigación</w:t>
      </w:r>
    </w:p>
    <w:p>
      <w:pPr>
        <w:pStyle w:val="BodyText"/>
        <w:rPr>
          <w:b/>
        </w:rPr>
      </w:pPr>
    </w:p>
    <w:p>
      <w:pPr>
        <w:pStyle w:val="BodyText"/>
        <w:rPr>
          <w:b/>
        </w:rPr>
      </w:pPr>
    </w:p>
    <w:p>
      <w:pPr>
        <w:pStyle w:val="ListParagraph"/>
        <w:numPr>
          <w:ilvl w:val="0"/>
          <w:numId w:val="37"/>
        </w:numPr>
        <w:tabs>
          <w:tab w:pos="686" w:val="left" w:leader="none"/>
        </w:tabs>
        <w:spacing w:line="360" w:lineRule="auto" w:before="0" w:after="0"/>
        <w:ind w:left="118" w:right="113" w:firstLine="0"/>
        <w:jc w:val="both"/>
        <w:rPr>
          <w:sz w:val="24"/>
        </w:rPr>
      </w:pPr>
      <w:r>
        <w:rPr>
          <w:sz w:val="24"/>
        </w:rPr>
        <w:t>Para conocer las necesidades de aprendizaje de los habitantes locales sobre educación ambiental, se llevó a cabo la búsqueda bibliográfica de antecedentes en la zona de estudio y se elaboró la caracterización ambiental de la zona de</w:t>
      </w:r>
      <w:r>
        <w:rPr>
          <w:spacing w:val="-25"/>
          <w:sz w:val="24"/>
        </w:rPr>
        <w:t> </w:t>
      </w:r>
      <w:r>
        <w:rPr>
          <w:sz w:val="24"/>
        </w:rPr>
        <w:t>estudio.</w:t>
      </w:r>
    </w:p>
    <w:p>
      <w:pPr>
        <w:pStyle w:val="BodyText"/>
      </w:pPr>
    </w:p>
    <w:p>
      <w:pPr>
        <w:pStyle w:val="ListParagraph"/>
        <w:numPr>
          <w:ilvl w:val="0"/>
          <w:numId w:val="37"/>
        </w:numPr>
        <w:tabs>
          <w:tab w:pos="403" w:val="left" w:leader="none"/>
        </w:tabs>
        <w:spacing w:line="360" w:lineRule="auto" w:before="142" w:after="0"/>
        <w:ind w:left="118" w:right="113" w:firstLine="0"/>
        <w:jc w:val="both"/>
        <w:rPr>
          <w:sz w:val="24"/>
        </w:rPr>
      </w:pPr>
      <w:r>
        <w:rPr>
          <w:sz w:val="24"/>
        </w:rPr>
        <w:t>Se realizó un diagnóstico a la comunidad, por medio de un análisis FODA (García y Cano, 1999-2000). para determinar sus conocimientos, intereses y necesidades en relación a sus problemas ambientales a través de un proceso</w:t>
      </w:r>
      <w:r>
        <w:rPr>
          <w:spacing w:val="-21"/>
          <w:sz w:val="24"/>
        </w:rPr>
        <w:t> </w:t>
      </w:r>
      <w:r>
        <w:rPr>
          <w:sz w:val="24"/>
        </w:rPr>
        <w:t>participativo.</w:t>
      </w:r>
    </w:p>
    <w:p>
      <w:pPr>
        <w:pStyle w:val="BodyText"/>
      </w:pPr>
    </w:p>
    <w:p>
      <w:pPr>
        <w:pStyle w:val="ListParagraph"/>
        <w:numPr>
          <w:ilvl w:val="0"/>
          <w:numId w:val="37"/>
        </w:numPr>
        <w:tabs>
          <w:tab w:pos="686" w:val="left" w:leader="none"/>
        </w:tabs>
        <w:spacing w:line="360" w:lineRule="auto" w:before="139" w:after="0"/>
        <w:ind w:left="118" w:right="115" w:firstLine="0"/>
        <w:jc w:val="both"/>
        <w:rPr>
          <w:sz w:val="24"/>
        </w:rPr>
      </w:pPr>
      <w:r>
        <w:rPr>
          <w:sz w:val="24"/>
        </w:rPr>
        <w:t>Descripción de los problemas o situaciones ambientales locales y selección de los más relevantes para su</w:t>
      </w:r>
      <w:r>
        <w:rPr>
          <w:spacing w:val="-9"/>
          <w:sz w:val="24"/>
        </w:rPr>
        <w:t> </w:t>
      </w:r>
      <w:r>
        <w:rPr>
          <w:sz w:val="24"/>
        </w:rPr>
        <w:t>análisis.</w:t>
      </w:r>
    </w:p>
    <w:p>
      <w:pPr>
        <w:pStyle w:val="BodyText"/>
      </w:pPr>
    </w:p>
    <w:p>
      <w:pPr>
        <w:pStyle w:val="Heading1"/>
        <w:numPr>
          <w:ilvl w:val="1"/>
          <w:numId w:val="36"/>
        </w:numPr>
        <w:tabs>
          <w:tab w:pos="688" w:val="left" w:leader="none"/>
        </w:tabs>
        <w:spacing w:line="240" w:lineRule="auto" w:before="142" w:after="0"/>
        <w:ind w:left="687" w:right="0" w:hanging="569"/>
        <w:jc w:val="both"/>
      </w:pPr>
      <w:bookmarkStart w:name="_TOC_250023" w:id="17"/>
      <w:r>
        <w:rPr/>
        <w:t>Fase de</w:t>
      </w:r>
      <w:r>
        <w:rPr>
          <w:spacing w:val="-3"/>
        </w:rPr>
        <w:t> </w:t>
      </w:r>
      <w:bookmarkEnd w:id="17"/>
      <w:r>
        <w:rPr/>
        <w:t>educación</w:t>
      </w:r>
    </w:p>
    <w:p>
      <w:pPr>
        <w:pStyle w:val="ListParagraph"/>
        <w:numPr>
          <w:ilvl w:val="0"/>
          <w:numId w:val="38"/>
        </w:numPr>
        <w:tabs>
          <w:tab w:pos="827" w:val="left" w:leader="none"/>
        </w:tabs>
        <w:spacing w:line="360" w:lineRule="auto" w:before="137" w:after="0"/>
        <w:ind w:left="118" w:right="112" w:firstLine="0"/>
        <w:jc w:val="both"/>
        <w:rPr>
          <w:sz w:val="24"/>
        </w:rPr>
      </w:pPr>
      <w:r>
        <w:rPr>
          <w:sz w:val="24"/>
        </w:rPr>
        <w:t>Para el diseño de las propuestas encaminadas a un modelo pedagógico de educación ambiental popular se tomó como base los resultados obtenidos del diagnóstico de conocimientos, intereses y necesidades en relación a con problemas ambientales del área de estudio. Para promover una propuesta pedagógica de educación ambiental, se escogieron diferentes grupos objetivos, esto según el diagnóstico realizado</w:t>
      </w:r>
      <w:r>
        <w:rPr>
          <w:spacing w:val="-14"/>
          <w:sz w:val="24"/>
        </w:rPr>
        <w:t> </w:t>
      </w:r>
      <w:r>
        <w:rPr>
          <w:sz w:val="24"/>
        </w:rPr>
        <w:t>previamente.</w:t>
      </w:r>
    </w:p>
    <w:p>
      <w:pPr>
        <w:pStyle w:val="BodyText"/>
      </w:pPr>
    </w:p>
    <w:p>
      <w:pPr>
        <w:pStyle w:val="ListParagraph"/>
        <w:numPr>
          <w:ilvl w:val="0"/>
          <w:numId w:val="38"/>
        </w:numPr>
        <w:tabs>
          <w:tab w:pos="827" w:val="left" w:leader="none"/>
        </w:tabs>
        <w:spacing w:line="360" w:lineRule="auto" w:before="142" w:after="0"/>
        <w:ind w:left="118" w:right="114" w:firstLine="0"/>
        <w:jc w:val="both"/>
        <w:rPr>
          <w:sz w:val="24"/>
        </w:rPr>
      </w:pPr>
      <w:r>
        <w:rPr>
          <w:sz w:val="24"/>
        </w:rPr>
        <w:t>Se diseñó una propuesta curricular basada en actividades formativas siguen una metodología que combina las aportaciones teóricas recientes especialmente aquellas planteadas desde la teoría de sistemas, el pensamiento complejo y el constructivismo (Coll, 1983; Bruner, 1988) con la práctica educativa para el manejo de los recursos naturales y la investigación acción participativa (Borda, 1970) según los criterios que fueron formulados en la conferencia de Tbilisi, ya que estos reflejan claramente la necesidad de asignar a la educación ambiental un doble objetivo: la adquisición y la transferencia (Anexos 2 y</w:t>
      </w:r>
      <w:r>
        <w:rPr>
          <w:spacing w:val="-7"/>
          <w:sz w:val="24"/>
        </w:rPr>
        <w:t> </w:t>
      </w:r>
      <w:r>
        <w:rPr>
          <w:sz w:val="24"/>
        </w:rPr>
        <w:t>3).</w:t>
      </w:r>
    </w:p>
    <w:p>
      <w:pPr>
        <w:spacing w:after="0" w:line="360" w:lineRule="auto"/>
        <w:jc w:val="both"/>
        <w:rPr>
          <w:sz w:val="24"/>
        </w:rPr>
        <w:sectPr>
          <w:pgSz w:w="12240" w:h="15840"/>
          <w:pgMar w:header="0" w:footer="750" w:top="1500" w:bottom="940" w:left="1300" w:right="1300"/>
        </w:sectPr>
      </w:pPr>
    </w:p>
    <w:p>
      <w:pPr>
        <w:pStyle w:val="ListParagraph"/>
        <w:numPr>
          <w:ilvl w:val="0"/>
          <w:numId w:val="38"/>
        </w:numPr>
        <w:tabs>
          <w:tab w:pos="827" w:val="left" w:leader="none"/>
        </w:tabs>
        <w:spacing w:line="360" w:lineRule="auto" w:before="87" w:after="0"/>
        <w:ind w:left="118" w:right="112" w:firstLine="0"/>
        <w:jc w:val="both"/>
        <w:rPr>
          <w:sz w:val="24"/>
        </w:rPr>
      </w:pPr>
      <w:r>
        <w:rPr>
          <w:sz w:val="24"/>
        </w:rPr>
        <w:t>Se diseñaron talleres para los diferentes grupos objetivo, con su fundamentación científica, pedagógica, la implantación de metodologías activas de aprendizaje, la participación activa de los diversos grupos y la construcción de una base conceptual compartida  para  abrir las posibilidad de un intercambio de</w:t>
      </w:r>
      <w:r>
        <w:rPr>
          <w:spacing w:val="-26"/>
          <w:sz w:val="24"/>
        </w:rPr>
        <w:t> </w:t>
      </w:r>
      <w:r>
        <w:rPr>
          <w:sz w:val="24"/>
        </w:rPr>
        <w:t>saberes.</w:t>
      </w:r>
    </w:p>
    <w:p>
      <w:pPr>
        <w:pStyle w:val="BodyText"/>
      </w:pPr>
    </w:p>
    <w:p>
      <w:pPr>
        <w:pStyle w:val="ListParagraph"/>
        <w:numPr>
          <w:ilvl w:val="0"/>
          <w:numId w:val="38"/>
        </w:numPr>
        <w:tabs>
          <w:tab w:pos="827" w:val="left" w:leader="none"/>
        </w:tabs>
        <w:spacing w:line="360" w:lineRule="auto" w:before="142" w:after="0"/>
        <w:ind w:left="118" w:right="113" w:firstLine="0"/>
        <w:jc w:val="both"/>
        <w:rPr>
          <w:sz w:val="24"/>
        </w:rPr>
      </w:pPr>
      <w:r>
        <w:rPr>
          <w:sz w:val="24"/>
        </w:rPr>
        <w:t>Se realizó un cuestionario (Anexo 1) para evaluar la percepción ambiental y para esto se requiere de instrumentos objetivos, la identificación o diagnóstico del problema  a resolver,(Linares y Paz, 2006). Se destaca la necesidad de profundizar en la construcción de indicadores más rigurosos sobre la "percepción" ambiental. Para evaluar la percepción ambiental de los habitantes de la comunidad  de  Progreso Hidalgo se tomaron en cuenta los siguientes</w:t>
      </w:r>
      <w:r>
        <w:rPr>
          <w:spacing w:val="-19"/>
          <w:sz w:val="24"/>
        </w:rPr>
        <w:t> </w:t>
      </w:r>
      <w:r>
        <w:rPr>
          <w:sz w:val="24"/>
        </w:rPr>
        <w:t>aspectos:</w:t>
      </w:r>
    </w:p>
    <w:p>
      <w:pPr>
        <w:pStyle w:val="BodyText"/>
      </w:pPr>
    </w:p>
    <w:p>
      <w:pPr>
        <w:pStyle w:val="ListParagraph"/>
        <w:numPr>
          <w:ilvl w:val="0"/>
          <w:numId w:val="39"/>
        </w:numPr>
        <w:tabs>
          <w:tab w:pos="403" w:val="left" w:leader="none"/>
        </w:tabs>
        <w:spacing w:line="360" w:lineRule="auto" w:before="142" w:after="0"/>
        <w:ind w:left="402" w:right="117" w:hanging="284"/>
        <w:jc w:val="both"/>
        <w:rPr>
          <w:sz w:val="24"/>
        </w:rPr>
      </w:pPr>
      <w:r>
        <w:rPr>
          <w:sz w:val="24"/>
        </w:rPr>
        <w:t>Conocer acerca de la visión ambiental y de problemas ambientales, o sea, la apreciación que tienen los individuos sobre el medio ambiente y sus dimensiones, así como de los problemas ambientales y su extensión (Musser y Malkus,</w:t>
      </w:r>
      <w:r>
        <w:rPr>
          <w:spacing w:val="-22"/>
          <w:sz w:val="24"/>
        </w:rPr>
        <w:t> </w:t>
      </w:r>
      <w:r>
        <w:rPr>
          <w:sz w:val="24"/>
        </w:rPr>
        <w:t>1994).</w:t>
      </w:r>
    </w:p>
    <w:p>
      <w:pPr>
        <w:pStyle w:val="BodyText"/>
      </w:pPr>
    </w:p>
    <w:p>
      <w:pPr>
        <w:pStyle w:val="ListParagraph"/>
        <w:numPr>
          <w:ilvl w:val="0"/>
          <w:numId w:val="39"/>
        </w:numPr>
        <w:tabs>
          <w:tab w:pos="403" w:val="left" w:leader="none"/>
        </w:tabs>
        <w:spacing w:line="360" w:lineRule="auto" w:before="142" w:after="0"/>
        <w:ind w:left="402" w:right="112" w:hanging="284"/>
        <w:jc w:val="both"/>
        <w:rPr>
          <w:sz w:val="24"/>
        </w:rPr>
      </w:pPr>
      <w:r>
        <w:rPr>
          <w:sz w:val="24"/>
        </w:rPr>
        <w:t>Reconocer la extensión se producen los problemas ambientales y la importancia que le atribuyen a dichos problemas, aspectos que están</w:t>
      </w:r>
      <w:r>
        <w:rPr>
          <w:spacing w:val="-27"/>
          <w:sz w:val="24"/>
        </w:rPr>
        <w:t> </w:t>
      </w:r>
      <w:r>
        <w:rPr>
          <w:sz w:val="24"/>
        </w:rPr>
        <w:t>relacionados.</w:t>
      </w:r>
    </w:p>
    <w:p>
      <w:pPr>
        <w:pStyle w:val="BodyText"/>
      </w:pPr>
    </w:p>
    <w:p>
      <w:pPr>
        <w:pStyle w:val="ListParagraph"/>
        <w:numPr>
          <w:ilvl w:val="0"/>
          <w:numId w:val="39"/>
        </w:numPr>
        <w:tabs>
          <w:tab w:pos="403" w:val="left" w:leader="none"/>
        </w:tabs>
        <w:spacing w:line="360" w:lineRule="auto" w:before="142" w:after="0"/>
        <w:ind w:left="402" w:right="124" w:hanging="284"/>
        <w:jc w:val="both"/>
        <w:rPr>
          <w:sz w:val="24"/>
        </w:rPr>
      </w:pPr>
      <w:r>
        <w:rPr>
          <w:sz w:val="24"/>
        </w:rPr>
        <w:t>Conocer qué visión tienen los sujetos sobre el medio ambiente y los problemas que en él se dan (Padilla y Luna,</w:t>
      </w:r>
      <w:r>
        <w:rPr>
          <w:spacing w:val="-14"/>
          <w:sz w:val="24"/>
        </w:rPr>
        <w:t> </w:t>
      </w:r>
      <w:r>
        <w:rPr>
          <w:sz w:val="24"/>
        </w:rPr>
        <w:t>2003).</w:t>
      </w:r>
    </w:p>
    <w:p>
      <w:pPr>
        <w:pStyle w:val="BodyText"/>
      </w:pPr>
    </w:p>
    <w:p>
      <w:pPr>
        <w:pStyle w:val="ListParagraph"/>
        <w:numPr>
          <w:ilvl w:val="0"/>
          <w:numId w:val="39"/>
        </w:numPr>
        <w:tabs>
          <w:tab w:pos="403" w:val="left" w:leader="none"/>
        </w:tabs>
        <w:spacing w:line="360" w:lineRule="auto" w:before="142" w:after="0"/>
        <w:ind w:left="402" w:right="115" w:hanging="284"/>
        <w:jc w:val="both"/>
        <w:rPr>
          <w:sz w:val="24"/>
        </w:rPr>
      </w:pPr>
      <w:r>
        <w:rPr>
          <w:sz w:val="24"/>
        </w:rPr>
        <w:t>Conocer de la actitud ambiental y decisión a incorporarse al cambio (Padilla y Luna, 2003).</w:t>
      </w:r>
    </w:p>
    <w:p>
      <w:pPr>
        <w:pStyle w:val="BodyText"/>
      </w:pPr>
    </w:p>
    <w:p>
      <w:pPr>
        <w:pStyle w:val="ListParagraph"/>
        <w:numPr>
          <w:ilvl w:val="0"/>
          <w:numId w:val="39"/>
        </w:numPr>
        <w:tabs>
          <w:tab w:pos="403" w:val="left" w:leader="none"/>
        </w:tabs>
        <w:spacing w:line="360" w:lineRule="auto" w:before="142" w:after="0"/>
        <w:ind w:left="402" w:right="123" w:hanging="284"/>
        <w:jc w:val="both"/>
        <w:rPr>
          <w:sz w:val="24"/>
        </w:rPr>
      </w:pPr>
      <w:r>
        <w:rPr>
          <w:sz w:val="24"/>
        </w:rPr>
        <w:t>Conocer la disposición real que tienen los habitantes de la zona para cuidar el medio ambiente.</w:t>
      </w:r>
    </w:p>
    <w:p>
      <w:pPr>
        <w:pStyle w:val="BodyText"/>
      </w:pPr>
    </w:p>
    <w:p>
      <w:pPr>
        <w:pStyle w:val="ListParagraph"/>
        <w:numPr>
          <w:ilvl w:val="0"/>
          <w:numId w:val="39"/>
        </w:numPr>
        <w:tabs>
          <w:tab w:pos="403" w:val="left" w:leader="none"/>
        </w:tabs>
        <w:spacing w:line="360" w:lineRule="auto" w:before="142" w:after="0"/>
        <w:ind w:left="402" w:right="117" w:hanging="284"/>
        <w:jc w:val="both"/>
        <w:rPr>
          <w:sz w:val="24"/>
        </w:rPr>
      </w:pPr>
      <w:r>
        <w:rPr>
          <w:sz w:val="24"/>
        </w:rPr>
        <w:t>Evaluar la responsabilidad ambiental, o sea, la apreciación que tienen los individuos sobre los agentes causantes de los problemas ambientales, así como los que deben intervenir para</w:t>
      </w:r>
      <w:r>
        <w:rPr>
          <w:spacing w:val="-14"/>
          <w:sz w:val="24"/>
        </w:rPr>
        <w:t> </w:t>
      </w:r>
      <w:r>
        <w:rPr>
          <w:sz w:val="24"/>
        </w:rPr>
        <w:t>evitarla.</w:t>
      </w:r>
    </w:p>
    <w:p>
      <w:pPr>
        <w:spacing w:after="0" w:line="360" w:lineRule="auto"/>
        <w:jc w:val="both"/>
        <w:rPr>
          <w:sz w:val="24"/>
        </w:rPr>
        <w:sectPr>
          <w:pgSz w:w="12240" w:h="15840"/>
          <w:pgMar w:header="0" w:footer="750" w:top="1500" w:bottom="940" w:left="1300" w:right="1300"/>
        </w:sectPr>
      </w:pPr>
    </w:p>
    <w:p>
      <w:pPr>
        <w:pStyle w:val="BodyText"/>
        <w:spacing w:line="360" w:lineRule="auto" w:before="87"/>
        <w:ind w:left="118" w:right="112"/>
        <w:jc w:val="both"/>
      </w:pPr>
      <w:r>
        <w:rPr/>
        <w:t>Se aplicaron medios didácticos e imaginativos que ayudaron a los individuos revalorizar los saberes prácticos que tienen acerca de la naturaleza por medio de una educación ambiental popular para manejo sustentable de recursos e incrementar el dialogo, la sensibilidad, la motivación, dando prioridad a la práctica y poniendo el conocimiento teórico al servicio de mejorar la práctica ,esto proporcionó variedad e impacto en el público y permitieron el diseño colectivo de un escenario futuro que expresara la situación posible y deseable referida al tema o problema en estudio, relacionada con los debates producidos a lo largo del proceso, los factores priorizados, los cambios requeridos y las ideas clave que surgen de estos intercambios (Anexos 4, 5, 6).</w:t>
      </w:r>
    </w:p>
    <w:p>
      <w:pPr>
        <w:pStyle w:val="BodyText"/>
        <w:spacing w:before="10"/>
        <w:rPr>
          <w:sz w:val="35"/>
        </w:rPr>
      </w:pPr>
    </w:p>
    <w:p>
      <w:pPr>
        <w:pStyle w:val="Heading1"/>
        <w:numPr>
          <w:ilvl w:val="1"/>
          <w:numId w:val="36"/>
        </w:numPr>
        <w:tabs>
          <w:tab w:pos="547" w:val="left" w:leader="none"/>
        </w:tabs>
        <w:spacing w:line="240" w:lineRule="auto" w:before="0" w:after="0"/>
        <w:ind w:left="546" w:right="0" w:hanging="428"/>
        <w:jc w:val="left"/>
      </w:pPr>
      <w:bookmarkStart w:name="_TOC_250022" w:id="18"/>
      <w:r>
        <w:rPr/>
        <w:t>Fase de</w:t>
      </w:r>
      <w:r>
        <w:rPr>
          <w:spacing w:val="-5"/>
        </w:rPr>
        <w:t> </w:t>
      </w:r>
      <w:bookmarkEnd w:id="18"/>
      <w:r>
        <w:rPr/>
        <w:t>acción</w:t>
      </w:r>
    </w:p>
    <w:p>
      <w:pPr>
        <w:pStyle w:val="BodyText"/>
        <w:rPr>
          <w:b/>
        </w:rPr>
      </w:pPr>
    </w:p>
    <w:p>
      <w:pPr>
        <w:pStyle w:val="ListParagraph"/>
        <w:numPr>
          <w:ilvl w:val="0"/>
          <w:numId w:val="40"/>
        </w:numPr>
        <w:tabs>
          <w:tab w:pos="547" w:val="left" w:leader="none"/>
        </w:tabs>
        <w:spacing w:line="360" w:lineRule="auto" w:before="141" w:after="0"/>
        <w:ind w:left="546" w:right="116" w:hanging="428"/>
        <w:jc w:val="both"/>
        <w:rPr>
          <w:sz w:val="24"/>
        </w:rPr>
      </w:pPr>
      <w:r>
        <w:rPr>
          <w:sz w:val="24"/>
        </w:rPr>
        <w:t>Se desarrollaron experiencias en Progreso Hidalgo seleccionando los casos de estudio correspondientes, extrayendo las experiencias</w:t>
      </w:r>
      <w:r>
        <w:rPr>
          <w:spacing w:val="-30"/>
          <w:sz w:val="24"/>
        </w:rPr>
        <w:t> </w:t>
      </w:r>
      <w:r>
        <w:rPr>
          <w:sz w:val="24"/>
        </w:rPr>
        <w:t>adecuadas.</w:t>
      </w:r>
    </w:p>
    <w:p>
      <w:pPr>
        <w:pStyle w:val="BodyText"/>
      </w:pPr>
    </w:p>
    <w:p>
      <w:pPr>
        <w:pStyle w:val="ListParagraph"/>
        <w:numPr>
          <w:ilvl w:val="0"/>
          <w:numId w:val="40"/>
        </w:numPr>
        <w:tabs>
          <w:tab w:pos="547" w:val="left" w:leader="none"/>
        </w:tabs>
        <w:spacing w:line="360" w:lineRule="auto" w:before="142" w:after="0"/>
        <w:ind w:left="546" w:right="114" w:hanging="428"/>
        <w:jc w:val="both"/>
        <w:rPr>
          <w:sz w:val="24"/>
        </w:rPr>
      </w:pPr>
      <w:r>
        <w:rPr>
          <w:sz w:val="24"/>
        </w:rPr>
        <w:t>Las experiencias sobre educación popular ambiental para manejo sustentable de recursos naturales, se llevaron a cabo en la comunidad de Progreso Hidalgo, con grupos objetivo entendiéndose estos como grupo mujeres (amas de casa), hombres (trabajadores del campo) y</w:t>
      </w:r>
      <w:r>
        <w:rPr>
          <w:spacing w:val="-9"/>
          <w:sz w:val="24"/>
        </w:rPr>
        <w:t> </w:t>
      </w:r>
      <w:r>
        <w:rPr>
          <w:sz w:val="24"/>
        </w:rPr>
        <w:t>niños.</w:t>
      </w:r>
    </w:p>
    <w:p>
      <w:pPr>
        <w:pStyle w:val="BodyText"/>
      </w:pPr>
    </w:p>
    <w:p>
      <w:pPr>
        <w:pStyle w:val="ListParagraph"/>
        <w:numPr>
          <w:ilvl w:val="0"/>
          <w:numId w:val="40"/>
        </w:numPr>
        <w:tabs>
          <w:tab w:pos="547" w:val="left" w:leader="none"/>
        </w:tabs>
        <w:spacing w:line="360" w:lineRule="auto" w:before="142" w:after="0"/>
        <w:ind w:left="546" w:right="112" w:hanging="428"/>
        <w:jc w:val="both"/>
        <w:rPr>
          <w:sz w:val="24"/>
        </w:rPr>
      </w:pPr>
      <w:r>
        <w:rPr>
          <w:sz w:val="24"/>
        </w:rPr>
        <w:t>Las experiencias permitieron incidir en el proceso de aprendizaje mediante talleres prácticos, en esta investigación se retomaron instrumentos y herramientas </w:t>
      </w:r>
      <w:r>
        <w:rPr>
          <w:spacing w:val="-2"/>
          <w:sz w:val="24"/>
        </w:rPr>
        <w:t>que </w:t>
      </w:r>
      <w:r>
        <w:rPr>
          <w:sz w:val="24"/>
        </w:rPr>
        <w:t>promovieron la </w:t>
      </w:r>
      <w:r>
        <w:rPr>
          <w:color w:val="1A1718"/>
          <w:sz w:val="24"/>
        </w:rPr>
        <w:t>observación y reflexión de la práctica para generar transformación, para que de esta forma la investigación adquiriera su función pedagógica y pueda </w:t>
      </w:r>
      <w:r>
        <w:rPr>
          <w:sz w:val="24"/>
        </w:rPr>
        <w:t>llegar a una diversidad de destinatarios en diferentes situaciones con características en</w:t>
      </w:r>
      <w:r>
        <w:rPr>
          <w:spacing w:val="-2"/>
          <w:sz w:val="24"/>
        </w:rPr>
        <w:t> </w:t>
      </w:r>
      <w:r>
        <w:rPr>
          <w:sz w:val="24"/>
        </w:rPr>
        <w:t>común.</w:t>
      </w:r>
    </w:p>
    <w:p>
      <w:pPr>
        <w:pStyle w:val="BodyText"/>
      </w:pPr>
    </w:p>
    <w:p>
      <w:pPr>
        <w:pStyle w:val="ListParagraph"/>
        <w:numPr>
          <w:ilvl w:val="0"/>
          <w:numId w:val="40"/>
        </w:numPr>
        <w:tabs>
          <w:tab w:pos="547" w:val="left" w:leader="none"/>
        </w:tabs>
        <w:spacing w:line="360" w:lineRule="auto" w:before="142" w:after="0"/>
        <w:ind w:left="546" w:right="115" w:hanging="428"/>
        <w:jc w:val="both"/>
        <w:rPr>
          <w:sz w:val="24"/>
        </w:rPr>
      </w:pPr>
      <w:r>
        <w:rPr>
          <w:sz w:val="24"/>
        </w:rPr>
        <w:t>La información ambiental trató de dar a conocer los hechos de forma comprensible, veraz, rigurosa, actualizada y</w:t>
      </w:r>
      <w:r>
        <w:rPr>
          <w:spacing w:val="-15"/>
          <w:sz w:val="24"/>
        </w:rPr>
        <w:t> </w:t>
      </w:r>
      <w:r>
        <w:rPr>
          <w:sz w:val="24"/>
        </w:rPr>
        <w:t>contrastada.</w:t>
      </w:r>
    </w:p>
    <w:p>
      <w:pPr>
        <w:spacing w:after="0" w:line="360" w:lineRule="auto"/>
        <w:jc w:val="both"/>
        <w:rPr>
          <w:sz w:val="24"/>
        </w:rPr>
        <w:sectPr>
          <w:pgSz w:w="12240" w:h="15840"/>
          <w:pgMar w:header="0" w:footer="750" w:top="1500" w:bottom="940" w:left="1300" w:right="1300"/>
        </w:sectPr>
      </w:pPr>
    </w:p>
    <w:p>
      <w:pPr>
        <w:pStyle w:val="ListParagraph"/>
        <w:numPr>
          <w:ilvl w:val="0"/>
          <w:numId w:val="40"/>
        </w:numPr>
        <w:tabs>
          <w:tab w:pos="547" w:val="left" w:leader="none"/>
        </w:tabs>
        <w:spacing w:line="360" w:lineRule="auto" w:before="87" w:after="0"/>
        <w:ind w:left="546" w:right="118" w:hanging="428"/>
        <w:jc w:val="both"/>
        <w:rPr>
          <w:sz w:val="24"/>
        </w:rPr>
      </w:pPr>
      <w:r>
        <w:rPr>
          <w:sz w:val="24"/>
        </w:rPr>
        <w:t>La comunicación ambiental como proceso de interacción social, que ayuda a entender los problemas ambientales con acento en la problemática de  la  agricultura comercial, posibilitando también una respuesta ciudadana</w:t>
      </w:r>
      <w:r>
        <w:rPr>
          <w:spacing w:val="-36"/>
          <w:sz w:val="24"/>
        </w:rPr>
        <w:t> </w:t>
      </w:r>
      <w:r>
        <w:rPr>
          <w:sz w:val="24"/>
        </w:rPr>
        <w:t>constructiva.</w:t>
      </w:r>
    </w:p>
    <w:p>
      <w:pPr>
        <w:pStyle w:val="BodyText"/>
      </w:pPr>
    </w:p>
    <w:p>
      <w:pPr>
        <w:pStyle w:val="ListParagraph"/>
        <w:numPr>
          <w:ilvl w:val="0"/>
          <w:numId w:val="40"/>
        </w:numPr>
        <w:tabs>
          <w:tab w:pos="547" w:val="left" w:leader="none"/>
        </w:tabs>
        <w:spacing w:line="360" w:lineRule="auto" w:before="142" w:after="0"/>
        <w:ind w:left="546" w:right="113" w:hanging="428"/>
        <w:jc w:val="both"/>
        <w:rPr>
          <w:sz w:val="24"/>
        </w:rPr>
      </w:pPr>
      <w:r>
        <w:rPr>
          <w:sz w:val="24"/>
        </w:rPr>
        <w:t>La interpretación del patrimonio como una herramienta eficaz para esta investigación ya que la comunicación en espacios con valor ambiental o cultural, se centra en el trabajo in situ con los visitantes en periodos de tiempo</w:t>
      </w:r>
      <w:r>
        <w:rPr>
          <w:spacing w:val="-31"/>
          <w:sz w:val="24"/>
        </w:rPr>
        <w:t> </w:t>
      </w:r>
      <w:r>
        <w:rPr>
          <w:sz w:val="24"/>
        </w:rPr>
        <w:t>reducidos.</w:t>
      </w:r>
    </w:p>
    <w:p>
      <w:pPr>
        <w:pStyle w:val="BodyText"/>
      </w:pPr>
    </w:p>
    <w:p>
      <w:pPr>
        <w:pStyle w:val="ListParagraph"/>
        <w:numPr>
          <w:ilvl w:val="0"/>
          <w:numId w:val="40"/>
        </w:numPr>
        <w:tabs>
          <w:tab w:pos="547" w:val="left" w:leader="none"/>
        </w:tabs>
        <w:spacing w:line="360" w:lineRule="auto" w:before="142" w:after="0"/>
        <w:ind w:left="546" w:right="114" w:hanging="428"/>
        <w:jc w:val="both"/>
        <w:rPr>
          <w:sz w:val="24"/>
        </w:rPr>
      </w:pPr>
      <w:r>
        <w:rPr>
          <w:sz w:val="24"/>
        </w:rPr>
        <w:t>La formación para lograr cambios sociales, la formación es fundamental, dado que todas las actividades tienen consecuencias ambientales directas o</w:t>
      </w:r>
      <w:r>
        <w:rPr>
          <w:spacing w:val="-35"/>
          <w:sz w:val="24"/>
        </w:rPr>
        <w:t> </w:t>
      </w:r>
      <w:r>
        <w:rPr>
          <w:sz w:val="24"/>
        </w:rPr>
        <w:t>indirectas.</w:t>
      </w:r>
    </w:p>
    <w:p>
      <w:pPr>
        <w:pStyle w:val="BodyText"/>
      </w:pPr>
    </w:p>
    <w:p>
      <w:pPr>
        <w:pStyle w:val="ListParagraph"/>
        <w:numPr>
          <w:ilvl w:val="0"/>
          <w:numId w:val="40"/>
        </w:numPr>
        <w:tabs>
          <w:tab w:pos="547" w:val="left" w:leader="none"/>
        </w:tabs>
        <w:spacing w:line="360" w:lineRule="auto" w:before="142" w:after="0"/>
        <w:ind w:left="546" w:right="110" w:hanging="428"/>
        <w:jc w:val="both"/>
        <w:rPr>
          <w:sz w:val="24"/>
        </w:rPr>
      </w:pPr>
      <w:r>
        <w:rPr>
          <w:sz w:val="24"/>
        </w:rPr>
        <w:t>Capacitar, para entenderse como un proceso de formación continua, adaptable a la situación socioambiental presente y futura, que presenta distintos grados de complejidad. En síntesis, capacitar es ; 1)Para lo que ya es posible hacer, 2) promover cambios y construir alternativas, 3) elaborar planes y estrategias, 4) </w:t>
      </w:r>
      <w:r>
        <w:rPr>
          <w:spacing w:val="-3"/>
          <w:sz w:val="24"/>
        </w:rPr>
        <w:t>la </w:t>
      </w:r>
      <w:r>
        <w:rPr>
          <w:sz w:val="24"/>
        </w:rPr>
        <w:t>acción individual y</w:t>
      </w:r>
      <w:r>
        <w:rPr>
          <w:spacing w:val="-13"/>
          <w:sz w:val="24"/>
        </w:rPr>
        <w:t> </w:t>
      </w:r>
      <w:r>
        <w:rPr>
          <w:sz w:val="24"/>
        </w:rPr>
        <w:t>colectiva.</w:t>
      </w:r>
    </w:p>
    <w:p>
      <w:pPr>
        <w:pStyle w:val="BodyText"/>
      </w:pPr>
    </w:p>
    <w:p>
      <w:pPr>
        <w:pStyle w:val="ListParagraph"/>
        <w:numPr>
          <w:ilvl w:val="0"/>
          <w:numId w:val="40"/>
        </w:numPr>
        <w:tabs>
          <w:tab w:pos="547" w:val="left" w:leader="none"/>
        </w:tabs>
        <w:spacing w:line="360" w:lineRule="auto" w:before="142" w:after="0"/>
        <w:ind w:left="546" w:right="112" w:hanging="428"/>
        <w:jc w:val="both"/>
        <w:rPr>
          <w:sz w:val="24"/>
        </w:rPr>
      </w:pPr>
      <w:r>
        <w:rPr>
          <w:sz w:val="24"/>
        </w:rPr>
        <w:t>Ejecutar la participación activa de la gente ya que recuerda mejor lo que hace, gracias a la participación, se refuerza la responsabilidad y el sentimiento de pertenencia de las personas a una comunidad local y universal. Al participar se aprende participando. El mejor aprendizaje comienza por la implicación de las personas en la mejora de su entorno (Anexos</w:t>
      </w:r>
      <w:r>
        <w:rPr>
          <w:spacing w:val="-17"/>
          <w:sz w:val="24"/>
        </w:rPr>
        <w:t> </w:t>
      </w:r>
      <w:r>
        <w:rPr>
          <w:sz w:val="24"/>
        </w:rPr>
        <w:t>7).</w:t>
      </w:r>
    </w:p>
    <w:p>
      <w:pPr>
        <w:pStyle w:val="BodyText"/>
      </w:pPr>
    </w:p>
    <w:p>
      <w:pPr>
        <w:pStyle w:val="Heading1"/>
        <w:numPr>
          <w:ilvl w:val="1"/>
          <w:numId w:val="36"/>
        </w:numPr>
        <w:tabs>
          <w:tab w:pos="547" w:val="left" w:leader="none"/>
        </w:tabs>
        <w:spacing w:line="240" w:lineRule="auto" w:before="142" w:after="0"/>
        <w:ind w:left="546" w:right="0" w:hanging="428"/>
        <w:jc w:val="left"/>
      </w:pPr>
      <w:bookmarkStart w:name="_TOC_250021" w:id="19"/>
      <w:r>
        <w:rPr/>
        <w:t>Fase de acción-reflexión-</w:t>
      </w:r>
      <w:r>
        <w:rPr>
          <w:spacing w:val="-10"/>
        </w:rPr>
        <w:t> </w:t>
      </w:r>
      <w:bookmarkEnd w:id="19"/>
      <w:r>
        <w:rPr/>
        <w:t>acción</w:t>
      </w:r>
    </w:p>
    <w:p>
      <w:pPr>
        <w:pStyle w:val="BodyText"/>
        <w:rPr>
          <w:b/>
        </w:rPr>
      </w:pPr>
    </w:p>
    <w:p>
      <w:pPr>
        <w:pStyle w:val="BodyText"/>
        <w:spacing w:line="360" w:lineRule="auto" w:before="153"/>
        <w:ind w:left="118" w:right="136"/>
      </w:pPr>
      <w:r>
        <w:rPr/>
        <w:t>Para evaluar los resultados de las experiencias sobre educación ambiental para el manejo sustentable de recursos naturales establecidos y monitoreados; se siguieron los siguientes procedimientos:</w:t>
      </w:r>
    </w:p>
    <w:p>
      <w:pPr>
        <w:pStyle w:val="BodyText"/>
      </w:pPr>
    </w:p>
    <w:p>
      <w:pPr>
        <w:pStyle w:val="ListParagraph"/>
        <w:numPr>
          <w:ilvl w:val="0"/>
          <w:numId w:val="41"/>
        </w:numPr>
        <w:tabs>
          <w:tab w:pos="547" w:val="left" w:leader="none"/>
        </w:tabs>
        <w:spacing w:line="360" w:lineRule="auto" w:before="142" w:after="0"/>
        <w:ind w:left="546" w:right="111" w:hanging="428"/>
        <w:jc w:val="both"/>
        <w:rPr>
          <w:sz w:val="24"/>
        </w:rPr>
      </w:pPr>
      <w:r>
        <w:rPr>
          <w:sz w:val="24"/>
        </w:rPr>
        <w:t>Para la valoración de la propuesta se consideraron apreciaciones  cuantitativas como los cuestionarios de evaluación diagnostica general y evaluación final</w:t>
      </w:r>
      <w:r>
        <w:rPr>
          <w:spacing w:val="35"/>
          <w:sz w:val="24"/>
        </w:rPr>
        <w:t> </w:t>
      </w:r>
      <w:r>
        <w:rPr>
          <w:sz w:val="24"/>
        </w:rPr>
        <w:t>general</w:t>
      </w:r>
    </w:p>
    <w:p>
      <w:pPr>
        <w:spacing w:after="0" w:line="360" w:lineRule="auto"/>
        <w:jc w:val="both"/>
        <w:rPr>
          <w:sz w:val="24"/>
        </w:rPr>
        <w:sectPr>
          <w:pgSz w:w="12240" w:h="15840"/>
          <w:pgMar w:header="0" w:footer="750" w:top="1500" w:bottom="940" w:left="1300" w:right="1300"/>
        </w:sectPr>
      </w:pPr>
    </w:p>
    <w:p>
      <w:pPr>
        <w:pStyle w:val="BodyText"/>
        <w:spacing w:line="360" w:lineRule="auto" w:before="87"/>
        <w:ind w:left="726" w:right="578"/>
        <w:jc w:val="both"/>
      </w:pPr>
      <w:r>
        <w:rPr/>
        <w:t>y la valoración de cada uno de los talleres. Considerando que la evaluación no sólo es necesaria sino básica para obtener información significativa que permita comprenderla (Cuadro 6).</w:t>
      </w:r>
    </w:p>
    <w:p>
      <w:pPr>
        <w:pStyle w:val="BodyText"/>
      </w:pPr>
    </w:p>
    <w:p>
      <w:pPr>
        <w:pStyle w:val="ListParagraph"/>
        <w:numPr>
          <w:ilvl w:val="0"/>
          <w:numId w:val="41"/>
        </w:numPr>
        <w:tabs>
          <w:tab w:pos="727" w:val="left" w:leader="none"/>
        </w:tabs>
        <w:spacing w:line="240" w:lineRule="auto" w:before="142" w:after="0"/>
        <w:ind w:left="726" w:right="0" w:hanging="428"/>
        <w:jc w:val="left"/>
        <w:rPr>
          <w:sz w:val="24"/>
        </w:rPr>
      </w:pPr>
      <w:r>
        <w:rPr>
          <w:sz w:val="24"/>
        </w:rPr>
        <w:t>Con la evaluación, se pudo conocer</w:t>
      </w:r>
      <w:r>
        <w:rPr>
          <w:spacing w:val="-18"/>
          <w:sz w:val="24"/>
        </w:rPr>
        <w:t> </w:t>
      </w:r>
      <w:r>
        <w:rPr>
          <w:sz w:val="24"/>
        </w:rPr>
        <w:t>mejor:</w:t>
      </w:r>
    </w:p>
    <w:p>
      <w:pPr>
        <w:pStyle w:val="ListParagraph"/>
        <w:numPr>
          <w:ilvl w:val="1"/>
          <w:numId w:val="41"/>
        </w:numPr>
        <w:tabs>
          <w:tab w:pos="863" w:val="left" w:leader="none"/>
        </w:tabs>
        <w:spacing w:line="362" w:lineRule="auto" w:before="137" w:after="0"/>
        <w:ind w:left="582" w:right="887" w:firstLine="0"/>
        <w:jc w:val="left"/>
        <w:rPr>
          <w:sz w:val="24"/>
        </w:rPr>
      </w:pPr>
      <w:r>
        <w:rPr>
          <w:sz w:val="24"/>
        </w:rPr>
        <w:t>La situación ambiental tanto en el ámbito local como en el regional y global. 2)¿Cuáles son los conocimientos, actitudes y comportamientos hacia el</w:t>
      </w:r>
      <w:r>
        <w:rPr>
          <w:spacing w:val="-24"/>
          <w:sz w:val="24"/>
        </w:rPr>
        <w:t> </w:t>
      </w:r>
      <w:r>
        <w:rPr>
          <w:sz w:val="24"/>
        </w:rPr>
        <w:t>ambiente?</w:t>
      </w:r>
    </w:p>
    <w:p>
      <w:pPr>
        <w:pStyle w:val="ListParagraph"/>
        <w:numPr>
          <w:ilvl w:val="0"/>
          <w:numId w:val="42"/>
        </w:numPr>
        <w:tabs>
          <w:tab w:pos="863" w:val="left" w:leader="none"/>
        </w:tabs>
        <w:spacing w:line="240" w:lineRule="auto" w:before="0" w:after="0"/>
        <w:ind w:left="1006" w:right="0" w:hanging="424"/>
        <w:jc w:val="left"/>
        <w:rPr>
          <w:sz w:val="24"/>
        </w:rPr>
      </w:pPr>
      <w:r>
        <w:rPr>
          <w:sz w:val="24"/>
        </w:rPr>
        <w:t>¿Qué factores son capaces de influir en esas actitudes y</w:t>
      </w:r>
      <w:r>
        <w:rPr>
          <w:spacing w:val="-24"/>
          <w:sz w:val="24"/>
        </w:rPr>
        <w:t> </w:t>
      </w:r>
      <w:r>
        <w:rPr>
          <w:sz w:val="24"/>
        </w:rPr>
        <w:t>comportamientos?</w:t>
      </w:r>
    </w:p>
    <w:p>
      <w:pPr>
        <w:pStyle w:val="ListParagraph"/>
        <w:numPr>
          <w:ilvl w:val="0"/>
          <w:numId w:val="42"/>
        </w:numPr>
        <w:tabs>
          <w:tab w:pos="863" w:val="left" w:leader="none"/>
        </w:tabs>
        <w:spacing w:line="240" w:lineRule="auto" w:before="139" w:after="0"/>
        <w:ind w:left="862" w:right="0" w:hanging="280"/>
        <w:jc w:val="left"/>
        <w:rPr>
          <w:sz w:val="24"/>
        </w:rPr>
      </w:pPr>
      <w:r>
        <w:rPr>
          <w:sz w:val="24"/>
        </w:rPr>
        <w:t>¿Cómo son los resultados de las acciones que se</w:t>
      </w:r>
      <w:r>
        <w:rPr>
          <w:spacing w:val="-20"/>
          <w:sz w:val="24"/>
        </w:rPr>
        <w:t> </w:t>
      </w:r>
      <w:r>
        <w:rPr>
          <w:sz w:val="24"/>
        </w:rPr>
        <w:t>desarrollan?</w:t>
      </w:r>
    </w:p>
    <w:p>
      <w:pPr>
        <w:pStyle w:val="ListParagraph"/>
        <w:numPr>
          <w:ilvl w:val="0"/>
          <w:numId w:val="42"/>
        </w:numPr>
        <w:tabs>
          <w:tab w:pos="916" w:val="left" w:leader="none"/>
        </w:tabs>
        <w:spacing w:line="360" w:lineRule="auto" w:before="137" w:after="0"/>
        <w:ind w:left="1006" w:right="574" w:hanging="424"/>
        <w:jc w:val="left"/>
        <w:rPr>
          <w:sz w:val="24"/>
        </w:rPr>
      </w:pPr>
      <w:r>
        <w:rPr>
          <w:sz w:val="24"/>
        </w:rPr>
        <w:t>¿Los aciertos y las posibilidades de mejora todo ello con el fin de hacer una reflexión del ejercicio  llevado a</w:t>
      </w:r>
      <w:r>
        <w:rPr>
          <w:spacing w:val="-17"/>
          <w:sz w:val="24"/>
        </w:rPr>
        <w:t> </w:t>
      </w:r>
      <w:r>
        <w:rPr>
          <w:sz w:val="24"/>
        </w:rPr>
        <w:t>cabo?</w:t>
      </w:r>
    </w:p>
    <w:p>
      <w:pPr>
        <w:pStyle w:val="BodyText"/>
      </w:pPr>
    </w:p>
    <w:p>
      <w:pPr>
        <w:pStyle w:val="Heading1"/>
        <w:spacing w:line="242" w:lineRule="auto" w:before="202"/>
        <w:ind w:left="298" w:right="331"/>
      </w:pPr>
      <w:r>
        <w:rPr/>
        <w:t>Cuadro 6. Modelo Lógico. Preguntas claves para seleccionar las técnicas adecuadas.</w:t>
      </w:r>
    </w:p>
    <w:p>
      <w:pPr>
        <w:pStyle w:val="BodyText"/>
        <w:rPr>
          <w:b/>
          <w:sz w:val="20"/>
        </w:rPr>
      </w:pPr>
    </w:p>
    <w:p>
      <w:pPr>
        <w:pStyle w:val="BodyText"/>
        <w:spacing w:before="8" w:after="1"/>
        <w:rPr>
          <w:b/>
          <w:sz w:val="1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8"/>
        <w:gridCol w:w="166"/>
        <w:gridCol w:w="1873"/>
        <w:gridCol w:w="1505"/>
        <w:gridCol w:w="144"/>
        <w:gridCol w:w="1526"/>
        <w:gridCol w:w="1654"/>
        <w:gridCol w:w="1498"/>
      </w:tblGrid>
      <w:tr>
        <w:trPr>
          <w:trHeight w:val="320" w:hRule="exact"/>
        </w:trPr>
        <w:tc>
          <w:tcPr>
            <w:tcW w:w="10034" w:type="dxa"/>
            <w:gridSpan w:val="8"/>
            <w:shd w:val="clear" w:color="auto" w:fill="D9D9D9"/>
          </w:tcPr>
          <w:p>
            <w:pPr>
              <w:pStyle w:val="TableParagraph"/>
              <w:spacing w:before="1"/>
              <w:ind w:left="1910"/>
              <w:rPr>
                <w:b/>
                <w:sz w:val="20"/>
              </w:rPr>
            </w:pPr>
            <w:r>
              <w:rPr>
                <w:b/>
                <w:sz w:val="20"/>
              </w:rPr>
              <w:t>Cuadro 6. Modelo Lógico. Preguntas de evaluación e indicadores</w:t>
            </w:r>
          </w:p>
        </w:tc>
      </w:tr>
      <w:tr>
        <w:trPr>
          <w:trHeight w:val="470" w:hRule="exact"/>
        </w:trPr>
        <w:tc>
          <w:tcPr>
            <w:tcW w:w="1668" w:type="dxa"/>
            <w:shd w:val="clear" w:color="auto" w:fill="D9D9D9"/>
          </w:tcPr>
          <w:p>
            <w:pPr>
              <w:pStyle w:val="TableParagraph"/>
              <w:ind w:left="103" w:right="119"/>
              <w:rPr>
                <w:b/>
                <w:sz w:val="20"/>
              </w:rPr>
            </w:pPr>
            <w:r>
              <w:rPr>
                <w:b/>
                <w:sz w:val="20"/>
              </w:rPr>
              <w:t>Entradas</w:t>
            </w:r>
          </w:p>
        </w:tc>
        <w:tc>
          <w:tcPr>
            <w:tcW w:w="3687" w:type="dxa"/>
            <w:gridSpan w:val="4"/>
            <w:shd w:val="clear" w:color="auto" w:fill="D9D9D9"/>
          </w:tcPr>
          <w:p>
            <w:pPr>
              <w:pStyle w:val="TableParagraph"/>
              <w:ind w:left="103"/>
              <w:rPr>
                <w:b/>
                <w:sz w:val="20"/>
              </w:rPr>
            </w:pPr>
            <w:r>
              <w:rPr>
                <w:b/>
                <w:sz w:val="20"/>
              </w:rPr>
              <w:t>Salidas</w:t>
            </w:r>
          </w:p>
        </w:tc>
        <w:tc>
          <w:tcPr>
            <w:tcW w:w="4678" w:type="dxa"/>
            <w:gridSpan w:val="3"/>
            <w:shd w:val="clear" w:color="auto" w:fill="D9D9D9"/>
          </w:tcPr>
          <w:p>
            <w:pPr>
              <w:pStyle w:val="TableParagraph"/>
              <w:ind w:left="103"/>
              <w:rPr>
                <w:b/>
                <w:sz w:val="20"/>
              </w:rPr>
            </w:pPr>
            <w:r>
              <w:rPr>
                <w:b/>
                <w:sz w:val="20"/>
              </w:rPr>
              <w:t>Resultados</w:t>
            </w:r>
          </w:p>
        </w:tc>
      </w:tr>
      <w:tr>
        <w:trPr>
          <w:trHeight w:val="470" w:hRule="exact"/>
        </w:trPr>
        <w:tc>
          <w:tcPr>
            <w:tcW w:w="1668" w:type="dxa"/>
            <w:shd w:val="clear" w:color="auto" w:fill="D9D9D9"/>
          </w:tcPr>
          <w:p>
            <w:pPr/>
          </w:p>
        </w:tc>
        <w:tc>
          <w:tcPr>
            <w:tcW w:w="2038" w:type="dxa"/>
            <w:gridSpan w:val="2"/>
            <w:shd w:val="clear" w:color="auto" w:fill="D9D9D9"/>
          </w:tcPr>
          <w:p>
            <w:pPr>
              <w:pStyle w:val="TableParagraph"/>
              <w:ind w:left="103"/>
              <w:rPr>
                <w:b/>
                <w:sz w:val="20"/>
              </w:rPr>
            </w:pPr>
            <w:r>
              <w:rPr>
                <w:b/>
                <w:sz w:val="20"/>
              </w:rPr>
              <w:t>Actividades</w:t>
            </w:r>
          </w:p>
        </w:tc>
        <w:tc>
          <w:tcPr>
            <w:tcW w:w="1649" w:type="dxa"/>
            <w:gridSpan w:val="2"/>
            <w:shd w:val="clear" w:color="auto" w:fill="D9D9D9"/>
          </w:tcPr>
          <w:p>
            <w:pPr>
              <w:pStyle w:val="TableParagraph"/>
              <w:ind w:left="103"/>
              <w:rPr>
                <w:b/>
                <w:sz w:val="20"/>
              </w:rPr>
            </w:pPr>
            <w:r>
              <w:rPr>
                <w:b/>
                <w:sz w:val="20"/>
              </w:rPr>
              <w:t>Participantes</w:t>
            </w:r>
          </w:p>
        </w:tc>
        <w:tc>
          <w:tcPr>
            <w:tcW w:w="1526" w:type="dxa"/>
            <w:shd w:val="clear" w:color="auto" w:fill="D9D9D9"/>
          </w:tcPr>
          <w:p>
            <w:pPr>
              <w:pStyle w:val="TableParagraph"/>
              <w:ind w:left="103"/>
              <w:rPr>
                <w:b/>
                <w:sz w:val="20"/>
              </w:rPr>
            </w:pPr>
            <w:r>
              <w:rPr>
                <w:b/>
                <w:sz w:val="20"/>
              </w:rPr>
              <w:t>Corto plazo</w:t>
            </w:r>
          </w:p>
        </w:tc>
        <w:tc>
          <w:tcPr>
            <w:tcW w:w="1654" w:type="dxa"/>
            <w:shd w:val="clear" w:color="auto" w:fill="D9D9D9"/>
          </w:tcPr>
          <w:p>
            <w:pPr>
              <w:pStyle w:val="TableParagraph"/>
              <w:ind w:left="103" w:right="87"/>
              <w:rPr>
                <w:b/>
                <w:sz w:val="20"/>
              </w:rPr>
            </w:pPr>
            <w:r>
              <w:rPr>
                <w:b/>
                <w:sz w:val="20"/>
              </w:rPr>
              <w:t>Mediano plazo</w:t>
            </w:r>
          </w:p>
        </w:tc>
        <w:tc>
          <w:tcPr>
            <w:tcW w:w="1498" w:type="dxa"/>
            <w:shd w:val="clear" w:color="auto" w:fill="D9D9D9"/>
          </w:tcPr>
          <w:p>
            <w:pPr>
              <w:pStyle w:val="TableParagraph"/>
              <w:ind w:left="103" w:right="-3"/>
              <w:rPr>
                <w:b/>
                <w:sz w:val="20"/>
              </w:rPr>
            </w:pPr>
            <w:r>
              <w:rPr>
                <w:b/>
                <w:sz w:val="20"/>
              </w:rPr>
              <w:t>Largo plazo</w:t>
            </w:r>
          </w:p>
        </w:tc>
      </w:tr>
      <w:tr>
        <w:trPr>
          <w:trHeight w:val="1529" w:hRule="exact"/>
        </w:trPr>
        <w:tc>
          <w:tcPr>
            <w:tcW w:w="1668" w:type="dxa"/>
          </w:tcPr>
          <w:p>
            <w:pPr>
              <w:pStyle w:val="TableParagraph"/>
              <w:spacing w:before="2"/>
              <w:ind w:left="103" w:right="119"/>
              <w:rPr>
                <w:sz w:val="20"/>
              </w:rPr>
            </w:pPr>
            <w:r>
              <w:rPr>
                <w:sz w:val="20"/>
              </w:rPr>
              <w:t>Personal Tiempo Materiales </w:t>
            </w:r>
            <w:r>
              <w:rPr>
                <w:w w:val="95"/>
                <w:sz w:val="20"/>
              </w:rPr>
              <w:t>Investigación</w:t>
            </w:r>
          </w:p>
        </w:tc>
        <w:tc>
          <w:tcPr>
            <w:tcW w:w="2038" w:type="dxa"/>
            <w:gridSpan w:val="2"/>
          </w:tcPr>
          <w:p>
            <w:pPr>
              <w:pStyle w:val="TableParagraph"/>
              <w:spacing w:before="2"/>
              <w:ind w:left="103"/>
              <w:rPr>
                <w:sz w:val="20"/>
              </w:rPr>
            </w:pPr>
            <w:r>
              <w:rPr>
                <w:sz w:val="20"/>
              </w:rPr>
              <w:t>Talleres Productos</w:t>
            </w:r>
          </w:p>
        </w:tc>
        <w:tc>
          <w:tcPr>
            <w:tcW w:w="1649" w:type="dxa"/>
            <w:gridSpan w:val="2"/>
          </w:tcPr>
          <w:p>
            <w:pPr>
              <w:pStyle w:val="TableParagraph"/>
              <w:spacing w:before="2"/>
              <w:ind w:left="103" w:right="705"/>
              <w:rPr>
                <w:sz w:val="20"/>
              </w:rPr>
            </w:pPr>
            <w:r>
              <w:rPr>
                <w:sz w:val="20"/>
              </w:rPr>
              <w:t>Niños Mujeres Hombres</w:t>
            </w:r>
          </w:p>
        </w:tc>
        <w:tc>
          <w:tcPr>
            <w:tcW w:w="1526" w:type="dxa"/>
          </w:tcPr>
          <w:p>
            <w:pPr>
              <w:pStyle w:val="TableParagraph"/>
              <w:spacing w:before="2"/>
              <w:ind w:left="103"/>
              <w:rPr>
                <w:sz w:val="20"/>
              </w:rPr>
            </w:pPr>
            <w:r>
              <w:rPr>
                <w:sz w:val="20"/>
              </w:rPr>
              <w:t>Aumento de </w:t>
            </w:r>
            <w:r>
              <w:rPr>
                <w:w w:val="95"/>
                <w:sz w:val="20"/>
              </w:rPr>
              <w:t>conocimiento </w:t>
            </w:r>
            <w:r>
              <w:rPr>
                <w:sz w:val="20"/>
              </w:rPr>
              <w:t>Aumento de habilidades</w:t>
            </w:r>
          </w:p>
        </w:tc>
        <w:tc>
          <w:tcPr>
            <w:tcW w:w="1654" w:type="dxa"/>
          </w:tcPr>
          <w:p>
            <w:pPr>
              <w:pStyle w:val="TableParagraph"/>
              <w:spacing w:before="2"/>
              <w:ind w:left="103" w:right="87"/>
              <w:rPr>
                <w:sz w:val="20"/>
              </w:rPr>
            </w:pPr>
            <w:r>
              <w:rPr>
                <w:sz w:val="20"/>
              </w:rPr>
              <w:t>Aumento de conocimientos y habilidades usadas en lugares apropiados</w:t>
            </w:r>
          </w:p>
        </w:tc>
        <w:tc>
          <w:tcPr>
            <w:tcW w:w="1498" w:type="dxa"/>
          </w:tcPr>
          <w:p>
            <w:pPr>
              <w:pStyle w:val="TableParagraph"/>
              <w:spacing w:before="2"/>
              <w:ind w:left="103" w:right="-3"/>
              <w:rPr>
                <w:sz w:val="20"/>
              </w:rPr>
            </w:pPr>
            <w:r>
              <w:rPr>
                <w:sz w:val="20"/>
              </w:rPr>
              <w:t>Se alcanza la meta y se sostiene</w:t>
            </w:r>
          </w:p>
        </w:tc>
      </w:tr>
      <w:tr>
        <w:trPr>
          <w:trHeight w:val="468" w:hRule="exact"/>
        </w:trPr>
        <w:tc>
          <w:tcPr>
            <w:tcW w:w="10034" w:type="dxa"/>
            <w:gridSpan w:val="8"/>
            <w:shd w:val="clear" w:color="auto" w:fill="D9D9D9"/>
          </w:tcPr>
          <w:p>
            <w:pPr>
              <w:pStyle w:val="TableParagraph"/>
              <w:ind w:left="2727"/>
              <w:rPr>
                <w:b/>
                <w:sz w:val="20"/>
              </w:rPr>
            </w:pPr>
            <w:r>
              <w:rPr>
                <w:b/>
                <w:sz w:val="20"/>
                <w:shd w:fill="BEBEBE" w:color="auto" w:val="clear"/>
              </w:rPr>
              <w:t>Preguntas de evaluación: ¿Qué desea conocer?</w:t>
            </w:r>
          </w:p>
        </w:tc>
      </w:tr>
      <w:tr>
        <w:trPr>
          <w:trHeight w:val="2542" w:hRule="exact"/>
        </w:trPr>
        <w:tc>
          <w:tcPr>
            <w:tcW w:w="1834" w:type="dxa"/>
            <w:gridSpan w:val="2"/>
          </w:tcPr>
          <w:p>
            <w:pPr>
              <w:pStyle w:val="TableParagraph"/>
              <w:spacing w:before="4"/>
              <w:ind w:left="103" w:right="67"/>
              <w:rPr>
                <w:sz w:val="20"/>
              </w:rPr>
            </w:pPr>
            <w:r>
              <w:rPr>
                <w:sz w:val="20"/>
              </w:rPr>
              <w:t>¿Se realizaron las actividades a tiempo y completas?</w:t>
            </w:r>
          </w:p>
          <w:p>
            <w:pPr>
              <w:pStyle w:val="TableParagraph"/>
              <w:ind w:left="103" w:right="67"/>
              <w:rPr>
                <w:sz w:val="20"/>
              </w:rPr>
            </w:pPr>
            <w:r>
              <w:rPr>
                <w:sz w:val="20"/>
              </w:rPr>
              <w:t>¿Lograron las me- tas del programa?</w:t>
            </w:r>
          </w:p>
        </w:tc>
        <w:tc>
          <w:tcPr>
            <w:tcW w:w="1873" w:type="dxa"/>
          </w:tcPr>
          <w:p>
            <w:pPr>
              <w:pStyle w:val="TableParagraph"/>
              <w:spacing w:before="4"/>
              <w:ind w:left="103" w:right="28"/>
              <w:rPr>
                <w:sz w:val="20"/>
              </w:rPr>
            </w:pPr>
            <w:r>
              <w:rPr>
                <w:sz w:val="20"/>
              </w:rPr>
              <w:t>¿Todas las actividades ocurrieron como se propusieron?</w:t>
            </w:r>
          </w:p>
          <w:p>
            <w:pPr>
              <w:pStyle w:val="TableParagraph"/>
              <w:ind w:left="103" w:right="-13"/>
              <w:rPr>
                <w:sz w:val="20"/>
              </w:rPr>
            </w:pPr>
            <w:r>
              <w:rPr>
                <w:sz w:val="20"/>
              </w:rPr>
              <w:t>¿Cuál fue la</w:t>
            </w:r>
            <w:r>
              <w:rPr>
                <w:spacing w:val="-15"/>
                <w:sz w:val="20"/>
              </w:rPr>
              <w:t> </w:t>
            </w:r>
            <w:r>
              <w:rPr>
                <w:sz w:val="20"/>
              </w:rPr>
              <w:t>calidad de la</w:t>
            </w:r>
            <w:r>
              <w:rPr>
                <w:spacing w:val="-13"/>
                <w:sz w:val="20"/>
              </w:rPr>
              <w:t> </w:t>
            </w:r>
            <w:r>
              <w:rPr>
                <w:sz w:val="20"/>
              </w:rPr>
              <w:t>intervención?</w:t>
            </w:r>
          </w:p>
          <w:p>
            <w:pPr>
              <w:pStyle w:val="TableParagraph"/>
              <w:ind w:left="103" w:right="183"/>
              <w:rPr>
                <w:sz w:val="20"/>
              </w:rPr>
            </w:pPr>
            <w:r>
              <w:rPr>
                <w:sz w:val="20"/>
              </w:rPr>
              <w:t>¿El contenido fue apropiado?</w:t>
            </w:r>
          </w:p>
        </w:tc>
        <w:tc>
          <w:tcPr>
            <w:tcW w:w="1505" w:type="dxa"/>
          </w:tcPr>
          <w:p>
            <w:pPr>
              <w:pStyle w:val="TableParagraph"/>
              <w:spacing w:before="4"/>
              <w:ind w:left="103" w:right="-19"/>
              <w:rPr>
                <w:sz w:val="20"/>
              </w:rPr>
            </w:pPr>
            <w:r>
              <w:rPr>
                <w:sz w:val="20"/>
              </w:rPr>
              <w:t>¿Participaron</w:t>
            </w:r>
            <w:r>
              <w:rPr>
                <w:spacing w:val="-10"/>
                <w:sz w:val="20"/>
              </w:rPr>
              <w:t> </w:t>
            </w:r>
            <w:r>
              <w:rPr>
                <w:sz w:val="20"/>
              </w:rPr>
              <w:t>lo miembros de la comunidad meta?</w:t>
            </w:r>
          </w:p>
        </w:tc>
        <w:tc>
          <w:tcPr>
            <w:tcW w:w="1671" w:type="dxa"/>
            <w:gridSpan w:val="2"/>
          </w:tcPr>
          <w:p>
            <w:pPr>
              <w:pStyle w:val="TableParagraph"/>
              <w:spacing w:before="4"/>
              <w:ind w:left="103" w:right="126"/>
              <w:rPr>
                <w:sz w:val="20"/>
              </w:rPr>
            </w:pPr>
            <w:r>
              <w:rPr>
                <w:sz w:val="20"/>
              </w:rPr>
              <w:t>¿Se aumentó el conocimiento?</w:t>
            </w:r>
          </w:p>
          <w:p>
            <w:pPr>
              <w:pStyle w:val="TableParagraph"/>
              <w:ind w:left="103" w:right="-18"/>
              <w:rPr>
                <w:sz w:val="20"/>
              </w:rPr>
            </w:pPr>
            <w:r>
              <w:rPr>
                <w:sz w:val="20"/>
              </w:rPr>
              <w:t>¿Aumentó el conocimiento sobre técnicas</w:t>
            </w:r>
            <w:r>
              <w:rPr>
                <w:spacing w:val="-12"/>
                <w:sz w:val="20"/>
              </w:rPr>
              <w:t> </w:t>
            </w:r>
            <w:r>
              <w:rPr>
                <w:sz w:val="20"/>
              </w:rPr>
              <w:t>de manejo sustentable de recursos naturales? ¿Qué más</w:t>
            </w:r>
            <w:r>
              <w:rPr>
                <w:spacing w:val="-6"/>
                <w:sz w:val="20"/>
              </w:rPr>
              <w:t> </w:t>
            </w:r>
            <w:r>
              <w:rPr>
                <w:sz w:val="20"/>
              </w:rPr>
              <w:t>pasó?</w:t>
            </w:r>
          </w:p>
        </w:tc>
        <w:tc>
          <w:tcPr>
            <w:tcW w:w="1654" w:type="dxa"/>
          </w:tcPr>
          <w:p>
            <w:pPr>
              <w:pStyle w:val="TableParagraph"/>
              <w:spacing w:before="4"/>
              <w:ind w:left="103" w:right="143"/>
              <w:rPr>
                <w:sz w:val="20"/>
              </w:rPr>
            </w:pPr>
            <w:r>
              <w:rPr>
                <w:sz w:val="20"/>
              </w:rPr>
              <w:t>¿Los miembros continúan participando en las actividades de manejo sustentable?</w:t>
            </w:r>
          </w:p>
          <w:p>
            <w:pPr>
              <w:pStyle w:val="TableParagraph"/>
              <w:ind w:left="103" w:right="87"/>
              <w:rPr>
                <w:sz w:val="20"/>
              </w:rPr>
            </w:pPr>
            <w:r>
              <w:rPr>
                <w:sz w:val="20"/>
              </w:rPr>
              <w:t>¿Están participando en otras actividades?</w:t>
            </w:r>
          </w:p>
        </w:tc>
        <w:tc>
          <w:tcPr>
            <w:tcW w:w="1498" w:type="dxa"/>
          </w:tcPr>
          <w:p>
            <w:pPr>
              <w:pStyle w:val="TableParagraph"/>
              <w:spacing w:before="4"/>
              <w:ind w:left="103" w:right="-3"/>
              <w:rPr>
                <w:sz w:val="20"/>
              </w:rPr>
            </w:pPr>
            <w:r>
              <w:rPr>
                <w:sz w:val="20"/>
              </w:rPr>
              <w:t>¿En qué grado ha aumentado el manejo sustentable de recursos naturales? ¿De qué otras formas se ha aumentado la calidad del ecosistema?</w:t>
            </w:r>
          </w:p>
        </w:tc>
      </w:tr>
    </w:tbl>
    <w:p>
      <w:pPr>
        <w:spacing w:before="0"/>
        <w:ind w:left="298" w:right="331" w:firstLine="0"/>
        <w:jc w:val="left"/>
        <w:rPr>
          <w:b/>
          <w:sz w:val="20"/>
        </w:rPr>
      </w:pPr>
      <w:r>
        <w:rPr>
          <w:b/>
          <w:sz w:val="20"/>
        </w:rPr>
        <w:t>Fuente: Pulido, 1992</w:t>
      </w:r>
    </w:p>
    <w:p>
      <w:pPr>
        <w:spacing w:after="0"/>
        <w:jc w:val="left"/>
        <w:rPr>
          <w:sz w:val="20"/>
        </w:rPr>
        <w:sectPr>
          <w:footerReference w:type="default" r:id="rId58"/>
          <w:pgSz w:w="12240" w:h="15840"/>
          <w:pgMar w:footer="750" w:header="0" w:top="1500" w:bottom="940" w:left="1120" w:right="840"/>
        </w:sectPr>
      </w:pPr>
    </w:p>
    <w:p>
      <w:pPr>
        <w:pStyle w:val="Heading1"/>
        <w:spacing w:before="82"/>
        <w:ind w:left="2080" w:right="2158"/>
        <w:jc w:val="center"/>
      </w:pPr>
      <w:bookmarkStart w:name="_TOC_250020" w:id="20"/>
      <w:bookmarkEnd w:id="20"/>
      <w:r>
        <w:rPr/>
        <w:t>CAPÍTULO 3. RESULTADOS Y DISCUSIÓN</w:t>
      </w:r>
    </w:p>
    <w:p>
      <w:pPr>
        <w:pStyle w:val="BodyText"/>
        <w:spacing w:before="2"/>
        <w:rPr>
          <w:b/>
        </w:rPr>
      </w:pPr>
    </w:p>
    <w:p>
      <w:pPr>
        <w:pStyle w:val="BodyText"/>
        <w:spacing w:line="360" w:lineRule="auto"/>
        <w:ind w:left="102" w:right="174"/>
        <w:jc w:val="both"/>
      </w:pPr>
      <w:r>
        <w:rPr/>
        <w:t>Los resultados se presentan según las etapas metodológicas de investigación, en primer lugar investigación, en segundo lugar educación, en tercero acción, y por ultimo acción-reflexión-acción.</w:t>
      </w:r>
    </w:p>
    <w:p>
      <w:pPr>
        <w:pStyle w:val="Heading1"/>
        <w:numPr>
          <w:ilvl w:val="1"/>
          <w:numId w:val="43"/>
        </w:numPr>
        <w:tabs>
          <w:tab w:pos="671" w:val="left" w:leader="none"/>
        </w:tabs>
        <w:spacing w:line="240" w:lineRule="auto" w:before="204" w:after="0"/>
        <w:ind w:left="670" w:right="0" w:hanging="568"/>
        <w:jc w:val="both"/>
      </w:pPr>
      <w:bookmarkStart w:name="_TOC_250019" w:id="21"/>
      <w:r>
        <w:rPr/>
        <w:t>Fase de</w:t>
      </w:r>
      <w:r>
        <w:rPr>
          <w:spacing w:val="-8"/>
        </w:rPr>
        <w:t> </w:t>
      </w:r>
      <w:bookmarkEnd w:id="21"/>
      <w:r>
        <w:rPr/>
        <w:t>investigación</w:t>
      </w:r>
    </w:p>
    <w:p>
      <w:pPr>
        <w:pStyle w:val="BodyText"/>
        <w:rPr>
          <w:b/>
        </w:rPr>
      </w:pPr>
    </w:p>
    <w:p>
      <w:pPr>
        <w:pStyle w:val="BodyText"/>
        <w:spacing w:before="4"/>
        <w:rPr>
          <w:b/>
          <w:sz w:val="26"/>
        </w:rPr>
      </w:pPr>
    </w:p>
    <w:p>
      <w:pPr>
        <w:pStyle w:val="BodyText"/>
        <w:spacing w:line="360" w:lineRule="auto"/>
        <w:ind w:left="102" w:right="180"/>
        <w:jc w:val="both"/>
      </w:pPr>
      <w:r>
        <w:rPr/>
        <w:t>En esta fase se realizó la búsqueda bibliográfica sobre Progreso Hidalgo, con la cual se elaboró la caracterización de la comunidad.</w:t>
      </w:r>
    </w:p>
    <w:p>
      <w:pPr>
        <w:pStyle w:val="BodyText"/>
      </w:pPr>
    </w:p>
    <w:p>
      <w:pPr>
        <w:pStyle w:val="BodyText"/>
        <w:spacing w:before="7"/>
        <w:rPr>
          <w:sz w:val="29"/>
        </w:rPr>
      </w:pPr>
    </w:p>
    <w:p>
      <w:pPr>
        <w:pStyle w:val="Heading2"/>
        <w:numPr>
          <w:ilvl w:val="2"/>
          <w:numId w:val="43"/>
        </w:numPr>
        <w:tabs>
          <w:tab w:pos="772" w:val="left" w:leader="none"/>
        </w:tabs>
        <w:spacing w:line="240" w:lineRule="auto" w:before="0" w:after="0"/>
        <w:ind w:left="771" w:right="0" w:hanging="669"/>
        <w:jc w:val="both"/>
        <w:rPr>
          <w:i/>
        </w:rPr>
      </w:pPr>
      <w:bookmarkStart w:name="_TOC_250018" w:id="22"/>
      <w:r>
        <w:rPr>
          <w:i/>
        </w:rPr>
        <w:t>Caracterización de la zona de</w:t>
      </w:r>
      <w:r>
        <w:rPr>
          <w:i/>
          <w:spacing w:val="-17"/>
        </w:rPr>
        <w:t> </w:t>
      </w:r>
      <w:bookmarkEnd w:id="22"/>
      <w:r>
        <w:rPr>
          <w:i/>
        </w:rPr>
        <w:t>estudio</w:t>
      </w:r>
    </w:p>
    <w:p>
      <w:pPr>
        <w:pStyle w:val="BodyText"/>
        <w:rPr>
          <w:b/>
          <w:i/>
        </w:rPr>
      </w:pPr>
    </w:p>
    <w:p>
      <w:pPr>
        <w:pStyle w:val="BodyText"/>
        <w:rPr>
          <w:b/>
          <w:i/>
        </w:rPr>
      </w:pPr>
    </w:p>
    <w:p>
      <w:pPr>
        <w:pStyle w:val="BodyText"/>
        <w:spacing w:line="360" w:lineRule="auto"/>
        <w:ind w:left="102" w:right="109"/>
        <w:jc w:val="both"/>
      </w:pPr>
      <w:r>
        <w:rPr/>
        <w:t>Progreso Hidalgo es una comunidad rural ubicada al sureste del Estado de México, donde se llevan a cabo actividades que combinan la agricultura tradicional destinada al autoabasto, la utilización estacional de recursos naturales y la agricultura comercial esto se debe a la coexistencia de diversos ecosistemas con elementos geográficos, paisajísticos, geomorfológicos, hidrológicos y una amplia biodiversidad (Canales, 2006; Juan, 2007 ).</w:t>
      </w:r>
    </w:p>
    <w:p>
      <w:pPr>
        <w:pStyle w:val="BodyText"/>
      </w:pPr>
    </w:p>
    <w:p>
      <w:pPr>
        <w:pStyle w:val="BodyText"/>
        <w:spacing w:line="360" w:lineRule="auto" w:before="142"/>
        <w:ind w:left="102" w:right="177"/>
        <w:jc w:val="both"/>
      </w:pPr>
      <w:r>
        <w:rPr/>
        <w:t>Desde el punto de vista fisiográfico del territorio del Estado de México esta región se encuentra en una zona de ecotono y presenta características específicas en sus componentes físicos y biológicos con respecto a otras regiones del territorio estatal. Progreso Hidalgo está situado dentro de la región fresera ubicada entre </w:t>
      </w:r>
      <w:r>
        <w:rPr>
          <w:spacing w:val="-3"/>
        </w:rPr>
        <w:t>la </w:t>
      </w:r>
      <w:r>
        <w:rPr/>
        <w:t>Provincia de las Serranías Meridionales y la Provincia de la Depresión del Río Balsas, perteneciente a la Región Caribeña del Reino Neotropical y caracterizada por la presencia de climas cálidos y semicálidos (Gobierno del Estado de México, 1995 y 2000) (Figura</w:t>
      </w:r>
      <w:r>
        <w:rPr>
          <w:spacing w:val="-10"/>
        </w:rPr>
        <w:t> </w:t>
      </w:r>
      <w:r>
        <w:rPr/>
        <w:t>2).</w:t>
      </w:r>
    </w:p>
    <w:p>
      <w:pPr>
        <w:pStyle w:val="BodyText"/>
      </w:pPr>
    </w:p>
    <w:p>
      <w:pPr>
        <w:pStyle w:val="BodyText"/>
        <w:spacing w:line="360" w:lineRule="auto" w:before="142"/>
        <w:ind w:left="102" w:right="183"/>
        <w:jc w:val="both"/>
      </w:pPr>
      <w:r>
        <w:rPr/>
        <w:t>La comunidad se localiza entre las coordenadas: 18°48´y 18° 55´de latitud norte y 99° 35´y 99° 41´ de longitud oeste. El relieve se caracteriza por las diferencias </w:t>
      </w:r>
      <w:r>
        <w:rPr>
          <w:spacing w:val="62"/>
        </w:rPr>
        <w:t> </w:t>
      </w:r>
      <w:r>
        <w:rPr/>
        <w:t>de</w:t>
      </w:r>
    </w:p>
    <w:p>
      <w:pPr>
        <w:spacing w:after="0" w:line="360" w:lineRule="auto"/>
        <w:jc w:val="both"/>
        <w:sectPr>
          <w:footerReference w:type="default" r:id="rId59"/>
          <w:pgSz w:w="12240" w:h="15840"/>
          <w:pgMar w:footer="750" w:header="0" w:top="1500" w:bottom="940" w:left="1600" w:right="1520"/>
          <w:pgNumType w:start="71"/>
        </w:sectPr>
      </w:pPr>
    </w:p>
    <w:p>
      <w:pPr>
        <w:pStyle w:val="BodyText"/>
        <w:spacing w:line="360" w:lineRule="auto" w:before="85"/>
        <w:ind w:left="102" w:right="116"/>
        <w:jc w:val="both"/>
      </w:pPr>
      <w:r>
        <w:rPr/>
        <w:t>altitud en las elevaciones, la extensión de las mesetas y los lomeríos, así como la profundidad de las barrancas. En su superficie existen zonas con diversas altitudes, pero en promedio tiene 1800 msnm. Tiene una superficie de 2,854 hectáreas. Su delimitación se encuentra determinada principalmente por elementos hidrológicos, geográficos, ecológicos y agrícolas. Al norte esta determinada por el paralelo 18°55´, donde principia la zona de transición entre climas templados y climas cálidos. (Gobierno del Estado de México;</w:t>
      </w:r>
      <w:r>
        <w:rPr>
          <w:spacing w:val="-24"/>
        </w:rPr>
        <w:t> </w:t>
      </w:r>
      <w:r>
        <w:rPr/>
        <w:t>1995).</w:t>
      </w:r>
    </w:p>
    <w:p>
      <w:pPr>
        <w:pStyle w:val="BodyText"/>
      </w:pPr>
    </w:p>
    <w:p>
      <w:pPr>
        <w:pStyle w:val="BodyText"/>
        <w:spacing w:line="360" w:lineRule="auto" w:before="142"/>
        <w:ind w:left="102" w:right="118"/>
        <w:jc w:val="both"/>
      </w:pPr>
      <w:r>
        <w:rPr/>
        <w:t>Al sur se encuentra delimitada por un sistema de barrancas, denominado Cañadas de Ixtapan de la Sal. La parte oriental finaliza en el sistema de lomeríos ubicados en el Municipio de Zumpahuacán, al occidente está delimitada por el río Nenetzingo, que tiene su origen en la pendiente sur del Nevado de Toluca.</w:t>
      </w:r>
    </w:p>
    <w:p>
      <w:pPr>
        <w:pStyle w:val="BodyText"/>
      </w:pPr>
    </w:p>
    <w:p>
      <w:pPr>
        <w:pStyle w:val="BodyText"/>
        <w:spacing w:line="360" w:lineRule="auto" w:before="142"/>
        <w:ind w:left="102" w:right="116"/>
        <w:jc w:val="both"/>
      </w:pPr>
      <w:r>
        <w:rPr/>
        <w:t>Cuenta con una morfología accidentada, donde la topografía y las condiciones del relieve han originado variadas estructuras geomorfológicas, como es el caso de  las cañadas localizadas en el Municipio de Ixtapan de la Sal. La vegetación natural y su diversidad ecológica corresponden al ecosistema de Bosque Tropical caducifolio. En este tipo de bosque cuando menos la mitad de los árboles deja caer sus hojas durante la temporada de sequía, pero hay componentes siempre verdes, otros que sólo de defolian por un periodo corto, solo unas cuantas semanas.</w:t>
      </w:r>
    </w:p>
    <w:p>
      <w:pPr>
        <w:pStyle w:val="BodyText"/>
      </w:pPr>
    </w:p>
    <w:p>
      <w:pPr>
        <w:pStyle w:val="BodyText"/>
        <w:spacing w:line="360" w:lineRule="auto" w:before="142"/>
        <w:ind w:left="102" w:right="116"/>
        <w:jc w:val="both"/>
      </w:pPr>
      <w:r>
        <w:rPr/>
        <w:t>El sistema de barrancas en la región es importante, pues en él existen una amplia diversidad de recursos naturales que los pobladores utilizan con diversos fines. Desde el punto de vista hidrográfico este sistema forma parte de la cuenca del rio Grande de Amacuzac, perteneciente a la Región Hidrológica del rio Balsas. En esta delimitación el elemento hidrográfico es fundamental para entender la agrobiodiversidad y la adaptación sociocultural de los pobladores de la región.</w:t>
      </w:r>
    </w:p>
    <w:p>
      <w:pPr>
        <w:spacing w:after="0" w:line="360" w:lineRule="auto"/>
        <w:jc w:val="both"/>
        <w:sectPr>
          <w:pgSz w:w="12240" w:h="15840"/>
          <w:pgMar w:header="0" w:footer="750" w:top="1500" w:bottom="940" w:left="1600" w:right="1580"/>
        </w:sectPr>
      </w:pPr>
    </w:p>
    <w:p>
      <w:pPr>
        <w:pStyle w:val="Heading1"/>
        <w:spacing w:line="242" w:lineRule="auto" w:before="82"/>
        <w:ind w:left="353" w:right="377"/>
        <w:jc w:val="center"/>
      </w:pPr>
      <w:r>
        <w:rPr/>
        <w:t>Figura 2. Ubicación de la localidad Progreso Hidalgo, Municipio de Villa Guerrero, Estado  de México</w:t>
      </w:r>
    </w:p>
    <w:p>
      <w:pPr>
        <w:pStyle w:val="BodyText"/>
        <w:rPr>
          <w:b/>
          <w:sz w:val="20"/>
        </w:rPr>
      </w:pPr>
    </w:p>
    <w:p>
      <w:pPr>
        <w:pStyle w:val="BodyText"/>
        <w:spacing w:before="5"/>
        <w:rPr>
          <w:b/>
          <w:sz w:val="19"/>
        </w:rPr>
      </w:pPr>
      <w:r>
        <w:rPr/>
        <w:drawing>
          <wp:anchor distT="0" distB="0" distL="0" distR="0" allowOverlap="1" layoutInCell="1" locked="0" behindDoc="0" simplePos="0" relativeHeight="1528">
            <wp:simplePos x="0" y="0"/>
            <wp:positionH relativeFrom="page">
              <wp:posOffset>1366138</wp:posOffset>
            </wp:positionH>
            <wp:positionV relativeFrom="paragraph">
              <wp:posOffset>167182</wp:posOffset>
            </wp:positionV>
            <wp:extent cx="4994408" cy="4280058"/>
            <wp:effectExtent l="0" t="0" r="0" b="0"/>
            <wp:wrapTopAndBottom/>
            <wp:docPr id="1" name="image8.jpeg" descr=""/>
            <wp:cNvGraphicFramePr>
              <a:graphicFrameLocks noChangeAspect="1"/>
            </wp:cNvGraphicFramePr>
            <a:graphic>
              <a:graphicData uri="http://schemas.openxmlformats.org/drawingml/2006/picture">
                <pic:pic>
                  <pic:nvPicPr>
                    <pic:cNvPr id="2" name="image8.jpeg"/>
                    <pic:cNvPicPr/>
                  </pic:nvPicPr>
                  <pic:blipFill>
                    <a:blip r:embed="rId60" cstate="print"/>
                    <a:stretch>
                      <a:fillRect/>
                    </a:stretch>
                  </pic:blipFill>
                  <pic:spPr>
                    <a:xfrm>
                      <a:off x="0" y="0"/>
                      <a:ext cx="4994408" cy="4280058"/>
                    </a:xfrm>
                    <a:prstGeom prst="rect">
                      <a:avLst/>
                    </a:prstGeom>
                  </pic:spPr>
                </pic:pic>
              </a:graphicData>
            </a:graphic>
          </wp:anchor>
        </w:drawing>
      </w:r>
    </w:p>
    <w:p>
      <w:pPr>
        <w:spacing w:before="28"/>
        <w:ind w:left="351" w:right="377" w:firstLine="0"/>
        <w:jc w:val="center"/>
        <w:rPr>
          <w:b/>
          <w:sz w:val="20"/>
        </w:rPr>
      </w:pPr>
      <w:r>
        <w:rPr>
          <w:b/>
          <w:sz w:val="20"/>
        </w:rPr>
        <w:t>Fuente: Elaboración propia con base a la cartografía de IGECEM 2010.</w:t>
      </w:r>
    </w:p>
    <w:p>
      <w:pPr>
        <w:pStyle w:val="BodyText"/>
        <w:rPr>
          <w:b/>
          <w:sz w:val="20"/>
        </w:rPr>
      </w:pPr>
    </w:p>
    <w:p>
      <w:pPr>
        <w:pStyle w:val="BodyText"/>
        <w:rPr>
          <w:b/>
          <w:sz w:val="16"/>
        </w:rPr>
      </w:pPr>
    </w:p>
    <w:p>
      <w:pPr>
        <w:pStyle w:val="ListParagraph"/>
        <w:numPr>
          <w:ilvl w:val="3"/>
          <w:numId w:val="43"/>
        </w:numPr>
        <w:tabs>
          <w:tab w:pos="954" w:val="left" w:leader="none"/>
        </w:tabs>
        <w:spacing w:line="240" w:lineRule="auto" w:before="0" w:after="0"/>
        <w:ind w:left="954" w:right="0" w:hanging="852"/>
        <w:jc w:val="both"/>
        <w:rPr>
          <w:i/>
          <w:sz w:val="24"/>
        </w:rPr>
      </w:pPr>
      <w:r>
        <w:rPr>
          <w:i/>
          <w:sz w:val="24"/>
        </w:rPr>
        <w:t>Ambiente</w:t>
      </w:r>
      <w:r>
        <w:rPr>
          <w:i/>
          <w:spacing w:val="-4"/>
          <w:sz w:val="24"/>
        </w:rPr>
        <w:t> </w:t>
      </w:r>
      <w:r>
        <w:rPr>
          <w:i/>
          <w:sz w:val="24"/>
        </w:rPr>
        <w:t>Físico</w:t>
      </w:r>
    </w:p>
    <w:p>
      <w:pPr>
        <w:pStyle w:val="BodyText"/>
        <w:rPr>
          <w:i/>
        </w:rPr>
      </w:pPr>
    </w:p>
    <w:p>
      <w:pPr>
        <w:pStyle w:val="BodyText"/>
        <w:spacing w:before="2"/>
        <w:rPr>
          <w:i/>
        </w:rPr>
      </w:pPr>
    </w:p>
    <w:p>
      <w:pPr>
        <w:pStyle w:val="BodyText"/>
        <w:spacing w:line="360" w:lineRule="auto"/>
        <w:ind w:left="102" w:right="115"/>
        <w:jc w:val="both"/>
      </w:pPr>
      <w:r>
        <w:rPr/>
        <w:t>Los diferentes niveles altitudinales quedan comprendidos entre las cotas 1600 y 2000 msnm (Figura 3). La pendiente desciende en forma longitudinal con dirección norte – sureste terrenos planos, que terminan en las barrancas formadas por los ríos mencionados anteriormente, y que, sirven de límite natural con otras regiones y sistemas fisiográficos. Las barrancas tienen diferente profundidad y diversos usos (INEGI, 1982). Los terrenos agrícolas y la comunidad se encuentran en lomeríos</w:t>
      </w:r>
      <w:r>
        <w:rPr>
          <w:spacing w:val="52"/>
        </w:rPr>
        <w:t> </w:t>
      </w:r>
      <w:r>
        <w:rPr/>
        <w:t>y</w:t>
      </w:r>
      <w:r>
        <w:rPr>
          <w:spacing w:val="50"/>
        </w:rPr>
        <w:t> </w:t>
      </w:r>
      <w:r>
        <w:rPr/>
        <w:t>mesetas,</w:t>
      </w:r>
      <w:r>
        <w:rPr>
          <w:spacing w:val="50"/>
        </w:rPr>
        <w:t> </w:t>
      </w:r>
      <w:r>
        <w:rPr/>
        <w:t>donde</w:t>
      </w:r>
      <w:r>
        <w:rPr>
          <w:spacing w:val="53"/>
        </w:rPr>
        <w:t> </w:t>
      </w:r>
      <w:r>
        <w:rPr/>
        <w:t>se</w:t>
      </w:r>
      <w:r>
        <w:rPr>
          <w:spacing w:val="51"/>
        </w:rPr>
        <w:t> </w:t>
      </w:r>
      <w:r>
        <w:rPr/>
        <w:t>practican</w:t>
      </w:r>
      <w:r>
        <w:rPr>
          <w:spacing w:val="53"/>
        </w:rPr>
        <w:t> </w:t>
      </w:r>
      <w:r>
        <w:rPr/>
        <w:t>cultivos</w:t>
      </w:r>
      <w:r>
        <w:rPr>
          <w:spacing w:val="52"/>
        </w:rPr>
        <w:t> </w:t>
      </w:r>
      <w:r>
        <w:rPr/>
        <w:t>de</w:t>
      </w:r>
      <w:r>
        <w:rPr>
          <w:spacing w:val="53"/>
        </w:rPr>
        <w:t> </w:t>
      </w:r>
      <w:r>
        <w:rPr/>
        <w:t>riego</w:t>
      </w:r>
      <w:r>
        <w:rPr>
          <w:spacing w:val="53"/>
        </w:rPr>
        <w:t> </w:t>
      </w:r>
      <w:r>
        <w:rPr/>
        <w:t>por</w:t>
      </w:r>
      <w:r>
        <w:rPr>
          <w:spacing w:val="52"/>
        </w:rPr>
        <w:t> </w:t>
      </w:r>
      <w:r>
        <w:rPr/>
        <w:t>gravedad;</w:t>
      </w:r>
      <w:r>
        <w:rPr>
          <w:spacing w:val="53"/>
        </w:rPr>
        <w:t> </w:t>
      </w:r>
      <w:r>
        <w:rPr/>
        <w:t>estos</w:t>
      </w:r>
    </w:p>
    <w:p>
      <w:pPr>
        <w:spacing w:after="0" w:line="360" w:lineRule="auto"/>
        <w:jc w:val="both"/>
        <w:sectPr>
          <w:pgSz w:w="12240" w:h="15840"/>
          <w:pgMar w:header="0" w:footer="750" w:top="1500" w:bottom="940" w:left="1600" w:right="1580"/>
        </w:sectPr>
      </w:pPr>
    </w:p>
    <w:p>
      <w:pPr>
        <w:pStyle w:val="BodyText"/>
        <w:spacing w:line="360" w:lineRule="auto" w:before="85"/>
        <w:ind w:left="102" w:right="126"/>
        <w:jc w:val="both"/>
      </w:pPr>
      <w:r>
        <w:rPr/>
        <w:t>últimos gracias al manejo del ambiente que los pobladores hacen y que les ha permitido el almacenamiento del recurso hídrico.</w:t>
      </w:r>
    </w:p>
    <w:p>
      <w:pPr>
        <w:pStyle w:val="BodyText"/>
      </w:pPr>
    </w:p>
    <w:p>
      <w:pPr>
        <w:pStyle w:val="Heading1"/>
        <w:spacing w:line="242" w:lineRule="auto" w:before="139"/>
        <w:ind w:left="353" w:right="377"/>
        <w:jc w:val="center"/>
      </w:pPr>
      <w:r>
        <w:rPr/>
        <w:t>Figura 3. Topografía de la localidad Progreso Hidalgo, Municipio de Villa Guerrero, Estado de México</w:t>
      </w:r>
    </w:p>
    <w:p>
      <w:pPr>
        <w:pStyle w:val="BodyText"/>
        <w:spacing w:before="9"/>
        <w:rPr>
          <w:b/>
          <w:sz w:val="13"/>
        </w:rPr>
      </w:pPr>
      <w:r>
        <w:rPr/>
        <w:drawing>
          <wp:anchor distT="0" distB="0" distL="0" distR="0" allowOverlap="1" layoutInCell="1" locked="0" behindDoc="0" simplePos="0" relativeHeight="1552">
            <wp:simplePos x="0" y="0"/>
            <wp:positionH relativeFrom="page">
              <wp:posOffset>1366519</wp:posOffset>
            </wp:positionH>
            <wp:positionV relativeFrom="paragraph">
              <wp:posOffset>125767</wp:posOffset>
            </wp:positionV>
            <wp:extent cx="4993024" cy="4280058"/>
            <wp:effectExtent l="0" t="0" r="0" b="0"/>
            <wp:wrapTopAndBottom/>
            <wp:docPr id="3" name="image9.jpeg" descr=""/>
            <wp:cNvGraphicFramePr>
              <a:graphicFrameLocks noChangeAspect="1"/>
            </wp:cNvGraphicFramePr>
            <a:graphic>
              <a:graphicData uri="http://schemas.openxmlformats.org/drawingml/2006/picture">
                <pic:pic>
                  <pic:nvPicPr>
                    <pic:cNvPr id="4" name="image9.jpeg"/>
                    <pic:cNvPicPr/>
                  </pic:nvPicPr>
                  <pic:blipFill>
                    <a:blip r:embed="rId61" cstate="print"/>
                    <a:stretch>
                      <a:fillRect/>
                    </a:stretch>
                  </pic:blipFill>
                  <pic:spPr>
                    <a:xfrm>
                      <a:off x="0" y="0"/>
                      <a:ext cx="4993024" cy="4280058"/>
                    </a:xfrm>
                    <a:prstGeom prst="rect">
                      <a:avLst/>
                    </a:prstGeom>
                  </pic:spPr>
                </pic:pic>
              </a:graphicData>
            </a:graphic>
          </wp:anchor>
        </w:drawing>
      </w:r>
    </w:p>
    <w:p>
      <w:pPr>
        <w:spacing w:before="31"/>
        <w:ind w:left="351" w:right="377" w:firstLine="0"/>
        <w:jc w:val="center"/>
        <w:rPr>
          <w:b/>
          <w:sz w:val="20"/>
        </w:rPr>
      </w:pPr>
      <w:r>
        <w:rPr>
          <w:b/>
          <w:sz w:val="20"/>
        </w:rPr>
        <w:t>Fuente: Elaboración propia con base a la cartografía de IGECEM 2010.</w:t>
      </w:r>
    </w:p>
    <w:p>
      <w:pPr>
        <w:pStyle w:val="BodyText"/>
        <w:rPr>
          <w:b/>
          <w:sz w:val="20"/>
        </w:rPr>
      </w:pPr>
    </w:p>
    <w:p>
      <w:pPr>
        <w:pStyle w:val="BodyText"/>
        <w:spacing w:before="2"/>
        <w:rPr>
          <w:b/>
          <w:sz w:val="20"/>
        </w:rPr>
      </w:pPr>
    </w:p>
    <w:p>
      <w:pPr>
        <w:pStyle w:val="BodyText"/>
        <w:spacing w:line="360" w:lineRule="auto"/>
        <w:ind w:left="102" w:right="122"/>
        <w:jc w:val="both"/>
      </w:pPr>
      <w:r>
        <w:rPr/>
        <w:t>Los aportes hídricos a los ríos cercanos a la comunidad son producto de los escurrimientos superficiales del deshielo y aguas subterráneas que se origina en las pendientes del Nevado de Toluca y que en su recorrido son afluentes importantes al aumentar el caudal de los ríos en la región. Otra fuente de agua procede de corrientes perennes e intermitentes, que tienen su origen en las elevaciones orientales de la región y que aumentan el caudal en el sistema de barrancas formado por los ríos Temozolapa, Tenancingo, Calderón, Nenetzingo, San Martín, San Jerónimo, Copal, Arroyo Grande y Tintoho o Juirogo.</w:t>
      </w:r>
    </w:p>
    <w:p>
      <w:pPr>
        <w:spacing w:after="0" w:line="360" w:lineRule="auto"/>
        <w:jc w:val="both"/>
        <w:sectPr>
          <w:pgSz w:w="12240" w:h="15840"/>
          <w:pgMar w:header="0" w:footer="750" w:top="1500" w:bottom="940" w:left="1600" w:right="1580"/>
        </w:sectPr>
      </w:pPr>
    </w:p>
    <w:p>
      <w:pPr>
        <w:pStyle w:val="BodyText"/>
        <w:rPr>
          <w:sz w:val="20"/>
        </w:rPr>
      </w:pPr>
    </w:p>
    <w:p>
      <w:pPr>
        <w:pStyle w:val="BodyText"/>
        <w:spacing w:before="5"/>
        <w:rPr>
          <w:sz w:val="17"/>
        </w:rPr>
      </w:pPr>
    </w:p>
    <w:p>
      <w:pPr>
        <w:pStyle w:val="BodyText"/>
        <w:spacing w:line="360" w:lineRule="auto" w:before="69"/>
        <w:ind w:left="102" w:right="117"/>
        <w:jc w:val="both"/>
        <w:rPr>
          <w:b/>
        </w:rPr>
      </w:pPr>
      <w:r>
        <w:rPr/>
        <w:t>En los cuerpos de agua permanentes, estacionales y terrenos anegables, se han construido sistemas para el almacenamiento (bordos), conducción y distribución que favorecen el manejo del recurso hídrico y son importantes el riego de cultivos comerciales en terrenos agrícolas ejidales y de propiedad privada favoreciendo la agrobiodiversidad en la región. En total existen 12 cuerpos de agua permanentes con diferente capacidad y variados usos, 2 estanques para la producción acuícola y 12 terrenos sujetos a inundación. (Figura 4)</w:t>
      </w:r>
      <w:r>
        <w:rPr>
          <w:b/>
        </w:rPr>
        <w:t>.</w:t>
      </w:r>
    </w:p>
    <w:p>
      <w:pPr>
        <w:pStyle w:val="BodyText"/>
        <w:rPr>
          <w:b/>
          <w:sz w:val="20"/>
        </w:rPr>
      </w:pPr>
    </w:p>
    <w:p>
      <w:pPr>
        <w:pStyle w:val="BodyText"/>
        <w:rPr>
          <w:b/>
          <w:sz w:val="13"/>
        </w:rPr>
      </w:pPr>
      <w:r>
        <w:rPr/>
        <w:drawing>
          <wp:anchor distT="0" distB="0" distL="0" distR="0" allowOverlap="1" layoutInCell="1" locked="0" behindDoc="0" simplePos="0" relativeHeight="1576">
            <wp:simplePos x="0" y="0"/>
            <wp:positionH relativeFrom="page">
              <wp:posOffset>2086229</wp:posOffset>
            </wp:positionH>
            <wp:positionV relativeFrom="paragraph">
              <wp:posOffset>119950</wp:posOffset>
            </wp:positionV>
            <wp:extent cx="3524747" cy="2466689"/>
            <wp:effectExtent l="0" t="0" r="0" b="0"/>
            <wp:wrapTopAndBottom/>
            <wp:docPr id="5" name="image10.jpeg" descr=""/>
            <wp:cNvGraphicFramePr>
              <a:graphicFrameLocks noChangeAspect="1"/>
            </wp:cNvGraphicFramePr>
            <a:graphic>
              <a:graphicData uri="http://schemas.openxmlformats.org/drawingml/2006/picture">
                <pic:pic>
                  <pic:nvPicPr>
                    <pic:cNvPr id="6" name="image10.jpeg"/>
                    <pic:cNvPicPr/>
                  </pic:nvPicPr>
                  <pic:blipFill>
                    <a:blip r:embed="rId62" cstate="print"/>
                    <a:stretch>
                      <a:fillRect/>
                    </a:stretch>
                  </pic:blipFill>
                  <pic:spPr>
                    <a:xfrm>
                      <a:off x="0" y="0"/>
                      <a:ext cx="3524747" cy="2466689"/>
                    </a:xfrm>
                    <a:prstGeom prst="rect">
                      <a:avLst/>
                    </a:prstGeom>
                  </pic:spPr>
                </pic:pic>
              </a:graphicData>
            </a:graphic>
          </wp:anchor>
        </w:drawing>
      </w:r>
    </w:p>
    <w:p>
      <w:pPr>
        <w:spacing w:line="242" w:lineRule="auto" w:before="50"/>
        <w:ind w:left="1856" w:right="1769" w:hanging="87"/>
        <w:jc w:val="left"/>
        <w:rPr>
          <w:b/>
          <w:sz w:val="20"/>
        </w:rPr>
      </w:pPr>
      <w:r>
        <w:rPr>
          <w:b/>
          <w:sz w:val="20"/>
        </w:rPr>
        <w:t>Fuente: Trabajo de Campo, Progreso Hidalgo, marzo 2013 Figura 4. Bordo construido con el fin de recolectar agua</w:t>
      </w:r>
    </w:p>
    <w:p>
      <w:pPr>
        <w:pStyle w:val="BodyText"/>
        <w:rPr>
          <w:b/>
          <w:sz w:val="20"/>
        </w:rPr>
      </w:pPr>
    </w:p>
    <w:p>
      <w:pPr>
        <w:pStyle w:val="BodyText"/>
        <w:rPr>
          <w:b/>
          <w:sz w:val="20"/>
        </w:rPr>
      </w:pPr>
    </w:p>
    <w:p>
      <w:pPr>
        <w:pStyle w:val="BodyText"/>
        <w:spacing w:line="360" w:lineRule="auto" w:before="159"/>
        <w:ind w:left="102" w:right="116"/>
        <w:jc w:val="both"/>
      </w:pPr>
      <w:r>
        <w:rPr/>
        <w:t>El suelo predominante es el Vertisol Pélico, que es arcilloso de coloración negra y grisácea, con clase textural fina en los primeros 30 cm de la superficie. Cuando este tipo de suelo se encuentra seco es duro y se agrieta fácilmente; en presencia de humedad es muy pegajoso y poco susceptible a los procesos erosivos de origen hídrico, eólico o antropogénico; sin embargo si existen ciertos grados de erosión. Desde el punto de vista agrícola, los suelos que pertenecen al  tipo Vertisol son fértiles y tienen capacidad agrologica para usarse en el manejo de  una alta diversidad de cultivos, como es el caso de la fresa, cultivo introducido en 1972 (INEGI,</w:t>
      </w:r>
      <w:r>
        <w:rPr>
          <w:spacing w:val="-5"/>
        </w:rPr>
        <w:t> </w:t>
      </w:r>
      <w:r>
        <w:rPr/>
        <w:t>1982).</w:t>
      </w:r>
    </w:p>
    <w:p>
      <w:pPr>
        <w:spacing w:after="0" w:line="360" w:lineRule="auto"/>
        <w:jc w:val="both"/>
        <w:sectPr>
          <w:pgSz w:w="12240" w:h="15840"/>
          <w:pgMar w:header="0" w:footer="750" w:top="1500" w:bottom="940" w:left="1600" w:right="1580"/>
        </w:sectPr>
      </w:pPr>
    </w:p>
    <w:p>
      <w:pPr>
        <w:pStyle w:val="BodyText"/>
        <w:spacing w:line="360" w:lineRule="auto" w:before="85"/>
        <w:ind w:left="102" w:right="116"/>
        <w:jc w:val="both"/>
      </w:pPr>
      <w:r>
        <w:rPr/>
        <w:t>Otra unidad edáfica, que se observa en menores porciones es el feozem háplico, con textura media en los primeros 30 centímetros de superficie, rico en materia orgánica y elementos nutritivos, característico de zonas semiáridas y templadas. Por sus características físicas – químicas es utilizado para practicar la agricultura de cultivos de riego y cultivos de secano.</w:t>
      </w:r>
    </w:p>
    <w:p>
      <w:pPr>
        <w:pStyle w:val="BodyText"/>
      </w:pPr>
    </w:p>
    <w:p>
      <w:pPr>
        <w:pStyle w:val="BodyText"/>
        <w:spacing w:line="360" w:lineRule="auto" w:before="142"/>
        <w:ind w:left="102" w:right="116"/>
        <w:jc w:val="both"/>
      </w:pPr>
      <w:r>
        <w:rPr/>
        <w:t>Los suelos de tipo litosol se observan en algunos puntos adyacentes a los afloramientos rocosos y barrancas. El termino litosol es de origen griego y significa roca, literalmente “suelo de piedras”, son poco profundos y de textura variable, en ellos existen diversos tipos de vegetación natural. Se le encuentran en las pendientes pronunciadas de los terrenos y en las barrancas.</w:t>
      </w:r>
    </w:p>
    <w:p>
      <w:pPr>
        <w:pStyle w:val="BodyText"/>
      </w:pPr>
    </w:p>
    <w:p>
      <w:pPr>
        <w:pStyle w:val="BodyText"/>
        <w:spacing w:line="360" w:lineRule="auto" w:before="142"/>
        <w:ind w:left="102" w:right="115"/>
        <w:jc w:val="both"/>
      </w:pPr>
      <w:r>
        <w:rPr/>
        <w:t>La textura y estructura de los suelos son variables, en el PH oscila de ácido a ligeramente alcalino, pueden ser pobres o ricos en materia orgánica y de color claro u oscuro, para el caso de la región son grisáceos, cafés y negros. Son suelos con buen drenaje con características derivadas de la roca madre que los ha originado, que pueden ser ígneas o metamórficas.</w:t>
      </w:r>
    </w:p>
    <w:p>
      <w:pPr>
        <w:pStyle w:val="BodyText"/>
      </w:pPr>
    </w:p>
    <w:p>
      <w:pPr>
        <w:pStyle w:val="BodyText"/>
        <w:spacing w:line="360" w:lineRule="auto" w:before="142"/>
        <w:ind w:left="102" w:right="123"/>
        <w:jc w:val="both"/>
      </w:pPr>
      <w:r>
        <w:rPr/>
        <w:t>El clima corresponde al grupo A(C) wg, que de acuerdo con el sistema de clasificación climática de Koeppen corresponde a un clima tropical lluvioso, semicálido, (de transición entre el clima cálido y templado) con elevadas temperaturas durante la primavera y el verano. Es característico de la zona de transición ecológica, localizada precisamente en el sureste de la entidad y que favorecen el establecimiento de diversos cultivos comerciales y tradicionales.</w:t>
      </w:r>
    </w:p>
    <w:p>
      <w:pPr>
        <w:pStyle w:val="BodyText"/>
      </w:pPr>
    </w:p>
    <w:p>
      <w:pPr>
        <w:pStyle w:val="BodyText"/>
        <w:spacing w:line="360" w:lineRule="auto" w:before="142"/>
        <w:ind w:left="102" w:right="115"/>
        <w:jc w:val="both"/>
      </w:pPr>
      <w:r>
        <w:rPr/>
        <w:t>La temperatura del mes más caluroso se presenta antes del solsticio de verano.  La temperatura media anual en el norte de la región es de 18° y en el sur es de 20°. Se registran 1100 milímetros de precipitación media anual, las  primeras lluvias se presentan entre la segunda y tercera semana del mes de mayo, con una duración aproximada de 170 días. Durante la estación de verano se presenta un periodo interestival denominado “canícula” y se caracteriza por altas</w:t>
      </w:r>
      <w:r>
        <w:rPr>
          <w:spacing w:val="5"/>
        </w:rPr>
        <w:t> </w:t>
      </w:r>
      <w:r>
        <w:rPr/>
        <w:t>temperaturas;</w:t>
      </w:r>
    </w:p>
    <w:p>
      <w:pPr>
        <w:spacing w:after="0" w:line="360" w:lineRule="auto"/>
        <w:jc w:val="both"/>
        <w:sectPr>
          <w:pgSz w:w="12240" w:h="15840"/>
          <w:pgMar w:header="0" w:footer="750" w:top="1500" w:bottom="940" w:left="1600" w:right="1580"/>
        </w:sectPr>
      </w:pPr>
    </w:p>
    <w:p>
      <w:pPr>
        <w:pStyle w:val="BodyText"/>
        <w:spacing w:line="360" w:lineRule="auto" w:before="85"/>
        <w:ind w:left="102" w:right="125"/>
        <w:jc w:val="both"/>
      </w:pPr>
      <w:r>
        <w:rPr/>
        <w:t>que relacionadas con el consumo de ciertos alimentos, frutas y verduras ocasiona la generación de algunas enfermedades diarreicas agudas. Tiene una corta duración y ocurre entre julio y agosto (Gobierno del Estado de México; 1995:28).</w:t>
      </w:r>
    </w:p>
    <w:p>
      <w:pPr>
        <w:pStyle w:val="BodyText"/>
      </w:pPr>
    </w:p>
    <w:p>
      <w:pPr>
        <w:pStyle w:val="BodyText"/>
        <w:spacing w:line="360" w:lineRule="auto" w:before="142"/>
        <w:ind w:left="102" w:right="121"/>
        <w:jc w:val="both"/>
      </w:pPr>
      <w:r>
        <w:rPr/>
        <w:t>La humedad tiene una distribución desigual durante el año, dividiéndose en dos estaciones bien marcadas: la lluviosa y la seca. El promedio de la precipitación media anual varía entre 300 y 1800 mm(Con más frecuencia entre 600 y 1200 mm). La precipitación es importante en la región, pues coadyuva a mantener el nivel y manejo del recurso agua en los depósitos.</w:t>
      </w:r>
    </w:p>
    <w:p>
      <w:pPr>
        <w:pStyle w:val="BodyText"/>
      </w:pPr>
    </w:p>
    <w:p>
      <w:pPr>
        <w:pStyle w:val="ListParagraph"/>
        <w:numPr>
          <w:ilvl w:val="3"/>
          <w:numId w:val="43"/>
        </w:numPr>
        <w:tabs>
          <w:tab w:pos="954" w:val="left" w:leader="none"/>
        </w:tabs>
        <w:spacing w:line="240" w:lineRule="auto" w:before="139" w:after="0"/>
        <w:ind w:left="954" w:right="0" w:hanging="852"/>
        <w:jc w:val="both"/>
        <w:rPr>
          <w:i/>
          <w:sz w:val="24"/>
        </w:rPr>
      </w:pPr>
      <w:r>
        <w:rPr>
          <w:i/>
          <w:sz w:val="24"/>
        </w:rPr>
        <w:t>Componentes</w:t>
      </w:r>
      <w:r>
        <w:rPr>
          <w:i/>
          <w:spacing w:val="-15"/>
          <w:sz w:val="24"/>
        </w:rPr>
        <w:t> </w:t>
      </w:r>
      <w:r>
        <w:rPr>
          <w:i/>
          <w:sz w:val="24"/>
        </w:rPr>
        <w:t>biológicos</w:t>
      </w:r>
    </w:p>
    <w:p>
      <w:pPr>
        <w:pStyle w:val="BodyText"/>
        <w:rPr>
          <w:i/>
        </w:rPr>
      </w:pPr>
    </w:p>
    <w:p>
      <w:pPr>
        <w:pStyle w:val="BodyText"/>
        <w:spacing w:before="2"/>
        <w:rPr>
          <w:i/>
        </w:rPr>
      </w:pPr>
    </w:p>
    <w:p>
      <w:pPr>
        <w:pStyle w:val="BodyText"/>
        <w:spacing w:line="360" w:lineRule="auto"/>
        <w:ind w:left="102" w:right="116"/>
        <w:jc w:val="both"/>
      </w:pPr>
      <w:r>
        <w:rPr/>
        <w:t>Progreso Hidalgo tiene una amplia diversidad de especies florísticas tanto silvestres, como inducidas y cultivadas. La vegetación natural es característica de bosque tropical caducifolio que se desarrolla entre 0 y 1900 msnm, pero es más frecuente por debajo de la cota de los 1500 msnm.</w:t>
      </w:r>
    </w:p>
    <w:p>
      <w:pPr>
        <w:pStyle w:val="BodyText"/>
      </w:pPr>
    </w:p>
    <w:p>
      <w:pPr>
        <w:pStyle w:val="BodyText"/>
        <w:spacing w:line="360" w:lineRule="auto" w:before="142"/>
        <w:ind w:left="102" w:right="122"/>
        <w:jc w:val="both"/>
      </w:pPr>
      <w:r>
        <w:rPr/>
        <w:t>La composición del bosque ha sido y cada día es deteriorada por efecto de las actividades que realizan los pobladores de la región y de otras áreas adyacentes. Las especies más representativas son tepeguaje, amate, palo blanco, cazahuate, guaje, huizache y mezquite, se encuentran solamente en las zonas abruptas y en las barrancas. Son importantes para la confección de herramientas agrícolas y en el manejo de algunas plantaciones como el frijol de vara.</w:t>
      </w:r>
    </w:p>
    <w:p>
      <w:pPr>
        <w:pStyle w:val="BodyText"/>
      </w:pPr>
    </w:p>
    <w:p>
      <w:pPr>
        <w:pStyle w:val="BodyText"/>
        <w:spacing w:line="360" w:lineRule="auto" w:before="142"/>
        <w:ind w:left="102" w:right="125"/>
        <w:jc w:val="both"/>
      </w:pPr>
      <w:r>
        <w:rPr/>
        <w:t>La vegetación inducida del estrato arbóreo tiene una diversidad muy amplia de especies, es común observar en las orillas de las carreteras y caminos, en los límites de los terrenos, en calles, solares y patios de las casas, las asociaciones vegetales que son producto de los cercos vivos, que tienen fines alimentarios, estéticos, medicinales y ornamentales. Los habitantes obtienen plantas de buen tamaño y a corto plazo mediante técnicas de propagación vegetativa, como las estacas, estolones y esquejes.</w:t>
      </w:r>
    </w:p>
    <w:p>
      <w:pPr>
        <w:spacing w:after="0" w:line="360" w:lineRule="auto"/>
        <w:jc w:val="both"/>
        <w:sectPr>
          <w:pgSz w:w="12240" w:h="15840"/>
          <w:pgMar w:header="0" w:footer="750" w:top="1500" w:bottom="940" w:left="1600" w:right="1580"/>
        </w:sectPr>
      </w:pPr>
    </w:p>
    <w:p>
      <w:pPr>
        <w:pStyle w:val="BodyText"/>
        <w:spacing w:line="360" w:lineRule="auto" w:before="85"/>
        <w:ind w:left="102" w:right="115"/>
        <w:jc w:val="both"/>
      </w:pPr>
      <w:r>
        <w:rPr/>
        <w:t>Los animales representativos corresponden al bosque tropical caducifolio. Aún existe un número reducido de murciélagos, zorrillos, zorras, coyotes, tejones y hurones. Los reptiles más representativos son la víbora de cascabel, los mazacuates, coralillos, escorpión y lagartijas. En el grupo de los anfibios se encuentran las ranas, sapos y ajolotes que habitan en las presas, ríos, estanques, canales, arroyos y bordos. Las carpas y mojarras son los peces más abundantes y representan una fuente importante en la dieta de muchas familias (Juan 2003; Canales, 2006).</w:t>
      </w:r>
    </w:p>
    <w:p>
      <w:pPr>
        <w:pStyle w:val="BodyText"/>
      </w:pPr>
    </w:p>
    <w:p>
      <w:pPr>
        <w:pStyle w:val="BodyText"/>
        <w:spacing w:line="360" w:lineRule="auto" w:before="142"/>
        <w:ind w:left="102" w:right="122"/>
        <w:jc w:val="both"/>
      </w:pPr>
      <w:r>
        <w:rPr/>
        <w:t>En la vegetación ornamental, frutal de las casas, en los terrenos de cultivo y en  las barrancas existe una diversidad de aves como gavilán, aguililla, lechuza, güilota, codorniz, tordo, petirrojo, tortolita, gorrión, paloma y</w:t>
      </w:r>
      <w:r>
        <w:rPr>
          <w:spacing w:val="-30"/>
        </w:rPr>
        <w:t> </w:t>
      </w:r>
      <w:r>
        <w:rPr/>
        <w:t>calandrias.</w:t>
      </w:r>
    </w:p>
    <w:p>
      <w:pPr>
        <w:pStyle w:val="BodyText"/>
      </w:pPr>
    </w:p>
    <w:p>
      <w:pPr>
        <w:pStyle w:val="BodyText"/>
        <w:spacing w:line="360" w:lineRule="auto" w:before="142"/>
        <w:ind w:left="102" w:right="118"/>
        <w:jc w:val="both"/>
      </w:pPr>
      <w:r>
        <w:rPr/>
        <w:t>La fauna en la región se complementa con especies domésticas que incluyen ganado vacuno, equino, asnal, ovino, caprino y porcino, que según la especie puede ser utilizado como fuerza de trabajo, transporte, fines alimentarios, o para “engorda”, que da apoyo a la subsistencia familiar. Existen también aves de corral como gallinas, guajolotes y patos (Juan 2003; Vilchis, 2006). Otros animales que se observan en la comunidad son perros, gatos y ratas.</w:t>
      </w:r>
    </w:p>
    <w:p>
      <w:pPr>
        <w:pStyle w:val="BodyText"/>
      </w:pPr>
    </w:p>
    <w:p>
      <w:pPr>
        <w:pStyle w:val="BodyText"/>
        <w:spacing w:line="360" w:lineRule="auto" w:before="142"/>
        <w:ind w:left="102" w:right="116"/>
        <w:jc w:val="both"/>
      </w:pPr>
      <w:r>
        <w:rPr/>
        <w:t>En la comunidad, la actividad económica más importante es la agricultura, en sus modalidades de riego y de secano. Para el primer caso el cultivo de la fresa, gladiola y la asociación de fresa con maíz y para la segunda modalidad el cultivo especifico de diversas especies de maíz, además de las condiciones agrícolas se consideran los rasgos hidrográficos, el relieve, la vegetación y la situación de la región dentro de un ecotono, por lo que, la agricultura está muy relacionada con la diversidad de ambientes </w:t>
      </w:r>
      <w:r>
        <w:rPr>
          <w:b/>
        </w:rPr>
        <w:t>(</w:t>
      </w:r>
      <w:r>
        <w:rPr/>
        <w:t>Figura 5 ).</w:t>
      </w:r>
    </w:p>
    <w:p>
      <w:pPr>
        <w:spacing w:after="0" w:line="360" w:lineRule="auto"/>
        <w:jc w:val="both"/>
        <w:sectPr>
          <w:pgSz w:w="12240" w:h="15840"/>
          <w:pgMar w:header="0" w:footer="750" w:top="1500" w:bottom="940" w:left="1600" w:right="1580"/>
        </w:sectPr>
      </w:pPr>
    </w:p>
    <w:p>
      <w:pPr>
        <w:pStyle w:val="BodyText"/>
        <w:spacing w:before="6"/>
        <w:rPr>
          <w:sz w:val="7"/>
        </w:rPr>
      </w:pPr>
    </w:p>
    <w:p>
      <w:pPr>
        <w:pStyle w:val="BodyText"/>
        <w:ind w:left="1685"/>
        <w:rPr>
          <w:sz w:val="20"/>
        </w:rPr>
      </w:pPr>
      <w:r>
        <w:rPr>
          <w:sz w:val="20"/>
        </w:rPr>
        <w:drawing>
          <wp:inline distT="0" distB="0" distL="0" distR="0">
            <wp:extent cx="3598436" cy="2519362"/>
            <wp:effectExtent l="0" t="0" r="0" b="0"/>
            <wp:docPr id="7" name="image11.png" descr=""/>
            <wp:cNvGraphicFramePr>
              <a:graphicFrameLocks noChangeAspect="1"/>
            </wp:cNvGraphicFramePr>
            <a:graphic>
              <a:graphicData uri="http://schemas.openxmlformats.org/drawingml/2006/picture">
                <pic:pic>
                  <pic:nvPicPr>
                    <pic:cNvPr id="8" name="image11.png"/>
                    <pic:cNvPicPr/>
                  </pic:nvPicPr>
                  <pic:blipFill>
                    <a:blip r:embed="rId63" cstate="print"/>
                    <a:stretch>
                      <a:fillRect/>
                    </a:stretch>
                  </pic:blipFill>
                  <pic:spPr>
                    <a:xfrm>
                      <a:off x="0" y="0"/>
                      <a:ext cx="3598436" cy="2519362"/>
                    </a:xfrm>
                    <a:prstGeom prst="rect">
                      <a:avLst/>
                    </a:prstGeom>
                  </pic:spPr>
                </pic:pic>
              </a:graphicData>
            </a:graphic>
          </wp:inline>
        </w:drawing>
      </w:r>
      <w:r>
        <w:rPr>
          <w:sz w:val="20"/>
        </w:rPr>
      </w:r>
    </w:p>
    <w:p>
      <w:pPr>
        <w:pStyle w:val="BodyText"/>
        <w:spacing w:before="10"/>
        <w:rPr>
          <w:sz w:val="13"/>
        </w:rPr>
      </w:pPr>
    </w:p>
    <w:p>
      <w:pPr>
        <w:spacing w:before="66"/>
        <w:ind w:left="359" w:right="377" w:firstLine="0"/>
        <w:jc w:val="center"/>
        <w:rPr>
          <w:b/>
          <w:sz w:val="20"/>
        </w:rPr>
      </w:pPr>
      <w:r>
        <w:rPr>
          <w:b/>
          <w:sz w:val="20"/>
        </w:rPr>
        <w:t>Fuente: Trabajo de Campo, Progreso Hidalgo,  Febrero 2013</w:t>
      </w:r>
    </w:p>
    <w:p>
      <w:pPr>
        <w:spacing w:before="0"/>
        <w:ind w:left="362" w:right="377" w:firstLine="0"/>
        <w:jc w:val="center"/>
        <w:rPr>
          <w:b/>
          <w:sz w:val="20"/>
        </w:rPr>
      </w:pPr>
      <w:r>
        <w:rPr>
          <w:b/>
          <w:sz w:val="20"/>
        </w:rPr>
        <w:t>Figura 5 Cultivo de fresa en la localidad de Progreso Hidalgo, Villa Guerrero, Estado de México</w:t>
      </w:r>
    </w:p>
    <w:p>
      <w:pPr>
        <w:pStyle w:val="BodyText"/>
        <w:spacing w:before="4"/>
        <w:rPr>
          <w:b/>
          <w:sz w:val="20"/>
        </w:rPr>
      </w:pPr>
    </w:p>
    <w:p>
      <w:pPr>
        <w:pStyle w:val="BodyText"/>
        <w:spacing w:line="360" w:lineRule="auto"/>
        <w:ind w:left="102" w:right="116"/>
        <w:jc w:val="both"/>
      </w:pPr>
      <w:r>
        <w:rPr/>
        <w:t>En la comunidad existen diversas especies de plantas silvestres que utilizan los habitantes en la preparación de alimentos, para la construcción de viviendas, como combustible, como forraje para los animales domésticos, para el tratamiento y curación de enfermedades, con fines ceremoniales y rituales. Como ejemplo se cita al pericón (</w:t>
      </w:r>
      <w:r>
        <w:rPr>
          <w:i/>
        </w:rPr>
        <w:t>Tagetes florida</w:t>
      </w:r>
      <w:r>
        <w:rPr/>
        <w:t>), planta herbácea, que con sus hojas y flores amarillas forman una cruz; que es colocada durante las primeras horas de la noche del 28 de septiembre, en las puertas de las casas, en la parte anterior de  los vehículos y en el centro de los cultivos con fines de</w:t>
      </w:r>
      <w:r>
        <w:rPr>
          <w:spacing w:val="-30"/>
        </w:rPr>
        <w:t> </w:t>
      </w:r>
      <w:r>
        <w:rPr/>
        <w:t>protección.</w:t>
      </w:r>
    </w:p>
    <w:p>
      <w:pPr>
        <w:pStyle w:val="BodyText"/>
      </w:pPr>
    </w:p>
    <w:p>
      <w:pPr>
        <w:pStyle w:val="BodyText"/>
        <w:spacing w:line="360" w:lineRule="auto" w:before="142"/>
        <w:ind w:left="102" w:right="121"/>
        <w:jc w:val="both"/>
      </w:pPr>
      <w:r>
        <w:rPr/>
        <w:t>Los animales silvestres, pertenecientes a los grupos de mamíferos, reptiles, aves, peces, anfibios e insectos son utilizados por las familias como complemento en su alimentación. Entre los mamíferos silvestres, se utilizan el zorrillo y el coyote con fines medicinales, pues se les atribuyen ciertas propiedades curativas para el tratamiento de enfermedades. El venado cola blanca es cazado por el sabor de su carne. Entre los reptiles, un recurso para los pobladores es la víbora de cascabel, cuya carne es considerada con propiedades para el tratamiento de enfermedades como el cáncer, diabetes.</w:t>
      </w:r>
    </w:p>
    <w:p>
      <w:pPr>
        <w:spacing w:after="0" w:line="360" w:lineRule="auto"/>
        <w:jc w:val="both"/>
        <w:sectPr>
          <w:pgSz w:w="12240" w:h="15840"/>
          <w:pgMar w:header="0" w:footer="750" w:top="1500" w:bottom="940" w:left="1600" w:right="1580"/>
        </w:sectPr>
      </w:pPr>
    </w:p>
    <w:p>
      <w:pPr>
        <w:pStyle w:val="BodyText"/>
        <w:spacing w:line="360" w:lineRule="auto" w:before="85"/>
        <w:ind w:left="102" w:right="119"/>
        <w:jc w:val="both"/>
      </w:pPr>
      <w:r>
        <w:rPr/>
        <w:t>Entre las aves existe enorme variedad de especies consideradas útiles, desde los pequeños colibríes hasta los grandes zopilotes. Algunas familias capturan y cazan especies como la paloma arroyera, gallina silvestre, codorniz, güilota y patos; cuya carne complementa la alimentación, durante la época de escaso trabajo en los pueblos (Juan 2003; Canales,  2006; Vilchis, 2006).</w:t>
      </w:r>
    </w:p>
    <w:p>
      <w:pPr>
        <w:pStyle w:val="BodyText"/>
      </w:pPr>
    </w:p>
    <w:p>
      <w:pPr>
        <w:pStyle w:val="BodyText"/>
        <w:spacing w:line="360" w:lineRule="auto" w:before="142"/>
        <w:ind w:left="102" w:right="119"/>
        <w:jc w:val="both"/>
      </w:pPr>
      <w:r>
        <w:rPr/>
        <w:t>La pesca de mojarras y carpas, comprende de noviembre a abril, aunque esporádicamente se pesca durante todo el año. Prefieren las mojarras por su tamaño y por no tener tantos huesos en comparación con la carpa. También se capturan ranas y ajolotes, las cuatro especies son de alimento importante en los días de cuaresma y en los meses de escasez de trabajo y de dinero. En menor proporción se captura cangrejos de rio (</w:t>
      </w:r>
      <w:r>
        <w:rPr>
          <w:i/>
        </w:rPr>
        <w:t>crustáceos</w:t>
      </w:r>
      <w:r>
        <w:rPr/>
        <w:t>), especie utilizada para fines medicinales.</w:t>
      </w:r>
    </w:p>
    <w:p>
      <w:pPr>
        <w:pStyle w:val="BodyText"/>
      </w:pPr>
    </w:p>
    <w:p>
      <w:pPr>
        <w:pStyle w:val="BodyText"/>
        <w:spacing w:line="360" w:lineRule="auto" w:before="142"/>
        <w:ind w:left="102" w:right="115"/>
        <w:jc w:val="both"/>
      </w:pPr>
      <w:r>
        <w:rPr/>
        <w:t>La captura y caza de especies animales, ya sea con fines alimentarios o medicinales, también se realiza como recreación o deporte. Generalmente se capturan y cazan venados, liebres, conejos, armadillos, víboras de cascabel, y diversas especies de aves. Por las noches se organizan grupos de hombres y niños que preparados con escopetas y rifles se dirigen a las barrancas y ríos para capturar y cazar animales.</w:t>
      </w:r>
    </w:p>
    <w:p>
      <w:pPr>
        <w:pStyle w:val="BodyText"/>
      </w:pPr>
    </w:p>
    <w:p>
      <w:pPr>
        <w:pStyle w:val="ListParagraph"/>
        <w:numPr>
          <w:ilvl w:val="3"/>
          <w:numId w:val="43"/>
        </w:numPr>
        <w:tabs>
          <w:tab w:pos="954" w:val="left" w:leader="none"/>
        </w:tabs>
        <w:spacing w:line="240" w:lineRule="auto" w:before="140" w:after="0"/>
        <w:ind w:left="954" w:right="0" w:hanging="852"/>
        <w:jc w:val="both"/>
        <w:rPr>
          <w:i/>
          <w:sz w:val="24"/>
        </w:rPr>
      </w:pPr>
      <w:r>
        <w:rPr>
          <w:i/>
          <w:sz w:val="24"/>
        </w:rPr>
        <w:t>Paisaje y las condiciones ambientales en el contexto</w:t>
      </w:r>
      <w:r>
        <w:rPr>
          <w:i/>
          <w:spacing w:val="-24"/>
          <w:sz w:val="24"/>
        </w:rPr>
        <w:t> </w:t>
      </w:r>
      <w:r>
        <w:rPr>
          <w:i/>
          <w:sz w:val="24"/>
        </w:rPr>
        <w:t>regional</w:t>
      </w:r>
    </w:p>
    <w:p>
      <w:pPr>
        <w:pStyle w:val="BodyText"/>
        <w:rPr>
          <w:i/>
        </w:rPr>
      </w:pPr>
    </w:p>
    <w:p>
      <w:pPr>
        <w:pStyle w:val="BodyText"/>
        <w:spacing w:before="2"/>
        <w:rPr>
          <w:i/>
        </w:rPr>
      </w:pPr>
    </w:p>
    <w:p>
      <w:pPr>
        <w:pStyle w:val="BodyText"/>
        <w:spacing w:line="360" w:lineRule="auto"/>
        <w:ind w:left="102" w:right="123"/>
        <w:jc w:val="both"/>
      </w:pPr>
      <w:r>
        <w:rPr/>
        <w:t>Los paisajes constituyen sistemas que integran conjuntos de condiciones ambientales distribuidas en un espacio y tiempo determinados. Sintetizan casi siempre a partir de las formas del relieve, las características de geología, clima, suelo, tipos de vegetación, hidrología y las actividades económicas como la agricultura y ganadería, denominándolas como unidades y subunidades según la predominancia de sus atributos (Gobierno del Estado de México, 1995,42).</w:t>
      </w:r>
    </w:p>
    <w:p>
      <w:pPr>
        <w:spacing w:after="0" w:line="360" w:lineRule="auto"/>
        <w:jc w:val="both"/>
        <w:sectPr>
          <w:footerReference w:type="default" r:id="rId64"/>
          <w:pgSz w:w="12240" w:h="15840"/>
          <w:pgMar w:footer="750" w:header="0" w:top="1500" w:bottom="940" w:left="1600" w:right="1580"/>
        </w:sectPr>
      </w:pPr>
    </w:p>
    <w:p>
      <w:pPr>
        <w:pStyle w:val="BodyText"/>
        <w:spacing w:line="360" w:lineRule="auto" w:before="85"/>
        <w:ind w:left="102" w:right="116"/>
        <w:jc w:val="both"/>
      </w:pPr>
      <w:r>
        <w:rPr/>
        <w:t>El paisaje de la región en su mayor superficie corresponde a un sistema de mesetas con agricultura subtrópical, que se encuentra entre 1800 y 1900 msnm y en menor proporción se encuentra un sistema de lomeríos con bosques tropicales caducifolios, que se presenta en los límites de las zonas agrícolas esencialmente en las barrancas y cañadas.</w:t>
      </w:r>
    </w:p>
    <w:p>
      <w:pPr>
        <w:pStyle w:val="BodyText"/>
      </w:pPr>
    </w:p>
    <w:p>
      <w:pPr>
        <w:pStyle w:val="BodyText"/>
        <w:spacing w:line="360" w:lineRule="auto" w:before="142"/>
        <w:ind w:left="102" w:right="117"/>
        <w:jc w:val="both"/>
      </w:pPr>
      <w:r>
        <w:rPr/>
        <w:t>El agua que llega a la región es almacenada en presas y bordos y es un elemento importante para el desarrollo de la agricultura comercial y el manejo de otros recursos vegetales (tule, berros, lirio acuático y alcatraces) y animales que son utilizadas por las familias (Juan, 2007; Vilchis, 2006). La distribución de agua a cada una de las parcelas se realiza mediante un sistema de canalización, almacenamientos artificiales, depresiones naturales y compuertas (Sistema de obras de conducción, redes de distribución, almacenamientos y estructuras hidráulicas). La dotación de agua para los agricultores funciona mediante la organización, supervisión y control de un determinado volumen de agua denominado </w:t>
      </w:r>
      <w:r>
        <w:rPr>
          <w:i/>
        </w:rPr>
        <w:t>“tanda”, </w:t>
      </w:r>
      <w:r>
        <w:rPr/>
        <w:t>considerando la superficie de la parcela, el tipo de cultivo, las condiciones meteorológicas, la duración del riego y desde luego el pago respectivo (Juan, 2007).</w:t>
      </w:r>
    </w:p>
    <w:p>
      <w:pPr>
        <w:pStyle w:val="BodyText"/>
      </w:pPr>
    </w:p>
    <w:p>
      <w:pPr>
        <w:pStyle w:val="BodyText"/>
        <w:spacing w:line="360" w:lineRule="auto" w:before="142"/>
        <w:ind w:left="102" w:right="119"/>
        <w:jc w:val="both"/>
      </w:pPr>
      <w:r>
        <w:rPr/>
        <w:t>Por los caminos de acceso a la comunidad y en las orillas de las parcelas, los pobladores han cavado zanjas, canales o “apancles” que conducen agua hacia los terrenos de cultivo. Después de ser utilizado el caudal para regar los cultivos (sistema de riego por gravedad ), algunos de los excedentes (achololes) escurren nuevamente por canales, que tienen como destino final su infiltración en las pendientes, los arroyos, los ríos y barrancas o se almacenan en otros cuerpos de agua (Figura 6).</w:t>
      </w:r>
    </w:p>
    <w:p>
      <w:pPr>
        <w:spacing w:after="0" w:line="360" w:lineRule="auto"/>
        <w:jc w:val="both"/>
        <w:sectPr>
          <w:footerReference w:type="default" r:id="rId65"/>
          <w:pgSz w:w="12240" w:h="15840"/>
          <w:pgMar w:footer="750" w:header="0" w:top="1500" w:bottom="940" w:left="1600" w:right="1580"/>
          <w:pgNumType w:start="81"/>
        </w:sectPr>
      </w:pPr>
    </w:p>
    <w:p>
      <w:pPr>
        <w:pStyle w:val="BodyText"/>
        <w:spacing w:before="6"/>
        <w:rPr>
          <w:sz w:val="7"/>
        </w:rPr>
      </w:pPr>
    </w:p>
    <w:p>
      <w:pPr>
        <w:pStyle w:val="BodyText"/>
        <w:ind w:left="1685"/>
        <w:rPr>
          <w:sz w:val="20"/>
        </w:rPr>
      </w:pPr>
      <w:r>
        <w:rPr>
          <w:sz w:val="20"/>
        </w:rPr>
        <w:drawing>
          <wp:inline distT="0" distB="0" distL="0" distR="0">
            <wp:extent cx="3598835" cy="2519172"/>
            <wp:effectExtent l="0" t="0" r="0" b="0"/>
            <wp:docPr id="9" name="image12.jpeg" descr=""/>
            <wp:cNvGraphicFramePr>
              <a:graphicFrameLocks noChangeAspect="1"/>
            </wp:cNvGraphicFramePr>
            <a:graphic>
              <a:graphicData uri="http://schemas.openxmlformats.org/drawingml/2006/picture">
                <pic:pic>
                  <pic:nvPicPr>
                    <pic:cNvPr id="10" name="image12.jpeg"/>
                    <pic:cNvPicPr/>
                  </pic:nvPicPr>
                  <pic:blipFill>
                    <a:blip r:embed="rId66" cstate="print"/>
                    <a:stretch>
                      <a:fillRect/>
                    </a:stretch>
                  </pic:blipFill>
                  <pic:spPr>
                    <a:xfrm>
                      <a:off x="0" y="0"/>
                      <a:ext cx="3598835" cy="2519172"/>
                    </a:xfrm>
                    <a:prstGeom prst="rect">
                      <a:avLst/>
                    </a:prstGeom>
                  </pic:spPr>
                </pic:pic>
              </a:graphicData>
            </a:graphic>
          </wp:inline>
        </w:drawing>
      </w:r>
      <w:r>
        <w:rPr>
          <w:sz w:val="20"/>
        </w:rPr>
      </w:r>
    </w:p>
    <w:p>
      <w:pPr>
        <w:spacing w:line="240" w:lineRule="auto" w:before="0"/>
        <w:ind w:left="1280" w:right="1297" w:firstLine="528"/>
        <w:jc w:val="left"/>
        <w:rPr>
          <w:b/>
          <w:sz w:val="20"/>
        </w:rPr>
      </w:pPr>
      <w:r>
        <w:rPr>
          <w:b/>
          <w:sz w:val="20"/>
        </w:rPr>
        <w:t>Fuente: Trabajo de Campo, Progreso Hidalgo, Mayo 2013 Figura 6. Cuerpo de agua indispensable para el riego de los cultivos</w:t>
      </w:r>
    </w:p>
    <w:p>
      <w:pPr>
        <w:pStyle w:val="BodyText"/>
        <w:rPr>
          <w:b/>
          <w:sz w:val="20"/>
        </w:rPr>
      </w:pPr>
    </w:p>
    <w:p>
      <w:pPr>
        <w:pStyle w:val="BodyText"/>
        <w:spacing w:before="1"/>
        <w:rPr>
          <w:b/>
          <w:sz w:val="23"/>
        </w:rPr>
      </w:pPr>
    </w:p>
    <w:p>
      <w:pPr>
        <w:pStyle w:val="BodyText"/>
        <w:spacing w:line="360" w:lineRule="auto"/>
        <w:ind w:left="102" w:right="176"/>
        <w:jc w:val="both"/>
      </w:pPr>
      <w:r>
        <w:rPr/>
        <w:t>El uso del suelo en la región es agrícola. En segundo término se tiene el uso urbano, encontrándose viviendas, centros escolares, instalaciones deportivas, capillas y establecimientos comerciales. Otro uso del suelo y muy relacionado con la agricultura es el que ocupan los cuerpos de agua, cuyo volumen es variable en función del deshielo en la pendiente sur del Volcán Nevado de Toluca, el caudal  de los ríos, las aguas subterráneas e intensidad y frecuencia de la precipitación pluvial durante la época de</w:t>
      </w:r>
      <w:r>
        <w:rPr>
          <w:spacing w:val="-17"/>
        </w:rPr>
        <w:t> </w:t>
      </w:r>
      <w:r>
        <w:rPr/>
        <w:t>lluvias.</w:t>
      </w:r>
    </w:p>
    <w:p>
      <w:pPr>
        <w:pStyle w:val="BodyText"/>
      </w:pPr>
    </w:p>
    <w:p>
      <w:pPr>
        <w:pStyle w:val="BodyText"/>
        <w:spacing w:line="360" w:lineRule="auto" w:before="140"/>
        <w:ind w:left="102" w:right="112"/>
      </w:pPr>
      <w:r>
        <w:rPr/>
        <w:t>La agricultura muy importante en la región y se encuentra relacionada con las condiciones del ambiente. La agricultura comercial utiliza grandes cantidades de agroquímicos, que de manera directa e indirecta inciden en la calidad del ambiente. Por ejemplo, en las orillas de las parcelas, en las barrancas, en los canales y en   los cuerpos de agua donde es común encontrar envases de estos productos, que sin ningún manejo son abandonados en los lugares mencionados, provocando contaminación del suelo, del agua y afectando la calidad  estética  del  paisaje. Otros contaminantes presentes en la región son residuos sólidos, como envolturas de plástico y papel, envases de metal y vidrio, animales domésticos muertos y residuos agrícolas. En las orillas de algunas comunidades que no cuentan con sistema planificado de drenaje se observa fecalismo al aire libre y los</w:t>
      </w:r>
      <w:r>
        <w:rPr>
          <w:spacing w:val="-7"/>
        </w:rPr>
        <w:t> </w:t>
      </w:r>
      <w:r>
        <w:rPr/>
        <w:t>excrementos</w:t>
      </w:r>
    </w:p>
    <w:p>
      <w:pPr>
        <w:spacing w:after="0" w:line="360" w:lineRule="auto"/>
        <w:sectPr>
          <w:pgSz w:w="12240" w:h="15840"/>
          <w:pgMar w:header="0" w:footer="750" w:top="1500" w:bottom="940" w:left="1600" w:right="1520"/>
        </w:sectPr>
      </w:pPr>
    </w:p>
    <w:p>
      <w:pPr>
        <w:pStyle w:val="BodyText"/>
        <w:spacing w:line="360" w:lineRule="auto" w:before="85"/>
        <w:ind w:left="102" w:right="181"/>
        <w:jc w:val="both"/>
      </w:pPr>
      <w:r>
        <w:rPr/>
        <w:t>humanos son retirados de las casa mediante tuberías de corta longitud. A esto hay que agregar el excremento de animales domésticos y la incineraron de residuos sólidos – orgánicos e inorgánicos, que en conjunto provocan olores desagradables en determinadas horas del día.</w:t>
      </w:r>
    </w:p>
    <w:p>
      <w:pPr>
        <w:pStyle w:val="BodyText"/>
      </w:pPr>
    </w:p>
    <w:p>
      <w:pPr>
        <w:pStyle w:val="BodyText"/>
        <w:tabs>
          <w:tab w:pos="1346" w:val="left" w:leader="none"/>
          <w:tab w:pos="2394" w:val="left" w:leader="none"/>
          <w:tab w:pos="3790" w:val="left" w:leader="none"/>
          <w:tab w:pos="4663" w:val="left" w:leader="none"/>
          <w:tab w:pos="5655" w:val="left" w:leader="none"/>
          <w:tab w:pos="6262" w:val="left" w:leader="none"/>
          <w:tab w:pos="6854" w:val="left" w:leader="none"/>
          <w:tab w:pos="8060" w:val="left" w:leader="none"/>
          <w:tab w:pos="8748" w:val="left" w:leader="none"/>
        </w:tabs>
        <w:spacing w:line="360" w:lineRule="auto" w:before="142"/>
        <w:ind w:left="102" w:right="117"/>
      </w:pPr>
      <w:r>
        <w:rPr/>
        <w:t>La vegetación natural de la región ha sido afectada por la influencia del pastoreo, las quemas no controladas, la tala selectiva de algunas especies y el hecho de   que algunos ejidatarios tratan de incrementar la superficie limítrofe de sus parcelas, abriendo nuevos espacios naturales para el pastoreo y para el cultivo de especies agrícolas.</w:t>
        <w:tab/>
        <w:t>Muchos</w:t>
        <w:tab/>
        <w:t>pobladores</w:t>
        <w:tab/>
        <w:t>cortan</w:t>
        <w:tab/>
        <w:t>árboles</w:t>
        <w:tab/>
        <w:t>que</w:t>
        <w:tab/>
        <w:t>son</w:t>
        <w:tab/>
        <w:t>utilizados</w:t>
        <w:tab/>
        <w:t>para</w:t>
        <w:tab/>
        <w:t>la construcción de casas, para hacer postes, como combustible y para elaborar herramientas</w:t>
      </w:r>
      <w:r>
        <w:rPr>
          <w:spacing w:val="-14"/>
        </w:rPr>
        <w:t> </w:t>
      </w:r>
      <w:r>
        <w:rPr/>
        <w:t>agrícolas.</w:t>
      </w:r>
    </w:p>
    <w:p>
      <w:pPr>
        <w:pStyle w:val="BodyText"/>
      </w:pPr>
    </w:p>
    <w:p>
      <w:pPr>
        <w:pStyle w:val="BodyText"/>
        <w:spacing w:line="360" w:lineRule="auto" w:before="142"/>
        <w:ind w:left="102" w:right="179"/>
        <w:jc w:val="both"/>
      </w:pPr>
      <w:r>
        <w:rPr/>
        <w:t>Los vegetales y animales propios del ecosistema han sido afectados por acción directa de los pobladores de la comunidad. Otras causas de la disminución de la cubierta vegetal es el uso de leña para combustible y los incendios que se presentan en época de estiaje. Ante esta situación no se realizan plantaciones con especies propias al bosque por parte de los ejidatarios, observándose que es más rápida la destrucción de la vegetación que su regeneración natural. Esto se relaciona con las especies animales que también están disminuyendo en número, claro es que al ser destruido o alterado su hábitat natural tienden a emigrar a otras zonas de la región (principalmente a las barrancas). Otras de las causas de desaparición de especies animales son la caza furtiva, los incendios y el avance de las tierras de cultivo hacia la vegetación</w:t>
      </w:r>
      <w:r>
        <w:rPr>
          <w:spacing w:val="-18"/>
        </w:rPr>
        <w:t> </w:t>
      </w:r>
      <w:r>
        <w:rPr/>
        <w:t>natural.</w:t>
      </w:r>
    </w:p>
    <w:p>
      <w:pPr>
        <w:pStyle w:val="BodyText"/>
      </w:pPr>
    </w:p>
    <w:p>
      <w:pPr>
        <w:pStyle w:val="ListParagraph"/>
        <w:numPr>
          <w:ilvl w:val="3"/>
          <w:numId w:val="43"/>
        </w:numPr>
        <w:tabs>
          <w:tab w:pos="1022" w:val="left" w:leader="none"/>
        </w:tabs>
        <w:spacing w:line="240" w:lineRule="auto" w:before="139" w:after="0"/>
        <w:ind w:left="1021" w:right="0" w:hanging="919"/>
        <w:jc w:val="both"/>
        <w:rPr>
          <w:i/>
          <w:sz w:val="24"/>
        </w:rPr>
      </w:pPr>
      <w:r>
        <w:rPr>
          <w:i/>
          <w:sz w:val="24"/>
        </w:rPr>
        <w:t>Actividades</w:t>
      </w:r>
      <w:r>
        <w:rPr>
          <w:i/>
          <w:spacing w:val="-11"/>
          <w:sz w:val="24"/>
        </w:rPr>
        <w:t> </w:t>
      </w:r>
      <w:r>
        <w:rPr>
          <w:i/>
          <w:sz w:val="24"/>
        </w:rPr>
        <w:t>económicas</w:t>
      </w:r>
    </w:p>
    <w:p>
      <w:pPr>
        <w:pStyle w:val="BodyText"/>
        <w:rPr>
          <w:i/>
        </w:rPr>
      </w:pPr>
    </w:p>
    <w:p>
      <w:pPr>
        <w:pStyle w:val="BodyText"/>
        <w:spacing w:before="2"/>
        <w:rPr>
          <w:i/>
        </w:rPr>
      </w:pPr>
    </w:p>
    <w:p>
      <w:pPr>
        <w:pStyle w:val="BodyText"/>
        <w:spacing w:line="360" w:lineRule="auto" w:before="1"/>
        <w:ind w:left="102" w:right="184"/>
        <w:jc w:val="both"/>
      </w:pPr>
      <w:r>
        <w:rPr/>
        <w:t>La actividad económica más importante es la agricultura. Los cultivos predominantes en las parcelas son los de riego, pero hay que considerar a la agricultura de temporal, cuyo destino es el autoabasto de las familias. Las especies cultivadas en las parcelas son diversas, las más importantes son:  </w:t>
      </w:r>
      <w:r>
        <w:rPr>
          <w:spacing w:val="33"/>
        </w:rPr>
        <w:t> </w:t>
      </w:r>
      <w:r>
        <w:rPr/>
        <w:t>maíz,</w:t>
      </w:r>
    </w:p>
    <w:p>
      <w:pPr>
        <w:spacing w:after="0" w:line="360" w:lineRule="auto"/>
        <w:jc w:val="both"/>
        <w:sectPr>
          <w:pgSz w:w="12240" w:h="15840"/>
          <w:pgMar w:header="0" w:footer="750" w:top="1500" w:bottom="940" w:left="1600" w:right="1520"/>
        </w:sectPr>
      </w:pPr>
    </w:p>
    <w:p>
      <w:pPr>
        <w:pStyle w:val="BodyText"/>
        <w:spacing w:line="360" w:lineRule="auto" w:before="85"/>
        <w:ind w:left="102" w:right="115"/>
        <w:jc w:val="both"/>
      </w:pPr>
      <w:r>
        <w:rPr/>
        <w:t>fríjol, calabaza, fresa, camote, tomate, cebolla, pepino, chile, nardos, aster, flor de terciopelo, gladiola, rosas (en invernadero) y el árbol del dólar (Juan, 2007; Vilchis, 2006). Las actividades relacionadas con la ganadería no son representativas en la región, pero todas las familias poseen diversas especies de animales: ganado mayor, ganado menor y aves (Juan, 2003). Los animales de ganado menor viven en pequeños corrales construidos con tabique o madera, aunque se observa que otros son amarrados en las parcelas que recientemente han terminado su ciclo de producción, en parcelas que están en descanso y en las orillas de los bordos, canales y caminos.</w:t>
      </w:r>
    </w:p>
    <w:p>
      <w:pPr>
        <w:pStyle w:val="BodyText"/>
      </w:pPr>
    </w:p>
    <w:p>
      <w:pPr>
        <w:pStyle w:val="BodyText"/>
        <w:spacing w:line="360" w:lineRule="auto" w:before="142"/>
        <w:ind w:left="102" w:right="119"/>
        <w:jc w:val="both"/>
      </w:pPr>
      <w:r>
        <w:rPr/>
        <w:t>El uso que se les da a los animales criados por las familias es el de coadyuvar al sustento familiar. En la comunidad hay tiendas donde se expenden los productos básicos para la alimentación de los habitantes. Son establecimientos pequeños y generalmente se ubican en espacios que forman parte de las viviendas de los propietarios (Juan, 2003). Estos negocios son abastecidos por camionetas y camiones que llegan dos o tres veces por semana, tal es el caso de los repartidores de refrescos, dulces, pan y tortillas envasados, cervezas y botanas. La otra parte de los productos que se venden en las tiendas son adquiridos en los centros de abastecimiento por mayoreo en las cabeceras municipales de Villa Guerrero y</w:t>
      </w:r>
      <w:r>
        <w:rPr>
          <w:spacing w:val="-7"/>
        </w:rPr>
        <w:t> </w:t>
      </w:r>
      <w:r>
        <w:rPr/>
        <w:t>Tenancingo.</w:t>
      </w:r>
    </w:p>
    <w:p>
      <w:pPr>
        <w:pStyle w:val="BodyText"/>
      </w:pPr>
    </w:p>
    <w:p>
      <w:pPr>
        <w:pStyle w:val="ListParagraph"/>
        <w:numPr>
          <w:ilvl w:val="3"/>
          <w:numId w:val="43"/>
        </w:numPr>
        <w:tabs>
          <w:tab w:pos="954" w:val="left" w:leader="none"/>
        </w:tabs>
        <w:spacing w:line="240" w:lineRule="auto" w:before="140" w:after="0"/>
        <w:ind w:left="954" w:right="0" w:hanging="852"/>
        <w:jc w:val="both"/>
        <w:rPr>
          <w:i/>
          <w:sz w:val="24"/>
        </w:rPr>
      </w:pPr>
      <w:r>
        <w:rPr>
          <w:i/>
          <w:sz w:val="24"/>
        </w:rPr>
        <w:t>Organización Social en Progreso</w:t>
      </w:r>
      <w:r>
        <w:rPr>
          <w:i/>
          <w:spacing w:val="-15"/>
          <w:sz w:val="24"/>
        </w:rPr>
        <w:t> </w:t>
      </w:r>
      <w:r>
        <w:rPr>
          <w:i/>
          <w:sz w:val="24"/>
        </w:rPr>
        <w:t>Hidalgo</w:t>
      </w:r>
    </w:p>
    <w:p>
      <w:pPr>
        <w:pStyle w:val="BodyText"/>
        <w:rPr>
          <w:i/>
        </w:rPr>
      </w:pPr>
    </w:p>
    <w:p>
      <w:pPr>
        <w:pStyle w:val="BodyText"/>
        <w:spacing w:line="360" w:lineRule="auto" w:before="158"/>
        <w:ind w:left="102" w:right="115"/>
        <w:jc w:val="both"/>
      </w:pPr>
      <w:r>
        <w:rPr/>
        <w:t>La organización social en esta comunidad es muy importante ya que como parte de una economía agrícola permite la subsistencia de los pobladores y genera formas de colaboración e intercambio entre las familias de la región (Juan, 2006; Vilchis,</w:t>
      </w:r>
      <w:r>
        <w:rPr>
          <w:spacing w:val="61"/>
        </w:rPr>
        <w:t> </w:t>
      </w:r>
      <w:r>
        <w:rPr/>
        <w:t>2006).</w:t>
      </w:r>
    </w:p>
    <w:p>
      <w:pPr>
        <w:pStyle w:val="BodyText"/>
      </w:pPr>
    </w:p>
    <w:p>
      <w:pPr>
        <w:pStyle w:val="BodyText"/>
        <w:spacing w:line="360" w:lineRule="auto" w:before="142"/>
        <w:ind w:left="102" w:right="119"/>
        <w:jc w:val="both"/>
      </w:pPr>
      <w:r>
        <w:rPr/>
        <w:t>En Progreso Hidalgo la organización social ha sido importante desde 1940,  cuando los campesinos hicieron recorridos por la zona del Volcán Xinantécatl para identificar las posibles fuentes que pudieran ser utilizadas para abastecer de</w:t>
      </w:r>
      <w:r>
        <w:rPr>
          <w:spacing w:val="56"/>
        </w:rPr>
        <w:t> </w:t>
      </w:r>
      <w:r>
        <w:rPr/>
        <w:t>agua</w:t>
      </w:r>
    </w:p>
    <w:p>
      <w:pPr>
        <w:spacing w:after="0" w:line="360" w:lineRule="auto"/>
        <w:jc w:val="both"/>
        <w:sectPr>
          <w:pgSz w:w="12240" w:h="15840"/>
          <w:pgMar w:header="0" w:footer="750" w:top="1500" w:bottom="940" w:left="1600" w:right="1580"/>
        </w:sectPr>
      </w:pPr>
    </w:p>
    <w:p>
      <w:pPr>
        <w:pStyle w:val="BodyText"/>
        <w:spacing w:line="360" w:lineRule="auto" w:before="85"/>
        <w:ind w:left="102" w:right="116"/>
        <w:jc w:val="both"/>
      </w:pPr>
      <w:r>
        <w:rPr/>
        <w:t>a la región. En esta década se iniciaron los trabajos para captación y conducir el agua de afluentes del río Calderón hasta la comunidad (Archivo del Registro Agrario Nacional).</w:t>
      </w:r>
    </w:p>
    <w:p>
      <w:pPr>
        <w:pStyle w:val="BodyText"/>
      </w:pPr>
    </w:p>
    <w:p>
      <w:pPr>
        <w:pStyle w:val="BodyText"/>
        <w:spacing w:line="360" w:lineRule="auto" w:before="142"/>
        <w:ind w:left="102" w:right="114"/>
        <w:jc w:val="both"/>
      </w:pPr>
      <w:r>
        <w:rPr/>
        <w:t>Desde la primera dotación de agua, los campesinos de Progreso Hidalgo y la región se han organizado para el manejo del agua (Canales, 2006; Juan, 2007). El manejo del agua funciona a través de la participación de todos los ejidatarios, quiénes nombran a un encargado o “aguador” para la administración y suministro de agua para el riego. La designación del aguador se realiza en una asamblea general donde participan exclusivamente los ejidatarios, generalmente se elige al ejidatario o hijo de un ejidatario que sea responsable y disponga de tiempo para proporcionar el servicio a partir de las cinco de la mañana. (Juan, 2003).</w:t>
      </w:r>
    </w:p>
    <w:p>
      <w:pPr>
        <w:pStyle w:val="BodyText"/>
      </w:pPr>
    </w:p>
    <w:p>
      <w:pPr>
        <w:pStyle w:val="BodyText"/>
        <w:spacing w:line="360" w:lineRule="auto" w:before="142"/>
        <w:ind w:left="102" w:right="125"/>
        <w:jc w:val="both"/>
      </w:pPr>
      <w:r>
        <w:rPr/>
        <w:t>Las estrategias para el manejo del agua son establecidas por los ejidatarios y el encargado, quién a la vez es un representante del pueblo ante la Unión Regional de Ejidatarios, sus funciones son las siguientes (Juan, 2003):</w:t>
      </w:r>
    </w:p>
    <w:p>
      <w:pPr>
        <w:pStyle w:val="BodyText"/>
      </w:pPr>
    </w:p>
    <w:p>
      <w:pPr>
        <w:pStyle w:val="ListParagraph"/>
        <w:numPr>
          <w:ilvl w:val="0"/>
          <w:numId w:val="44"/>
        </w:numPr>
        <w:tabs>
          <w:tab w:pos="530" w:val="left" w:leader="none"/>
        </w:tabs>
        <w:spacing w:line="360" w:lineRule="auto" w:before="142" w:after="0"/>
        <w:ind w:left="529" w:right="121" w:hanging="427"/>
        <w:jc w:val="both"/>
        <w:rPr>
          <w:sz w:val="24"/>
        </w:rPr>
      </w:pPr>
      <w:r>
        <w:rPr>
          <w:sz w:val="24"/>
        </w:rPr>
        <w:t>Proporcionar agua a todos los ejidatarios que requieren el servicio para riego de sus cultivos. El servicio es constante durante las 24 horas del día y su duración se relaciona con la época del año, el tipo de cultivo, el tamaño y ubicación de las parcelas y la disponibilidad de agua en los</w:t>
      </w:r>
      <w:r>
        <w:rPr>
          <w:spacing w:val="-33"/>
          <w:sz w:val="24"/>
        </w:rPr>
        <w:t> </w:t>
      </w:r>
      <w:r>
        <w:rPr>
          <w:sz w:val="24"/>
        </w:rPr>
        <w:t>almacenamientos.</w:t>
      </w:r>
    </w:p>
    <w:p>
      <w:pPr>
        <w:pStyle w:val="BodyText"/>
      </w:pPr>
    </w:p>
    <w:p>
      <w:pPr>
        <w:pStyle w:val="ListParagraph"/>
        <w:numPr>
          <w:ilvl w:val="0"/>
          <w:numId w:val="44"/>
        </w:numPr>
        <w:tabs>
          <w:tab w:pos="530" w:val="left" w:leader="none"/>
        </w:tabs>
        <w:spacing w:line="360" w:lineRule="auto" w:before="142" w:after="0"/>
        <w:ind w:left="529" w:right="123" w:hanging="427"/>
        <w:jc w:val="both"/>
        <w:rPr>
          <w:sz w:val="24"/>
        </w:rPr>
      </w:pPr>
      <w:r>
        <w:rPr>
          <w:sz w:val="24"/>
        </w:rPr>
        <w:t>Conducir el agua a todos los almacenamientos para mantener el nivel máximo de capacidad, evitando su descarga total, excepto en los meses de abril y mayo que se vacían casi en su</w:t>
      </w:r>
      <w:r>
        <w:rPr>
          <w:spacing w:val="-14"/>
          <w:sz w:val="24"/>
        </w:rPr>
        <w:t> </w:t>
      </w:r>
      <w:r>
        <w:rPr>
          <w:sz w:val="24"/>
        </w:rPr>
        <w:t>totalidad.</w:t>
      </w:r>
    </w:p>
    <w:p>
      <w:pPr>
        <w:pStyle w:val="BodyText"/>
      </w:pPr>
    </w:p>
    <w:p>
      <w:pPr>
        <w:pStyle w:val="ListParagraph"/>
        <w:numPr>
          <w:ilvl w:val="0"/>
          <w:numId w:val="44"/>
        </w:numPr>
        <w:tabs>
          <w:tab w:pos="530" w:val="left" w:leader="none"/>
        </w:tabs>
        <w:spacing w:line="360" w:lineRule="auto" w:before="142" w:after="0"/>
        <w:ind w:left="529" w:right="117" w:hanging="427"/>
        <w:jc w:val="both"/>
        <w:rPr>
          <w:sz w:val="24"/>
        </w:rPr>
      </w:pPr>
      <w:r>
        <w:rPr>
          <w:sz w:val="24"/>
        </w:rPr>
        <w:t>Cobrar por el servicio, la tarifa es de $ 40.00 (cuarenta pesos ) por tanda, </w:t>
      </w:r>
      <w:r>
        <w:rPr>
          <w:spacing w:val="-2"/>
          <w:sz w:val="24"/>
        </w:rPr>
        <w:t>que </w:t>
      </w:r>
      <w:r>
        <w:rPr>
          <w:sz w:val="24"/>
        </w:rPr>
        <w:t>equivale al volumen de agua proporcionado entre 2 y 6 horas, variable en función de la hora del riego, la época del año y el tamaño de la parcela. En las compuertas de salida existen señales arbitrarias que marcan el equivalente a una tanda, además de ser calculada por la velocidad del caudal y su nivel  </w:t>
      </w:r>
      <w:r>
        <w:rPr>
          <w:spacing w:val="54"/>
          <w:sz w:val="24"/>
        </w:rPr>
        <w:t> </w:t>
      </w:r>
      <w:r>
        <w:rPr>
          <w:sz w:val="24"/>
        </w:rPr>
        <w:t>en</w:t>
      </w:r>
    </w:p>
    <w:p>
      <w:pPr>
        <w:spacing w:after="0" w:line="360" w:lineRule="auto"/>
        <w:jc w:val="both"/>
        <w:rPr>
          <w:sz w:val="24"/>
        </w:rPr>
        <w:sectPr>
          <w:pgSz w:w="12240" w:h="15840"/>
          <w:pgMar w:header="0" w:footer="750" w:top="1500" w:bottom="940" w:left="1600" w:right="1580"/>
        </w:sectPr>
      </w:pPr>
    </w:p>
    <w:p>
      <w:pPr>
        <w:pStyle w:val="BodyText"/>
        <w:spacing w:line="360" w:lineRule="auto" w:before="85"/>
        <w:ind w:left="529" w:right="118"/>
        <w:jc w:val="both"/>
      </w:pPr>
      <w:r>
        <w:rPr/>
        <w:t>los canales. La tarifa es establecida por los ejidatarios y la cantidad recaba es administrada para dar mantenimiento y reparaciones a todo el sistema; una parte es para apoyar económicamente al encargado, que en muchas ocasiones descuida sus cultivos. Cuando el riego se hace por la noche, los campesinos riegan por secciones de diez surcos, y mientras se humedece la tierra, los campesinos duermen treinta minutos aproximadamente. Después de este tiempo distribuyen nuevamente el agua en otra sección de diez surcos, duermen otros treinta minutos y así sucesivamente hasta terminar de regar todo el cultivo (Juan, 2006).</w:t>
      </w:r>
    </w:p>
    <w:p>
      <w:pPr>
        <w:pStyle w:val="BodyText"/>
      </w:pPr>
    </w:p>
    <w:p>
      <w:pPr>
        <w:pStyle w:val="ListParagraph"/>
        <w:numPr>
          <w:ilvl w:val="0"/>
          <w:numId w:val="44"/>
        </w:numPr>
        <w:tabs>
          <w:tab w:pos="530" w:val="left" w:leader="none"/>
        </w:tabs>
        <w:spacing w:line="360" w:lineRule="auto" w:before="142" w:after="0"/>
        <w:ind w:left="529" w:right="119" w:hanging="427"/>
        <w:jc w:val="both"/>
        <w:rPr>
          <w:sz w:val="24"/>
        </w:rPr>
      </w:pPr>
      <w:r>
        <w:rPr>
          <w:sz w:val="24"/>
        </w:rPr>
        <w:t>Vigilar la infraestructura de las obras de conducción y almacenamiento para evitar desperdicio de agua, en caso de riesgos ambientales, como rompimiento de un canal, avisar y convocar a los ejidatarios para integrar equipos de trabajo y hacer las reparaciones. También se solicita a los pobladores recursos económicos (cooperaciones) para la adquisición de materiales y equipo, mantenimiento o el pago de mano de obra por reparaciones.</w:t>
      </w:r>
    </w:p>
    <w:p>
      <w:pPr>
        <w:pStyle w:val="BodyText"/>
      </w:pPr>
    </w:p>
    <w:p>
      <w:pPr>
        <w:pStyle w:val="ListParagraph"/>
        <w:numPr>
          <w:ilvl w:val="0"/>
          <w:numId w:val="44"/>
        </w:numPr>
        <w:tabs>
          <w:tab w:pos="530" w:val="left" w:leader="none"/>
        </w:tabs>
        <w:spacing w:line="360" w:lineRule="auto" w:before="142" w:after="0"/>
        <w:ind w:left="529" w:right="118" w:hanging="427"/>
        <w:jc w:val="both"/>
        <w:rPr>
          <w:sz w:val="24"/>
        </w:rPr>
      </w:pPr>
      <w:r>
        <w:rPr>
          <w:sz w:val="24"/>
        </w:rPr>
        <w:t>Organizar con los ejidatarios equipos de trabajo para hacer recorridos periódicos por la pendiente sur del Volcán Xinantécatl para vigilar y mantener la cubierta forestal y observar el caudal de los arroyos que aportan el recurso hídrico. Constantemente los taladores con o sin permiso derriban árboles. Los ejidatarios de la comunidad y la región conocen ampliamente la importancia de mantener la cubierta forestal, pues participan activamente en campañas de reforestación y expresan que la deforestación y los fenómenos erosivos influyen directamente en el ciclo</w:t>
      </w:r>
      <w:r>
        <w:rPr>
          <w:spacing w:val="-25"/>
          <w:sz w:val="24"/>
        </w:rPr>
        <w:t> </w:t>
      </w:r>
      <w:r>
        <w:rPr>
          <w:sz w:val="24"/>
        </w:rPr>
        <w:t>hidrológico.</w:t>
      </w:r>
    </w:p>
    <w:p>
      <w:pPr>
        <w:pStyle w:val="BodyText"/>
      </w:pPr>
    </w:p>
    <w:p>
      <w:pPr>
        <w:pStyle w:val="ListParagraph"/>
        <w:numPr>
          <w:ilvl w:val="0"/>
          <w:numId w:val="44"/>
        </w:numPr>
        <w:tabs>
          <w:tab w:pos="530" w:val="left" w:leader="none"/>
        </w:tabs>
        <w:spacing w:line="360" w:lineRule="auto" w:before="142" w:after="0"/>
        <w:ind w:left="529" w:right="117" w:hanging="427"/>
        <w:jc w:val="both"/>
        <w:rPr>
          <w:sz w:val="24"/>
        </w:rPr>
      </w:pPr>
      <w:r>
        <w:rPr>
          <w:sz w:val="24"/>
        </w:rPr>
        <w:t>Asistir a las reuniones convocadas por la Unión de ejidatarios de la Región para tratar asuntos relacionados con las parcelas, uso clandestino del agua en el riego, manejo del recurso y anomalías en el sistema de</w:t>
      </w:r>
      <w:r>
        <w:rPr>
          <w:spacing w:val="-30"/>
          <w:sz w:val="24"/>
        </w:rPr>
        <w:t> </w:t>
      </w:r>
      <w:r>
        <w:rPr>
          <w:sz w:val="24"/>
        </w:rPr>
        <w:t>abastecimiento.</w:t>
      </w:r>
    </w:p>
    <w:p>
      <w:pPr>
        <w:spacing w:after="0" w:line="360" w:lineRule="auto"/>
        <w:jc w:val="both"/>
        <w:rPr>
          <w:sz w:val="24"/>
        </w:rPr>
        <w:sectPr>
          <w:pgSz w:w="12240" w:h="15840"/>
          <w:pgMar w:header="0" w:footer="750" w:top="1500" w:bottom="940" w:left="1600" w:right="1580"/>
        </w:sectPr>
      </w:pPr>
    </w:p>
    <w:p>
      <w:pPr>
        <w:pStyle w:val="ListParagraph"/>
        <w:numPr>
          <w:ilvl w:val="0"/>
          <w:numId w:val="44"/>
        </w:numPr>
        <w:tabs>
          <w:tab w:pos="530" w:val="left" w:leader="none"/>
        </w:tabs>
        <w:spacing w:line="360" w:lineRule="auto" w:before="85" w:after="0"/>
        <w:ind w:left="529" w:right="124" w:hanging="427"/>
        <w:jc w:val="both"/>
        <w:rPr>
          <w:sz w:val="24"/>
        </w:rPr>
      </w:pPr>
      <w:r>
        <w:rPr>
          <w:sz w:val="24"/>
        </w:rPr>
        <w:t>Recorrer las zonas de cultivo donde se realizan los riegos para supervisar el uso y cuidado del agua. En caso de desperdicio o abandono del riego, el encargado del servicio desvía el agua hacia canales secundarios o terciarios para conducirla a los bordos y así evitar el desperdicio del</w:t>
      </w:r>
      <w:r>
        <w:rPr>
          <w:spacing w:val="-23"/>
          <w:sz w:val="24"/>
        </w:rPr>
        <w:t> </w:t>
      </w:r>
      <w:r>
        <w:rPr>
          <w:sz w:val="24"/>
        </w:rPr>
        <w:t>recurso.</w:t>
      </w:r>
    </w:p>
    <w:p>
      <w:pPr>
        <w:pStyle w:val="BodyText"/>
      </w:pPr>
    </w:p>
    <w:p>
      <w:pPr>
        <w:pStyle w:val="BodyText"/>
        <w:spacing w:line="360" w:lineRule="auto" w:before="142"/>
        <w:ind w:left="102" w:right="116"/>
        <w:jc w:val="both"/>
      </w:pPr>
      <w:r>
        <w:rPr/>
        <w:t>Otra forma importante de organización social de esta comunidad se inicia en la familia, luego con la parentela para integrarse en grupos de trabajo y realizar las actividades agrícolas en las parcelas cultivadas. En los grupos de ayuda mutua (macoas) cada individuo es responsable de realizar determinado número de tareas y al término de su cumplimiento tendrá presente que el coordinador del grupo recibirá el beneficio o ayuda, que puede ser repartida de manera homogénea a todos los integrantes de la </w:t>
      </w:r>
      <w:r>
        <w:rPr>
          <w:i/>
        </w:rPr>
        <w:t>“macoa”. </w:t>
      </w:r>
      <w:r>
        <w:rPr/>
        <w:t>Los agricultores establecen también otras relaciones de ayuda mutua, como el </w:t>
      </w:r>
      <w:r>
        <w:rPr>
          <w:i/>
        </w:rPr>
        <w:t>“préstamo de la fuerza de trabajo”, </w:t>
      </w:r>
      <w:r>
        <w:rPr/>
        <w:t>pagan un salario relativamente alto a los trabajadores asalariados y manejan los recursos naturales disponibles en la región para sobrevivir a las fluctuaciones del precio de los productos agrícolas destinados al mercado nacional (riesgo económico).</w:t>
      </w:r>
    </w:p>
    <w:p>
      <w:pPr>
        <w:pStyle w:val="BodyText"/>
      </w:pPr>
    </w:p>
    <w:p>
      <w:pPr>
        <w:pStyle w:val="BodyText"/>
        <w:spacing w:line="360" w:lineRule="auto" w:before="142"/>
        <w:ind w:left="102" w:right="124"/>
        <w:jc w:val="both"/>
      </w:pPr>
      <w:r>
        <w:rPr/>
        <w:t>La organización de la fuerza de trabajo dentro del núcleo familiar y la fuerza de trabajo asalariad, las relaciones de ayuda mutua con otras familias y vecinos de la comunidad y debe entenderse dentro de un ciclo anual de actividades agrícolas donde interactúan elementos económicos, geográficos, ambientales, ecológicos, sociales y culturales.</w:t>
      </w:r>
    </w:p>
    <w:p>
      <w:pPr>
        <w:pStyle w:val="BodyText"/>
      </w:pPr>
    </w:p>
    <w:p>
      <w:pPr>
        <w:pStyle w:val="BodyText"/>
        <w:spacing w:line="360" w:lineRule="auto" w:before="142"/>
        <w:ind w:left="102" w:right="120"/>
        <w:jc w:val="both"/>
      </w:pPr>
      <w:r>
        <w:rPr/>
        <w:t>La familia juega un papel importante dentro de la organización social de la comunidad, las actividades que desempeña cada individuo son estrategias adaptativas que permiten la subsistencia familiar. La organización y división del trabajo de acuerdo con la edad y el sexo dentro del ámbito familiar favorecen una amplia diversidad de actividades agrícolas y domésticas. Asimismo mantiene constante la fuerza de trabajo asalariada y la ayuda mutua dentro de la región. Cada integrante de la familia realiza diferentes actividades durante los ciclos agrícolas.</w:t>
      </w:r>
    </w:p>
    <w:p>
      <w:pPr>
        <w:spacing w:after="0" w:line="360" w:lineRule="auto"/>
        <w:jc w:val="both"/>
        <w:sectPr>
          <w:pgSz w:w="12240" w:h="15840"/>
          <w:pgMar w:header="0" w:footer="750" w:top="1500" w:bottom="940" w:left="1600" w:right="1580"/>
        </w:sectPr>
      </w:pPr>
    </w:p>
    <w:p>
      <w:pPr>
        <w:pStyle w:val="Heading2"/>
        <w:ind w:left="102" w:right="1297"/>
        <w:jc w:val="left"/>
        <w:rPr>
          <w:i/>
        </w:rPr>
      </w:pPr>
      <w:bookmarkStart w:name="_TOC_250017" w:id="23"/>
      <w:bookmarkEnd w:id="23"/>
      <w:r>
        <w:rPr>
          <w:i/>
        </w:rPr>
        <w:t>3.1.2. Análisis FODA</w:t>
      </w:r>
    </w:p>
    <w:p>
      <w:pPr>
        <w:pStyle w:val="BodyText"/>
        <w:rPr>
          <w:b/>
          <w:i/>
        </w:rPr>
      </w:pPr>
    </w:p>
    <w:p>
      <w:pPr>
        <w:pStyle w:val="BodyText"/>
        <w:rPr>
          <w:b/>
          <w:i/>
        </w:rPr>
      </w:pPr>
    </w:p>
    <w:p>
      <w:pPr>
        <w:pStyle w:val="BodyText"/>
        <w:spacing w:line="360" w:lineRule="auto"/>
        <w:ind w:left="102" w:right="175"/>
        <w:jc w:val="both"/>
      </w:pPr>
      <w:r>
        <w:rPr/>
        <w:t>En esta etapa de la investigación también se elaboró un análisis FODA para determinar los conocimientos, intereses y necesidades de los habitantes locales  en relación a sus problemas ambientales a través de una proceso</w:t>
      </w:r>
      <w:r>
        <w:rPr>
          <w:spacing w:val="-25"/>
        </w:rPr>
        <w:t> </w:t>
      </w:r>
      <w:r>
        <w:rPr/>
        <w:t>participativo.</w:t>
      </w:r>
    </w:p>
    <w:p>
      <w:pPr>
        <w:pStyle w:val="BodyText"/>
      </w:pPr>
    </w:p>
    <w:p>
      <w:pPr>
        <w:pStyle w:val="BodyText"/>
        <w:tabs>
          <w:tab w:pos="1329" w:val="left" w:leader="none"/>
          <w:tab w:pos="1838" w:val="left" w:leader="none"/>
          <w:tab w:pos="1974" w:val="left" w:leader="none"/>
          <w:tab w:pos="2446" w:val="left" w:leader="none"/>
          <w:tab w:pos="3255" w:val="left" w:leader="none"/>
          <w:tab w:pos="3801" w:val="left" w:leader="none"/>
          <w:tab w:pos="4481" w:val="left" w:leader="none"/>
          <w:tab w:pos="4866" w:val="left" w:leader="none"/>
          <w:tab w:pos="5376" w:val="left" w:leader="none"/>
          <w:tab w:pos="5783" w:val="left" w:leader="none"/>
          <w:tab w:pos="6107" w:val="left" w:leader="none"/>
          <w:tab w:pos="7167" w:val="left" w:leader="none"/>
          <w:tab w:pos="7366" w:val="left" w:leader="none"/>
          <w:tab w:pos="7620" w:val="left" w:leader="none"/>
          <w:tab w:pos="8071" w:val="left" w:leader="none"/>
          <w:tab w:pos="8745" w:val="left" w:leader="none"/>
        </w:tabs>
        <w:spacing w:line="360" w:lineRule="auto" w:before="142"/>
        <w:ind w:left="102" w:right="112"/>
      </w:pPr>
      <w:r>
        <w:rPr/>
        <w:t>Con el análisis FODA se establecieron las estrategias FO, FA, DO, DA las cuales ayudaron a proponer mejoras en el área de estudio. La estrategia FO para maximizar las fortalezas y las oportunidades en la comunidad, fue útil para implementar programas de aprovechamiento sustentable de los recursos naturales. Con la estrategia FA para minimizar las amenazas y maximizar las fortalezas, se estableció un vínculo entre las cualidades geográficas y ambientales con las que cuenta la comunidad y el manejo inadecuado de prácticas agrícolas, a fin de establecer un equilibro, para mejorar las condiciones ambientales, y establecer alternativas para la actividad agrícola. En la estrategia DO que se planteó para minimizar</w:t>
        <w:tab/>
        <w:t>las</w:t>
        <w:tab/>
        <w:t>debilidades</w:t>
        <w:tab/>
        <w:t>y </w:t>
      </w:r>
      <w:r>
        <w:rPr>
          <w:spacing w:val="60"/>
        </w:rPr>
        <w:t> </w:t>
      </w:r>
      <w:r>
        <w:rPr/>
        <w:t>maximizar</w:t>
        <w:tab/>
        <w:t>las</w:t>
        <w:tab/>
        <w:t>oportunidades,</w:t>
        <w:tab/>
        <w:t>se</w:t>
        <w:tab/>
        <w:t>resaltó</w:t>
        <w:tab/>
        <w:t>el establecimiento</w:t>
        <w:tab/>
        <w:tab/>
        <w:t>de</w:t>
        <w:tab/>
        <w:t>programas</w:t>
        <w:tab/>
        <w:t>de</w:t>
        <w:tab/>
        <w:t>educación</w:t>
        <w:tab/>
        <w:t>y</w:t>
        <w:tab/>
        <w:t>desarrollo</w:t>
        <w:tab/>
        <w:tab/>
        <w:t>local</w:t>
        <w:tab/>
        <w:t>para</w:t>
        <w:tab/>
        <w:t>la conservación el ambiente y la calidad de vida de la población. En la estrategia DA para minimizar las debilidades y las amenazas se incluyó la elaboración de diagnósticos mediante acción participativa de la comunidad, con el fin de lograr mayor organización interna, y generar manejo sustentable de los recursos con los que</w:t>
      </w:r>
      <w:r>
        <w:rPr>
          <w:spacing w:val="-4"/>
        </w:rPr>
        <w:t> </w:t>
      </w:r>
      <w:r>
        <w:rPr/>
        <w:t>cuentan.</w:t>
      </w:r>
    </w:p>
    <w:p>
      <w:pPr>
        <w:spacing w:after="0" w:line="360" w:lineRule="auto"/>
        <w:sectPr>
          <w:pgSz w:w="12240" w:h="15840"/>
          <w:pgMar w:header="0" w:footer="750" w:top="1500" w:bottom="940" w:left="1600" w:right="1520"/>
        </w:sectPr>
      </w:pPr>
    </w:p>
    <w:p>
      <w:pPr>
        <w:pStyle w:val="Heading1"/>
        <w:spacing w:before="85"/>
        <w:ind w:left="2012"/>
      </w:pPr>
      <w:r>
        <w:rPr/>
        <w:pict>
          <v:line style="position:absolute;mso-position-horizontal-relative:page;mso-position-vertical-relative:page;z-index:-501976" from="497.019989pt,587.140015pt" to="499.899989pt,587.140015pt" stroked="true" strokeweight=".72003pt" strokecolor="#000000">
            <w10:wrap type="none"/>
          </v:line>
        </w:pict>
      </w:r>
      <w:r>
        <w:rPr/>
        <w:t>Cuadro 7. Análisis FODA de Progreso Hidalgo</w:t>
      </w:r>
    </w:p>
    <w:p>
      <w:pPr>
        <w:pStyle w:val="BodyText"/>
        <w:spacing w:before="1" w:after="1"/>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3"/>
        <w:gridCol w:w="4544"/>
      </w:tblGrid>
      <w:tr>
        <w:trPr>
          <w:trHeight w:val="5389" w:hRule="exact"/>
        </w:trPr>
        <w:tc>
          <w:tcPr>
            <w:tcW w:w="4513" w:type="dxa"/>
          </w:tcPr>
          <w:p>
            <w:pPr>
              <w:pStyle w:val="TableParagraph"/>
              <w:spacing w:line="225" w:lineRule="exact"/>
              <w:ind w:right="1"/>
              <w:jc w:val="center"/>
              <w:rPr>
                <w:b/>
                <w:sz w:val="20"/>
              </w:rPr>
            </w:pPr>
            <w:r>
              <w:rPr>
                <w:b/>
                <w:w w:val="99"/>
                <w:sz w:val="20"/>
              </w:rPr>
              <w:t>F</w:t>
            </w:r>
          </w:p>
          <w:p>
            <w:pPr>
              <w:pStyle w:val="TableParagraph"/>
              <w:numPr>
                <w:ilvl w:val="0"/>
                <w:numId w:val="45"/>
              </w:numPr>
              <w:tabs>
                <w:tab w:pos="442" w:val="left" w:leader="none"/>
              </w:tabs>
              <w:spacing w:line="237" w:lineRule="auto" w:before="5" w:after="0"/>
              <w:ind w:left="103" w:right="104" w:firstLine="0"/>
              <w:jc w:val="both"/>
              <w:rPr>
                <w:sz w:val="20"/>
              </w:rPr>
            </w:pPr>
            <w:r>
              <w:rPr>
                <w:sz w:val="20"/>
              </w:rPr>
              <w:t>Cuenta con un sistema de barrancas, donde se encuentra una gran biodiversidad de flora y fauna.</w:t>
            </w:r>
          </w:p>
          <w:p>
            <w:pPr>
              <w:pStyle w:val="TableParagraph"/>
              <w:numPr>
                <w:ilvl w:val="0"/>
                <w:numId w:val="45"/>
              </w:numPr>
              <w:tabs>
                <w:tab w:pos="387" w:val="left" w:leader="none"/>
              </w:tabs>
              <w:spacing w:line="237" w:lineRule="auto" w:before="3" w:after="0"/>
              <w:ind w:left="103" w:right="106" w:firstLine="0"/>
              <w:jc w:val="both"/>
              <w:rPr>
                <w:sz w:val="20"/>
              </w:rPr>
            </w:pPr>
            <w:r>
              <w:rPr>
                <w:sz w:val="20"/>
              </w:rPr>
              <w:t>Cuenta con cuerpos de agua artificiales (bordos) que les permiten una agricultura de riego.</w:t>
            </w:r>
          </w:p>
          <w:p>
            <w:pPr>
              <w:pStyle w:val="TableParagraph"/>
              <w:numPr>
                <w:ilvl w:val="0"/>
                <w:numId w:val="45"/>
              </w:numPr>
              <w:tabs>
                <w:tab w:pos="387" w:val="left" w:leader="none"/>
              </w:tabs>
              <w:spacing w:line="237" w:lineRule="auto" w:before="3" w:after="0"/>
              <w:ind w:left="103" w:right="104" w:firstLine="0"/>
              <w:jc w:val="both"/>
              <w:rPr>
                <w:sz w:val="20"/>
              </w:rPr>
            </w:pPr>
            <w:r>
              <w:rPr>
                <w:sz w:val="20"/>
              </w:rPr>
              <w:t>Los pobladores tienen conocimientos de medicina tradicional, y a través de ellos incorporan los saberes del campo a la salud</w:t>
            </w:r>
            <w:r>
              <w:rPr>
                <w:spacing w:val="-26"/>
                <w:sz w:val="20"/>
              </w:rPr>
              <w:t> </w:t>
            </w:r>
            <w:r>
              <w:rPr>
                <w:sz w:val="20"/>
              </w:rPr>
              <w:t>.</w:t>
            </w:r>
          </w:p>
          <w:p>
            <w:pPr>
              <w:pStyle w:val="TableParagraph"/>
              <w:numPr>
                <w:ilvl w:val="0"/>
                <w:numId w:val="45"/>
              </w:numPr>
              <w:tabs>
                <w:tab w:pos="387" w:val="left" w:leader="none"/>
              </w:tabs>
              <w:spacing w:line="228" w:lineRule="exact" w:before="20" w:after="0"/>
              <w:ind w:left="103" w:right="112" w:firstLine="0"/>
              <w:jc w:val="both"/>
              <w:rPr>
                <w:sz w:val="20"/>
              </w:rPr>
            </w:pPr>
            <w:r>
              <w:rPr>
                <w:sz w:val="20"/>
              </w:rPr>
              <w:t>La mayoría de las viviendas cuentan con los servicios</w:t>
            </w:r>
            <w:r>
              <w:rPr>
                <w:spacing w:val="-13"/>
                <w:sz w:val="20"/>
              </w:rPr>
              <w:t> </w:t>
            </w:r>
            <w:r>
              <w:rPr>
                <w:sz w:val="20"/>
              </w:rPr>
              <w:t>básicos.</w:t>
            </w:r>
          </w:p>
          <w:p>
            <w:pPr>
              <w:pStyle w:val="TableParagraph"/>
              <w:numPr>
                <w:ilvl w:val="0"/>
                <w:numId w:val="45"/>
              </w:numPr>
              <w:tabs>
                <w:tab w:pos="387" w:val="left" w:leader="none"/>
              </w:tabs>
              <w:spacing w:line="240" w:lineRule="auto" w:before="0" w:after="0"/>
              <w:ind w:left="103" w:right="106" w:firstLine="0"/>
              <w:jc w:val="both"/>
              <w:rPr>
                <w:sz w:val="20"/>
              </w:rPr>
            </w:pPr>
            <w:r>
              <w:rPr>
                <w:sz w:val="20"/>
              </w:rPr>
              <w:t>Debido a que es una zona de transición cuanta con un clima apto para el desarrollo de diversos cultivos y de especies</w:t>
            </w:r>
            <w:r>
              <w:rPr>
                <w:spacing w:val="-25"/>
                <w:sz w:val="20"/>
              </w:rPr>
              <w:t> </w:t>
            </w:r>
            <w:r>
              <w:rPr>
                <w:sz w:val="20"/>
              </w:rPr>
              <w:t>animales.</w:t>
            </w:r>
          </w:p>
          <w:p>
            <w:pPr>
              <w:pStyle w:val="TableParagraph"/>
              <w:numPr>
                <w:ilvl w:val="0"/>
                <w:numId w:val="45"/>
              </w:numPr>
              <w:tabs>
                <w:tab w:pos="324" w:val="left" w:leader="none"/>
              </w:tabs>
              <w:spacing w:line="240" w:lineRule="auto" w:before="0" w:after="0"/>
              <w:ind w:left="103" w:right="189" w:firstLine="0"/>
              <w:jc w:val="left"/>
              <w:rPr>
                <w:sz w:val="20"/>
              </w:rPr>
            </w:pPr>
            <w:r>
              <w:rPr>
                <w:sz w:val="20"/>
              </w:rPr>
              <w:t>Existe participación activa de los pobladores para la toma de decisiones que favorece la implementación de</w:t>
            </w:r>
            <w:r>
              <w:rPr>
                <w:spacing w:val="-13"/>
                <w:sz w:val="20"/>
              </w:rPr>
              <w:t> </w:t>
            </w:r>
            <w:r>
              <w:rPr>
                <w:sz w:val="20"/>
              </w:rPr>
              <w:t>proyectos.</w:t>
            </w:r>
          </w:p>
          <w:p>
            <w:pPr>
              <w:pStyle w:val="TableParagraph"/>
              <w:numPr>
                <w:ilvl w:val="0"/>
                <w:numId w:val="45"/>
              </w:numPr>
              <w:tabs>
                <w:tab w:pos="324" w:val="left" w:leader="none"/>
              </w:tabs>
              <w:spacing w:line="240" w:lineRule="auto" w:before="0" w:after="0"/>
              <w:ind w:left="103" w:right="410" w:firstLine="0"/>
              <w:jc w:val="left"/>
              <w:rPr>
                <w:sz w:val="20"/>
              </w:rPr>
            </w:pPr>
            <w:r>
              <w:rPr>
                <w:sz w:val="20"/>
              </w:rPr>
              <w:t>Buena relación social entre los</w:t>
            </w:r>
            <w:r>
              <w:rPr>
                <w:spacing w:val="-23"/>
                <w:sz w:val="20"/>
              </w:rPr>
              <w:t> </w:t>
            </w:r>
            <w:r>
              <w:rPr>
                <w:sz w:val="20"/>
              </w:rPr>
              <w:t>pobladores que permite la existencia de una buena organización.</w:t>
            </w:r>
          </w:p>
        </w:tc>
        <w:tc>
          <w:tcPr>
            <w:tcW w:w="4544" w:type="dxa"/>
          </w:tcPr>
          <w:p>
            <w:pPr>
              <w:pStyle w:val="TableParagraph"/>
              <w:spacing w:line="225" w:lineRule="exact"/>
              <w:ind w:right="4"/>
              <w:jc w:val="center"/>
              <w:rPr>
                <w:b/>
                <w:sz w:val="20"/>
              </w:rPr>
            </w:pPr>
            <w:r>
              <w:rPr>
                <w:b/>
                <w:w w:val="99"/>
                <w:sz w:val="20"/>
              </w:rPr>
              <w:t>O</w:t>
            </w:r>
          </w:p>
          <w:p>
            <w:pPr>
              <w:pStyle w:val="TableParagraph"/>
              <w:numPr>
                <w:ilvl w:val="0"/>
                <w:numId w:val="46"/>
              </w:numPr>
              <w:tabs>
                <w:tab w:pos="384" w:val="left" w:leader="none"/>
              </w:tabs>
              <w:spacing w:line="237" w:lineRule="auto" w:before="5" w:after="0"/>
              <w:ind w:left="100" w:right="108" w:firstLine="0"/>
              <w:jc w:val="both"/>
              <w:rPr>
                <w:sz w:val="20"/>
              </w:rPr>
            </w:pPr>
            <w:r>
              <w:rPr>
                <w:sz w:val="20"/>
              </w:rPr>
              <w:t>Se encuentra ubicado en una zona de ecotono por lo cual tiene gran desarrollo agrícola.</w:t>
            </w:r>
          </w:p>
          <w:p>
            <w:pPr>
              <w:pStyle w:val="TableParagraph"/>
              <w:numPr>
                <w:ilvl w:val="0"/>
                <w:numId w:val="46"/>
              </w:numPr>
              <w:tabs>
                <w:tab w:pos="384" w:val="left" w:leader="none"/>
              </w:tabs>
              <w:spacing w:line="237" w:lineRule="auto" w:before="3" w:after="0"/>
              <w:ind w:left="100" w:right="107" w:firstLine="0"/>
              <w:jc w:val="both"/>
              <w:rPr>
                <w:sz w:val="20"/>
              </w:rPr>
            </w:pPr>
            <w:r>
              <w:rPr>
                <w:sz w:val="20"/>
              </w:rPr>
              <w:t>Cuenta con dos ríos alternos (Tenancingo y Calderón), que permiten el desarrollo de la agricultura.</w:t>
            </w:r>
          </w:p>
          <w:p>
            <w:pPr>
              <w:pStyle w:val="TableParagraph"/>
              <w:numPr>
                <w:ilvl w:val="0"/>
                <w:numId w:val="46"/>
              </w:numPr>
              <w:tabs>
                <w:tab w:pos="384" w:val="left" w:leader="none"/>
              </w:tabs>
              <w:spacing w:line="228" w:lineRule="exact" w:before="20" w:after="0"/>
              <w:ind w:left="100" w:right="106" w:firstLine="0"/>
              <w:jc w:val="both"/>
              <w:rPr>
                <w:sz w:val="20"/>
              </w:rPr>
            </w:pPr>
            <w:r>
              <w:rPr>
                <w:sz w:val="20"/>
              </w:rPr>
              <w:t>Capacidad de organización comunitaria para resolver conflictos y  tomar</w:t>
            </w:r>
            <w:r>
              <w:rPr>
                <w:spacing w:val="-24"/>
                <w:sz w:val="20"/>
              </w:rPr>
              <w:t> </w:t>
            </w:r>
            <w:r>
              <w:rPr>
                <w:sz w:val="20"/>
              </w:rPr>
              <w:t>decisiones.</w:t>
            </w:r>
          </w:p>
          <w:p>
            <w:pPr>
              <w:pStyle w:val="TableParagraph"/>
              <w:numPr>
                <w:ilvl w:val="0"/>
                <w:numId w:val="46"/>
              </w:numPr>
              <w:tabs>
                <w:tab w:pos="384" w:val="left" w:leader="none"/>
              </w:tabs>
              <w:spacing w:line="240" w:lineRule="auto" w:before="0" w:after="0"/>
              <w:ind w:left="100" w:right="111" w:firstLine="0"/>
              <w:jc w:val="both"/>
              <w:rPr>
                <w:sz w:val="20"/>
              </w:rPr>
            </w:pPr>
            <w:r>
              <w:rPr>
                <w:sz w:val="20"/>
              </w:rPr>
              <w:t>El aprovechamiento de plantas medicinales para uso medicinal  y como</w:t>
            </w:r>
            <w:r>
              <w:rPr>
                <w:spacing w:val="-19"/>
                <w:sz w:val="20"/>
              </w:rPr>
              <w:t> </w:t>
            </w:r>
            <w:r>
              <w:rPr>
                <w:sz w:val="20"/>
              </w:rPr>
              <w:t>conocimiento.</w:t>
            </w:r>
          </w:p>
          <w:p>
            <w:pPr>
              <w:pStyle w:val="TableParagraph"/>
              <w:numPr>
                <w:ilvl w:val="0"/>
                <w:numId w:val="46"/>
              </w:numPr>
              <w:tabs>
                <w:tab w:pos="384" w:val="left" w:leader="none"/>
              </w:tabs>
              <w:spacing w:line="240" w:lineRule="auto" w:before="0" w:after="0"/>
              <w:ind w:left="100" w:right="106" w:firstLine="0"/>
              <w:jc w:val="both"/>
              <w:rPr>
                <w:sz w:val="20"/>
              </w:rPr>
            </w:pPr>
            <w:r>
              <w:rPr>
                <w:sz w:val="20"/>
              </w:rPr>
              <w:t>Existe apoyo del gobierno municipal para servicios en la comunidad, para apoyos al campo.</w:t>
            </w:r>
          </w:p>
          <w:p>
            <w:pPr>
              <w:pStyle w:val="TableParagraph"/>
              <w:numPr>
                <w:ilvl w:val="0"/>
                <w:numId w:val="46"/>
              </w:numPr>
              <w:tabs>
                <w:tab w:pos="384" w:val="left" w:leader="none"/>
              </w:tabs>
              <w:spacing w:line="237" w:lineRule="auto" w:before="3" w:after="0"/>
              <w:ind w:left="100" w:right="107" w:firstLine="0"/>
              <w:jc w:val="both"/>
              <w:rPr>
                <w:sz w:val="20"/>
              </w:rPr>
            </w:pPr>
            <w:r>
              <w:rPr>
                <w:sz w:val="20"/>
              </w:rPr>
              <w:t>Se pueden desarrollar prácticas agroecológicas ya que es una comunidad inmersa en las actividades agrícolas y sus recursos de agua suelo y vegetación permiten el desarrollo de una infinidad de</w:t>
            </w:r>
            <w:r>
              <w:rPr>
                <w:spacing w:val="-29"/>
                <w:sz w:val="20"/>
              </w:rPr>
              <w:t> </w:t>
            </w:r>
            <w:r>
              <w:rPr>
                <w:sz w:val="20"/>
              </w:rPr>
              <w:t>cultivos.</w:t>
            </w:r>
          </w:p>
        </w:tc>
      </w:tr>
      <w:tr>
        <w:trPr>
          <w:trHeight w:val="6803" w:hRule="exact"/>
        </w:trPr>
        <w:tc>
          <w:tcPr>
            <w:tcW w:w="4513" w:type="dxa"/>
          </w:tcPr>
          <w:p>
            <w:pPr>
              <w:pStyle w:val="TableParagraph"/>
              <w:spacing w:line="225" w:lineRule="exact"/>
              <w:jc w:val="center"/>
              <w:rPr>
                <w:b/>
                <w:sz w:val="20"/>
              </w:rPr>
            </w:pPr>
            <w:r>
              <w:rPr>
                <w:b/>
                <w:w w:val="99"/>
                <w:sz w:val="20"/>
              </w:rPr>
              <w:t>D</w:t>
            </w:r>
          </w:p>
          <w:p>
            <w:pPr>
              <w:pStyle w:val="TableParagraph"/>
              <w:numPr>
                <w:ilvl w:val="0"/>
                <w:numId w:val="47"/>
              </w:numPr>
              <w:tabs>
                <w:tab w:pos="387" w:val="left" w:leader="none"/>
              </w:tabs>
              <w:spacing w:line="237" w:lineRule="auto" w:before="5" w:after="0"/>
              <w:ind w:left="386" w:right="105" w:hanging="360"/>
              <w:jc w:val="both"/>
              <w:rPr>
                <w:sz w:val="20"/>
              </w:rPr>
            </w:pPr>
            <w:r>
              <w:rPr>
                <w:sz w:val="20"/>
              </w:rPr>
              <w:t>No existe la posibilidad de expansión territorial, ya que está delimitada por barrancas.</w:t>
            </w:r>
          </w:p>
          <w:p>
            <w:pPr>
              <w:pStyle w:val="TableParagraph"/>
              <w:numPr>
                <w:ilvl w:val="0"/>
                <w:numId w:val="47"/>
              </w:numPr>
              <w:tabs>
                <w:tab w:pos="387" w:val="left" w:leader="none"/>
              </w:tabs>
              <w:spacing w:line="240" w:lineRule="auto" w:before="1" w:after="0"/>
              <w:ind w:left="386" w:right="107" w:hanging="360"/>
              <w:jc w:val="both"/>
              <w:rPr>
                <w:sz w:val="20"/>
              </w:rPr>
            </w:pPr>
            <w:r>
              <w:rPr>
                <w:sz w:val="20"/>
              </w:rPr>
              <w:t>La comunidad cuenta con muy poca población en relación con la media  municipal, lo cual origina una baja accesibilidad de programas sociales  por parte del</w:t>
            </w:r>
            <w:r>
              <w:rPr>
                <w:spacing w:val="-13"/>
                <w:sz w:val="20"/>
              </w:rPr>
              <w:t> </w:t>
            </w:r>
            <w:r>
              <w:rPr>
                <w:sz w:val="20"/>
              </w:rPr>
              <w:t>gobierno</w:t>
            </w:r>
          </w:p>
          <w:p>
            <w:pPr>
              <w:pStyle w:val="TableParagraph"/>
              <w:numPr>
                <w:ilvl w:val="0"/>
                <w:numId w:val="47"/>
              </w:numPr>
              <w:tabs>
                <w:tab w:pos="387" w:val="left" w:leader="none"/>
              </w:tabs>
              <w:spacing w:line="237" w:lineRule="auto" w:before="3" w:after="0"/>
              <w:ind w:left="386" w:right="107" w:hanging="360"/>
              <w:jc w:val="both"/>
              <w:rPr>
                <w:sz w:val="20"/>
              </w:rPr>
            </w:pPr>
            <w:r>
              <w:rPr>
                <w:sz w:val="20"/>
              </w:rPr>
              <w:t>Debido su poca población no reciben los suficientes apoyos educativos, sociales, culturales para su propio</w:t>
            </w:r>
            <w:r>
              <w:rPr>
                <w:spacing w:val="-23"/>
                <w:sz w:val="20"/>
              </w:rPr>
              <w:t> </w:t>
            </w:r>
            <w:r>
              <w:rPr>
                <w:sz w:val="20"/>
              </w:rPr>
              <w:t>crecimiento.</w:t>
            </w:r>
          </w:p>
          <w:p>
            <w:pPr>
              <w:pStyle w:val="TableParagraph"/>
              <w:numPr>
                <w:ilvl w:val="0"/>
                <w:numId w:val="47"/>
              </w:numPr>
              <w:tabs>
                <w:tab w:pos="387" w:val="left" w:leader="none"/>
              </w:tabs>
              <w:spacing w:line="237" w:lineRule="auto" w:before="3" w:after="0"/>
              <w:ind w:left="386" w:right="107" w:hanging="360"/>
              <w:jc w:val="both"/>
              <w:rPr>
                <w:sz w:val="20"/>
              </w:rPr>
            </w:pPr>
            <w:r>
              <w:rPr>
                <w:sz w:val="20"/>
              </w:rPr>
              <w:t>No cuentan con la infraestructura educativa  y pobladores tienen que trasladarse a otras localidades  a</w:t>
            </w:r>
            <w:r>
              <w:rPr>
                <w:spacing w:val="-18"/>
                <w:sz w:val="20"/>
              </w:rPr>
              <w:t> </w:t>
            </w:r>
            <w:r>
              <w:rPr>
                <w:sz w:val="20"/>
              </w:rPr>
              <w:t>estudiar.</w:t>
            </w:r>
          </w:p>
          <w:p>
            <w:pPr>
              <w:pStyle w:val="TableParagraph"/>
              <w:numPr>
                <w:ilvl w:val="0"/>
                <w:numId w:val="47"/>
              </w:numPr>
              <w:tabs>
                <w:tab w:pos="387" w:val="left" w:leader="none"/>
              </w:tabs>
              <w:spacing w:line="228" w:lineRule="exact" w:before="20" w:after="0"/>
              <w:ind w:left="386" w:right="106" w:hanging="360"/>
              <w:jc w:val="both"/>
              <w:rPr>
                <w:sz w:val="20"/>
              </w:rPr>
            </w:pPr>
            <w:r>
              <w:rPr>
                <w:sz w:val="20"/>
              </w:rPr>
              <w:t>No existe centros de salud, por lo cual la población no tiene acceso a estos</w:t>
            </w:r>
            <w:r>
              <w:rPr>
                <w:spacing w:val="-27"/>
                <w:sz w:val="20"/>
              </w:rPr>
              <w:t> </w:t>
            </w:r>
            <w:r>
              <w:rPr>
                <w:sz w:val="20"/>
              </w:rPr>
              <w:t>servicios.</w:t>
            </w:r>
          </w:p>
          <w:p>
            <w:pPr>
              <w:pStyle w:val="TableParagraph"/>
              <w:numPr>
                <w:ilvl w:val="0"/>
                <w:numId w:val="47"/>
              </w:numPr>
              <w:tabs>
                <w:tab w:pos="387" w:val="left" w:leader="none"/>
              </w:tabs>
              <w:spacing w:line="228" w:lineRule="exact" w:before="16" w:after="0"/>
              <w:ind w:left="386" w:right="107" w:hanging="360"/>
              <w:jc w:val="both"/>
              <w:rPr>
                <w:sz w:val="20"/>
              </w:rPr>
            </w:pPr>
            <w:r>
              <w:rPr>
                <w:sz w:val="20"/>
              </w:rPr>
              <w:t>En la actualidad no se ha cubierto de servicios  toda la</w:t>
            </w:r>
            <w:r>
              <w:rPr>
                <w:spacing w:val="-18"/>
                <w:sz w:val="20"/>
              </w:rPr>
              <w:t> </w:t>
            </w:r>
            <w:r>
              <w:rPr>
                <w:sz w:val="20"/>
              </w:rPr>
              <w:t>comunidad.</w:t>
            </w:r>
          </w:p>
          <w:p>
            <w:pPr>
              <w:pStyle w:val="TableParagraph"/>
              <w:numPr>
                <w:ilvl w:val="0"/>
                <w:numId w:val="47"/>
              </w:numPr>
              <w:tabs>
                <w:tab w:pos="387" w:val="left" w:leader="none"/>
              </w:tabs>
              <w:spacing w:line="240" w:lineRule="auto" w:before="0" w:after="0"/>
              <w:ind w:left="386" w:right="105" w:hanging="360"/>
              <w:jc w:val="both"/>
              <w:rPr>
                <w:sz w:val="20"/>
              </w:rPr>
            </w:pPr>
            <w:r>
              <w:rPr>
                <w:sz w:val="20"/>
              </w:rPr>
              <w:t>Falta de conocimiento de buenas prácticas agrícolas.</w:t>
            </w:r>
          </w:p>
          <w:p>
            <w:pPr>
              <w:pStyle w:val="TableParagraph"/>
              <w:numPr>
                <w:ilvl w:val="0"/>
                <w:numId w:val="47"/>
              </w:numPr>
              <w:tabs>
                <w:tab w:pos="387" w:val="left" w:leader="none"/>
              </w:tabs>
              <w:spacing w:line="240" w:lineRule="auto" w:before="1" w:after="0"/>
              <w:ind w:left="386" w:right="103" w:hanging="360"/>
              <w:jc w:val="both"/>
              <w:rPr>
                <w:sz w:val="20"/>
              </w:rPr>
            </w:pPr>
            <w:r>
              <w:rPr>
                <w:sz w:val="20"/>
              </w:rPr>
              <w:t>Falta de interés por el medio natural, no cuentan con asesores técnicos que se enfoquen a la agroecología ni al manejo integrado de</w:t>
            </w:r>
            <w:r>
              <w:rPr>
                <w:spacing w:val="-16"/>
                <w:sz w:val="20"/>
              </w:rPr>
              <w:t> </w:t>
            </w:r>
            <w:r>
              <w:rPr>
                <w:sz w:val="20"/>
              </w:rPr>
              <w:t>cultivos.</w:t>
            </w:r>
          </w:p>
          <w:p>
            <w:pPr>
              <w:pStyle w:val="TableParagraph"/>
              <w:numPr>
                <w:ilvl w:val="0"/>
                <w:numId w:val="47"/>
              </w:numPr>
              <w:tabs>
                <w:tab w:pos="442" w:val="left" w:leader="none"/>
              </w:tabs>
              <w:spacing w:line="240" w:lineRule="auto" w:before="1" w:after="0"/>
              <w:ind w:left="386" w:right="102" w:hanging="360"/>
              <w:jc w:val="both"/>
              <w:rPr>
                <w:sz w:val="20"/>
              </w:rPr>
            </w:pPr>
            <w:r>
              <w:rPr>
                <w:sz w:val="20"/>
              </w:rPr>
              <w:t>El cambio de la agricultura familiar por agricultura comercial, que a causado la pérdida de elementos naturales, paisajísticos y</w:t>
            </w:r>
            <w:r>
              <w:rPr>
                <w:spacing w:val="-11"/>
                <w:sz w:val="20"/>
              </w:rPr>
              <w:t> </w:t>
            </w:r>
            <w:r>
              <w:rPr>
                <w:sz w:val="20"/>
              </w:rPr>
              <w:t>ecológicos,</w:t>
            </w:r>
          </w:p>
        </w:tc>
        <w:tc>
          <w:tcPr>
            <w:tcW w:w="4544" w:type="dxa"/>
          </w:tcPr>
          <w:p>
            <w:pPr>
              <w:pStyle w:val="TableParagraph"/>
              <w:spacing w:line="225" w:lineRule="exact"/>
              <w:ind w:right="5"/>
              <w:jc w:val="center"/>
              <w:rPr>
                <w:b/>
                <w:sz w:val="20"/>
              </w:rPr>
            </w:pPr>
            <w:r>
              <w:rPr>
                <w:b/>
                <w:w w:val="99"/>
                <w:sz w:val="20"/>
              </w:rPr>
              <w:t>A</w:t>
            </w:r>
          </w:p>
          <w:p>
            <w:pPr>
              <w:pStyle w:val="TableParagraph"/>
              <w:numPr>
                <w:ilvl w:val="0"/>
                <w:numId w:val="48"/>
              </w:numPr>
              <w:tabs>
                <w:tab w:pos="384" w:val="left" w:leader="none"/>
              </w:tabs>
              <w:spacing w:line="240" w:lineRule="auto" w:before="3" w:after="0"/>
              <w:ind w:left="384" w:right="106" w:hanging="360"/>
              <w:jc w:val="both"/>
              <w:rPr>
                <w:sz w:val="20"/>
              </w:rPr>
            </w:pPr>
            <w:r>
              <w:rPr>
                <w:sz w:val="20"/>
              </w:rPr>
              <w:t>El uso de suelo está cambiando de agrícola  a habitacional y a cultivos bajo invernadero con lo cual la expansión territorial se trunca por las propias</w:t>
            </w:r>
            <w:r>
              <w:rPr>
                <w:spacing w:val="-16"/>
                <w:sz w:val="20"/>
              </w:rPr>
              <w:t> </w:t>
            </w:r>
            <w:r>
              <w:rPr>
                <w:sz w:val="20"/>
              </w:rPr>
              <w:t>barrancas.</w:t>
            </w:r>
          </w:p>
          <w:p>
            <w:pPr>
              <w:pStyle w:val="TableParagraph"/>
              <w:numPr>
                <w:ilvl w:val="0"/>
                <w:numId w:val="48"/>
              </w:numPr>
              <w:tabs>
                <w:tab w:pos="384" w:val="left" w:leader="none"/>
              </w:tabs>
              <w:spacing w:line="228" w:lineRule="exact" w:before="20" w:after="0"/>
              <w:ind w:left="384" w:right="113" w:hanging="360"/>
              <w:jc w:val="both"/>
              <w:rPr>
                <w:sz w:val="20"/>
              </w:rPr>
            </w:pPr>
            <w:r>
              <w:rPr>
                <w:sz w:val="20"/>
              </w:rPr>
              <w:t>El uso excesivo de fertilizantes ha afectado  la salud a los</w:t>
            </w:r>
            <w:r>
              <w:rPr>
                <w:spacing w:val="-19"/>
                <w:sz w:val="20"/>
              </w:rPr>
              <w:t> </w:t>
            </w:r>
            <w:r>
              <w:rPr>
                <w:sz w:val="20"/>
              </w:rPr>
              <w:t>pobladores.</w:t>
            </w:r>
          </w:p>
          <w:p>
            <w:pPr>
              <w:pStyle w:val="TableParagraph"/>
              <w:numPr>
                <w:ilvl w:val="0"/>
                <w:numId w:val="48"/>
              </w:numPr>
              <w:tabs>
                <w:tab w:pos="384" w:val="left" w:leader="none"/>
              </w:tabs>
              <w:spacing w:line="228" w:lineRule="exact" w:before="17" w:after="0"/>
              <w:ind w:left="384" w:right="109" w:hanging="360"/>
              <w:jc w:val="both"/>
              <w:rPr>
                <w:sz w:val="20"/>
              </w:rPr>
            </w:pPr>
            <w:r>
              <w:rPr>
                <w:sz w:val="20"/>
              </w:rPr>
              <w:t>La comunidad no cuenta con servicios médicos.</w:t>
            </w:r>
          </w:p>
          <w:p>
            <w:pPr>
              <w:pStyle w:val="TableParagraph"/>
              <w:numPr>
                <w:ilvl w:val="0"/>
                <w:numId w:val="48"/>
              </w:numPr>
              <w:tabs>
                <w:tab w:pos="384" w:val="left" w:leader="none"/>
              </w:tabs>
              <w:spacing w:line="240" w:lineRule="auto" w:before="0" w:after="0"/>
              <w:ind w:left="384" w:right="110" w:hanging="360"/>
              <w:jc w:val="both"/>
              <w:rPr>
                <w:sz w:val="20"/>
              </w:rPr>
            </w:pPr>
            <w:r>
              <w:rPr>
                <w:sz w:val="20"/>
              </w:rPr>
              <w:t>Por falta de estudio pierden oportunidades laborales.</w:t>
            </w:r>
          </w:p>
          <w:p>
            <w:pPr>
              <w:pStyle w:val="TableParagraph"/>
              <w:numPr>
                <w:ilvl w:val="0"/>
                <w:numId w:val="48"/>
              </w:numPr>
              <w:tabs>
                <w:tab w:pos="384" w:val="left" w:leader="none"/>
              </w:tabs>
              <w:spacing w:line="240" w:lineRule="auto" w:before="0" w:after="0"/>
              <w:ind w:left="384" w:right="108" w:hanging="360"/>
              <w:jc w:val="both"/>
              <w:rPr>
                <w:sz w:val="20"/>
              </w:rPr>
            </w:pPr>
            <w:r>
              <w:rPr>
                <w:sz w:val="20"/>
              </w:rPr>
              <w:t>La población senil y menor a tres años, son vulnerables a enfermedades debido a la falta de servicios en algunas de las</w:t>
            </w:r>
            <w:r>
              <w:rPr>
                <w:spacing w:val="-30"/>
                <w:sz w:val="20"/>
              </w:rPr>
              <w:t> </w:t>
            </w:r>
            <w:r>
              <w:rPr>
                <w:sz w:val="20"/>
              </w:rPr>
              <w:t>viviendas.</w:t>
            </w:r>
          </w:p>
          <w:p>
            <w:pPr>
              <w:pStyle w:val="TableParagraph"/>
              <w:numPr>
                <w:ilvl w:val="0"/>
                <w:numId w:val="48"/>
              </w:numPr>
              <w:tabs>
                <w:tab w:pos="384" w:val="left" w:leader="none"/>
              </w:tabs>
              <w:spacing w:line="240" w:lineRule="auto" w:before="1" w:after="0"/>
              <w:ind w:left="384" w:right="104" w:hanging="360"/>
              <w:jc w:val="both"/>
              <w:rPr>
                <w:sz w:val="20"/>
              </w:rPr>
            </w:pPr>
            <w:r>
              <w:rPr>
                <w:sz w:val="20"/>
              </w:rPr>
              <w:t>Cambio de la agricultura tradicional a una agricultura comercial, trae como consecuencia perdida de la biodiversidad a causa del implemento de</w:t>
            </w:r>
            <w:r>
              <w:rPr>
                <w:spacing w:val="-21"/>
                <w:sz w:val="20"/>
              </w:rPr>
              <w:t> </w:t>
            </w:r>
            <w:r>
              <w:rPr>
                <w:sz w:val="20"/>
              </w:rPr>
              <w:t>monocultivos.</w:t>
            </w:r>
          </w:p>
        </w:tc>
      </w:tr>
    </w:tbl>
    <w:p>
      <w:pPr>
        <w:spacing w:after="0" w:line="240" w:lineRule="auto"/>
        <w:jc w:val="both"/>
        <w:rPr>
          <w:sz w:val="20"/>
        </w:rPr>
        <w:sectPr>
          <w:pgSz w:w="12240" w:h="15840"/>
          <w:pgMar w:header="0" w:footer="750" w:top="1500" w:bottom="940" w:left="1480" w:right="1460"/>
        </w:sectPr>
      </w:pPr>
    </w:p>
    <w:p>
      <w:pPr>
        <w:pStyle w:val="Heading1"/>
        <w:spacing w:before="85"/>
        <w:ind w:left="2493" w:right="113"/>
      </w:pPr>
      <w:r>
        <w:rPr/>
        <w:t>Cuadro 8. Estrategias del diagnóstico</w:t>
      </w:r>
    </w:p>
    <w:p>
      <w:pPr>
        <w:pStyle w:val="BodyText"/>
        <w:rPr>
          <w:b/>
          <w:sz w:val="20"/>
        </w:rPr>
      </w:pPr>
    </w:p>
    <w:p>
      <w:pPr>
        <w:pStyle w:val="BodyText"/>
        <w:spacing w:before="8"/>
        <w:rPr>
          <w:b/>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59"/>
        <w:gridCol w:w="4357"/>
      </w:tblGrid>
      <w:tr>
        <w:trPr>
          <w:trHeight w:val="4892" w:hRule="exact"/>
        </w:trPr>
        <w:tc>
          <w:tcPr>
            <w:tcW w:w="4359" w:type="dxa"/>
          </w:tcPr>
          <w:p>
            <w:pPr>
              <w:pStyle w:val="TableParagraph"/>
              <w:spacing w:line="225" w:lineRule="exact"/>
              <w:ind w:left="1994" w:right="1716"/>
              <w:jc w:val="center"/>
              <w:rPr>
                <w:b/>
                <w:sz w:val="20"/>
              </w:rPr>
            </w:pPr>
            <w:r>
              <w:rPr>
                <w:b/>
                <w:sz w:val="20"/>
              </w:rPr>
              <w:t>F O</w:t>
            </w:r>
          </w:p>
          <w:p>
            <w:pPr>
              <w:pStyle w:val="TableParagraph"/>
              <w:numPr>
                <w:ilvl w:val="0"/>
                <w:numId w:val="49"/>
              </w:numPr>
              <w:tabs>
                <w:tab w:pos="387" w:val="left" w:leader="none"/>
              </w:tabs>
              <w:spacing w:line="237" w:lineRule="auto" w:before="5" w:after="0"/>
              <w:ind w:left="386" w:right="103" w:hanging="360"/>
              <w:jc w:val="both"/>
              <w:rPr>
                <w:sz w:val="20"/>
              </w:rPr>
            </w:pPr>
            <w:r>
              <w:rPr>
                <w:sz w:val="20"/>
              </w:rPr>
              <w:t>La comunidad tiene un sistema de barrancas, debido a su ubicación geográfica, con lo cual tiene la capacidad de desarrollar diversas actividades, entre ellas el</w:t>
            </w:r>
            <w:r>
              <w:rPr>
                <w:spacing w:val="-8"/>
                <w:sz w:val="20"/>
              </w:rPr>
              <w:t> </w:t>
            </w:r>
            <w:r>
              <w:rPr>
                <w:sz w:val="20"/>
              </w:rPr>
              <w:t>ecoturismo.</w:t>
            </w:r>
          </w:p>
          <w:p>
            <w:pPr>
              <w:pStyle w:val="TableParagraph"/>
              <w:rPr>
                <w:b/>
                <w:sz w:val="20"/>
              </w:rPr>
            </w:pPr>
          </w:p>
          <w:p>
            <w:pPr>
              <w:pStyle w:val="TableParagraph"/>
              <w:spacing w:before="3"/>
              <w:rPr>
                <w:b/>
                <w:sz w:val="20"/>
              </w:rPr>
            </w:pPr>
          </w:p>
          <w:p>
            <w:pPr>
              <w:pStyle w:val="TableParagraph"/>
              <w:numPr>
                <w:ilvl w:val="0"/>
                <w:numId w:val="49"/>
              </w:numPr>
              <w:tabs>
                <w:tab w:pos="387" w:val="left" w:leader="none"/>
              </w:tabs>
              <w:spacing w:line="240" w:lineRule="auto" w:before="0" w:after="0"/>
              <w:ind w:left="386" w:right="103" w:hanging="360"/>
              <w:jc w:val="both"/>
              <w:rPr>
                <w:sz w:val="20"/>
              </w:rPr>
            </w:pPr>
            <w:r>
              <w:rPr>
                <w:sz w:val="20"/>
              </w:rPr>
              <w:t>Cuentan con una gran biodiversidad en plantas y animales, se podría implementar aprovechamiento sustentable de estos recursos a través de programas que apoyen a la agricultura</w:t>
            </w:r>
            <w:r>
              <w:rPr>
                <w:spacing w:val="-19"/>
                <w:sz w:val="20"/>
              </w:rPr>
              <w:t> </w:t>
            </w:r>
            <w:r>
              <w:rPr>
                <w:sz w:val="20"/>
              </w:rPr>
              <w:t>familiar.</w:t>
            </w:r>
          </w:p>
          <w:p>
            <w:pPr>
              <w:pStyle w:val="TableParagraph"/>
              <w:spacing w:before="10"/>
              <w:rPr>
                <w:b/>
                <w:sz w:val="19"/>
              </w:rPr>
            </w:pPr>
          </w:p>
          <w:p>
            <w:pPr>
              <w:pStyle w:val="TableParagraph"/>
              <w:numPr>
                <w:ilvl w:val="0"/>
                <w:numId w:val="49"/>
              </w:numPr>
              <w:tabs>
                <w:tab w:pos="387" w:val="left" w:leader="none"/>
              </w:tabs>
              <w:spacing w:line="240" w:lineRule="auto" w:before="1" w:after="0"/>
              <w:ind w:left="386" w:right="104" w:hanging="360"/>
              <w:jc w:val="both"/>
              <w:rPr>
                <w:sz w:val="20"/>
              </w:rPr>
            </w:pPr>
            <w:r>
              <w:rPr>
                <w:sz w:val="20"/>
              </w:rPr>
              <w:t>Tiene con una buena organización entre los pobladores que ayuda a implementar diversos programas de desarrollo rural , investigación participativa y educación ambiental</w:t>
            </w:r>
            <w:r>
              <w:rPr>
                <w:spacing w:val="-13"/>
                <w:sz w:val="20"/>
              </w:rPr>
              <w:t> </w:t>
            </w:r>
            <w:r>
              <w:rPr>
                <w:sz w:val="20"/>
              </w:rPr>
              <w:t>popular.</w:t>
            </w:r>
          </w:p>
        </w:tc>
        <w:tc>
          <w:tcPr>
            <w:tcW w:w="4357" w:type="dxa"/>
          </w:tcPr>
          <w:p>
            <w:pPr>
              <w:pStyle w:val="TableParagraph"/>
              <w:spacing w:line="225" w:lineRule="exact"/>
              <w:ind w:left="2115" w:right="1836"/>
              <w:jc w:val="center"/>
              <w:rPr>
                <w:b/>
                <w:sz w:val="20"/>
              </w:rPr>
            </w:pPr>
            <w:r>
              <w:rPr>
                <w:b/>
                <w:sz w:val="20"/>
              </w:rPr>
              <w:t>D O</w:t>
            </w:r>
          </w:p>
          <w:p>
            <w:pPr>
              <w:pStyle w:val="TableParagraph"/>
              <w:numPr>
                <w:ilvl w:val="0"/>
                <w:numId w:val="50"/>
              </w:numPr>
              <w:tabs>
                <w:tab w:pos="387" w:val="left" w:leader="none"/>
              </w:tabs>
              <w:spacing w:line="237" w:lineRule="auto" w:before="5" w:after="0"/>
              <w:ind w:left="386" w:right="105" w:hanging="360"/>
              <w:jc w:val="both"/>
              <w:rPr>
                <w:sz w:val="20"/>
              </w:rPr>
            </w:pPr>
            <w:r>
              <w:rPr>
                <w:sz w:val="20"/>
              </w:rPr>
              <w:t>La población de esta localidad, debe de solicitar más programas sociales, para así tener una mejor calidad de</w:t>
            </w:r>
            <w:r>
              <w:rPr>
                <w:spacing w:val="-21"/>
                <w:sz w:val="20"/>
              </w:rPr>
              <w:t> </w:t>
            </w:r>
            <w:r>
              <w:rPr>
                <w:sz w:val="20"/>
              </w:rPr>
              <w:t>vida.</w:t>
            </w:r>
          </w:p>
          <w:p>
            <w:pPr>
              <w:pStyle w:val="TableParagraph"/>
              <w:spacing w:before="11"/>
              <w:rPr>
                <w:b/>
                <w:sz w:val="19"/>
              </w:rPr>
            </w:pPr>
          </w:p>
          <w:p>
            <w:pPr>
              <w:pStyle w:val="TableParagraph"/>
              <w:numPr>
                <w:ilvl w:val="0"/>
                <w:numId w:val="50"/>
              </w:numPr>
              <w:tabs>
                <w:tab w:pos="387" w:val="left" w:leader="none"/>
              </w:tabs>
              <w:spacing w:line="240" w:lineRule="auto" w:before="0" w:after="0"/>
              <w:ind w:left="386" w:right="109" w:hanging="360"/>
              <w:jc w:val="both"/>
              <w:rPr>
                <w:sz w:val="20"/>
              </w:rPr>
            </w:pPr>
            <w:r>
              <w:rPr>
                <w:sz w:val="20"/>
              </w:rPr>
              <w:t>Los habitantes pueden obtener beneficios de sus recursos naturales, como el uso de leña para actividades</w:t>
            </w:r>
            <w:r>
              <w:rPr>
                <w:spacing w:val="-16"/>
                <w:sz w:val="20"/>
              </w:rPr>
              <w:t> </w:t>
            </w:r>
            <w:r>
              <w:rPr>
                <w:sz w:val="20"/>
              </w:rPr>
              <w:t>domésticas.</w:t>
            </w:r>
          </w:p>
          <w:p>
            <w:pPr>
              <w:pStyle w:val="TableParagraph"/>
              <w:spacing w:before="11"/>
              <w:rPr>
                <w:b/>
                <w:sz w:val="19"/>
              </w:rPr>
            </w:pPr>
          </w:p>
          <w:p>
            <w:pPr>
              <w:pStyle w:val="TableParagraph"/>
              <w:numPr>
                <w:ilvl w:val="0"/>
                <w:numId w:val="50"/>
              </w:numPr>
              <w:tabs>
                <w:tab w:pos="387" w:val="left" w:leader="none"/>
              </w:tabs>
              <w:spacing w:line="240" w:lineRule="auto" w:before="0" w:after="0"/>
              <w:ind w:left="386" w:right="109" w:hanging="360"/>
              <w:jc w:val="both"/>
              <w:rPr>
                <w:sz w:val="20"/>
              </w:rPr>
            </w:pPr>
            <w:r>
              <w:rPr>
                <w:sz w:val="20"/>
              </w:rPr>
              <w:t>Al carecer de un centro de salud, los habitantes deben de capacitarse  para tener conocimiento de medicina</w:t>
            </w:r>
            <w:r>
              <w:rPr>
                <w:spacing w:val="-21"/>
                <w:sz w:val="20"/>
              </w:rPr>
              <w:t> </w:t>
            </w:r>
            <w:r>
              <w:rPr>
                <w:sz w:val="20"/>
              </w:rPr>
              <w:t>general.</w:t>
            </w:r>
          </w:p>
          <w:p>
            <w:pPr>
              <w:pStyle w:val="TableParagraph"/>
              <w:spacing w:before="10"/>
              <w:rPr>
                <w:b/>
                <w:sz w:val="19"/>
              </w:rPr>
            </w:pPr>
          </w:p>
          <w:p>
            <w:pPr>
              <w:pStyle w:val="TableParagraph"/>
              <w:numPr>
                <w:ilvl w:val="0"/>
                <w:numId w:val="50"/>
              </w:numPr>
              <w:tabs>
                <w:tab w:pos="387" w:val="left" w:leader="none"/>
              </w:tabs>
              <w:spacing w:line="240" w:lineRule="auto" w:before="1" w:after="0"/>
              <w:ind w:left="386" w:right="103" w:hanging="360"/>
              <w:jc w:val="both"/>
              <w:rPr>
                <w:sz w:val="20"/>
              </w:rPr>
            </w:pPr>
            <w:r>
              <w:rPr>
                <w:sz w:val="20"/>
              </w:rPr>
              <w:t>El interés de productividad en el campo causa que las prácticas agrícolas como la aplicación de agroquímicos en los cultivos tenga repercusiones ambientales, pero esta pueden ser logadas a través de difundir información e incentivar a los productores que implementen acciones ambientales.</w:t>
            </w:r>
          </w:p>
        </w:tc>
      </w:tr>
      <w:tr>
        <w:trPr>
          <w:trHeight w:val="4678" w:hRule="exact"/>
        </w:trPr>
        <w:tc>
          <w:tcPr>
            <w:tcW w:w="4359" w:type="dxa"/>
          </w:tcPr>
          <w:p>
            <w:pPr>
              <w:pStyle w:val="TableParagraph"/>
              <w:spacing w:line="227" w:lineRule="exact"/>
              <w:ind w:left="1850" w:right="1849"/>
              <w:jc w:val="center"/>
              <w:rPr>
                <w:b/>
                <w:sz w:val="20"/>
              </w:rPr>
            </w:pPr>
            <w:r>
              <w:rPr>
                <w:b/>
                <w:sz w:val="20"/>
              </w:rPr>
              <w:t>F A</w:t>
            </w:r>
          </w:p>
          <w:p>
            <w:pPr>
              <w:pStyle w:val="TableParagraph"/>
              <w:numPr>
                <w:ilvl w:val="0"/>
                <w:numId w:val="51"/>
              </w:numPr>
              <w:tabs>
                <w:tab w:pos="387" w:val="left" w:leader="none"/>
              </w:tabs>
              <w:spacing w:line="240" w:lineRule="auto" w:before="1" w:after="0"/>
              <w:ind w:left="386" w:right="104" w:hanging="360"/>
              <w:jc w:val="both"/>
              <w:rPr>
                <w:sz w:val="20"/>
              </w:rPr>
            </w:pPr>
            <w:r>
              <w:rPr>
                <w:sz w:val="20"/>
              </w:rPr>
              <w:t>Para controlar los cambios de uso de suelo, se tiene que delimitar el uso habitacional y normalizar las condiciones para la construcción de</w:t>
            </w:r>
            <w:r>
              <w:rPr>
                <w:spacing w:val="-22"/>
                <w:sz w:val="20"/>
              </w:rPr>
              <w:t> </w:t>
            </w:r>
            <w:r>
              <w:rPr>
                <w:sz w:val="20"/>
              </w:rPr>
              <w:t>invernaderos.</w:t>
            </w:r>
          </w:p>
          <w:p>
            <w:pPr>
              <w:pStyle w:val="TableParagraph"/>
              <w:numPr>
                <w:ilvl w:val="0"/>
                <w:numId w:val="51"/>
              </w:numPr>
              <w:tabs>
                <w:tab w:pos="386" w:val="left" w:leader="none"/>
                <w:tab w:pos="387" w:val="left" w:leader="none"/>
              </w:tabs>
              <w:spacing w:line="244" w:lineRule="exact" w:before="0" w:after="0"/>
              <w:ind w:left="386" w:right="0" w:hanging="360"/>
              <w:jc w:val="left"/>
              <w:rPr>
                <w:sz w:val="20"/>
              </w:rPr>
            </w:pPr>
            <w:r>
              <w:rPr>
                <w:sz w:val="20"/>
              </w:rPr>
              <w:t>Controlar talar</w:t>
            </w:r>
            <w:r>
              <w:rPr>
                <w:spacing w:val="-15"/>
                <w:sz w:val="20"/>
              </w:rPr>
              <w:t> </w:t>
            </w:r>
            <w:r>
              <w:rPr>
                <w:sz w:val="20"/>
              </w:rPr>
              <w:t>árboles.</w:t>
            </w:r>
          </w:p>
          <w:p>
            <w:pPr>
              <w:pStyle w:val="TableParagraph"/>
              <w:numPr>
                <w:ilvl w:val="0"/>
                <w:numId w:val="51"/>
              </w:numPr>
              <w:tabs>
                <w:tab w:pos="387" w:val="left" w:leader="none"/>
              </w:tabs>
              <w:spacing w:line="240" w:lineRule="auto" w:before="0" w:after="0"/>
              <w:ind w:left="386" w:right="101" w:hanging="360"/>
              <w:jc w:val="both"/>
              <w:rPr>
                <w:sz w:val="20"/>
              </w:rPr>
            </w:pPr>
            <w:r>
              <w:rPr>
                <w:sz w:val="20"/>
              </w:rPr>
              <w:t>La población tiene riesgos en bordos y barrancas, estos se puede controlar con información o limitaciones físicas como vallas o</w:t>
            </w:r>
            <w:r>
              <w:rPr>
                <w:spacing w:val="-13"/>
                <w:sz w:val="20"/>
              </w:rPr>
              <w:t> </w:t>
            </w:r>
            <w:r>
              <w:rPr>
                <w:sz w:val="20"/>
              </w:rPr>
              <w:t>cercas.</w:t>
            </w:r>
          </w:p>
          <w:p>
            <w:pPr>
              <w:pStyle w:val="TableParagraph"/>
              <w:numPr>
                <w:ilvl w:val="0"/>
                <w:numId w:val="51"/>
              </w:numPr>
              <w:tabs>
                <w:tab w:pos="387" w:val="left" w:leader="none"/>
              </w:tabs>
              <w:spacing w:line="240" w:lineRule="auto" w:before="1" w:after="0"/>
              <w:ind w:left="386" w:right="105" w:hanging="360"/>
              <w:jc w:val="both"/>
              <w:rPr>
                <w:sz w:val="20"/>
              </w:rPr>
            </w:pPr>
            <w:r>
              <w:rPr>
                <w:sz w:val="20"/>
              </w:rPr>
              <w:t>Para disminuir los problemas de salud por fertilizantes en los agricultores, se puede utilizar técnicas agroecológicas como abonos, utilización de compostas, rotación de cultivos , asociación  de</w:t>
            </w:r>
            <w:r>
              <w:rPr>
                <w:spacing w:val="-28"/>
                <w:sz w:val="20"/>
              </w:rPr>
              <w:t> </w:t>
            </w:r>
            <w:r>
              <w:rPr>
                <w:sz w:val="20"/>
              </w:rPr>
              <w:t>cultivos.</w:t>
            </w:r>
          </w:p>
          <w:p>
            <w:pPr>
              <w:pStyle w:val="TableParagraph"/>
              <w:numPr>
                <w:ilvl w:val="0"/>
                <w:numId w:val="51"/>
              </w:numPr>
              <w:tabs>
                <w:tab w:pos="387" w:val="left" w:leader="none"/>
              </w:tabs>
              <w:spacing w:line="240" w:lineRule="auto" w:before="0" w:after="0"/>
              <w:ind w:left="386" w:right="102" w:hanging="360"/>
              <w:jc w:val="both"/>
              <w:rPr>
                <w:sz w:val="20"/>
              </w:rPr>
            </w:pPr>
            <w:r>
              <w:rPr>
                <w:sz w:val="20"/>
              </w:rPr>
              <w:t>A pesar de contar con una gran biodiversidad esta puede ser amenazada por la implementación de monocultivos, el manejo inadecuado de residuos y el usos indiscriminado de</w:t>
            </w:r>
            <w:r>
              <w:rPr>
                <w:spacing w:val="-16"/>
                <w:sz w:val="20"/>
              </w:rPr>
              <w:t> </w:t>
            </w:r>
            <w:r>
              <w:rPr>
                <w:sz w:val="20"/>
              </w:rPr>
              <w:t>agroquímicos</w:t>
            </w:r>
          </w:p>
        </w:tc>
        <w:tc>
          <w:tcPr>
            <w:tcW w:w="4357" w:type="dxa"/>
          </w:tcPr>
          <w:p>
            <w:pPr>
              <w:pStyle w:val="TableParagraph"/>
              <w:spacing w:line="227" w:lineRule="exact"/>
              <w:ind w:left="2115" w:right="1833"/>
              <w:jc w:val="center"/>
              <w:rPr>
                <w:b/>
                <w:sz w:val="20"/>
              </w:rPr>
            </w:pPr>
            <w:r>
              <w:rPr>
                <w:b/>
                <w:sz w:val="20"/>
              </w:rPr>
              <w:t>D A</w:t>
            </w:r>
          </w:p>
          <w:p>
            <w:pPr>
              <w:pStyle w:val="TableParagraph"/>
              <w:numPr>
                <w:ilvl w:val="0"/>
                <w:numId w:val="52"/>
              </w:numPr>
              <w:tabs>
                <w:tab w:pos="387" w:val="left" w:leader="none"/>
              </w:tabs>
              <w:spacing w:line="240" w:lineRule="auto" w:before="1" w:after="0"/>
              <w:ind w:left="386" w:right="107" w:hanging="360"/>
              <w:jc w:val="both"/>
              <w:rPr>
                <w:sz w:val="20"/>
              </w:rPr>
            </w:pPr>
            <w:r>
              <w:rPr>
                <w:sz w:val="20"/>
              </w:rPr>
              <w:t>Los habitantes se encuentran expuestos a accidentes mayores, por lo que se pueden organizar para asignar un vehículo al servicio de la comunidad, para transportarse al hospital más</w:t>
            </w:r>
            <w:r>
              <w:rPr>
                <w:spacing w:val="-22"/>
                <w:sz w:val="20"/>
              </w:rPr>
              <w:t> </w:t>
            </w:r>
            <w:r>
              <w:rPr>
                <w:sz w:val="20"/>
              </w:rPr>
              <w:t>cercano.</w:t>
            </w:r>
          </w:p>
          <w:p>
            <w:pPr>
              <w:pStyle w:val="TableParagraph"/>
              <w:spacing w:before="1"/>
              <w:rPr>
                <w:b/>
                <w:sz w:val="20"/>
              </w:rPr>
            </w:pPr>
          </w:p>
          <w:p>
            <w:pPr>
              <w:pStyle w:val="TableParagraph"/>
              <w:numPr>
                <w:ilvl w:val="0"/>
                <w:numId w:val="52"/>
              </w:numPr>
              <w:tabs>
                <w:tab w:pos="387" w:val="left" w:leader="none"/>
              </w:tabs>
              <w:spacing w:line="240" w:lineRule="auto" w:before="0" w:after="0"/>
              <w:ind w:left="386" w:right="104" w:hanging="360"/>
              <w:jc w:val="both"/>
              <w:rPr>
                <w:sz w:val="20"/>
              </w:rPr>
            </w:pPr>
            <w:r>
              <w:rPr>
                <w:sz w:val="20"/>
              </w:rPr>
              <w:t>Para combatir la migración se deben impulsar actividades complementarias a la actividad agrícola, como: la producción artesanal de mermeladas y el impulso de huertos</w:t>
            </w:r>
            <w:r>
              <w:rPr>
                <w:spacing w:val="-19"/>
                <w:sz w:val="20"/>
              </w:rPr>
              <w:t> </w:t>
            </w:r>
            <w:r>
              <w:rPr>
                <w:sz w:val="20"/>
              </w:rPr>
              <w:t>familiares</w:t>
            </w:r>
          </w:p>
          <w:p>
            <w:pPr>
              <w:pStyle w:val="TableParagraph"/>
              <w:spacing w:before="1"/>
              <w:rPr>
                <w:b/>
                <w:sz w:val="20"/>
              </w:rPr>
            </w:pPr>
          </w:p>
          <w:p>
            <w:pPr>
              <w:pStyle w:val="TableParagraph"/>
              <w:numPr>
                <w:ilvl w:val="0"/>
                <w:numId w:val="52"/>
              </w:numPr>
              <w:tabs>
                <w:tab w:pos="387" w:val="left" w:leader="none"/>
              </w:tabs>
              <w:spacing w:line="240" w:lineRule="auto" w:before="0" w:after="0"/>
              <w:ind w:left="386" w:right="103" w:hanging="360"/>
              <w:jc w:val="both"/>
              <w:rPr>
                <w:sz w:val="20"/>
              </w:rPr>
            </w:pPr>
            <w:r>
              <w:rPr>
                <w:sz w:val="20"/>
              </w:rPr>
              <w:t>Las malas prácticas agrícolas pueden ocasionar perdida de la biodiversidad, de  la productividad en el campo y de esta forma frenar el desarrollo</w:t>
            </w:r>
            <w:r>
              <w:rPr>
                <w:spacing w:val="-18"/>
                <w:sz w:val="20"/>
              </w:rPr>
              <w:t> </w:t>
            </w:r>
            <w:r>
              <w:rPr>
                <w:sz w:val="20"/>
              </w:rPr>
              <w:t>local</w:t>
            </w:r>
          </w:p>
        </w:tc>
      </w:tr>
    </w:tbl>
    <w:p>
      <w:pPr>
        <w:spacing w:after="0" w:line="240" w:lineRule="auto"/>
        <w:jc w:val="both"/>
        <w:rPr>
          <w:sz w:val="20"/>
        </w:rPr>
        <w:sectPr>
          <w:footerReference w:type="default" r:id="rId67"/>
          <w:pgSz w:w="12240" w:h="15840"/>
          <w:pgMar w:footer="750" w:header="0" w:top="1500" w:bottom="940" w:left="1480" w:right="1580"/>
        </w:sectPr>
      </w:pPr>
    </w:p>
    <w:p>
      <w:pPr>
        <w:pStyle w:val="BodyText"/>
        <w:spacing w:line="360" w:lineRule="auto" w:before="85"/>
        <w:ind w:left="102" w:right="116"/>
        <w:jc w:val="both"/>
      </w:pPr>
      <w:r>
        <w:rPr/>
        <w:t>Este análisis formó parte del diagnóstico sobre la situación actual real de los habitantes de Progreso Hidalgo; a partir de un ejercicio reflexivo, se identificaron límites espaciales, recursos naturales disponibles, algunos conflictos socio ambientales, valores habituales y estructura de la población, entre otros. Con base en esta experiencia se desglosaron formas y motivos de actuación, y se propusieron acciones dentro de la definición del plan de actividades. Esta etapa fue fundamental, ya que como señala Balcázar, (2003) este tipo de investigación trata de promover la participación de los miembros de comunidades, en la búsqueda de soluciones a sus propios problemas, para contribuir a incrementar el grado de control que ellos tienen sobre aspectos relevantes en sus vidas (incremento de poder o</w:t>
      </w:r>
      <w:r>
        <w:rPr>
          <w:spacing w:val="-18"/>
        </w:rPr>
        <w:t> </w:t>
      </w:r>
      <w:r>
        <w:rPr/>
        <w:t>empoderamiento).</w:t>
      </w:r>
    </w:p>
    <w:p>
      <w:pPr>
        <w:pStyle w:val="BodyText"/>
      </w:pPr>
    </w:p>
    <w:p>
      <w:pPr>
        <w:pStyle w:val="Heading1"/>
        <w:numPr>
          <w:ilvl w:val="1"/>
          <w:numId w:val="53"/>
        </w:numPr>
        <w:tabs>
          <w:tab w:pos="573" w:val="left" w:leader="none"/>
        </w:tabs>
        <w:spacing w:line="240" w:lineRule="auto" w:before="142" w:after="0"/>
        <w:ind w:left="546" w:right="0" w:hanging="444"/>
        <w:jc w:val="both"/>
      </w:pPr>
      <w:bookmarkStart w:name="_TOC_250016" w:id="24"/>
      <w:r>
        <w:rPr/>
        <w:t>Fase de</w:t>
      </w:r>
      <w:r>
        <w:rPr>
          <w:spacing w:val="-10"/>
        </w:rPr>
        <w:t> </w:t>
      </w:r>
      <w:bookmarkEnd w:id="24"/>
      <w:r>
        <w:rPr/>
        <w:t>educación</w:t>
      </w:r>
    </w:p>
    <w:p>
      <w:pPr>
        <w:pStyle w:val="BodyText"/>
        <w:rPr>
          <w:b/>
        </w:rPr>
      </w:pPr>
    </w:p>
    <w:p>
      <w:pPr>
        <w:pStyle w:val="BodyText"/>
        <w:rPr>
          <w:b/>
        </w:rPr>
      </w:pPr>
    </w:p>
    <w:p>
      <w:pPr>
        <w:pStyle w:val="BodyText"/>
        <w:spacing w:line="360" w:lineRule="auto"/>
        <w:ind w:left="102" w:right="116"/>
        <w:jc w:val="both"/>
      </w:pPr>
      <w:r>
        <w:rPr/>
        <w:t>En esta etapa se consideró el diagnóstico y la caracterización de la comunidad, a través de este se determinaron las actividades a realizar, los grupos objetivo a los que podría dirigirse ya que como señalan Chávez y Daza, (2003) el ámbito de aplicación es un punto indispensable al diseñar una investigación que requiere utilizar la IAP, el cual corresponde al espacio físico y social donde se llevan a cabo las maniobras del proyectos y elementos que influyen al momento de desarrollar las actividades.</w:t>
      </w:r>
    </w:p>
    <w:p>
      <w:pPr>
        <w:pStyle w:val="BodyText"/>
      </w:pPr>
    </w:p>
    <w:p>
      <w:pPr>
        <w:pStyle w:val="BodyText"/>
        <w:spacing w:line="360" w:lineRule="auto" w:before="142"/>
        <w:ind w:left="102" w:right="115"/>
        <w:jc w:val="both"/>
      </w:pPr>
      <w:r>
        <w:rPr/>
        <w:t>Otro proceso importante fue la conformación de los grupos en la que los participantes del diagnóstico creyeron conveniente que se realizara con hombres, mujeres y niños pues tenían disposición para participar y esto es un elemento fundamental para la fase de educación, pues como indican Chávez y Daza (2003), que en el adecuado funcionar  de los grupos radica el éxito de la investigación y  en términos descriptivos comprende cualquier clase de asociación, en la que sus integrantes se reúnen con el fin de llevar a cabo una acción para mejorar sus condiciones, la dinámica grupal incluye la subjetividad de cada uno de sus componentes, y las variables que aparecen en la vida de estos conjuntos, al</w:t>
      </w:r>
      <w:r>
        <w:rPr>
          <w:spacing w:val="20"/>
        </w:rPr>
        <w:t> </w:t>
      </w:r>
      <w:r>
        <w:rPr/>
        <w:t>darse</w:t>
      </w:r>
    </w:p>
    <w:p>
      <w:pPr>
        <w:spacing w:after="0" w:line="360" w:lineRule="auto"/>
        <w:jc w:val="both"/>
        <w:sectPr>
          <w:footerReference w:type="default" r:id="rId68"/>
          <w:pgSz w:w="12240" w:h="15840"/>
          <w:pgMar w:footer="690" w:header="0" w:top="1500" w:bottom="880" w:left="1600" w:right="1580"/>
          <w:pgNumType w:start="91"/>
        </w:sectPr>
      </w:pPr>
    </w:p>
    <w:p>
      <w:pPr>
        <w:pStyle w:val="BodyText"/>
        <w:spacing w:line="360" w:lineRule="auto" w:before="85"/>
        <w:ind w:left="102" w:right="124"/>
        <w:jc w:val="both"/>
      </w:pPr>
      <w:r>
        <w:rPr/>
        <w:t>la interacción entre sus miembros se genera una multiplicidad de intersubjetividades que amplía el análisis sobre los temas investigados.</w:t>
      </w:r>
    </w:p>
    <w:p>
      <w:pPr>
        <w:pStyle w:val="BodyText"/>
      </w:pPr>
    </w:p>
    <w:p>
      <w:pPr>
        <w:pStyle w:val="BodyText"/>
        <w:spacing w:line="360" w:lineRule="auto" w:before="142"/>
        <w:ind w:left="102" w:right="119"/>
        <w:jc w:val="both"/>
      </w:pPr>
      <w:r>
        <w:rPr/>
        <w:t>En esta fase se construyó un programa de educación ambiental ya que según Chávez y Daza (2003), es importante la utilización de técnicas para recopilar, sistematizar, divulgar y retroalimentar la información (escrita. visual, oral, etc.) sobre lugares, procesos y situaciones que se investigan.</w:t>
      </w:r>
    </w:p>
    <w:p>
      <w:pPr>
        <w:pStyle w:val="BodyText"/>
      </w:pPr>
    </w:p>
    <w:p>
      <w:pPr>
        <w:pStyle w:val="BodyText"/>
        <w:spacing w:line="360" w:lineRule="auto" w:before="142"/>
        <w:ind w:left="102" w:right="118"/>
        <w:jc w:val="both"/>
      </w:pPr>
      <w:r>
        <w:rPr/>
        <w:t>En este proceso se optó por la realización de talleres ya que como indica Gisho, (1999) el taller es reconocido como un instrumento válido para la socialización, la transferencia, la apropiación y el desarrollo de conocimientos y actitudes y competencias de una manera participativa y pertinente a las necesidades y cultura de los participantes.</w:t>
      </w:r>
    </w:p>
    <w:p>
      <w:pPr>
        <w:pStyle w:val="BodyText"/>
      </w:pPr>
    </w:p>
    <w:p>
      <w:pPr>
        <w:pStyle w:val="BodyText"/>
        <w:spacing w:line="360" w:lineRule="auto" w:before="142"/>
        <w:ind w:left="102" w:right="115"/>
        <w:jc w:val="both"/>
      </w:pPr>
      <w:r>
        <w:rPr/>
        <w:t>En los talleres se comprendieron temas relacionados con las áreas que los pobladores de la comunidad consideran que han sido más afectadas por la agricultura comercial, y que a su vez son sumamente importantes para las actividades agrícolas, estas áreas de interés fueron: el suelo, agua y vegetación. Se elaboró el material didáctico para los talleres y un cuestionario para evaluar la percepción ambiental de los participantes.</w:t>
      </w:r>
    </w:p>
    <w:p>
      <w:pPr>
        <w:pStyle w:val="BodyText"/>
      </w:pPr>
    </w:p>
    <w:p>
      <w:pPr>
        <w:pStyle w:val="Heading1"/>
        <w:numPr>
          <w:ilvl w:val="1"/>
          <w:numId w:val="53"/>
        </w:numPr>
        <w:tabs>
          <w:tab w:pos="573" w:val="left" w:leader="none"/>
        </w:tabs>
        <w:spacing w:line="240" w:lineRule="auto" w:before="142" w:after="0"/>
        <w:ind w:left="572" w:right="0" w:hanging="470"/>
        <w:jc w:val="both"/>
      </w:pPr>
      <w:bookmarkStart w:name="_TOC_250015" w:id="25"/>
      <w:r>
        <w:rPr/>
        <w:t>Fase de</w:t>
      </w:r>
      <w:r>
        <w:rPr>
          <w:spacing w:val="-8"/>
        </w:rPr>
        <w:t> </w:t>
      </w:r>
      <w:bookmarkEnd w:id="25"/>
      <w:r>
        <w:rPr/>
        <w:t>acción</w:t>
      </w:r>
    </w:p>
    <w:p>
      <w:pPr>
        <w:pStyle w:val="BodyText"/>
        <w:rPr>
          <w:b/>
        </w:rPr>
      </w:pPr>
    </w:p>
    <w:p>
      <w:pPr>
        <w:pStyle w:val="BodyText"/>
        <w:rPr>
          <w:b/>
        </w:rPr>
      </w:pPr>
    </w:p>
    <w:p>
      <w:pPr>
        <w:pStyle w:val="BodyText"/>
        <w:spacing w:line="360" w:lineRule="auto"/>
        <w:ind w:left="102" w:right="116"/>
        <w:jc w:val="both"/>
      </w:pPr>
      <w:r>
        <w:rPr/>
        <w:t>En esta etapa se realizó la puesta en marcha del Programa de Educación Ambiental Popular para el Manejo Sustentable de Recursos Naturales, por medio de talleres prácticos en los que se abordaron los temas que se observan en el cuadro 9.</w:t>
      </w:r>
    </w:p>
    <w:p>
      <w:pPr>
        <w:pStyle w:val="BodyText"/>
      </w:pPr>
    </w:p>
    <w:p>
      <w:pPr>
        <w:pStyle w:val="BodyText"/>
        <w:spacing w:line="360" w:lineRule="auto" w:before="142"/>
        <w:ind w:left="102" w:right="119"/>
        <w:jc w:val="both"/>
      </w:pPr>
      <w:r>
        <w:rPr/>
        <w:t>En esta fase de la investigación los participantes aprendieron a desarrollar una conciencia crítica que les permite identificar las causas de sus problemas y sus posibles soluciones.   Como afirma   Balcázar (2003), el propósito es enseñar a  la</w:t>
      </w:r>
    </w:p>
    <w:p>
      <w:pPr>
        <w:spacing w:after="0" w:line="360" w:lineRule="auto"/>
        <w:jc w:val="both"/>
        <w:sectPr>
          <w:pgSz w:w="12240" w:h="15840"/>
          <w:pgMar w:header="0" w:footer="690" w:top="1500" w:bottom="940" w:left="1600" w:right="1580"/>
        </w:sectPr>
      </w:pPr>
    </w:p>
    <w:p>
      <w:pPr>
        <w:pStyle w:val="BodyText"/>
        <w:spacing w:line="360" w:lineRule="auto" w:before="85"/>
        <w:ind w:left="102" w:right="123"/>
        <w:jc w:val="both"/>
      </w:pPr>
      <w:r>
        <w:rPr/>
        <w:t>gente a descubrir su propio potencial para actuar, liberándoles de estados de dependencia y pasividad previos, y llevarlos a comprender que la solución, está en el esfuerzo que ellos mismos puedan aportar para cambiar el estado de cosas.</w:t>
      </w:r>
    </w:p>
    <w:p>
      <w:pPr>
        <w:pStyle w:val="BodyText"/>
      </w:pPr>
    </w:p>
    <w:p>
      <w:pPr>
        <w:pStyle w:val="Heading1"/>
        <w:spacing w:line="360" w:lineRule="auto" w:before="142" w:after="5"/>
        <w:ind w:left="4074" w:right="494" w:hanging="3584"/>
      </w:pPr>
      <w:r>
        <w:rPr/>
        <w:t>Cuadro 9. Temas de los talleres del Programa de Educación Ambiental Popular</w:t>
      </w:r>
    </w:p>
    <w:tbl>
      <w:tblPr>
        <w:tblW w:w="0" w:type="auto"/>
        <w:jc w:val="left"/>
        <w:tblInd w:w="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23"/>
        <w:gridCol w:w="2266"/>
        <w:gridCol w:w="2069"/>
        <w:gridCol w:w="2050"/>
      </w:tblGrid>
      <w:tr>
        <w:trPr>
          <w:trHeight w:val="545" w:hRule="exact"/>
        </w:trPr>
        <w:tc>
          <w:tcPr>
            <w:tcW w:w="2223" w:type="dxa"/>
            <w:shd w:val="clear" w:color="auto" w:fill="D9D9D9"/>
          </w:tcPr>
          <w:p>
            <w:pPr>
              <w:pStyle w:val="TableParagraph"/>
              <w:ind w:left="103" w:right="89"/>
              <w:rPr>
                <w:b/>
                <w:sz w:val="20"/>
              </w:rPr>
            </w:pPr>
            <w:r>
              <w:rPr>
                <w:b/>
                <w:sz w:val="20"/>
              </w:rPr>
              <w:t>Talleres Ambientales (9)</w:t>
            </w:r>
          </w:p>
        </w:tc>
        <w:tc>
          <w:tcPr>
            <w:tcW w:w="2266" w:type="dxa"/>
            <w:shd w:val="clear" w:color="auto" w:fill="D9D9D9"/>
          </w:tcPr>
          <w:p>
            <w:pPr>
              <w:pStyle w:val="TableParagraph"/>
              <w:spacing w:line="225" w:lineRule="exact"/>
              <w:ind w:left="103"/>
              <w:rPr>
                <w:b/>
                <w:sz w:val="20"/>
              </w:rPr>
            </w:pPr>
            <w:r>
              <w:rPr>
                <w:b/>
                <w:sz w:val="20"/>
              </w:rPr>
              <w:t>Grupos de Trabajo</w:t>
            </w:r>
          </w:p>
        </w:tc>
        <w:tc>
          <w:tcPr>
            <w:tcW w:w="2069" w:type="dxa"/>
            <w:shd w:val="clear" w:color="auto" w:fill="D9D9D9"/>
          </w:tcPr>
          <w:p>
            <w:pPr>
              <w:pStyle w:val="TableParagraph"/>
              <w:ind w:left="103"/>
              <w:rPr>
                <w:b/>
                <w:sz w:val="20"/>
              </w:rPr>
            </w:pPr>
            <w:r>
              <w:rPr>
                <w:b/>
                <w:sz w:val="20"/>
              </w:rPr>
              <w:t>Talleres sobre Temas Sociales (3)</w:t>
            </w:r>
          </w:p>
        </w:tc>
        <w:tc>
          <w:tcPr>
            <w:tcW w:w="2050" w:type="dxa"/>
            <w:shd w:val="clear" w:color="auto" w:fill="D9D9D9"/>
          </w:tcPr>
          <w:p>
            <w:pPr>
              <w:pStyle w:val="TableParagraph"/>
              <w:spacing w:line="225" w:lineRule="exact"/>
              <w:ind w:left="100"/>
              <w:rPr>
                <w:b/>
                <w:sz w:val="20"/>
              </w:rPr>
            </w:pPr>
            <w:r>
              <w:rPr>
                <w:b/>
                <w:sz w:val="20"/>
              </w:rPr>
              <w:t>Grupos de trabajo</w:t>
            </w:r>
          </w:p>
        </w:tc>
      </w:tr>
      <w:tr>
        <w:trPr>
          <w:trHeight w:val="701" w:hRule="exact"/>
        </w:trPr>
        <w:tc>
          <w:tcPr>
            <w:tcW w:w="2223" w:type="dxa"/>
            <w:tcBorders>
              <w:top w:val="single" w:sz="34" w:space="0" w:color="D9D9D9"/>
            </w:tcBorders>
          </w:tcPr>
          <w:p>
            <w:pPr>
              <w:pStyle w:val="TableParagraph"/>
              <w:spacing w:before="6"/>
              <w:rPr>
                <w:b/>
                <w:sz w:val="16"/>
              </w:rPr>
            </w:pPr>
          </w:p>
          <w:p>
            <w:pPr>
              <w:pStyle w:val="TableParagraph"/>
              <w:ind w:left="103" w:right="89"/>
              <w:rPr>
                <w:sz w:val="20"/>
              </w:rPr>
            </w:pPr>
            <w:r>
              <w:rPr>
                <w:sz w:val="20"/>
              </w:rPr>
              <w:t>Recursos del suelo</w:t>
            </w:r>
          </w:p>
        </w:tc>
        <w:tc>
          <w:tcPr>
            <w:tcW w:w="2266" w:type="dxa"/>
          </w:tcPr>
          <w:p>
            <w:pPr>
              <w:pStyle w:val="TableParagraph"/>
              <w:ind w:left="103" w:right="465"/>
              <w:rPr>
                <w:sz w:val="20"/>
              </w:rPr>
            </w:pPr>
            <w:r>
              <w:rPr>
                <w:sz w:val="20"/>
              </w:rPr>
              <w:t>Grupo de niños Grupo de mujeres Grupo de hombres</w:t>
            </w:r>
          </w:p>
        </w:tc>
        <w:tc>
          <w:tcPr>
            <w:tcW w:w="2069" w:type="dxa"/>
            <w:tcBorders>
              <w:top w:val="single" w:sz="34" w:space="0" w:color="D9D9D9"/>
            </w:tcBorders>
          </w:tcPr>
          <w:p>
            <w:pPr>
              <w:pStyle w:val="TableParagraph"/>
              <w:spacing w:before="75"/>
              <w:ind w:left="103" w:right="213"/>
              <w:rPr>
                <w:sz w:val="20"/>
              </w:rPr>
            </w:pPr>
            <w:r>
              <w:rPr>
                <w:w w:val="95"/>
                <w:sz w:val="20"/>
              </w:rPr>
              <w:t>Relaciones </w:t>
            </w:r>
            <w:r>
              <w:rPr>
                <w:sz w:val="20"/>
              </w:rPr>
              <w:t>humanas</w:t>
            </w:r>
          </w:p>
        </w:tc>
        <w:tc>
          <w:tcPr>
            <w:tcW w:w="2050" w:type="dxa"/>
          </w:tcPr>
          <w:p>
            <w:pPr>
              <w:pStyle w:val="TableParagraph"/>
              <w:spacing w:before="112"/>
              <w:ind w:left="100"/>
              <w:rPr>
                <w:sz w:val="20"/>
              </w:rPr>
            </w:pPr>
            <w:r>
              <w:rPr>
                <w:sz w:val="20"/>
              </w:rPr>
              <w:t>Grupo de niños</w:t>
            </w:r>
          </w:p>
        </w:tc>
      </w:tr>
      <w:tr>
        <w:trPr>
          <w:trHeight w:val="698" w:hRule="exact"/>
        </w:trPr>
        <w:tc>
          <w:tcPr>
            <w:tcW w:w="2223" w:type="dxa"/>
          </w:tcPr>
          <w:p>
            <w:pPr>
              <w:pStyle w:val="TableParagraph"/>
              <w:spacing w:line="227" w:lineRule="exact"/>
              <w:ind w:left="103" w:right="89"/>
              <w:rPr>
                <w:sz w:val="20"/>
              </w:rPr>
            </w:pPr>
            <w:r>
              <w:rPr>
                <w:sz w:val="20"/>
              </w:rPr>
              <w:t>Recursos del agua</w:t>
            </w:r>
          </w:p>
        </w:tc>
        <w:tc>
          <w:tcPr>
            <w:tcW w:w="2266" w:type="dxa"/>
          </w:tcPr>
          <w:p>
            <w:pPr>
              <w:pStyle w:val="TableParagraph"/>
              <w:ind w:left="103" w:right="465"/>
              <w:rPr>
                <w:sz w:val="20"/>
              </w:rPr>
            </w:pPr>
            <w:r>
              <w:rPr>
                <w:sz w:val="20"/>
              </w:rPr>
              <w:t>Grupo de niños Grupo de mujeres Grupo de hombres</w:t>
            </w:r>
          </w:p>
        </w:tc>
        <w:tc>
          <w:tcPr>
            <w:tcW w:w="2069" w:type="dxa"/>
          </w:tcPr>
          <w:p>
            <w:pPr>
              <w:pStyle w:val="TableParagraph"/>
              <w:spacing w:before="112"/>
              <w:ind w:left="103"/>
              <w:rPr>
                <w:sz w:val="20"/>
              </w:rPr>
            </w:pPr>
            <w:r>
              <w:rPr>
                <w:sz w:val="20"/>
              </w:rPr>
              <w:t>Comunicación</w:t>
            </w:r>
          </w:p>
        </w:tc>
        <w:tc>
          <w:tcPr>
            <w:tcW w:w="2050" w:type="dxa"/>
          </w:tcPr>
          <w:p>
            <w:pPr>
              <w:pStyle w:val="TableParagraph"/>
              <w:spacing w:before="112"/>
              <w:ind w:left="100"/>
              <w:rPr>
                <w:sz w:val="20"/>
              </w:rPr>
            </w:pPr>
            <w:r>
              <w:rPr>
                <w:sz w:val="20"/>
              </w:rPr>
              <w:t>Grupo de mujeres</w:t>
            </w:r>
          </w:p>
        </w:tc>
      </w:tr>
      <w:tr>
        <w:trPr>
          <w:trHeight w:val="1347" w:hRule="exact"/>
        </w:trPr>
        <w:tc>
          <w:tcPr>
            <w:tcW w:w="2223" w:type="dxa"/>
          </w:tcPr>
          <w:p>
            <w:pPr>
              <w:pStyle w:val="TableParagraph"/>
              <w:rPr>
                <w:b/>
                <w:sz w:val="20"/>
              </w:rPr>
            </w:pPr>
          </w:p>
          <w:p>
            <w:pPr>
              <w:pStyle w:val="TableParagraph"/>
              <w:spacing w:before="10"/>
              <w:rPr>
                <w:b/>
                <w:sz w:val="17"/>
              </w:rPr>
            </w:pPr>
          </w:p>
          <w:p>
            <w:pPr>
              <w:pStyle w:val="TableParagraph"/>
              <w:spacing w:before="1"/>
              <w:ind w:left="103" w:right="756"/>
              <w:rPr>
                <w:sz w:val="20"/>
              </w:rPr>
            </w:pPr>
            <w:r>
              <w:rPr>
                <w:sz w:val="20"/>
              </w:rPr>
              <w:t>Recursos de la vegetación</w:t>
            </w:r>
          </w:p>
        </w:tc>
        <w:tc>
          <w:tcPr>
            <w:tcW w:w="2266" w:type="dxa"/>
          </w:tcPr>
          <w:p>
            <w:pPr>
              <w:pStyle w:val="TableParagraph"/>
              <w:spacing w:before="10"/>
              <w:rPr>
                <w:b/>
                <w:sz w:val="27"/>
              </w:rPr>
            </w:pPr>
          </w:p>
          <w:p>
            <w:pPr>
              <w:pStyle w:val="TableParagraph"/>
              <w:ind w:left="103" w:right="465"/>
              <w:rPr>
                <w:sz w:val="20"/>
              </w:rPr>
            </w:pPr>
            <w:r>
              <w:rPr>
                <w:sz w:val="20"/>
              </w:rPr>
              <w:t>Grupo de niños Grupo de mujeres Grupo de hombres</w:t>
            </w:r>
          </w:p>
        </w:tc>
        <w:tc>
          <w:tcPr>
            <w:tcW w:w="2069" w:type="dxa"/>
          </w:tcPr>
          <w:p>
            <w:pPr>
              <w:pStyle w:val="TableParagraph"/>
              <w:spacing w:before="10"/>
              <w:rPr>
                <w:b/>
                <w:sz w:val="27"/>
              </w:rPr>
            </w:pPr>
          </w:p>
          <w:p>
            <w:pPr>
              <w:pStyle w:val="TableParagraph"/>
              <w:ind w:left="103" w:right="191"/>
              <w:rPr>
                <w:sz w:val="20"/>
              </w:rPr>
            </w:pPr>
            <w:r>
              <w:rPr>
                <w:sz w:val="20"/>
              </w:rPr>
              <w:t>Organización Comunitaria para el desarrollo local</w:t>
            </w:r>
          </w:p>
        </w:tc>
        <w:tc>
          <w:tcPr>
            <w:tcW w:w="2050" w:type="dxa"/>
          </w:tcPr>
          <w:p>
            <w:pPr>
              <w:pStyle w:val="TableParagraph"/>
              <w:rPr>
                <w:b/>
                <w:sz w:val="20"/>
              </w:rPr>
            </w:pPr>
          </w:p>
          <w:p>
            <w:pPr>
              <w:pStyle w:val="TableParagraph"/>
              <w:spacing w:before="11"/>
              <w:rPr>
                <w:b/>
                <w:sz w:val="27"/>
              </w:rPr>
            </w:pPr>
          </w:p>
          <w:p>
            <w:pPr>
              <w:pStyle w:val="TableParagraph"/>
              <w:ind w:left="100"/>
              <w:rPr>
                <w:sz w:val="20"/>
              </w:rPr>
            </w:pPr>
            <w:r>
              <w:rPr>
                <w:sz w:val="20"/>
              </w:rPr>
              <w:t>Grupo de hombres</w:t>
            </w:r>
          </w:p>
        </w:tc>
      </w:tr>
    </w:tbl>
    <w:p>
      <w:pPr>
        <w:spacing w:line="272" w:lineRule="exact" w:before="0"/>
        <w:ind w:left="157" w:right="0" w:firstLine="0"/>
        <w:jc w:val="both"/>
        <w:rPr>
          <w:b/>
          <w:sz w:val="24"/>
        </w:rPr>
      </w:pPr>
      <w:r>
        <w:rPr>
          <w:b/>
          <w:sz w:val="20"/>
        </w:rPr>
        <w:t>Fuente : Elaboración propia</w:t>
      </w:r>
      <w:r>
        <w:rPr>
          <w:b/>
          <w:sz w:val="24"/>
        </w:rPr>
        <w:t>.</w:t>
      </w:r>
    </w:p>
    <w:p>
      <w:pPr>
        <w:pStyle w:val="BodyText"/>
        <w:rPr>
          <w:b/>
        </w:rPr>
      </w:pPr>
    </w:p>
    <w:p>
      <w:pPr>
        <w:pStyle w:val="BodyText"/>
        <w:spacing w:before="2"/>
        <w:rPr>
          <w:b/>
        </w:rPr>
      </w:pPr>
    </w:p>
    <w:p>
      <w:pPr>
        <w:pStyle w:val="Heading1"/>
        <w:numPr>
          <w:ilvl w:val="1"/>
          <w:numId w:val="53"/>
        </w:numPr>
        <w:tabs>
          <w:tab w:pos="573" w:val="left" w:leader="none"/>
        </w:tabs>
        <w:spacing w:line="240" w:lineRule="auto" w:before="0" w:after="0"/>
        <w:ind w:left="572" w:right="0" w:hanging="470"/>
        <w:jc w:val="both"/>
      </w:pPr>
      <w:bookmarkStart w:name="_TOC_250014" w:id="26"/>
      <w:r>
        <w:rPr/>
        <w:t>Fase de acción-reflexión-</w:t>
      </w:r>
      <w:r>
        <w:rPr>
          <w:spacing w:val="-11"/>
        </w:rPr>
        <w:t> </w:t>
      </w:r>
      <w:bookmarkEnd w:id="26"/>
      <w:r>
        <w:rPr/>
        <w:t>acción</w:t>
      </w:r>
    </w:p>
    <w:p>
      <w:pPr>
        <w:pStyle w:val="BodyText"/>
        <w:rPr>
          <w:b/>
        </w:rPr>
      </w:pPr>
    </w:p>
    <w:p>
      <w:pPr>
        <w:pStyle w:val="BodyText"/>
        <w:rPr>
          <w:b/>
        </w:rPr>
      </w:pPr>
    </w:p>
    <w:p>
      <w:pPr>
        <w:pStyle w:val="BodyText"/>
        <w:spacing w:line="360" w:lineRule="auto"/>
        <w:ind w:left="102" w:right="115"/>
        <w:jc w:val="both"/>
      </w:pPr>
      <w:r>
        <w:rPr/>
        <w:t>En esta fase del estudio se evaluaron los resultados de las experiencias sobre educación ambiental popular para el manejo sustentable de recursos  naturales.  La primera evaluación se realizó por medio de un cuestionario dirigido a evaluar la percepción ambiental de los participantes, antes y después de los talleres. En el cuestionario se  tomaron en cuenta los siguientes</w:t>
      </w:r>
      <w:r>
        <w:rPr>
          <w:spacing w:val="-19"/>
        </w:rPr>
        <w:t> </w:t>
      </w:r>
      <w:r>
        <w:rPr/>
        <w:t>aspectos:</w:t>
      </w:r>
    </w:p>
    <w:p>
      <w:pPr>
        <w:pStyle w:val="BodyText"/>
      </w:pPr>
    </w:p>
    <w:p>
      <w:pPr>
        <w:pStyle w:val="ListParagraph"/>
        <w:numPr>
          <w:ilvl w:val="2"/>
          <w:numId w:val="53"/>
        </w:numPr>
        <w:tabs>
          <w:tab w:pos="822" w:val="left" w:leader="none"/>
        </w:tabs>
        <w:spacing w:line="360" w:lineRule="auto" w:before="142" w:after="0"/>
        <w:ind w:left="822" w:right="117" w:hanging="360"/>
        <w:jc w:val="left"/>
        <w:rPr>
          <w:sz w:val="24"/>
        </w:rPr>
      </w:pPr>
      <w:r>
        <w:rPr>
          <w:sz w:val="24"/>
        </w:rPr>
        <w:t>Conocimiento acerca de la visión ambiental y de problemas ambientales (Cuadros</w:t>
      </w:r>
      <w:r>
        <w:rPr>
          <w:spacing w:val="-5"/>
          <w:sz w:val="24"/>
        </w:rPr>
        <w:t> </w:t>
      </w:r>
      <w:r>
        <w:rPr>
          <w:sz w:val="24"/>
        </w:rPr>
        <w:t>10,11,12).</w:t>
      </w:r>
    </w:p>
    <w:p>
      <w:pPr>
        <w:pStyle w:val="BodyText"/>
      </w:pPr>
    </w:p>
    <w:p>
      <w:pPr>
        <w:pStyle w:val="ListParagraph"/>
        <w:numPr>
          <w:ilvl w:val="2"/>
          <w:numId w:val="53"/>
        </w:numPr>
        <w:tabs>
          <w:tab w:pos="822" w:val="left" w:leader="none"/>
          <w:tab w:pos="4747" w:val="left" w:leader="none"/>
        </w:tabs>
        <w:spacing w:line="360" w:lineRule="auto" w:before="142" w:after="0"/>
        <w:ind w:left="822" w:right="123" w:hanging="360"/>
        <w:jc w:val="left"/>
        <w:rPr>
          <w:sz w:val="24"/>
        </w:rPr>
      </w:pPr>
      <w:r>
        <w:rPr>
          <w:sz w:val="24"/>
        </w:rPr>
        <w:t>Reconocimiento  de </w:t>
      </w:r>
      <w:r>
        <w:rPr>
          <w:spacing w:val="14"/>
          <w:sz w:val="24"/>
        </w:rPr>
        <w:t> </w:t>
      </w:r>
      <w:r>
        <w:rPr>
          <w:sz w:val="24"/>
        </w:rPr>
        <w:t>la </w:t>
      </w:r>
      <w:r>
        <w:rPr>
          <w:spacing w:val="9"/>
          <w:sz w:val="24"/>
        </w:rPr>
        <w:t> </w:t>
      </w:r>
      <w:r>
        <w:rPr>
          <w:sz w:val="24"/>
        </w:rPr>
        <w:t>extensión</w:t>
        <w:tab/>
        <w:t>con  que  se  producen </w:t>
      </w:r>
      <w:r>
        <w:rPr>
          <w:spacing w:val="29"/>
          <w:sz w:val="24"/>
        </w:rPr>
        <w:t> </w:t>
      </w:r>
      <w:r>
        <w:rPr>
          <w:sz w:val="24"/>
        </w:rPr>
        <w:t>los </w:t>
      </w:r>
      <w:r>
        <w:rPr>
          <w:spacing w:val="6"/>
          <w:sz w:val="24"/>
        </w:rPr>
        <w:t> </w:t>
      </w:r>
      <w:r>
        <w:rPr>
          <w:sz w:val="24"/>
        </w:rPr>
        <w:t>problemas ambientales (Figuras</w:t>
      </w:r>
      <w:r>
        <w:rPr>
          <w:spacing w:val="-8"/>
          <w:sz w:val="24"/>
        </w:rPr>
        <w:t> </w:t>
      </w:r>
      <w:r>
        <w:rPr>
          <w:sz w:val="24"/>
        </w:rPr>
        <w:t>7,8,9)</w:t>
      </w:r>
    </w:p>
    <w:p>
      <w:pPr>
        <w:spacing w:after="0" w:line="360" w:lineRule="auto"/>
        <w:jc w:val="left"/>
        <w:rPr>
          <w:sz w:val="24"/>
        </w:rPr>
        <w:sectPr>
          <w:pgSz w:w="12240" w:h="15840"/>
          <w:pgMar w:header="0" w:footer="690" w:top="1500" w:bottom="940" w:left="1600" w:right="1580"/>
        </w:sectPr>
      </w:pPr>
    </w:p>
    <w:p>
      <w:pPr>
        <w:pStyle w:val="ListParagraph"/>
        <w:numPr>
          <w:ilvl w:val="2"/>
          <w:numId w:val="53"/>
        </w:numPr>
        <w:tabs>
          <w:tab w:pos="822" w:val="left" w:leader="none"/>
        </w:tabs>
        <w:spacing w:line="360" w:lineRule="auto" w:before="85" w:after="0"/>
        <w:ind w:left="822" w:right="125" w:hanging="360"/>
        <w:jc w:val="left"/>
        <w:rPr>
          <w:sz w:val="24"/>
        </w:rPr>
      </w:pPr>
      <w:r>
        <w:rPr>
          <w:sz w:val="24"/>
        </w:rPr>
        <w:t>Visión que tienen los sujetos sobre el medio ambiente y los problemas </w:t>
      </w:r>
      <w:r>
        <w:rPr>
          <w:spacing w:val="-2"/>
          <w:sz w:val="24"/>
        </w:rPr>
        <w:t>que </w:t>
      </w:r>
      <w:r>
        <w:rPr>
          <w:sz w:val="24"/>
        </w:rPr>
        <w:t>en él se presentan (Padilla y Luna, 2003) (Figuras</w:t>
      </w:r>
      <w:r>
        <w:rPr>
          <w:spacing w:val="-22"/>
          <w:sz w:val="24"/>
        </w:rPr>
        <w:t> </w:t>
      </w:r>
      <w:r>
        <w:rPr>
          <w:sz w:val="24"/>
        </w:rPr>
        <w:t>10,11,12).</w:t>
      </w:r>
    </w:p>
    <w:p>
      <w:pPr>
        <w:pStyle w:val="BodyText"/>
      </w:pPr>
    </w:p>
    <w:p>
      <w:pPr>
        <w:pStyle w:val="ListParagraph"/>
        <w:numPr>
          <w:ilvl w:val="2"/>
          <w:numId w:val="53"/>
        </w:numPr>
        <w:tabs>
          <w:tab w:pos="822" w:val="left" w:leader="none"/>
        </w:tabs>
        <w:spacing w:line="360" w:lineRule="auto" w:before="142" w:after="0"/>
        <w:ind w:left="822" w:right="117" w:hanging="360"/>
        <w:jc w:val="left"/>
        <w:rPr>
          <w:sz w:val="24"/>
        </w:rPr>
      </w:pPr>
      <w:r>
        <w:rPr>
          <w:sz w:val="24"/>
        </w:rPr>
        <w:t>Actitud ambiental y decisión a incorporarse al cambio (Padilla  y  Luna, 2003) (Figuras</w:t>
      </w:r>
      <w:r>
        <w:rPr>
          <w:spacing w:val="-7"/>
          <w:sz w:val="24"/>
        </w:rPr>
        <w:t> </w:t>
      </w:r>
      <w:r>
        <w:rPr>
          <w:sz w:val="24"/>
        </w:rPr>
        <w:t>13,14,15).</w:t>
      </w:r>
    </w:p>
    <w:p>
      <w:pPr>
        <w:pStyle w:val="BodyText"/>
      </w:pPr>
    </w:p>
    <w:p>
      <w:pPr>
        <w:pStyle w:val="BodyText"/>
        <w:spacing w:before="142"/>
        <w:ind w:left="102"/>
        <w:jc w:val="both"/>
      </w:pPr>
      <w:r>
        <w:rPr/>
        <w:t>A continuación se presentan los resultados de este cuestionario.</w:t>
      </w:r>
    </w:p>
    <w:p>
      <w:pPr>
        <w:pStyle w:val="BodyText"/>
      </w:pPr>
    </w:p>
    <w:p>
      <w:pPr>
        <w:pStyle w:val="BodyText"/>
      </w:pPr>
    </w:p>
    <w:p>
      <w:pPr>
        <w:pStyle w:val="BodyText"/>
        <w:spacing w:line="360" w:lineRule="auto"/>
        <w:ind w:left="102" w:right="116"/>
        <w:jc w:val="both"/>
      </w:pPr>
      <w:r>
        <w:rPr/>
        <w:t>Primeramente la visión del medio ambiente y la percepción que poseen los individuos sobre la definición de medio ambiente y sus dimensiones. Esta es importante ya que representa la capacidad para percibir adecuadamente los diferentes elementos que conforman el medio en el que todos nos desenvolvemos. Esta visión condiciona las actitudes y sensibilidades; que influyen considerablemente en la orientación y regulación de las acciones humanas hacia el</w:t>
      </w:r>
      <w:r>
        <w:rPr>
          <w:spacing w:val="-2"/>
        </w:rPr>
        <w:t> </w:t>
      </w:r>
      <w:r>
        <w:rPr/>
        <w:t>entorno.</w:t>
      </w:r>
    </w:p>
    <w:p>
      <w:pPr>
        <w:pStyle w:val="BodyText"/>
      </w:pPr>
    </w:p>
    <w:p>
      <w:pPr>
        <w:pStyle w:val="BodyText"/>
        <w:spacing w:line="360" w:lineRule="auto" w:before="142"/>
        <w:ind w:left="102" w:right="115"/>
        <w:jc w:val="both"/>
      </w:pPr>
      <w:r>
        <w:rPr/>
        <w:t>Los resultados obtenidos por los diferentes grupos en   la evaluación inicial   de   los talleres con niños, mujeres y hombres adultos muestran que,  en  los tres  casos los sujetos tuvieron dificultad para definir los conceptos planteados. Es interesante que los niños fueron capaces de ejemplificar estos conceptos,  mientras que con las mujeres y los hombres se hizo evidente que están familiarizados con  estos elementos. Estos resultados fueron comparados  con  una  evaluación  final,  en la que  es relevante que  posterior a la experiencia de  los talleres, los tres grupos niños , mujeres y hombres pudieron plasmar una definición más clara de  los conceptos planteados,  los niños pudieron describir  sus componentes; el grupo de mujeres logró mencionar ejemplos; y los tres  grupos expresaron y reconocieron la importancia del medio natural en su comunidad</w:t>
      </w:r>
    </w:p>
    <w:p>
      <w:pPr>
        <w:spacing w:after="0" w:line="360" w:lineRule="auto"/>
        <w:jc w:val="both"/>
        <w:sectPr>
          <w:pgSz w:w="12240" w:h="15840"/>
          <w:pgMar w:header="0" w:footer="690" w:top="1500" w:bottom="940" w:left="1600" w:right="1580"/>
        </w:sectPr>
      </w:pPr>
    </w:p>
    <w:p>
      <w:pPr>
        <w:pStyle w:val="Heading1"/>
        <w:spacing w:before="82"/>
        <w:ind w:left="3393" w:right="113" w:hanging="3162"/>
      </w:pPr>
      <w:r>
        <w:rPr/>
        <w:t>Cuadro 10. Percepción de los individuos sobre el medio ambiente evaluación inicial y final de niños</w:t>
      </w:r>
    </w:p>
    <w:p>
      <w:pPr>
        <w:pStyle w:val="BodyText"/>
        <w:spacing w:before="9"/>
        <w:rPr>
          <w:b/>
          <w:sz w:val="2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5"/>
        <w:gridCol w:w="2187"/>
        <w:gridCol w:w="2177"/>
        <w:gridCol w:w="2187"/>
      </w:tblGrid>
      <w:tr>
        <w:trPr>
          <w:trHeight w:val="470" w:hRule="exact"/>
        </w:trPr>
        <w:tc>
          <w:tcPr>
            <w:tcW w:w="2165" w:type="dxa"/>
            <w:shd w:val="clear" w:color="auto" w:fill="BEBEBE"/>
          </w:tcPr>
          <w:p>
            <w:pPr>
              <w:pStyle w:val="TableParagraph"/>
              <w:spacing w:line="225" w:lineRule="exact"/>
              <w:ind w:left="587" w:right="105"/>
              <w:rPr>
                <w:b/>
                <w:sz w:val="20"/>
              </w:rPr>
            </w:pPr>
            <w:r>
              <w:rPr>
                <w:b/>
                <w:sz w:val="20"/>
              </w:rPr>
              <w:t>Preguntas</w:t>
            </w:r>
          </w:p>
        </w:tc>
        <w:tc>
          <w:tcPr>
            <w:tcW w:w="2187" w:type="dxa"/>
            <w:shd w:val="clear" w:color="auto" w:fill="BEBEBE"/>
          </w:tcPr>
          <w:p>
            <w:pPr>
              <w:pStyle w:val="TableParagraph"/>
              <w:ind w:left="809" w:right="105" w:hanging="562"/>
              <w:rPr>
                <w:b/>
                <w:sz w:val="20"/>
              </w:rPr>
            </w:pPr>
            <w:r>
              <w:rPr>
                <w:b/>
                <w:sz w:val="20"/>
              </w:rPr>
              <w:t>Evaluación inicial Niños</w:t>
            </w:r>
          </w:p>
        </w:tc>
        <w:tc>
          <w:tcPr>
            <w:tcW w:w="2177" w:type="dxa"/>
            <w:shd w:val="clear" w:color="auto" w:fill="BEBEBE"/>
          </w:tcPr>
          <w:p>
            <w:pPr>
              <w:pStyle w:val="TableParagraph"/>
              <w:ind w:left="804" w:right="102" w:hanging="483"/>
              <w:rPr>
                <w:b/>
                <w:sz w:val="20"/>
              </w:rPr>
            </w:pPr>
            <w:r>
              <w:rPr>
                <w:b/>
                <w:sz w:val="20"/>
              </w:rPr>
              <w:t>Evaluación final Niños</w:t>
            </w:r>
          </w:p>
        </w:tc>
        <w:tc>
          <w:tcPr>
            <w:tcW w:w="2187" w:type="dxa"/>
            <w:shd w:val="clear" w:color="auto" w:fill="BEBEBE"/>
          </w:tcPr>
          <w:p>
            <w:pPr>
              <w:pStyle w:val="TableParagraph"/>
              <w:spacing w:line="225" w:lineRule="exact"/>
              <w:ind w:left="549" w:right="105"/>
              <w:rPr>
                <w:b/>
                <w:sz w:val="20"/>
              </w:rPr>
            </w:pPr>
            <w:r>
              <w:rPr>
                <w:b/>
                <w:sz w:val="20"/>
              </w:rPr>
              <w:t>Resultados</w:t>
            </w:r>
          </w:p>
        </w:tc>
      </w:tr>
      <w:tr>
        <w:trPr>
          <w:trHeight w:val="2540" w:hRule="exact"/>
        </w:trPr>
        <w:tc>
          <w:tcPr>
            <w:tcW w:w="2165" w:type="dxa"/>
          </w:tcPr>
          <w:p>
            <w:pPr>
              <w:pStyle w:val="TableParagraph"/>
              <w:ind w:left="103" w:right="104"/>
              <w:jc w:val="both"/>
              <w:rPr>
                <w:b/>
                <w:sz w:val="20"/>
              </w:rPr>
            </w:pPr>
            <w:r>
              <w:rPr>
                <w:b/>
                <w:sz w:val="20"/>
              </w:rPr>
              <w:t>¿Qué considera que es el medio ambiente?</w:t>
            </w:r>
          </w:p>
        </w:tc>
        <w:tc>
          <w:tcPr>
            <w:tcW w:w="2187" w:type="dxa"/>
          </w:tcPr>
          <w:p>
            <w:pPr>
              <w:pStyle w:val="TableParagraph"/>
              <w:tabs>
                <w:tab w:pos="1736" w:val="left" w:leader="none"/>
              </w:tabs>
              <w:ind w:left="103" w:right="103"/>
              <w:jc w:val="both"/>
              <w:rPr>
                <w:sz w:val="20"/>
              </w:rPr>
            </w:pPr>
            <w:r>
              <w:rPr>
                <w:sz w:val="20"/>
              </w:rPr>
              <w:t>El 83.3% de las personas</w:t>
              <w:tab/>
              <w:t>que asistieron al curso, consideran que el medioambiente, solo se refiere al aire, al agua ,suelo y el resto de los niños opinan que el hombre también forma parte del medio</w:t>
            </w:r>
            <w:r>
              <w:rPr>
                <w:spacing w:val="-12"/>
                <w:sz w:val="20"/>
              </w:rPr>
              <w:t> </w:t>
            </w:r>
            <w:r>
              <w:rPr>
                <w:sz w:val="20"/>
              </w:rPr>
              <w:t>ambiente.</w:t>
            </w:r>
          </w:p>
        </w:tc>
        <w:tc>
          <w:tcPr>
            <w:tcW w:w="2177" w:type="dxa"/>
          </w:tcPr>
          <w:p>
            <w:pPr>
              <w:pStyle w:val="TableParagraph"/>
              <w:ind w:left="100" w:right="103"/>
              <w:jc w:val="both"/>
              <w:rPr>
                <w:sz w:val="20"/>
              </w:rPr>
            </w:pPr>
            <w:r>
              <w:rPr>
                <w:sz w:val="20"/>
              </w:rPr>
              <w:t>El 90% de los encuestados opinan que el medio ambiente es el medio natural El otro 10% opinan que el hombre no pertenece  al medio ambiente.</w:t>
            </w:r>
          </w:p>
        </w:tc>
        <w:tc>
          <w:tcPr>
            <w:tcW w:w="2187" w:type="dxa"/>
          </w:tcPr>
          <w:p>
            <w:pPr>
              <w:pStyle w:val="TableParagraph"/>
              <w:ind w:left="103" w:right="103"/>
              <w:jc w:val="both"/>
              <w:rPr>
                <w:sz w:val="20"/>
              </w:rPr>
            </w:pPr>
            <w:r>
              <w:rPr>
                <w:sz w:val="20"/>
              </w:rPr>
              <w:t>En la evaluación final se observo un cambio en los participantes pues reflexionaron acerca de lo consideran como medio ambiente y que el hombre puede impactar el medio natural.</w:t>
            </w:r>
          </w:p>
        </w:tc>
      </w:tr>
      <w:tr>
        <w:trPr>
          <w:trHeight w:val="3000" w:hRule="exact"/>
        </w:trPr>
        <w:tc>
          <w:tcPr>
            <w:tcW w:w="2165" w:type="dxa"/>
          </w:tcPr>
          <w:p>
            <w:pPr>
              <w:pStyle w:val="TableParagraph"/>
              <w:ind w:left="103" w:right="105"/>
              <w:rPr>
                <w:b/>
                <w:sz w:val="20"/>
              </w:rPr>
            </w:pPr>
            <w:r>
              <w:rPr>
                <w:b/>
                <w:sz w:val="20"/>
              </w:rPr>
              <w:t>¿Qué es el manejo sustentable?</w:t>
            </w:r>
          </w:p>
        </w:tc>
        <w:tc>
          <w:tcPr>
            <w:tcW w:w="2187" w:type="dxa"/>
          </w:tcPr>
          <w:p>
            <w:pPr>
              <w:pStyle w:val="TableParagraph"/>
              <w:ind w:left="103" w:right="106"/>
              <w:jc w:val="both"/>
              <w:rPr>
                <w:sz w:val="20"/>
              </w:rPr>
            </w:pPr>
            <w:r>
              <w:rPr>
                <w:sz w:val="20"/>
              </w:rPr>
              <w:t>El 73.3% de los encuestados piensan el manejo sustentable se refiere a cuidar el medio ambiente.</w:t>
            </w:r>
          </w:p>
          <w:p>
            <w:pPr>
              <w:pStyle w:val="TableParagraph"/>
              <w:tabs>
                <w:tab w:pos="837" w:val="left" w:leader="none"/>
                <w:tab w:pos="1681" w:val="left" w:leader="none"/>
              </w:tabs>
              <w:ind w:left="103" w:right="105"/>
              <w:jc w:val="both"/>
              <w:rPr>
                <w:sz w:val="20"/>
              </w:rPr>
            </w:pPr>
            <w:r>
              <w:rPr>
                <w:sz w:val="20"/>
              </w:rPr>
              <w:t>El 26.7% restante opina que el manejo sustentable se refiere a</w:t>
              <w:tab/>
              <w:t>no</w:t>
              <w:tab/>
              <w:t>usar agroquímicos.</w:t>
            </w:r>
          </w:p>
        </w:tc>
        <w:tc>
          <w:tcPr>
            <w:tcW w:w="2177" w:type="dxa"/>
          </w:tcPr>
          <w:p>
            <w:pPr>
              <w:pStyle w:val="TableParagraph"/>
              <w:tabs>
                <w:tab w:pos="1449" w:val="left" w:leader="none"/>
              </w:tabs>
              <w:ind w:left="100" w:right="102"/>
              <w:rPr>
                <w:sz w:val="20"/>
              </w:rPr>
            </w:pPr>
            <w:r>
              <w:rPr>
                <w:sz w:val="20"/>
              </w:rPr>
              <w:t>El 91.6% aseguran es un</w:t>
              <w:tab/>
              <w:t>mejora</w:t>
            </w:r>
          </w:p>
          <w:p>
            <w:pPr>
              <w:pStyle w:val="TableParagraph"/>
              <w:ind w:left="100" w:right="103"/>
              <w:jc w:val="both"/>
              <w:rPr>
                <w:sz w:val="20"/>
              </w:rPr>
            </w:pPr>
            <w:r>
              <w:rPr>
                <w:sz w:val="20"/>
              </w:rPr>
              <w:t>económica, el respeto hacia el hombre y la naturaleza</w:t>
            </w:r>
          </w:p>
          <w:p>
            <w:pPr>
              <w:pStyle w:val="TableParagraph"/>
              <w:tabs>
                <w:tab w:pos="1189" w:val="left" w:leader="none"/>
                <w:tab w:pos="1357" w:val="left" w:leader="none"/>
                <w:tab w:pos="1805" w:val="left" w:leader="none"/>
                <w:tab w:pos="1904" w:val="left" w:leader="none"/>
              </w:tabs>
              <w:ind w:left="100" w:right="104"/>
              <w:rPr>
                <w:sz w:val="20"/>
              </w:rPr>
            </w:pPr>
            <w:r>
              <w:rPr>
                <w:sz w:val="20"/>
              </w:rPr>
              <w:t>se refiere a la paz y a la igualdad. El 8.4% de los encuestados respondieron que la sustentabilidad solamente</w:t>
              <w:tab/>
              <w:tab/>
              <w:t>es</w:t>
              <w:tab/>
              <w:tab/>
              <w:t>el cuidado</w:t>
              <w:tab/>
              <w:t>de</w:t>
              <w:tab/>
              <w:t>los recursos</w:t>
            </w:r>
            <w:r>
              <w:rPr>
                <w:spacing w:val="-13"/>
                <w:sz w:val="20"/>
              </w:rPr>
              <w:t> </w:t>
            </w:r>
            <w:r>
              <w:rPr>
                <w:sz w:val="20"/>
              </w:rPr>
              <w:t>naturales.</w:t>
            </w:r>
          </w:p>
        </w:tc>
        <w:tc>
          <w:tcPr>
            <w:tcW w:w="2187" w:type="dxa"/>
          </w:tcPr>
          <w:p>
            <w:pPr>
              <w:pStyle w:val="TableParagraph"/>
              <w:tabs>
                <w:tab w:pos="1914" w:val="left" w:leader="none"/>
              </w:tabs>
              <w:ind w:left="103" w:right="103"/>
              <w:jc w:val="both"/>
              <w:rPr>
                <w:sz w:val="20"/>
              </w:rPr>
            </w:pPr>
            <w:r>
              <w:rPr>
                <w:sz w:val="20"/>
              </w:rPr>
              <w:t>La mayoría de los niños encuestados pensaban que el manejo sustentable, era solamente era cuidar</w:t>
              <w:tab/>
              <w:t>el</w:t>
            </w:r>
          </w:p>
          <w:p>
            <w:pPr>
              <w:pStyle w:val="TableParagraph"/>
              <w:ind w:left="103" w:right="104"/>
              <w:jc w:val="both"/>
              <w:rPr>
                <w:sz w:val="20"/>
              </w:rPr>
            </w:pPr>
            <w:r>
              <w:rPr>
                <w:sz w:val="20"/>
              </w:rPr>
              <w:t>medioambiente, y en la evaluación final se puede observar que hacen referencia a los aspectos económicos y sociales.</w:t>
            </w:r>
          </w:p>
        </w:tc>
      </w:tr>
      <w:tr>
        <w:trPr>
          <w:trHeight w:val="3001" w:hRule="exact"/>
        </w:trPr>
        <w:tc>
          <w:tcPr>
            <w:tcW w:w="2165" w:type="dxa"/>
          </w:tcPr>
          <w:p>
            <w:pPr>
              <w:pStyle w:val="TableParagraph"/>
              <w:tabs>
                <w:tab w:pos="1009" w:val="left" w:leader="none"/>
                <w:tab w:pos="1760" w:val="left" w:leader="none"/>
              </w:tabs>
              <w:ind w:left="103" w:right="105"/>
              <w:rPr>
                <w:b/>
                <w:sz w:val="20"/>
              </w:rPr>
            </w:pPr>
            <w:r>
              <w:rPr>
                <w:b/>
                <w:sz w:val="20"/>
              </w:rPr>
              <w:t>¿Qué</w:t>
              <w:tab/>
              <w:t>son</w:t>
              <w:tab/>
              <w:t>los</w:t>
            </w:r>
            <w:r>
              <w:rPr>
                <w:b/>
                <w:w w:val="99"/>
                <w:sz w:val="20"/>
              </w:rPr>
              <w:t> </w:t>
            </w:r>
            <w:r>
              <w:rPr>
                <w:b/>
                <w:sz w:val="20"/>
              </w:rPr>
              <w:t>recursos</w:t>
            </w:r>
            <w:r>
              <w:rPr>
                <w:b/>
                <w:spacing w:val="-14"/>
                <w:sz w:val="20"/>
              </w:rPr>
              <w:t> </w:t>
            </w:r>
            <w:r>
              <w:rPr>
                <w:b/>
                <w:sz w:val="20"/>
              </w:rPr>
              <w:t>naturales?</w:t>
            </w:r>
          </w:p>
        </w:tc>
        <w:tc>
          <w:tcPr>
            <w:tcW w:w="2187" w:type="dxa"/>
          </w:tcPr>
          <w:p>
            <w:pPr>
              <w:pStyle w:val="TableParagraph"/>
              <w:ind w:left="103" w:right="104"/>
              <w:jc w:val="both"/>
              <w:rPr>
                <w:sz w:val="20"/>
              </w:rPr>
            </w:pPr>
            <w:r>
              <w:rPr>
                <w:sz w:val="20"/>
              </w:rPr>
              <w:t>El 56.7% respondió que los recursos naturales son el agua, a la flora y la fauna.</w:t>
            </w:r>
          </w:p>
          <w:p>
            <w:pPr>
              <w:pStyle w:val="TableParagraph"/>
              <w:rPr>
                <w:b/>
                <w:sz w:val="20"/>
              </w:rPr>
            </w:pPr>
          </w:p>
          <w:p>
            <w:pPr>
              <w:pStyle w:val="TableParagraph"/>
              <w:tabs>
                <w:tab w:pos="1746" w:val="left" w:leader="none"/>
                <w:tab w:pos="1813" w:val="left" w:leader="none"/>
              </w:tabs>
              <w:spacing w:before="1"/>
              <w:ind w:left="103" w:right="104" w:firstLine="55"/>
              <w:jc w:val="both"/>
              <w:rPr>
                <w:sz w:val="20"/>
              </w:rPr>
            </w:pPr>
            <w:r>
              <w:rPr>
                <w:sz w:val="20"/>
              </w:rPr>
              <w:t>El 43.3%  asegura que los recursos naturales</w:t>
              <w:tab/>
              <w:t>son renovables y no renovables</w:t>
              <w:tab/>
              <w:tab/>
              <w:t>sin definirlos.</w:t>
            </w:r>
          </w:p>
        </w:tc>
        <w:tc>
          <w:tcPr>
            <w:tcW w:w="2177" w:type="dxa"/>
          </w:tcPr>
          <w:p>
            <w:pPr>
              <w:pStyle w:val="TableParagraph"/>
              <w:ind w:left="100" w:right="102" w:firstLine="55"/>
              <w:jc w:val="both"/>
              <w:rPr>
                <w:sz w:val="20"/>
              </w:rPr>
            </w:pPr>
            <w:r>
              <w:rPr>
                <w:sz w:val="20"/>
              </w:rPr>
              <w:t>El 86.6% afirma que los recursos naturales pueden ser la naturaleza, pueden ser clasificados y utilizados por el hombre para obtener algún beneficio.</w:t>
            </w:r>
          </w:p>
          <w:p>
            <w:pPr>
              <w:pStyle w:val="TableParagraph"/>
              <w:ind w:left="100" w:right="105"/>
              <w:jc w:val="both"/>
              <w:rPr>
                <w:sz w:val="20"/>
              </w:rPr>
            </w:pPr>
            <w:r>
              <w:rPr>
                <w:sz w:val="20"/>
              </w:rPr>
              <w:t>El 13.4% opina que los recursos naturales son el aire y el agua, la flora y la fauna.</w:t>
            </w:r>
          </w:p>
        </w:tc>
        <w:tc>
          <w:tcPr>
            <w:tcW w:w="2187" w:type="dxa"/>
          </w:tcPr>
          <w:p>
            <w:pPr>
              <w:pStyle w:val="TableParagraph"/>
              <w:tabs>
                <w:tab w:pos="707" w:val="left" w:leader="none"/>
                <w:tab w:pos="1230" w:val="left" w:leader="none"/>
                <w:tab w:pos="1638" w:val="left" w:leader="none"/>
                <w:tab w:pos="1737" w:val="left" w:leader="none"/>
                <w:tab w:pos="1815" w:val="left" w:leader="none"/>
              </w:tabs>
              <w:ind w:left="103" w:right="103"/>
              <w:rPr>
                <w:sz w:val="20"/>
              </w:rPr>
            </w:pPr>
            <w:r>
              <w:rPr>
                <w:sz w:val="20"/>
              </w:rPr>
              <w:t>Se percibió que los participantes reflejaron</w:t>
              <w:tab/>
              <w:tab/>
              <w:tab/>
              <w:tab/>
              <w:t>los conocimientos obtenido</w:t>
              <w:tab/>
              <w:t>en</w:t>
              <w:tab/>
              <w:tab/>
              <w:tab/>
              <w:t>los talleres</w:t>
              <w:tab/>
              <w:tab/>
            </w:r>
            <w:r>
              <w:rPr>
                <w:w w:val="95"/>
                <w:sz w:val="20"/>
              </w:rPr>
              <w:t>pues </w:t>
            </w:r>
            <w:r>
              <w:rPr>
                <w:sz w:val="20"/>
              </w:rPr>
              <w:t>reflexionaron que los recursos</w:t>
              <w:tab/>
            </w:r>
            <w:r>
              <w:rPr>
                <w:w w:val="95"/>
                <w:sz w:val="20"/>
              </w:rPr>
              <w:t>naturales </w:t>
            </w:r>
            <w:r>
              <w:rPr>
                <w:sz w:val="20"/>
              </w:rPr>
              <w:t>son</w:t>
              <w:tab/>
              <w:t>aquellos</w:t>
              <w:tab/>
              <w:tab/>
              <w:t>que pueden ser utilizados por el hombre para obtener un beneficio económico</w:t>
            </w:r>
            <w:r>
              <w:rPr>
                <w:spacing w:val="-7"/>
                <w:sz w:val="20"/>
              </w:rPr>
              <w:t> </w:t>
            </w:r>
            <w:r>
              <w:rPr>
                <w:sz w:val="20"/>
              </w:rPr>
              <w:t>.</w:t>
            </w:r>
          </w:p>
        </w:tc>
      </w:tr>
      <w:tr>
        <w:trPr>
          <w:trHeight w:val="2312" w:hRule="exact"/>
        </w:trPr>
        <w:tc>
          <w:tcPr>
            <w:tcW w:w="2165" w:type="dxa"/>
          </w:tcPr>
          <w:p>
            <w:pPr>
              <w:pStyle w:val="TableParagraph"/>
              <w:ind w:left="103" w:right="105"/>
              <w:rPr>
                <w:b/>
                <w:sz w:val="20"/>
              </w:rPr>
            </w:pPr>
            <w:r>
              <w:rPr>
                <w:b/>
                <w:sz w:val="20"/>
              </w:rPr>
              <w:t>¿Qué entiende por agricultura comercial?</w:t>
            </w:r>
          </w:p>
        </w:tc>
        <w:tc>
          <w:tcPr>
            <w:tcW w:w="2187" w:type="dxa"/>
          </w:tcPr>
          <w:p>
            <w:pPr>
              <w:pStyle w:val="TableParagraph"/>
              <w:ind w:left="103" w:right="106" w:firstLine="55"/>
              <w:jc w:val="both"/>
              <w:rPr>
                <w:sz w:val="20"/>
              </w:rPr>
            </w:pPr>
            <w:r>
              <w:rPr>
                <w:sz w:val="20"/>
              </w:rPr>
              <w:t>El 80%  considera que la agricultura comercial son los cultivos para la venta.</w:t>
            </w:r>
          </w:p>
          <w:p>
            <w:pPr>
              <w:pStyle w:val="TableParagraph"/>
              <w:spacing w:before="10"/>
              <w:rPr>
                <w:b/>
                <w:sz w:val="19"/>
              </w:rPr>
            </w:pPr>
          </w:p>
          <w:p>
            <w:pPr>
              <w:pStyle w:val="TableParagraph"/>
              <w:ind w:left="103" w:right="106"/>
              <w:jc w:val="both"/>
              <w:rPr>
                <w:sz w:val="20"/>
              </w:rPr>
            </w:pPr>
            <w:r>
              <w:rPr>
                <w:sz w:val="20"/>
              </w:rPr>
              <w:t>EL 20% opina que son los cultivos bajo invernaderos.</w:t>
            </w:r>
          </w:p>
        </w:tc>
        <w:tc>
          <w:tcPr>
            <w:tcW w:w="2177" w:type="dxa"/>
          </w:tcPr>
          <w:p>
            <w:pPr>
              <w:pStyle w:val="TableParagraph"/>
              <w:tabs>
                <w:tab w:pos="1127" w:val="left" w:leader="none"/>
                <w:tab w:pos="1360" w:val="left" w:leader="none"/>
              </w:tabs>
              <w:ind w:left="100" w:right="102"/>
              <w:jc w:val="both"/>
              <w:rPr>
                <w:sz w:val="20"/>
              </w:rPr>
            </w:pPr>
            <w:r>
              <w:rPr>
                <w:sz w:val="20"/>
              </w:rPr>
              <w:t>El 95.2% manifestó que</w:t>
              <w:tab/>
              <w:t>agricultura comercial se basa en técnicas que permitan el</w:t>
              <w:tab/>
              <w:tab/>
              <w:t>máximo</w:t>
            </w:r>
          </w:p>
          <w:p>
            <w:pPr>
              <w:pStyle w:val="TableParagraph"/>
              <w:ind w:left="100" w:right="104"/>
              <w:jc w:val="both"/>
              <w:rPr>
                <w:sz w:val="20"/>
              </w:rPr>
            </w:pPr>
            <w:r>
              <w:rPr>
                <w:sz w:val="20"/>
              </w:rPr>
              <w:t>rendimiento. El 5.8% consideran que la agricultura comercial son los cultivos en invernaderos.</w:t>
            </w:r>
          </w:p>
        </w:tc>
        <w:tc>
          <w:tcPr>
            <w:tcW w:w="2187" w:type="dxa"/>
          </w:tcPr>
          <w:p>
            <w:pPr>
              <w:pStyle w:val="TableParagraph"/>
              <w:ind w:left="103" w:right="103"/>
              <w:jc w:val="both"/>
              <w:rPr>
                <w:sz w:val="20"/>
              </w:rPr>
            </w:pPr>
            <w:r>
              <w:rPr>
                <w:sz w:val="20"/>
              </w:rPr>
              <w:t>En este concepto se pudo apreciar que los participantes tenían una noción de lo que es la agricultura comercial, pero a través de la reflexión se pudo ampliar este concepto,</w:t>
            </w:r>
          </w:p>
        </w:tc>
      </w:tr>
    </w:tbl>
    <w:p>
      <w:pPr>
        <w:spacing w:after="0"/>
        <w:jc w:val="both"/>
        <w:rPr>
          <w:sz w:val="20"/>
        </w:rPr>
        <w:sectPr>
          <w:pgSz w:w="12240" w:h="15840"/>
          <w:pgMar w:header="0" w:footer="690" w:top="1500" w:bottom="940" w:left="1480" w:right="1580"/>
        </w:sectPr>
      </w:pPr>
    </w:p>
    <w:p>
      <w:pPr>
        <w:pStyle w:val="BodyText"/>
        <w:spacing w:before="6"/>
        <w:rPr>
          <w:rFonts w:ascii="Times New Roman"/>
          <w:sz w:val="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5"/>
        <w:gridCol w:w="2187"/>
        <w:gridCol w:w="2177"/>
        <w:gridCol w:w="2187"/>
      </w:tblGrid>
      <w:tr>
        <w:trPr>
          <w:trHeight w:val="590" w:hRule="exact"/>
        </w:trPr>
        <w:tc>
          <w:tcPr>
            <w:tcW w:w="2165" w:type="dxa"/>
            <w:shd w:val="clear" w:color="auto" w:fill="BEBEBE"/>
          </w:tcPr>
          <w:p>
            <w:pPr>
              <w:pStyle w:val="TableParagraph"/>
              <w:spacing w:line="225" w:lineRule="exact"/>
              <w:ind w:left="587" w:right="105"/>
              <w:rPr>
                <w:b/>
                <w:sz w:val="20"/>
              </w:rPr>
            </w:pPr>
            <w:r>
              <w:rPr>
                <w:b/>
                <w:sz w:val="20"/>
              </w:rPr>
              <w:t>Preguntas</w:t>
            </w:r>
          </w:p>
        </w:tc>
        <w:tc>
          <w:tcPr>
            <w:tcW w:w="2187" w:type="dxa"/>
            <w:shd w:val="clear" w:color="auto" w:fill="BEBEBE"/>
          </w:tcPr>
          <w:p>
            <w:pPr>
              <w:pStyle w:val="TableParagraph"/>
              <w:ind w:left="809" w:right="105" w:hanging="562"/>
              <w:rPr>
                <w:b/>
                <w:sz w:val="20"/>
              </w:rPr>
            </w:pPr>
            <w:r>
              <w:rPr>
                <w:b/>
                <w:sz w:val="20"/>
              </w:rPr>
              <w:t>Evaluación inicial Niños</w:t>
            </w:r>
          </w:p>
        </w:tc>
        <w:tc>
          <w:tcPr>
            <w:tcW w:w="2177" w:type="dxa"/>
            <w:shd w:val="clear" w:color="auto" w:fill="BEBEBE"/>
          </w:tcPr>
          <w:p>
            <w:pPr>
              <w:pStyle w:val="TableParagraph"/>
              <w:ind w:left="804" w:right="102" w:hanging="483"/>
              <w:rPr>
                <w:b/>
                <w:sz w:val="20"/>
              </w:rPr>
            </w:pPr>
            <w:r>
              <w:rPr>
                <w:b/>
                <w:sz w:val="20"/>
              </w:rPr>
              <w:t>Evaluación final Niños</w:t>
            </w:r>
          </w:p>
        </w:tc>
        <w:tc>
          <w:tcPr>
            <w:tcW w:w="2187" w:type="dxa"/>
            <w:shd w:val="clear" w:color="auto" w:fill="BEBEBE"/>
          </w:tcPr>
          <w:p>
            <w:pPr>
              <w:pStyle w:val="TableParagraph"/>
              <w:spacing w:line="225" w:lineRule="exact"/>
              <w:ind w:left="549" w:right="105"/>
              <w:rPr>
                <w:b/>
                <w:sz w:val="20"/>
              </w:rPr>
            </w:pPr>
            <w:r>
              <w:rPr>
                <w:b/>
                <w:sz w:val="20"/>
              </w:rPr>
              <w:t>Resultados</w:t>
            </w:r>
          </w:p>
        </w:tc>
      </w:tr>
      <w:tr>
        <w:trPr>
          <w:trHeight w:val="2660" w:hRule="exact"/>
        </w:trPr>
        <w:tc>
          <w:tcPr>
            <w:tcW w:w="2165" w:type="dxa"/>
          </w:tcPr>
          <w:p>
            <w:pPr>
              <w:pStyle w:val="TableParagraph"/>
              <w:spacing w:line="225" w:lineRule="exact"/>
              <w:ind w:left="103" w:right="105"/>
              <w:rPr>
                <w:b/>
                <w:sz w:val="20"/>
              </w:rPr>
            </w:pPr>
            <w:r>
              <w:rPr>
                <w:b/>
                <w:sz w:val="20"/>
              </w:rPr>
              <w:t>¿Qué es el suelo?</w:t>
            </w:r>
          </w:p>
        </w:tc>
        <w:tc>
          <w:tcPr>
            <w:tcW w:w="2187" w:type="dxa"/>
            <w:tcBorders>
              <w:top w:val="single" w:sz="52" w:space="0" w:color="BEBEBE"/>
            </w:tcBorders>
          </w:tcPr>
          <w:p>
            <w:pPr>
              <w:pStyle w:val="TableParagraph"/>
              <w:spacing w:line="167" w:lineRule="exact"/>
              <w:ind w:left="103" w:firstLine="55"/>
              <w:jc w:val="both"/>
              <w:rPr>
                <w:sz w:val="20"/>
              </w:rPr>
            </w:pPr>
            <w:r>
              <w:rPr>
                <w:sz w:val="20"/>
              </w:rPr>
              <w:t>El   56.7%   indicaron</w:t>
            </w:r>
          </w:p>
          <w:p>
            <w:pPr>
              <w:pStyle w:val="TableParagraph"/>
              <w:ind w:left="103" w:right="105"/>
              <w:jc w:val="both"/>
              <w:rPr>
                <w:sz w:val="20"/>
              </w:rPr>
            </w:pPr>
            <w:r>
              <w:rPr>
                <w:sz w:val="20"/>
              </w:rPr>
              <w:t>que es el  lugar  donde se desarrollan las</w:t>
            </w:r>
            <w:r>
              <w:rPr>
                <w:spacing w:val="-8"/>
                <w:sz w:val="20"/>
              </w:rPr>
              <w:t> </w:t>
            </w:r>
            <w:r>
              <w:rPr>
                <w:sz w:val="20"/>
              </w:rPr>
              <w:t>plantas.</w:t>
            </w:r>
          </w:p>
          <w:p>
            <w:pPr>
              <w:pStyle w:val="TableParagraph"/>
              <w:ind w:left="103" w:right="106" w:firstLine="55"/>
              <w:jc w:val="both"/>
              <w:rPr>
                <w:sz w:val="20"/>
              </w:rPr>
            </w:pPr>
            <w:r>
              <w:rPr>
                <w:sz w:val="20"/>
              </w:rPr>
              <w:t>El 43.3% opinaron que es la tierra para  el</w:t>
            </w:r>
            <w:r>
              <w:rPr>
                <w:spacing w:val="-12"/>
                <w:sz w:val="20"/>
              </w:rPr>
              <w:t> </w:t>
            </w:r>
            <w:r>
              <w:rPr>
                <w:sz w:val="20"/>
              </w:rPr>
              <w:t>cultivo.</w:t>
            </w:r>
          </w:p>
        </w:tc>
        <w:tc>
          <w:tcPr>
            <w:tcW w:w="2177" w:type="dxa"/>
          </w:tcPr>
          <w:p>
            <w:pPr>
              <w:pStyle w:val="TableParagraph"/>
              <w:tabs>
                <w:tab w:pos="1508" w:val="left" w:leader="none"/>
              </w:tabs>
              <w:ind w:left="100" w:right="103"/>
              <w:jc w:val="both"/>
              <w:rPr>
                <w:sz w:val="20"/>
              </w:rPr>
            </w:pPr>
            <w:r>
              <w:rPr>
                <w:sz w:val="20"/>
              </w:rPr>
              <w:t>El 89% contesto que los suelos son sistemas</w:t>
              <w:tab/>
            </w:r>
            <w:r>
              <w:rPr>
                <w:w w:val="95"/>
                <w:sz w:val="20"/>
              </w:rPr>
              <w:t>donde </w:t>
            </w:r>
            <w:r>
              <w:rPr>
                <w:sz w:val="20"/>
              </w:rPr>
              <w:t>ocurren procesos que ayudan al crecimiento de</w:t>
            </w:r>
            <w:r>
              <w:rPr>
                <w:spacing w:val="-6"/>
                <w:sz w:val="20"/>
              </w:rPr>
              <w:t> </w:t>
            </w:r>
            <w:r>
              <w:rPr>
                <w:sz w:val="20"/>
              </w:rPr>
              <w:t>organismos.</w:t>
            </w:r>
          </w:p>
          <w:p>
            <w:pPr>
              <w:pStyle w:val="TableParagraph"/>
              <w:tabs>
                <w:tab w:pos="1806" w:val="left" w:leader="none"/>
              </w:tabs>
              <w:spacing w:before="120"/>
              <w:ind w:left="100" w:right="105" w:firstLine="55"/>
              <w:jc w:val="both"/>
              <w:rPr>
                <w:sz w:val="20"/>
              </w:rPr>
            </w:pPr>
            <w:r>
              <w:rPr>
                <w:sz w:val="20"/>
              </w:rPr>
              <w:t>El 11%  señalo  que el suelo es un lugar donde se pueden desarrollar</w:t>
              <w:tab/>
            </w:r>
            <w:r>
              <w:rPr>
                <w:spacing w:val="-1"/>
                <w:sz w:val="20"/>
              </w:rPr>
              <w:t>las </w:t>
            </w:r>
            <w:r>
              <w:rPr>
                <w:sz w:val="20"/>
              </w:rPr>
              <w:t>plantas.</w:t>
            </w:r>
          </w:p>
        </w:tc>
        <w:tc>
          <w:tcPr>
            <w:tcW w:w="2187" w:type="dxa"/>
          </w:tcPr>
          <w:p>
            <w:pPr>
              <w:pStyle w:val="TableParagraph"/>
              <w:ind w:left="103" w:right="103"/>
              <w:jc w:val="both"/>
              <w:rPr>
                <w:rFonts w:ascii="Calibri"/>
                <w:sz w:val="24"/>
              </w:rPr>
            </w:pPr>
            <w:r>
              <w:rPr>
                <w:sz w:val="20"/>
              </w:rPr>
              <w:t>En esta pregunta se pudo distinguir que los participantes lograron tener un mayor conocimiento de lo que es el suelo de sus  componentes e importancia</w:t>
            </w:r>
            <w:r>
              <w:rPr>
                <w:spacing w:val="-8"/>
                <w:sz w:val="20"/>
              </w:rPr>
              <w:t> </w:t>
            </w:r>
            <w:r>
              <w:rPr>
                <w:rFonts w:ascii="Calibri"/>
                <w:sz w:val="24"/>
              </w:rPr>
              <w:t>.</w:t>
            </w:r>
          </w:p>
        </w:tc>
      </w:tr>
      <w:tr>
        <w:trPr>
          <w:trHeight w:val="2542" w:hRule="exact"/>
        </w:trPr>
        <w:tc>
          <w:tcPr>
            <w:tcW w:w="2165" w:type="dxa"/>
          </w:tcPr>
          <w:p>
            <w:pPr>
              <w:pStyle w:val="TableParagraph"/>
              <w:spacing w:line="225" w:lineRule="exact"/>
              <w:ind w:left="103" w:right="105"/>
              <w:rPr>
                <w:b/>
                <w:sz w:val="20"/>
              </w:rPr>
            </w:pPr>
            <w:r>
              <w:rPr>
                <w:b/>
                <w:sz w:val="20"/>
              </w:rPr>
              <w:t>¿Qué es la flora?</w:t>
            </w:r>
          </w:p>
        </w:tc>
        <w:tc>
          <w:tcPr>
            <w:tcW w:w="2187" w:type="dxa"/>
          </w:tcPr>
          <w:p>
            <w:pPr>
              <w:pStyle w:val="TableParagraph"/>
              <w:ind w:left="103" w:right="107" w:firstLine="55"/>
              <w:jc w:val="both"/>
              <w:rPr>
                <w:sz w:val="20"/>
              </w:rPr>
            </w:pPr>
            <w:r>
              <w:rPr>
                <w:sz w:val="20"/>
              </w:rPr>
              <w:t>El 73.3% asegura que son las plantas que existen en una zona o región.</w:t>
            </w:r>
          </w:p>
          <w:p>
            <w:pPr>
              <w:pStyle w:val="TableParagraph"/>
              <w:ind w:left="103" w:right="105" w:firstLine="58"/>
              <w:jc w:val="both"/>
              <w:rPr>
                <w:sz w:val="20"/>
              </w:rPr>
            </w:pPr>
            <w:r>
              <w:rPr>
                <w:sz w:val="20"/>
              </w:rPr>
              <w:t>Y el 26.7% que son los cultivos que existen en una región.</w:t>
            </w:r>
          </w:p>
        </w:tc>
        <w:tc>
          <w:tcPr>
            <w:tcW w:w="2177" w:type="dxa"/>
          </w:tcPr>
          <w:p>
            <w:pPr>
              <w:pStyle w:val="TableParagraph"/>
              <w:tabs>
                <w:tab w:pos="1394" w:val="left" w:leader="none"/>
              </w:tabs>
              <w:ind w:left="100" w:right="104"/>
              <w:jc w:val="both"/>
              <w:rPr>
                <w:sz w:val="20"/>
              </w:rPr>
            </w:pPr>
            <w:r>
              <w:rPr>
                <w:sz w:val="20"/>
              </w:rPr>
              <w:t>100% Son las plantas que</w:t>
              <w:tab/>
              <w:t>pueden encontrarse en una región.</w:t>
            </w:r>
          </w:p>
        </w:tc>
        <w:tc>
          <w:tcPr>
            <w:tcW w:w="2187" w:type="dxa"/>
          </w:tcPr>
          <w:p>
            <w:pPr>
              <w:pStyle w:val="TableParagraph"/>
              <w:tabs>
                <w:tab w:pos="1816" w:val="left" w:leader="none"/>
              </w:tabs>
              <w:ind w:left="103" w:right="105"/>
              <w:rPr>
                <w:sz w:val="20"/>
              </w:rPr>
            </w:pPr>
            <w:r>
              <w:rPr>
                <w:sz w:val="20"/>
              </w:rPr>
              <w:t>Se pudo subrayar</w:t>
            </w:r>
            <w:r>
              <w:rPr>
                <w:spacing w:val="-12"/>
                <w:sz w:val="20"/>
              </w:rPr>
              <w:t> </w:t>
            </w:r>
            <w:r>
              <w:rPr>
                <w:sz w:val="20"/>
              </w:rPr>
              <w:t>que todos</w:t>
              <w:tab/>
            </w:r>
            <w:r>
              <w:rPr>
                <w:spacing w:val="-1"/>
                <w:sz w:val="20"/>
              </w:rPr>
              <w:t>los</w:t>
            </w:r>
          </w:p>
          <w:p>
            <w:pPr>
              <w:pStyle w:val="TableParagraph"/>
              <w:tabs>
                <w:tab w:pos="529" w:val="left" w:leader="none"/>
                <w:tab w:pos="645" w:val="left" w:leader="none"/>
                <w:tab w:pos="1126" w:val="left" w:leader="none"/>
                <w:tab w:pos="1374" w:val="left" w:leader="none"/>
                <w:tab w:pos="1414" w:val="left" w:leader="none"/>
                <w:tab w:pos="1915" w:val="left" w:leader="none"/>
              </w:tabs>
              <w:ind w:left="103" w:right="104"/>
              <w:rPr>
                <w:sz w:val="20"/>
              </w:rPr>
            </w:pPr>
            <w:r>
              <w:rPr>
                <w:sz w:val="20"/>
              </w:rPr>
              <w:t>participantes coincidieron</w:t>
              <w:tab/>
              <w:t>que</w:t>
              <w:tab/>
              <w:t>la flora es la vegetación que se encuentra en una</w:t>
              <w:tab/>
              <w:tab/>
              <w:t>región</w:t>
              <w:tab/>
              <w:tab/>
              <w:t>por</w:t>
              <w:tab/>
              <w:t>lo tanto es  importante es</w:t>
              <w:tab/>
              <w:t>muy</w:t>
              <w:tab/>
              <w:t>importante para la conservación de la</w:t>
            </w:r>
            <w:r>
              <w:rPr>
                <w:spacing w:val="-16"/>
                <w:sz w:val="20"/>
              </w:rPr>
              <w:t> </w:t>
            </w:r>
            <w:r>
              <w:rPr>
                <w:sz w:val="20"/>
              </w:rPr>
              <w:t>biodiversidad.</w:t>
            </w:r>
          </w:p>
        </w:tc>
      </w:tr>
      <w:tr>
        <w:trPr>
          <w:trHeight w:val="2078" w:hRule="exact"/>
        </w:trPr>
        <w:tc>
          <w:tcPr>
            <w:tcW w:w="2165" w:type="dxa"/>
          </w:tcPr>
          <w:p>
            <w:pPr>
              <w:pStyle w:val="TableParagraph"/>
              <w:spacing w:line="225" w:lineRule="exact"/>
              <w:ind w:left="158" w:right="105"/>
              <w:rPr>
                <w:b/>
                <w:sz w:val="20"/>
              </w:rPr>
            </w:pPr>
            <w:r>
              <w:rPr>
                <w:b/>
                <w:sz w:val="20"/>
              </w:rPr>
              <w:t>¿Qué es la fauna?</w:t>
            </w:r>
          </w:p>
        </w:tc>
        <w:tc>
          <w:tcPr>
            <w:tcW w:w="2187" w:type="dxa"/>
          </w:tcPr>
          <w:p>
            <w:pPr>
              <w:pStyle w:val="TableParagraph"/>
              <w:ind w:left="103" w:right="104"/>
              <w:jc w:val="both"/>
              <w:rPr>
                <w:sz w:val="20"/>
              </w:rPr>
            </w:pPr>
            <w:r>
              <w:rPr>
                <w:sz w:val="20"/>
              </w:rPr>
              <w:t>El 63.3% manifiesto que son las animales domésticos.</w:t>
            </w:r>
          </w:p>
          <w:p>
            <w:pPr>
              <w:pStyle w:val="TableParagraph"/>
              <w:ind w:left="103" w:right="106" w:firstLine="55"/>
              <w:jc w:val="both"/>
              <w:rPr>
                <w:sz w:val="20"/>
              </w:rPr>
            </w:pPr>
            <w:r>
              <w:rPr>
                <w:sz w:val="20"/>
              </w:rPr>
              <w:t>El 36.7% respondió que son los animales de una zona.</w:t>
            </w:r>
          </w:p>
        </w:tc>
        <w:tc>
          <w:tcPr>
            <w:tcW w:w="2177" w:type="dxa"/>
          </w:tcPr>
          <w:p>
            <w:pPr>
              <w:pStyle w:val="TableParagraph"/>
              <w:tabs>
                <w:tab w:pos="1726" w:val="left" w:leader="none"/>
              </w:tabs>
              <w:ind w:left="100" w:right="103"/>
              <w:jc w:val="both"/>
              <w:rPr>
                <w:sz w:val="20"/>
              </w:rPr>
            </w:pPr>
            <w:r>
              <w:rPr>
                <w:sz w:val="20"/>
              </w:rPr>
              <w:t>El 92% contesto que son los animales silvestres</w:t>
              <w:tab/>
              <w:t>que existen en  una región.</w:t>
            </w:r>
          </w:p>
          <w:p>
            <w:pPr>
              <w:pStyle w:val="TableParagraph"/>
              <w:ind w:left="100" w:right="105"/>
              <w:jc w:val="both"/>
              <w:rPr>
                <w:sz w:val="20"/>
              </w:rPr>
            </w:pPr>
            <w:r>
              <w:rPr>
                <w:sz w:val="20"/>
              </w:rPr>
              <w:t>8% manifestó  que son los animales domésticos de una región.</w:t>
            </w:r>
          </w:p>
        </w:tc>
        <w:tc>
          <w:tcPr>
            <w:tcW w:w="2187" w:type="dxa"/>
          </w:tcPr>
          <w:p>
            <w:pPr>
              <w:pStyle w:val="TableParagraph"/>
              <w:ind w:left="103" w:right="104"/>
              <w:jc w:val="both"/>
              <w:rPr>
                <w:sz w:val="20"/>
              </w:rPr>
            </w:pPr>
            <w:r>
              <w:rPr>
                <w:sz w:val="20"/>
              </w:rPr>
              <w:t>En esta pregunta se pudo subrayar que la fauna son los animales de una región y son importantes por que contribuyen a la coexistencia de otras especies.</w:t>
            </w:r>
          </w:p>
        </w:tc>
      </w:tr>
      <w:tr>
        <w:trPr>
          <w:trHeight w:val="3462" w:hRule="exact"/>
        </w:trPr>
        <w:tc>
          <w:tcPr>
            <w:tcW w:w="2165" w:type="dxa"/>
          </w:tcPr>
          <w:p>
            <w:pPr>
              <w:pStyle w:val="TableParagraph"/>
              <w:tabs>
                <w:tab w:pos="1098" w:val="left" w:leader="none"/>
                <w:tab w:pos="1803" w:val="left" w:leader="none"/>
              </w:tabs>
              <w:ind w:left="103" w:right="105"/>
              <w:rPr>
                <w:b/>
                <w:sz w:val="20"/>
              </w:rPr>
            </w:pPr>
            <w:r>
              <w:rPr>
                <w:b/>
                <w:sz w:val="20"/>
              </w:rPr>
              <w:t>¿Qué</w:t>
              <w:tab/>
              <w:t>es</w:t>
              <w:tab/>
              <w:t>un problema ambiental?</w:t>
            </w:r>
          </w:p>
        </w:tc>
        <w:tc>
          <w:tcPr>
            <w:tcW w:w="2187" w:type="dxa"/>
          </w:tcPr>
          <w:p>
            <w:pPr>
              <w:pStyle w:val="TableParagraph"/>
              <w:ind w:left="103" w:right="104" w:firstLine="55"/>
              <w:jc w:val="both"/>
              <w:rPr>
                <w:sz w:val="20"/>
              </w:rPr>
            </w:pPr>
            <w:r>
              <w:rPr>
                <w:sz w:val="20"/>
              </w:rPr>
              <w:t>El 66.7 % dijo que es la contaminación del agua, aire y suelo.</w:t>
            </w:r>
          </w:p>
          <w:p>
            <w:pPr>
              <w:pStyle w:val="TableParagraph"/>
              <w:tabs>
                <w:tab w:pos="1192" w:val="left" w:leader="none"/>
                <w:tab w:pos="1813" w:val="left" w:leader="none"/>
              </w:tabs>
              <w:ind w:left="103" w:right="105"/>
              <w:rPr>
                <w:sz w:val="20"/>
              </w:rPr>
            </w:pPr>
            <w:r>
              <w:rPr>
                <w:sz w:val="20"/>
              </w:rPr>
              <w:t>El 33.3 %que es Perdida</w:t>
              <w:tab/>
              <w:t>de</w:t>
              <w:tab/>
              <w:t>los bosques.</w:t>
            </w:r>
          </w:p>
        </w:tc>
        <w:tc>
          <w:tcPr>
            <w:tcW w:w="2177" w:type="dxa"/>
          </w:tcPr>
          <w:p>
            <w:pPr>
              <w:pStyle w:val="TableParagraph"/>
              <w:tabs>
                <w:tab w:pos="719" w:val="left" w:leader="none"/>
                <w:tab w:pos="1225" w:val="left" w:leader="none"/>
                <w:tab w:pos="1329" w:val="left" w:leader="none"/>
                <w:tab w:pos="1905" w:val="left" w:leader="none"/>
                <w:tab w:pos="1964" w:val="left" w:leader="none"/>
              </w:tabs>
              <w:ind w:left="100" w:right="101"/>
              <w:rPr>
                <w:sz w:val="20"/>
              </w:rPr>
            </w:pPr>
            <w:r>
              <w:rPr>
                <w:sz w:val="20"/>
              </w:rPr>
              <w:t>El 84.3% considero que</w:t>
              <w:tab/>
              <w:t>un</w:t>
              <w:tab/>
              <w:t>problema ambiental</w:t>
              <w:tab/>
              <w:tab/>
              <w:t>es</w:t>
              <w:tab/>
              <w:t>el conjunto de diversas practicas que causan contaminación, deforestación</w:t>
              <w:tab/>
              <w:tab/>
              <w:tab/>
              <w:t>y</w:t>
            </w:r>
          </w:p>
          <w:p>
            <w:pPr>
              <w:pStyle w:val="TableParagraph"/>
              <w:tabs>
                <w:tab w:pos="1223" w:val="left" w:leader="none"/>
                <w:tab w:pos="1904" w:val="left" w:leader="none"/>
              </w:tabs>
              <w:ind w:left="100"/>
              <w:rPr>
                <w:sz w:val="20"/>
              </w:rPr>
            </w:pPr>
            <w:r>
              <w:rPr>
                <w:sz w:val="20"/>
              </w:rPr>
              <w:t>perdida</w:t>
              <w:tab/>
              <w:t>de</w:t>
              <w:tab/>
              <w:t>la</w:t>
            </w:r>
          </w:p>
          <w:p>
            <w:pPr>
              <w:pStyle w:val="TableParagraph"/>
              <w:ind w:left="100" w:right="104"/>
              <w:jc w:val="both"/>
              <w:rPr>
                <w:sz w:val="20"/>
              </w:rPr>
            </w:pPr>
            <w:r>
              <w:rPr>
                <w:sz w:val="20"/>
              </w:rPr>
              <w:t>biodiversidad que pueden provocar daños irremediables en el  medio ambiente, y a las personas que  viven en el.</w:t>
            </w:r>
          </w:p>
        </w:tc>
        <w:tc>
          <w:tcPr>
            <w:tcW w:w="2187" w:type="dxa"/>
          </w:tcPr>
          <w:p>
            <w:pPr>
              <w:pStyle w:val="TableParagraph"/>
              <w:tabs>
                <w:tab w:pos="1137" w:val="left" w:leader="none"/>
                <w:tab w:pos="1638" w:val="left" w:leader="none"/>
                <w:tab w:pos="1860" w:val="left" w:leader="none"/>
              </w:tabs>
              <w:ind w:left="103" w:right="103"/>
              <w:rPr>
                <w:sz w:val="20"/>
              </w:rPr>
            </w:pPr>
            <w:r>
              <w:rPr>
                <w:sz w:val="20"/>
              </w:rPr>
              <w:t>Se observo que los participantes acrecentaron</w:t>
              <w:tab/>
              <w:tab/>
              <w:t>su perspectiva acerca de los</w:t>
              <w:tab/>
              <w:t>problemas ambientales</w:t>
              <w:tab/>
            </w:r>
            <w:r>
              <w:rPr>
                <w:w w:val="95"/>
                <w:sz w:val="20"/>
              </w:rPr>
              <w:t>pues</w:t>
            </w:r>
          </w:p>
          <w:p>
            <w:pPr>
              <w:pStyle w:val="TableParagraph"/>
              <w:tabs>
                <w:tab w:pos="955" w:val="left" w:leader="none"/>
                <w:tab w:pos="1014" w:val="left" w:leader="none"/>
                <w:tab w:pos="1283" w:val="left" w:leader="none"/>
                <w:tab w:pos="1525" w:val="left" w:leader="none"/>
                <w:tab w:pos="1614" w:val="left" w:leader="none"/>
                <w:tab w:pos="1736" w:val="left" w:leader="none"/>
              </w:tabs>
              <w:ind w:left="103" w:right="103"/>
              <w:rPr>
                <w:sz w:val="20"/>
              </w:rPr>
            </w:pPr>
            <w:r>
              <w:rPr>
                <w:sz w:val="20"/>
              </w:rPr>
              <w:t>apreciaron</w:t>
              <w:tab/>
              <w:tab/>
              <w:tab/>
              <w:tab/>
              <w:t>que estos se ocasionan por </w:t>
            </w:r>
            <w:r>
              <w:rPr>
                <w:spacing w:val="23"/>
                <w:sz w:val="20"/>
              </w:rPr>
              <w:t> </w:t>
            </w:r>
            <w:r>
              <w:rPr>
                <w:sz w:val="20"/>
              </w:rPr>
              <w:t>el</w:t>
              <w:tab/>
              <w:t>conjunto </w:t>
            </w:r>
            <w:r>
              <w:rPr>
                <w:spacing w:val="20"/>
                <w:sz w:val="20"/>
              </w:rPr>
              <w:t> </w:t>
            </w:r>
            <w:r>
              <w:rPr>
                <w:sz w:val="20"/>
              </w:rPr>
              <w:t>de</w:t>
            </w:r>
            <w:r>
              <w:rPr>
                <w:spacing w:val="-1"/>
                <w:w w:val="99"/>
                <w:sz w:val="20"/>
              </w:rPr>
              <w:t> </w:t>
            </w:r>
            <w:r>
              <w:rPr>
                <w:sz w:val="20"/>
              </w:rPr>
              <w:t>varios factores que dañan</w:t>
              <w:tab/>
              <w:tab/>
              <w:t>el</w:t>
              <w:tab/>
              <w:tab/>
              <w:t>medio ambiente</w:t>
              <w:tab/>
              <w:tab/>
              <w:tab/>
              <w:t>y</w:t>
              <w:tab/>
              <w:tab/>
              <w:tab/>
              <w:t>que pueden</w:t>
              <w:tab/>
              <w:tab/>
              <w:tab/>
              <w:tab/>
              <w:tab/>
              <w:t>tener consecuencias fatales.</w:t>
            </w:r>
          </w:p>
        </w:tc>
      </w:tr>
    </w:tbl>
    <w:p>
      <w:pPr>
        <w:spacing w:after="0"/>
        <w:rPr>
          <w:sz w:val="20"/>
        </w:rPr>
        <w:sectPr>
          <w:pgSz w:w="12240" w:h="15840"/>
          <w:pgMar w:header="0" w:footer="690" w:top="1500" w:bottom="880" w:left="1480" w:right="1580"/>
        </w:sectPr>
      </w:pPr>
    </w:p>
    <w:p>
      <w:pPr>
        <w:spacing w:before="82"/>
        <w:ind w:left="3179" w:right="113" w:hanging="2948"/>
        <w:jc w:val="left"/>
        <w:rPr>
          <w:b/>
          <w:sz w:val="24"/>
        </w:rPr>
      </w:pPr>
      <w:r>
        <w:rPr>
          <w:b/>
          <w:sz w:val="24"/>
        </w:rPr>
        <w:t>Cuadro 11. Percepción de los individuos sobre el medio ambiente evaluación inicial y final con mujeres</w:t>
      </w:r>
    </w:p>
    <w:p>
      <w:pPr>
        <w:pStyle w:val="BodyText"/>
        <w:spacing w:before="4"/>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2"/>
        <w:gridCol w:w="2187"/>
        <w:gridCol w:w="2168"/>
        <w:gridCol w:w="2189"/>
      </w:tblGrid>
      <w:tr>
        <w:trPr>
          <w:trHeight w:val="470" w:hRule="exact"/>
        </w:trPr>
        <w:tc>
          <w:tcPr>
            <w:tcW w:w="2172" w:type="dxa"/>
            <w:shd w:val="clear" w:color="auto" w:fill="BEBEBE"/>
          </w:tcPr>
          <w:p>
            <w:pPr>
              <w:pStyle w:val="TableParagraph"/>
              <w:spacing w:line="225" w:lineRule="exact"/>
              <w:ind w:left="590" w:right="107"/>
              <w:rPr>
                <w:b/>
                <w:sz w:val="20"/>
              </w:rPr>
            </w:pPr>
            <w:r>
              <w:rPr>
                <w:b/>
                <w:sz w:val="20"/>
              </w:rPr>
              <w:t>Preguntas</w:t>
            </w:r>
          </w:p>
        </w:tc>
        <w:tc>
          <w:tcPr>
            <w:tcW w:w="2187" w:type="dxa"/>
            <w:shd w:val="clear" w:color="auto" w:fill="BEBEBE"/>
          </w:tcPr>
          <w:p>
            <w:pPr>
              <w:pStyle w:val="TableParagraph"/>
              <w:ind w:left="710" w:right="233" w:hanging="464"/>
              <w:rPr>
                <w:b/>
                <w:sz w:val="20"/>
              </w:rPr>
            </w:pPr>
            <w:r>
              <w:rPr>
                <w:b/>
                <w:sz w:val="20"/>
              </w:rPr>
              <w:t>Evaluación inicial Mujeres</w:t>
            </w:r>
          </w:p>
        </w:tc>
        <w:tc>
          <w:tcPr>
            <w:tcW w:w="2168" w:type="dxa"/>
            <w:shd w:val="clear" w:color="auto" w:fill="BEBEBE"/>
          </w:tcPr>
          <w:p>
            <w:pPr>
              <w:pStyle w:val="TableParagraph"/>
              <w:ind w:left="701" w:hanging="385"/>
              <w:rPr>
                <w:b/>
                <w:sz w:val="20"/>
              </w:rPr>
            </w:pPr>
            <w:r>
              <w:rPr>
                <w:b/>
                <w:sz w:val="20"/>
              </w:rPr>
              <w:t>Evaluación final Mujeres</w:t>
            </w:r>
          </w:p>
        </w:tc>
        <w:tc>
          <w:tcPr>
            <w:tcW w:w="2189" w:type="dxa"/>
            <w:shd w:val="clear" w:color="auto" w:fill="BEBEBE"/>
          </w:tcPr>
          <w:p>
            <w:pPr>
              <w:pStyle w:val="TableParagraph"/>
              <w:spacing w:line="225" w:lineRule="exact"/>
              <w:ind w:left="549" w:right="102"/>
              <w:rPr>
                <w:b/>
                <w:sz w:val="20"/>
              </w:rPr>
            </w:pPr>
            <w:r>
              <w:rPr>
                <w:b/>
                <w:sz w:val="20"/>
              </w:rPr>
              <w:t>Resultados</w:t>
            </w:r>
          </w:p>
        </w:tc>
      </w:tr>
      <w:tr>
        <w:trPr>
          <w:trHeight w:val="3461" w:hRule="exact"/>
        </w:trPr>
        <w:tc>
          <w:tcPr>
            <w:tcW w:w="2172" w:type="dxa"/>
          </w:tcPr>
          <w:p>
            <w:pPr>
              <w:pStyle w:val="TableParagraph"/>
              <w:ind w:left="103" w:right="103"/>
              <w:jc w:val="both"/>
              <w:rPr>
                <w:b/>
                <w:sz w:val="20"/>
              </w:rPr>
            </w:pPr>
            <w:r>
              <w:rPr>
                <w:b/>
                <w:sz w:val="20"/>
              </w:rPr>
              <w:t>¿Qué considera que es el medio ambiente?</w:t>
            </w:r>
          </w:p>
        </w:tc>
        <w:tc>
          <w:tcPr>
            <w:tcW w:w="2187" w:type="dxa"/>
          </w:tcPr>
          <w:p>
            <w:pPr>
              <w:pStyle w:val="TableParagraph"/>
              <w:tabs>
                <w:tab w:pos="1740" w:val="left" w:leader="none"/>
                <w:tab w:pos="1813" w:val="left" w:leader="none"/>
              </w:tabs>
              <w:ind w:left="100" w:right="103"/>
              <w:jc w:val="both"/>
              <w:rPr>
                <w:sz w:val="20"/>
              </w:rPr>
            </w:pPr>
            <w:r>
              <w:rPr>
                <w:sz w:val="20"/>
              </w:rPr>
              <w:t>El 80.3% de las mujeres</w:t>
              <w:tab/>
            </w:r>
            <w:r>
              <w:rPr>
                <w:w w:val="95"/>
                <w:sz w:val="20"/>
              </w:rPr>
              <w:t>que </w:t>
            </w:r>
            <w:r>
              <w:rPr>
                <w:sz w:val="20"/>
              </w:rPr>
              <w:t>asistieron al curso, no dieron una definición de lo que es el medio ambiente</w:t>
              <w:tab/>
              <w:tab/>
              <w:t>sin embargo coincidieron en el medioambiente, refiere al aire,  al agua,</w:t>
            </w:r>
            <w:r>
              <w:rPr>
                <w:spacing w:val="-12"/>
                <w:sz w:val="20"/>
              </w:rPr>
              <w:t> </w:t>
            </w:r>
            <w:r>
              <w:rPr>
                <w:sz w:val="20"/>
              </w:rPr>
              <w:t>suelo.</w:t>
            </w:r>
          </w:p>
          <w:p>
            <w:pPr>
              <w:pStyle w:val="TableParagraph"/>
              <w:ind w:left="100" w:right="103"/>
              <w:jc w:val="both"/>
              <w:rPr>
                <w:sz w:val="20"/>
              </w:rPr>
            </w:pPr>
            <w:r>
              <w:rPr>
                <w:sz w:val="20"/>
              </w:rPr>
              <w:t>El otro 19.7% opinan que el medioambiente también se refiere  a la vegetación y a la fauna.</w:t>
            </w:r>
          </w:p>
        </w:tc>
        <w:tc>
          <w:tcPr>
            <w:tcW w:w="2168" w:type="dxa"/>
          </w:tcPr>
          <w:p>
            <w:pPr>
              <w:pStyle w:val="TableParagraph"/>
              <w:ind w:left="103" w:right="105"/>
              <w:jc w:val="both"/>
              <w:rPr>
                <w:sz w:val="20"/>
              </w:rPr>
            </w:pPr>
            <w:r>
              <w:rPr>
                <w:sz w:val="20"/>
              </w:rPr>
              <w:t>El 85% de los encuestados opinan que el medio ambiente es el entorno de los seres vivos, y este entorno influyen en la vida del ser humano</w:t>
            </w:r>
          </w:p>
          <w:p>
            <w:pPr>
              <w:pStyle w:val="TableParagraph"/>
              <w:ind w:left="103" w:right="105" w:firstLine="55"/>
              <w:jc w:val="both"/>
              <w:rPr>
                <w:sz w:val="20"/>
              </w:rPr>
            </w:pPr>
            <w:r>
              <w:rPr>
                <w:sz w:val="20"/>
              </w:rPr>
              <w:t>El otro 15% opinan que el  ambiente  es la vegetación el suelo el aire y el agua , solo lo ejemplifican con sus elementos .</w:t>
            </w:r>
          </w:p>
        </w:tc>
        <w:tc>
          <w:tcPr>
            <w:tcW w:w="2189" w:type="dxa"/>
          </w:tcPr>
          <w:p>
            <w:pPr>
              <w:pStyle w:val="TableParagraph"/>
              <w:ind w:left="103" w:right="101"/>
              <w:jc w:val="both"/>
              <w:rPr>
                <w:sz w:val="20"/>
              </w:rPr>
            </w:pPr>
            <w:r>
              <w:rPr>
                <w:sz w:val="20"/>
              </w:rPr>
              <w:t>En la evaluación final se percibo que las participantes tienen conocimiento de su entorno sin embargo se promovió la reflexionaron acerca del medio ambiente y que el hombre puede contribuir a su conservación.</w:t>
            </w:r>
          </w:p>
        </w:tc>
      </w:tr>
      <w:tr>
        <w:trPr>
          <w:trHeight w:val="3459" w:hRule="exact"/>
        </w:trPr>
        <w:tc>
          <w:tcPr>
            <w:tcW w:w="2172" w:type="dxa"/>
          </w:tcPr>
          <w:p>
            <w:pPr>
              <w:pStyle w:val="TableParagraph"/>
              <w:ind w:left="103" w:right="107"/>
              <w:rPr>
                <w:b/>
                <w:sz w:val="20"/>
              </w:rPr>
            </w:pPr>
            <w:r>
              <w:rPr>
                <w:b/>
                <w:sz w:val="20"/>
              </w:rPr>
              <w:t>¿Qué es el manejo sustentable?</w:t>
            </w:r>
          </w:p>
        </w:tc>
        <w:tc>
          <w:tcPr>
            <w:tcW w:w="2187" w:type="dxa"/>
          </w:tcPr>
          <w:p>
            <w:pPr>
              <w:pStyle w:val="TableParagraph"/>
              <w:ind w:left="100" w:right="105" w:firstLine="55"/>
              <w:jc w:val="both"/>
              <w:rPr>
                <w:sz w:val="20"/>
              </w:rPr>
            </w:pPr>
            <w:r>
              <w:rPr>
                <w:sz w:val="20"/>
              </w:rPr>
              <w:t>El 60% de los encuestadas  piensa el manejo sustentable está relacionado a cuidar el medio ambiente.</w:t>
            </w:r>
          </w:p>
          <w:p>
            <w:pPr>
              <w:pStyle w:val="TableParagraph"/>
              <w:spacing w:before="9"/>
              <w:rPr>
                <w:b/>
                <w:sz w:val="19"/>
              </w:rPr>
            </w:pPr>
          </w:p>
          <w:p>
            <w:pPr>
              <w:pStyle w:val="TableParagraph"/>
              <w:tabs>
                <w:tab w:pos="835" w:val="left" w:leader="none"/>
                <w:tab w:pos="1682" w:val="left" w:leader="none"/>
              </w:tabs>
              <w:spacing w:before="1"/>
              <w:ind w:left="100" w:right="104"/>
              <w:jc w:val="both"/>
              <w:rPr>
                <w:sz w:val="20"/>
              </w:rPr>
            </w:pPr>
            <w:r>
              <w:rPr>
                <w:sz w:val="20"/>
              </w:rPr>
              <w:t>El 40% restante opina que el manejo sustentable se refiere a</w:t>
              <w:tab/>
              <w:t>no</w:t>
              <w:tab/>
              <w:t>usar agroquímicos en los cultivos.</w:t>
            </w:r>
          </w:p>
        </w:tc>
        <w:tc>
          <w:tcPr>
            <w:tcW w:w="2168" w:type="dxa"/>
          </w:tcPr>
          <w:p>
            <w:pPr>
              <w:pStyle w:val="TableParagraph"/>
              <w:tabs>
                <w:tab w:pos="578" w:val="left" w:leader="none"/>
                <w:tab w:pos="714" w:val="left" w:leader="none"/>
                <w:tab w:pos="1031" w:val="left" w:leader="none"/>
                <w:tab w:pos="1247" w:val="left" w:leader="none"/>
                <w:tab w:pos="1796" w:val="left" w:leader="none"/>
                <w:tab w:pos="1894" w:val="left" w:leader="none"/>
              </w:tabs>
              <w:ind w:left="103" w:right="103"/>
              <w:rPr>
                <w:sz w:val="20"/>
              </w:rPr>
            </w:pPr>
            <w:r>
              <w:rPr>
                <w:sz w:val="20"/>
              </w:rPr>
              <w:t>El</w:t>
              <w:tab/>
              <w:t>70%</w:t>
              <w:tab/>
              <w:tab/>
              <w:t>de</w:t>
              <w:tab/>
              <w:t>los encuestadas aseguran</w:t>
              <w:tab/>
              <w:tab/>
              <w:t>que</w:t>
              <w:tab/>
              <w:tab/>
              <w:t>el manejo</w:t>
              <w:tab/>
            </w:r>
            <w:r>
              <w:rPr>
                <w:w w:val="95"/>
                <w:sz w:val="20"/>
              </w:rPr>
              <w:t>sustentable </w:t>
            </w:r>
            <w:r>
              <w:rPr>
                <w:sz w:val="20"/>
              </w:rPr>
              <w:t>es la conservación de los</w:t>
              <w:tab/>
              <w:tab/>
              <w:t>recursos,</w:t>
              <w:tab/>
              <w:tab/>
              <w:t>la igualdad y el respeto hacia el hombre y la naturaleza.</w:t>
            </w:r>
          </w:p>
          <w:p>
            <w:pPr>
              <w:pStyle w:val="TableParagraph"/>
              <w:tabs>
                <w:tab w:pos="1896" w:val="left" w:leader="none"/>
              </w:tabs>
              <w:ind w:left="103" w:right="102" w:firstLine="55"/>
              <w:jc w:val="both"/>
              <w:rPr>
                <w:sz w:val="20"/>
              </w:rPr>
            </w:pPr>
            <w:r>
              <w:rPr>
                <w:sz w:val="20"/>
              </w:rPr>
              <w:t>El 30% están en el entendido que es el respeto hacia el medio natural, sin considerar</w:t>
              <w:tab/>
              <w:t>lo económico ni</w:t>
            </w:r>
            <w:r>
              <w:rPr>
                <w:spacing w:val="-15"/>
                <w:sz w:val="20"/>
              </w:rPr>
              <w:t> </w:t>
            </w:r>
            <w:r>
              <w:rPr>
                <w:sz w:val="20"/>
              </w:rPr>
              <w:t>social.</w:t>
            </w:r>
          </w:p>
        </w:tc>
        <w:tc>
          <w:tcPr>
            <w:tcW w:w="2189" w:type="dxa"/>
          </w:tcPr>
          <w:p>
            <w:pPr>
              <w:pStyle w:val="TableParagraph"/>
              <w:tabs>
                <w:tab w:pos="582" w:val="left" w:leader="none"/>
                <w:tab w:pos="1052" w:val="left" w:leader="none"/>
                <w:tab w:pos="1184" w:val="left" w:leader="none"/>
                <w:tab w:pos="1739" w:val="left" w:leader="none"/>
                <w:tab w:pos="1819" w:val="left" w:leader="none"/>
              </w:tabs>
              <w:ind w:left="103" w:right="102"/>
              <w:rPr>
                <w:sz w:val="20"/>
              </w:rPr>
            </w:pPr>
            <w:r>
              <w:rPr>
                <w:sz w:val="20"/>
              </w:rPr>
              <w:t>La mayoría de las encuestadas asimilaron</w:t>
              <w:tab/>
              <w:tab/>
              <w:tab/>
              <w:t>que manejo</w:t>
              <w:tab/>
            </w:r>
            <w:r>
              <w:rPr>
                <w:w w:val="95"/>
                <w:sz w:val="20"/>
              </w:rPr>
              <w:t>sustentable </w:t>
            </w:r>
            <w:r>
              <w:rPr>
                <w:sz w:val="20"/>
              </w:rPr>
              <w:t>es</w:t>
              <w:tab/>
              <w:t>una</w:t>
              <w:tab/>
              <w:tab/>
              <w:t>propuesta para el cuidado del medioambiente,</w:t>
              <w:tab/>
              <w:tab/>
              <w:t>los aspectos económicos y</w:t>
            </w:r>
            <w:r>
              <w:rPr>
                <w:spacing w:val="-10"/>
                <w:sz w:val="20"/>
              </w:rPr>
              <w:t> </w:t>
            </w:r>
            <w:r>
              <w:rPr>
                <w:sz w:val="20"/>
              </w:rPr>
              <w:t>sociales.</w:t>
            </w:r>
          </w:p>
        </w:tc>
      </w:tr>
      <w:tr>
        <w:trPr>
          <w:trHeight w:val="3001" w:hRule="exact"/>
        </w:trPr>
        <w:tc>
          <w:tcPr>
            <w:tcW w:w="2172" w:type="dxa"/>
          </w:tcPr>
          <w:p>
            <w:pPr>
              <w:pStyle w:val="TableParagraph"/>
              <w:tabs>
                <w:tab w:pos="1011" w:val="left" w:leader="none"/>
                <w:tab w:pos="1764" w:val="left" w:leader="none"/>
              </w:tabs>
              <w:ind w:left="103" w:right="104"/>
              <w:rPr>
                <w:b/>
                <w:sz w:val="20"/>
              </w:rPr>
            </w:pPr>
            <w:r>
              <w:rPr>
                <w:b/>
                <w:sz w:val="20"/>
              </w:rPr>
              <w:t>¿Qué</w:t>
              <w:tab/>
              <w:t>son</w:t>
              <w:tab/>
              <w:t>los recursos</w:t>
            </w:r>
            <w:r>
              <w:rPr>
                <w:b/>
                <w:spacing w:val="-13"/>
                <w:sz w:val="20"/>
              </w:rPr>
              <w:t> </w:t>
            </w:r>
            <w:r>
              <w:rPr>
                <w:b/>
                <w:sz w:val="20"/>
              </w:rPr>
              <w:t>naturales?</w:t>
            </w:r>
          </w:p>
        </w:tc>
        <w:tc>
          <w:tcPr>
            <w:tcW w:w="2187" w:type="dxa"/>
          </w:tcPr>
          <w:p>
            <w:pPr>
              <w:pStyle w:val="TableParagraph"/>
              <w:ind w:left="100" w:right="104"/>
              <w:jc w:val="both"/>
              <w:rPr>
                <w:sz w:val="20"/>
              </w:rPr>
            </w:pPr>
            <w:r>
              <w:rPr>
                <w:sz w:val="20"/>
              </w:rPr>
              <w:t>El 70% no pudo definir que son los recursos naturales pero si pueden ejemplificarlos.</w:t>
            </w:r>
          </w:p>
          <w:p>
            <w:pPr>
              <w:pStyle w:val="TableParagraph"/>
              <w:spacing w:before="9"/>
              <w:rPr>
                <w:b/>
                <w:sz w:val="19"/>
              </w:rPr>
            </w:pPr>
          </w:p>
          <w:p>
            <w:pPr>
              <w:pStyle w:val="TableParagraph"/>
              <w:tabs>
                <w:tab w:pos="1813" w:val="left" w:leader="none"/>
              </w:tabs>
              <w:spacing w:before="1"/>
              <w:ind w:left="100" w:right="104" w:firstLine="55"/>
              <w:jc w:val="both"/>
              <w:rPr>
                <w:sz w:val="20"/>
              </w:rPr>
            </w:pPr>
            <w:r>
              <w:rPr>
                <w:sz w:val="20"/>
              </w:rPr>
              <w:t>El 30% asegura que los recursos naturales son renovables y no renovables</w:t>
              <w:tab/>
              <w:t>sin definirlos.</w:t>
            </w:r>
          </w:p>
        </w:tc>
        <w:tc>
          <w:tcPr>
            <w:tcW w:w="2168" w:type="dxa"/>
          </w:tcPr>
          <w:p>
            <w:pPr>
              <w:pStyle w:val="TableParagraph"/>
              <w:tabs>
                <w:tab w:pos="1283" w:val="left" w:leader="none"/>
                <w:tab w:pos="1727" w:val="left" w:leader="none"/>
              </w:tabs>
              <w:ind w:left="103" w:right="104"/>
              <w:jc w:val="both"/>
              <w:rPr>
                <w:sz w:val="20"/>
              </w:rPr>
            </w:pPr>
            <w:r>
              <w:rPr>
                <w:sz w:val="20"/>
              </w:rPr>
              <w:t>El 75.5% explica que los</w:t>
              <w:tab/>
              <w:t>recursos naturales</w:t>
              <w:tab/>
              <w:tab/>
              <w:t>son aquellas cosas que nos proporciona la naturaleza y son utilizados por el hombre para obtener algún</w:t>
            </w:r>
            <w:r>
              <w:rPr>
                <w:spacing w:val="-13"/>
                <w:sz w:val="20"/>
              </w:rPr>
              <w:t> </w:t>
            </w:r>
            <w:r>
              <w:rPr>
                <w:sz w:val="20"/>
              </w:rPr>
              <w:t>beneficio.</w:t>
            </w:r>
          </w:p>
          <w:p>
            <w:pPr>
              <w:pStyle w:val="TableParagraph"/>
              <w:ind w:left="103" w:right="106"/>
              <w:jc w:val="both"/>
              <w:rPr>
                <w:sz w:val="20"/>
              </w:rPr>
            </w:pPr>
            <w:r>
              <w:rPr>
                <w:sz w:val="20"/>
              </w:rPr>
              <w:t>El 25.5% ejemplifica recursos naturales con el aire y el agua, la flora y la fauna.</w:t>
            </w:r>
          </w:p>
        </w:tc>
        <w:tc>
          <w:tcPr>
            <w:tcW w:w="2189" w:type="dxa"/>
          </w:tcPr>
          <w:p>
            <w:pPr>
              <w:pStyle w:val="TableParagraph"/>
              <w:tabs>
                <w:tab w:pos="940" w:val="left" w:leader="none"/>
                <w:tab w:pos="1274" w:val="left" w:leader="none"/>
              </w:tabs>
              <w:ind w:left="103" w:right="102"/>
              <w:jc w:val="both"/>
              <w:rPr>
                <w:sz w:val="20"/>
              </w:rPr>
            </w:pPr>
            <w:r>
              <w:rPr>
                <w:sz w:val="20"/>
              </w:rPr>
              <w:t>Se puede percibir que las</w:t>
              <w:tab/>
            </w:r>
            <w:r>
              <w:rPr>
                <w:w w:val="95"/>
                <w:sz w:val="20"/>
              </w:rPr>
              <w:t>participantes </w:t>
            </w:r>
            <w:r>
              <w:rPr>
                <w:sz w:val="20"/>
              </w:rPr>
              <w:t>reflexionaron en el conocimiento de los recursos naturales pues son  aquellos que pueden ser utilizados por el hombre para obtener un</w:t>
              <w:tab/>
              <w:tab/>
              <w:t>beneficio económico</w:t>
            </w:r>
            <w:r>
              <w:rPr>
                <w:spacing w:val="-7"/>
                <w:sz w:val="20"/>
              </w:rPr>
              <w:t> </w:t>
            </w:r>
            <w:r>
              <w:rPr>
                <w:sz w:val="20"/>
              </w:rPr>
              <w:t>.</w:t>
            </w:r>
          </w:p>
        </w:tc>
      </w:tr>
    </w:tbl>
    <w:p>
      <w:pPr>
        <w:spacing w:after="0"/>
        <w:jc w:val="both"/>
        <w:rPr>
          <w:sz w:val="20"/>
        </w:rPr>
        <w:sectPr>
          <w:pgSz w:w="12240" w:h="15840"/>
          <w:pgMar w:header="0" w:footer="690" w:top="1500" w:bottom="880" w:left="1480" w:right="1580"/>
        </w:sectPr>
      </w:pPr>
    </w:p>
    <w:p>
      <w:pPr>
        <w:pStyle w:val="BodyText"/>
        <w:spacing w:before="6"/>
        <w:rPr>
          <w:rFonts w:ascii="Times New Roman"/>
          <w:sz w:val="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2"/>
        <w:gridCol w:w="2187"/>
        <w:gridCol w:w="2168"/>
        <w:gridCol w:w="2189"/>
      </w:tblGrid>
      <w:tr>
        <w:trPr>
          <w:trHeight w:val="590" w:hRule="exact"/>
        </w:trPr>
        <w:tc>
          <w:tcPr>
            <w:tcW w:w="2172" w:type="dxa"/>
            <w:shd w:val="clear" w:color="auto" w:fill="BEBEBE"/>
          </w:tcPr>
          <w:p>
            <w:pPr>
              <w:pStyle w:val="TableParagraph"/>
              <w:spacing w:line="225" w:lineRule="exact"/>
              <w:ind w:left="590" w:right="107"/>
              <w:rPr>
                <w:b/>
                <w:sz w:val="20"/>
              </w:rPr>
            </w:pPr>
            <w:r>
              <w:rPr>
                <w:b/>
                <w:sz w:val="20"/>
              </w:rPr>
              <w:t>Preguntas</w:t>
            </w:r>
          </w:p>
        </w:tc>
        <w:tc>
          <w:tcPr>
            <w:tcW w:w="2187" w:type="dxa"/>
            <w:shd w:val="clear" w:color="auto" w:fill="BEBEBE"/>
          </w:tcPr>
          <w:p>
            <w:pPr>
              <w:pStyle w:val="TableParagraph"/>
              <w:ind w:left="708" w:right="105" w:hanging="461"/>
              <w:rPr>
                <w:b/>
                <w:sz w:val="20"/>
              </w:rPr>
            </w:pPr>
            <w:r>
              <w:rPr>
                <w:b/>
                <w:sz w:val="20"/>
              </w:rPr>
              <w:t>Evaluación inicial Mujeres</w:t>
            </w:r>
          </w:p>
        </w:tc>
        <w:tc>
          <w:tcPr>
            <w:tcW w:w="2168" w:type="dxa"/>
            <w:shd w:val="clear" w:color="auto" w:fill="BEBEBE"/>
          </w:tcPr>
          <w:p>
            <w:pPr>
              <w:pStyle w:val="TableParagraph"/>
              <w:ind w:left="701" w:hanging="385"/>
              <w:rPr>
                <w:b/>
                <w:sz w:val="20"/>
              </w:rPr>
            </w:pPr>
            <w:r>
              <w:rPr>
                <w:b/>
                <w:sz w:val="20"/>
              </w:rPr>
              <w:t>Evaluación final Mujeres</w:t>
            </w:r>
          </w:p>
        </w:tc>
        <w:tc>
          <w:tcPr>
            <w:tcW w:w="2189" w:type="dxa"/>
            <w:shd w:val="clear" w:color="auto" w:fill="BEBEBE"/>
          </w:tcPr>
          <w:p>
            <w:pPr>
              <w:pStyle w:val="TableParagraph"/>
              <w:spacing w:line="225" w:lineRule="exact"/>
              <w:ind w:left="549" w:right="102"/>
              <w:rPr>
                <w:b/>
                <w:sz w:val="20"/>
              </w:rPr>
            </w:pPr>
            <w:r>
              <w:rPr>
                <w:b/>
                <w:sz w:val="20"/>
              </w:rPr>
              <w:t>Resultados</w:t>
            </w:r>
          </w:p>
        </w:tc>
      </w:tr>
      <w:tr>
        <w:trPr>
          <w:trHeight w:val="2660" w:hRule="exact"/>
        </w:trPr>
        <w:tc>
          <w:tcPr>
            <w:tcW w:w="2172" w:type="dxa"/>
          </w:tcPr>
          <w:p>
            <w:pPr>
              <w:pStyle w:val="TableParagraph"/>
              <w:ind w:left="103" w:right="107"/>
              <w:rPr>
                <w:b/>
                <w:sz w:val="20"/>
              </w:rPr>
            </w:pPr>
            <w:r>
              <w:rPr>
                <w:b/>
                <w:sz w:val="20"/>
              </w:rPr>
              <w:t>¿Qué entiende por agricultura comercial?</w:t>
            </w:r>
          </w:p>
        </w:tc>
        <w:tc>
          <w:tcPr>
            <w:tcW w:w="2187" w:type="dxa"/>
            <w:tcBorders>
              <w:top w:val="single" w:sz="52" w:space="0" w:color="BEBEBE"/>
            </w:tcBorders>
          </w:tcPr>
          <w:p>
            <w:pPr>
              <w:pStyle w:val="TableParagraph"/>
              <w:spacing w:line="167" w:lineRule="exact"/>
              <w:ind w:left="100" w:firstLine="55"/>
              <w:jc w:val="both"/>
              <w:rPr>
                <w:sz w:val="20"/>
              </w:rPr>
            </w:pPr>
            <w:r>
              <w:rPr>
                <w:sz w:val="20"/>
              </w:rPr>
              <w:t>El    70%    considera</w:t>
            </w:r>
          </w:p>
          <w:p>
            <w:pPr>
              <w:pStyle w:val="TableParagraph"/>
              <w:ind w:left="100" w:right="102"/>
              <w:jc w:val="both"/>
              <w:rPr>
                <w:sz w:val="20"/>
              </w:rPr>
            </w:pPr>
            <w:r>
              <w:rPr>
                <w:sz w:val="20"/>
              </w:rPr>
              <w:t>que la agricultura comercial son los cultivos que se comercializan, como la fresa, y la flor.</w:t>
            </w:r>
          </w:p>
          <w:p>
            <w:pPr>
              <w:pStyle w:val="TableParagraph"/>
              <w:rPr>
                <w:rFonts w:ascii="Times New Roman"/>
                <w:sz w:val="20"/>
              </w:rPr>
            </w:pPr>
          </w:p>
          <w:p>
            <w:pPr>
              <w:pStyle w:val="TableParagraph"/>
              <w:spacing w:before="1"/>
              <w:ind w:left="100" w:right="105"/>
              <w:jc w:val="both"/>
              <w:rPr>
                <w:sz w:val="20"/>
              </w:rPr>
            </w:pPr>
            <w:r>
              <w:rPr>
                <w:sz w:val="20"/>
              </w:rPr>
              <w:t>El 20% opina que  solo son los cultivos bajo</w:t>
            </w:r>
            <w:r>
              <w:rPr>
                <w:spacing w:val="-17"/>
                <w:sz w:val="20"/>
              </w:rPr>
              <w:t> </w:t>
            </w:r>
            <w:r>
              <w:rPr>
                <w:sz w:val="20"/>
              </w:rPr>
              <w:t>invernaderos</w:t>
            </w:r>
          </w:p>
        </w:tc>
        <w:tc>
          <w:tcPr>
            <w:tcW w:w="2168" w:type="dxa"/>
          </w:tcPr>
          <w:p>
            <w:pPr>
              <w:pStyle w:val="TableParagraph"/>
              <w:tabs>
                <w:tab w:pos="1118" w:val="left" w:leader="none"/>
              </w:tabs>
              <w:ind w:left="103" w:right="100"/>
              <w:jc w:val="both"/>
              <w:rPr>
                <w:sz w:val="20"/>
              </w:rPr>
            </w:pPr>
            <w:r>
              <w:rPr>
                <w:sz w:val="20"/>
              </w:rPr>
              <w:t>El 96% manifestó que la</w:t>
              <w:tab/>
              <w:t>agricultura comercial         </w:t>
            </w:r>
            <w:r>
              <w:rPr>
                <w:spacing w:val="15"/>
                <w:sz w:val="20"/>
              </w:rPr>
              <w:t> </w:t>
            </w:r>
            <w:r>
              <w:rPr>
                <w:sz w:val="20"/>
              </w:rPr>
              <w:t>utiliza</w:t>
            </w:r>
          </w:p>
          <w:p>
            <w:pPr>
              <w:pStyle w:val="TableParagraph"/>
              <w:tabs>
                <w:tab w:pos="1651" w:val="left" w:leader="none"/>
                <w:tab w:pos="1898" w:val="left" w:leader="none"/>
              </w:tabs>
              <w:ind w:left="103" w:right="102"/>
              <w:jc w:val="both"/>
              <w:rPr>
                <w:sz w:val="20"/>
              </w:rPr>
            </w:pPr>
            <w:r>
              <w:rPr>
                <w:sz w:val="20"/>
              </w:rPr>
              <w:t>técnicas</w:t>
              <w:tab/>
              <w:t>para incrementar</w:t>
              <w:tab/>
              <w:tab/>
              <w:t>al</w:t>
            </w:r>
          </w:p>
          <w:p>
            <w:pPr>
              <w:pStyle w:val="TableParagraph"/>
              <w:tabs>
                <w:tab w:pos="1897" w:val="left" w:leader="none"/>
              </w:tabs>
              <w:ind w:left="103"/>
              <w:jc w:val="both"/>
              <w:rPr>
                <w:sz w:val="20"/>
              </w:rPr>
            </w:pPr>
            <w:r>
              <w:rPr>
                <w:sz w:val="20"/>
              </w:rPr>
              <w:t>máximo</w:t>
              <w:tab/>
              <w:t>el</w:t>
            </w:r>
          </w:p>
          <w:p>
            <w:pPr>
              <w:pStyle w:val="TableParagraph"/>
              <w:ind w:left="103" w:right="104"/>
              <w:jc w:val="both"/>
              <w:rPr>
                <w:sz w:val="20"/>
              </w:rPr>
            </w:pPr>
            <w:r>
              <w:rPr>
                <w:sz w:val="20"/>
              </w:rPr>
              <w:t>rendimiento de los cultivos.</w:t>
            </w:r>
          </w:p>
          <w:p>
            <w:pPr>
              <w:pStyle w:val="TableParagraph"/>
              <w:ind w:left="103" w:right="103" w:firstLine="55"/>
              <w:jc w:val="both"/>
              <w:rPr>
                <w:sz w:val="20"/>
              </w:rPr>
            </w:pPr>
            <w:r>
              <w:rPr>
                <w:sz w:val="20"/>
              </w:rPr>
              <w:t>El 4% afirma  que son cultivos que bajo invernadero.</w:t>
            </w:r>
          </w:p>
        </w:tc>
        <w:tc>
          <w:tcPr>
            <w:tcW w:w="2189" w:type="dxa"/>
          </w:tcPr>
          <w:p>
            <w:pPr>
              <w:pStyle w:val="TableParagraph"/>
              <w:tabs>
                <w:tab w:pos="940" w:val="left" w:leader="none"/>
              </w:tabs>
              <w:ind w:left="103" w:right="104"/>
              <w:jc w:val="both"/>
              <w:rPr>
                <w:sz w:val="20"/>
              </w:rPr>
            </w:pPr>
            <w:r>
              <w:rPr>
                <w:sz w:val="20"/>
              </w:rPr>
              <w:t>Se pudo apreciar que las</w:t>
              <w:tab/>
            </w:r>
            <w:r>
              <w:rPr>
                <w:w w:val="95"/>
                <w:sz w:val="20"/>
              </w:rPr>
              <w:t>participantes</w:t>
            </w:r>
          </w:p>
          <w:p>
            <w:pPr>
              <w:pStyle w:val="TableParagraph"/>
              <w:ind w:left="103" w:right="103"/>
              <w:jc w:val="both"/>
              <w:rPr>
                <w:sz w:val="20"/>
              </w:rPr>
            </w:pPr>
            <w:r>
              <w:rPr>
                <w:sz w:val="20"/>
              </w:rPr>
              <w:t>tenían un gran conocimiento de la agricultura comercial, pero a través de la reflexión se pudo explicar que la agricultura involucra a técnicas que dañan el entorno natural.</w:t>
            </w:r>
          </w:p>
        </w:tc>
      </w:tr>
      <w:tr>
        <w:trPr>
          <w:trHeight w:val="2662" w:hRule="exact"/>
        </w:trPr>
        <w:tc>
          <w:tcPr>
            <w:tcW w:w="2172" w:type="dxa"/>
          </w:tcPr>
          <w:p>
            <w:pPr>
              <w:pStyle w:val="TableParagraph"/>
              <w:spacing w:line="225" w:lineRule="exact"/>
              <w:ind w:left="103" w:right="107"/>
              <w:rPr>
                <w:b/>
                <w:sz w:val="20"/>
              </w:rPr>
            </w:pPr>
            <w:r>
              <w:rPr>
                <w:b/>
                <w:sz w:val="20"/>
              </w:rPr>
              <w:t>¿Qué es el suelo?</w:t>
            </w:r>
          </w:p>
        </w:tc>
        <w:tc>
          <w:tcPr>
            <w:tcW w:w="2187" w:type="dxa"/>
          </w:tcPr>
          <w:p>
            <w:pPr>
              <w:pStyle w:val="TableParagraph"/>
              <w:ind w:left="100" w:right="104"/>
              <w:jc w:val="both"/>
              <w:rPr>
                <w:sz w:val="20"/>
              </w:rPr>
            </w:pPr>
            <w:r>
              <w:rPr>
                <w:sz w:val="20"/>
              </w:rPr>
              <w:t>El 67% indicaron que es el lugar donde crecen las plantas</w:t>
            </w:r>
          </w:p>
          <w:p>
            <w:pPr>
              <w:pStyle w:val="TableParagraph"/>
              <w:ind w:left="100" w:right="105"/>
              <w:jc w:val="both"/>
              <w:rPr>
                <w:sz w:val="20"/>
              </w:rPr>
            </w:pPr>
            <w:r>
              <w:rPr>
                <w:sz w:val="20"/>
              </w:rPr>
              <w:t>El 43% opinaron que es la tierra para cultivo.</w:t>
            </w:r>
          </w:p>
        </w:tc>
        <w:tc>
          <w:tcPr>
            <w:tcW w:w="2168" w:type="dxa"/>
          </w:tcPr>
          <w:p>
            <w:pPr>
              <w:pStyle w:val="TableParagraph"/>
              <w:ind w:left="103" w:right="103"/>
              <w:jc w:val="both"/>
              <w:rPr>
                <w:sz w:val="20"/>
              </w:rPr>
            </w:pPr>
            <w:r>
              <w:rPr>
                <w:sz w:val="20"/>
              </w:rPr>
              <w:t>El 82%  respondió que el suelo es un ecosistema  natural en el cual se pueden desarrollar diferentes tipos de cultivos.</w:t>
            </w:r>
          </w:p>
          <w:p>
            <w:pPr>
              <w:pStyle w:val="TableParagraph"/>
              <w:spacing w:before="118"/>
              <w:ind w:left="103" w:right="103"/>
              <w:jc w:val="both"/>
              <w:rPr>
                <w:sz w:val="20"/>
              </w:rPr>
            </w:pPr>
            <w:r>
              <w:rPr>
                <w:sz w:val="20"/>
              </w:rPr>
              <w:t>El 18% opino que el suelo es un medio de sostén de las plantas, de donde pueden obtener nutrientes.</w:t>
            </w:r>
          </w:p>
        </w:tc>
        <w:tc>
          <w:tcPr>
            <w:tcW w:w="2189" w:type="dxa"/>
          </w:tcPr>
          <w:p>
            <w:pPr>
              <w:pStyle w:val="TableParagraph"/>
              <w:tabs>
                <w:tab w:pos="1477" w:val="left" w:leader="none"/>
                <w:tab w:pos="1918" w:val="left" w:leader="none"/>
              </w:tabs>
              <w:ind w:left="103" w:right="104"/>
              <w:rPr>
                <w:sz w:val="20"/>
              </w:rPr>
            </w:pPr>
            <w:r>
              <w:rPr>
                <w:sz w:val="20"/>
              </w:rPr>
              <w:t>Se distinguió que las participantes, reflexionaron</w:t>
              <w:tab/>
              <w:t>en</w:t>
              <w:tab/>
              <w:t>la importancia de este recurso y los métodos que pueden utilizar para</w:t>
            </w:r>
            <w:r>
              <w:rPr>
                <w:spacing w:val="-14"/>
                <w:sz w:val="20"/>
              </w:rPr>
              <w:t> </w:t>
            </w:r>
            <w:r>
              <w:rPr>
                <w:sz w:val="20"/>
              </w:rPr>
              <w:t>conservarlo.</w:t>
            </w:r>
          </w:p>
        </w:tc>
      </w:tr>
      <w:tr>
        <w:trPr>
          <w:trHeight w:val="1618" w:hRule="exact"/>
        </w:trPr>
        <w:tc>
          <w:tcPr>
            <w:tcW w:w="2172" w:type="dxa"/>
          </w:tcPr>
          <w:p>
            <w:pPr>
              <w:pStyle w:val="TableParagraph"/>
              <w:spacing w:line="225" w:lineRule="exact"/>
              <w:ind w:left="103" w:right="107"/>
              <w:rPr>
                <w:b/>
                <w:sz w:val="20"/>
              </w:rPr>
            </w:pPr>
            <w:r>
              <w:rPr>
                <w:b/>
                <w:sz w:val="20"/>
              </w:rPr>
              <w:t>¿Qué es la flora?</w:t>
            </w:r>
          </w:p>
        </w:tc>
        <w:tc>
          <w:tcPr>
            <w:tcW w:w="2187" w:type="dxa"/>
          </w:tcPr>
          <w:p>
            <w:pPr>
              <w:pStyle w:val="TableParagraph"/>
              <w:ind w:left="100" w:right="104" w:firstLine="55"/>
              <w:jc w:val="both"/>
              <w:rPr>
                <w:sz w:val="20"/>
              </w:rPr>
            </w:pPr>
            <w:r>
              <w:rPr>
                <w:sz w:val="20"/>
              </w:rPr>
              <w:t>El 75% asegura que son las plantas que existen en una zona o región.</w:t>
            </w:r>
          </w:p>
          <w:p>
            <w:pPr>
              <w:pStyle w:val="TableParagraph"/>
              <w:ind w:left="100" w:right="105" w:firstLine="58"/>
              <w:jc w:val="both"/>
              <w:rPr>
                <w:sz w:val="20"/>
              </w:rPr>
            </w:pPr>
            <w:r>
              <w:rPr>
                <w:sz w:val="20"/>
              </w:rPr>
              <w:t>Y el 25% que son los cultivos que  existen en una región.</w:t>
            </w:r>
          </w:p>
        </w:tc>
        <w:tc>
          <w:tcPr>
            <w:tcW w:w="2168" w:type="dxa"/>
          </w:tcPr>
          <w:p>
            <w:pPr>
              <w:pStyle w:val="TableParagraph"/>
              <w:ind w:left="103" w:right="103"/>
              <w:jc w:val="both"/>
              <w:rPr>
                <w:sz w:val="20"/>
              </w:rPr>
            </w:pPr>
            <w:r>
              <w:rPr>
                <w:sz w:val="20"/>
              </w:rPr>
              <w:t>90% Tipo de plantas se encuentran región. 10% Son las plantas que se pueden cultivar en una zona.</w:t>
            </w:r>
          </w:p>
        </w:tc>
        <w:tc>
          <w:tcPr>
            <w:tcW w:w="2189" w:type="dxa"/>
          </w:tcPr>
          <w:p>
            <w:pPr>
              <w:pStyle w:val="TableParagraph"/>
              <w:ind w:left="103" w:right="103"/>
              <w:jc w:val="both"/>
              <w:rPr>
                <w:sz w:val="20"/>
              </w:rPr>
            </w:pPr>
            <w:r>
              <w:rPr>
                <w:sz w:val="20"/>
              </w:rPr>
              <w:t>Se destacó que las mujeres  coincidieron q en que la flora es muy importante para la conservación de la biodiversidad de un ecosistema.</w:t>
            </w:r>
          </w:p>
        </w:tc>
      </w:tr>
      <w:tr>
        <w:trPr>
          <w:trHeight w:val="2081" w:hRule="exact"/>
        </w:trPr>
        <w:tc>
          <w:tcPr>
            <w:tcW w:w="2172" w:type="dxa"/>
          </w:tcPr>
          <w:p>
            <w:pPr>
              <w:pStyle w:val="TableParagraph"/>
              <w:spacing w:line="227" w:lineRule="exact"/>
              <w:ind w:left="158" w:right="107"/>
              <w:rPr>
                <w:b/>
                <w:sz w:val="20"/>
              </w:rPr>
            </w:pPr>
            <w:r>
              <w:rPr>
                <w:b/>
                <w:sz w:val="20"/>
              </w:rPr>
              <w:t>¿Qué es la fauna?</w:t>
            </w:r>
          </w:p>
        </w:tc>
        <w:tc>
          <w:tcPr>
            <w:tcW w:w="2187" w:type="dxa"/>
          </w:tcPr>
          <w:p>
            <w:pPr>
              <w:pStyle w:val="TableParagraph"/>
              <w:ind w:left="100" w:right="105"/>
              <w:jc w:val="both"/>
              <w:rPr>
                <w:sz w:val="20"/>
              </w:rPr>
            </w:pPr>
            <w:r>
              <w:rPr>
                <w:sz w:val="20"/>
              </w:rPr>
              <w:t>El 60% señalo que son las animales domésticos.</w:t>
            </w:r>
          </w:p>
          <w:p>
            <w:pPr>
              <w:pStyle w:val="TableParagraph"/>
              <w:spacing w:before="1"/>
              <w:ind w:left="100" w:right="101" w:firstLine="55"/>
              <w:jc w:val="both"/>
              <w:rPr>
                <w:sz w:val="20"/>
              </w:rPr>
            </w:pPr>
            <w:r>
              <w:rPr>
                <w:sz w:val="20"/>
              </w:rPr>
              <w:t>El 40% expresó que son los animales de una zona.</w:t>
            </w:r>
          </w:p>
        </w:tc>
        <w:tc>
          <w:tcPr>
            <w:tcW w:w="2168" w:type="dxa"/>
          </w:tcPr>
          <w:p>
            <w:pPr>
              <w:pStyle w:val="TableParagraph"/>
              <w:ind w:left="103" w:right="104"/>
              <w:jc w:val="both"/>
              <w:rPr>
                <w:sz w:val="20"/>
              </w:rPr>
            </w:pPr>
            <w:r>
              <w:rPr>
                <w:sz w:val="20"/>
              </w:rPr>
              <w:t>El 86% contesto que son los animales salvajes que existen en un lugar específico.</w:t>
            </w:r>
          </w:p>
          <w:p>
            <w:pPr>
              <w:pStyle w:val="TableParagraph"/>
              <w:ind w:left="103" w:right="106"/>
              <w:jc w:val="both"/>
              <w:rPr>
                <w:sz w:val="20"/>
              </w:rPr>
            </w:pPr>
            <w:r>
              <w:rPr>
                <w:sz w:val="20"/>
              </w:rPr>
              <w:t>14% manifestó que son  los   animales que existen en una zona.</w:t>
            </w:r>
          </w:p>
        </w:tc>
        <w:tc>
          <w:tcPr>
            <w:tcW w:w="2189" w:type="dxa"/>
          </w:tcPr>
          <w:p>
            <w:pPr>
              <w:pStyle w:val="TableParagraph"/>
              <w:tabs>
                <w:tab w:pos="1752" w:val="left" w:leader="none"/>
              </w:tabs>
              <w:ind w:left="103" w:right="103"/>
              <w:jc w:val="both"/>
              <w:rPr>
                <w:sz w:val="20"/>
              </w:rPr>
            </w:pPr>
            <w:r>
              <w:rPr>
                <w:sz w:val="20"/>
              </w:rPr>
              <w:t>Se concluyó que la fauna son los animales de una región,</w:t>
              <w:tab/>
              <w:t>son</w:t>
            </w:r>
          </w:p>
          <w:p>
            <w:pPr>
              <w:pStyle w:val="TableParagraph"/>
              <w:ind w:left="103" w:right="104"/>
              <w:jc w:val="both"/>
              <w:rPr>
                <w:sz w:val="20"/>
              </w:rPr>
            </w:pPr>
            <w:r>
              <w:rPr>
                <w:sz w:val="20"/>
              </w:rPr>
              <w:t>importantes por que contribuyen a la biodiversidad de una región.</w:t>
            </w:r>
          </w:p>
        </w:tc>
      </w:tr>
      <w:tr>
        <w:trPr>
          <w:trHeight w:val="2540" w:hRule="exact"/>
        </w:trPr>
        <w:tc>
          <w:tcPr>
            <w:tcW w:w="2172" w:type="dxa"/>
          </w:tcPr>
          <w:p>
            <w:pPr>
              <w:pStyle w:val="TableParagraph"/>
              <w:tabs>
                <w:tab w:pos="1100" w:val="left" w:leader="none"/>
                <w:tab w:pos="1810" w:val="left" w:leader="none"/>
              </w:tabs>
              <w:ind w:left="103" w:right="107"/>
              <w:rPr>
                <w:b/>
                <w:sz w:val="20"/>
              </w:rPr>
            </w:pPr>
            <w:r>
              <w:rPr>
                <w:b/>
                <w:sz w:val="20"/>
              </w:rPr>
              <w:t>¿Qué</w:t>
              <w:tab/>
              <w:t>es</w:t>
              <w:tab/>
              <w:t>un</w:t>
            </w:r>
            <w:r>
              <w:rPr>
                <w:b/>
                <w:w w:val="99"/>
                <w:sz w:val="20"/>
              </w:rPr>
              <w:t> </w:t>
            </w:r>
            <w:r>
              <w:rPr>
                <w:b/>
                <w:sz w:val="20"/>
              </w:rPr>
              <w:t>problema ambiental?</w:t>
            </w:r>
          </w:p>
        </w:tc>
        <w:tc>
          <w:tcPr>
            <w:tcW w:w="2187" w:type="dxa"/>
          </w:tcPr>
          <w:p>
            <w:pPr>
              <w:pStyle w:val="TableParagraph"/>
              <w:tabs>
                <w:tab w:pos="633" w:val="left" w:leader="none"/>
                <w:tab w:pos="1045" w:val="left" w:leader="none"/>
                <w:tab w:pos="1735" w:val="left" w:leader="none"/>
              </w:tabs>
              <w:ind w:left="100" w:right="104"/>
              <w:rPr>
                <w:sz w:val="20"/>
              </w:rPr>
            </w:pPr>
            <w:r>
              <w:rPr>
                <w:sz w:val="20"/>
              </w:rPr>
              <w:t>El 75.3 % dijo que es la contaminación del agua, aire  y   suelo. El 24.7 % respondió que</w:t>
              <w:tab/>
              <w:t>es</w:t>
              <w:tab/>
              <w:t>aquel</w:t>
              <w:tab/>
              <w:t>que afecta a la</w:t>
            </w:r>
            <w:r>
              <w:rPr>
                <w:spacing w:val="-13"/>
                <w:sz w:val="20"/>
              </w:rPr>
              <w:t> </w:t>
            </w:r>
            <w:r>
              <w:rPr>
                <w:sz w:val="20"/>
              </w:rPr>
              <w:t>naturaleza.</w:t>
            </w:r>
          </w:p>
        </w:tc>
        <w:tc>
          <w:tcPr>
            <w:tcW w:w="2168" w:type="dxa"/>
          </w:tcPr>
          <w:p>
            <w:pPr>
              <w:pStyle w:val="TableParagraph"/>
              <w:tabs>
                <w:tab w:pos="1216" w:val="left" w:leader="none"/>
              </w:tabs>
              <w:ind w:left="103" w:right="102"/>
              <w:jc w:val="both"/>
              <w:rPr>
                <w:sz w:val="20"/>
              </w:rPr>
            </w:pPr>
            <w:r>
              <w:rPr>
                <w:sz w:val="20"/>
              </w:rPr>
              <w:t>El 85% considera que un</w:t>
              <w:tab/>
              <w:t>problema ambiental es aquel que puede causar cambios críticos en la naturaleza y a las personas.</w:t>
            </w:r>
          </w:p>
          <w:p>
            <w:pPr>
              <w:pStyle w:val="TableParagraph"/>
              <w:ind w:left="103" w:right="105" w:firstLine="55"/>
              <w:jc w:val="both"/>
              <w:rPr>
                <w:sz w:val="20"/>
              </w:rPr>
            </w:pPr>
            <w:r>
              <w:rPr>
                <w:sz w:val="20"/>
              </w:rPr>
              <w:t>El 15% considera es el que causa daños irreversibles a la naturaleza.</w:t>
            </w:r>
          </w:p>
        </w:tc>
        <w:tc>
          <w:tcPr>
            <w:tcW w:w="2189" w:type="dxa"/>
          </w:tcPr>
          <w:p>
            <w:pPr>
              <w:pStyle w:val="TableParagraph"/>
              <w:ind w:left="103" w:right="103"/>
              <w:jc w:val="both"/>
              <w:rPr>
                <w:sz w:val="20"/>
              </w:rPr>
            </w:pPr>
            <w:r>
              <w:rPr>
                <w:sz w:val="20"/>
              </w:rPr>
              <w:t>Se indicó que un problema ambiental es causado por l diferentes factores que causan impactos negativos el medio ambiente</w:t>
            </w:r>
            <w:r>
              <w:rPr>
                <w:spacing w:val="-7"/>
                <w:sz w:val="20"/>
              </w:rPr>
              <w:t> </w:t>
            </w:r>
            <w:r>
              <w:rPr>
                <w:sz w:val="20"/>
              </w:rPr>
              <w:t>.</w:t>
            </w:r>
          </w:p>
        </w:tc>
      </w:tr>
    </w:tbl>
    <w:p>
      <w:pPr>
        <w:spacing w:after="0"/>
        <w:jc w:val="both"/>
        <w:rPr>
          <w:sz w:val="20"/>
        </w:rPr>
        <w:sectPr>
          <w:pgSz w:w="12240" w:h="15840"/>
          <w:pgMar w:header="0" w:footer="690" w:top="1500" w:bottom="880" w:left="1480" w:right="1580"/>
        </w:sectPr>
      </w:pPr>
    </w:p>
    <w:p>
      <w:pPr>
        <w:spacing w:before="82"/>
        <w:ind w:left="3133" w:right="114" w:hanging="2903"/>
        <w:jc w:val="left"/>
        <w:rPr>
          <w:b/>
          <w:sz w:val="24"/>
        </w:rPr>
      </w:pPr>
      <w:r>
        <w:rPr>
          <w:b/>
          <w:sz w:val="24"/>
        </w:rPr>
        <w:t>Cuadro 12. Percepción de los individuos sobre el medio ambiente evaluación inicial y final con hombres</w:t>
      </w:r>
    </w:p>
    <w:p>
      <w:pPr>
        <w:pStyle w:val="BodyText"/>
        <w:spacing w:before="9"/>
        <w:rPr>
          <w:b/>
          <w:sz w:val="2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2"/>
        <w:gridCol w:w="2189"/>
        <w:gridCol w:w="2194"/>
        <w:gridCol w:w="2170"/>
      </w:tblGrid>
      <w:tr>
        <w:trPr>
          <w:trHeight w:val="470" w:hRule="exact"/>
        </w:trPr>
        <w:tc>
          <w:tcPr>
            <w:tcW w:w="2162" w:type="dxa"/>
            <w:shd w:val="clear" w:color="auto" w:fill="BEBEBE"/>
          </w:tcPr>
          <w:p>
            <w:pPr>
              <w:pStyle w:val="TableParagraph"/>
              <w:spacing w:line="225" w:lineRule="exact"/>
              <w:ind w:left="585" w:right="174"/>
              <w:rPr>
                <w:b/>
                <w:sz w:val="20"/>
              </w:rPr>
            </w:pPr>
            <w:r>
              <w:rPr>
                <w:b/>
                <w:sz w:val="20"/>
              </w:rPr>
              <w:t>Preguntas</w:t>
            </w:r>
          </w:p>
        </w:tc>
        <w:tc>
          <w:tcPr>
            <w:tcW w:w="2189" w:type="dxa"/>
            <w:shd w:val="clear" w:color="auto" w:fill="BEBEBE"/>
          </w:tcPr>
          <w:p>
            <w:pPr>
              <w:pStyle w:val="TableParagraph"/>
              <w:ind w:left="658" w:right="102" w:hanging="408"/>
              <w:rPr>
                <w:b/>
                <w:sz w:val="20"/>
              </w:rPr>
            </w:pPr>
            <w:r>
              <w:rPr>
                <w:b/>
                <w:sz w:val="20"/>
              </w:rPr>
              <w:t>Evaluación inicial Hombres</w:t>
            </w:r>
          </w:p>
        </w:tc>
        <w:tc>
          <w:tcPr>
            <w:tcW w:w="2194" w:type="dxa"/>
            <w:shd w:val="clear" w:color="auto" w:fill="BEBEBE"/>
          </w:tcPr>
          <w:p>
            <w:pPr>
              <w:pStyle w:val="TableParagraph"/>
              <w:ind w:left="660" w:hanging="330"/>
              <w:rPr>
                <w:b/>
                <w:sz w:val="20"/>
              </w:rPr>
            </w:pPr>
            <w:r>
              <w:rPr>
                <w:b/>
                <w:sz w:val="20"/>
              </w:rPr>
              <w:t>Evaluación final Hombres</w:t>
            </w:r>
          </w:p>
        </w:tc>
        <w:tc>
          <w:tcPr>
            <w:tcW w:w="2170" w:type="dxa"/>
            <w:shd w:val="clear" w:color="auto" w:fill="BEBEBE"/>
          </w:tcPr>
          <w:p>
            <w:pPr>
              <w:pStyle w:val="TableParagraph"/>
              <w:spacing w:line="225" w:lineRule="exact"/>
              <w:ind w:left="103" w:right="105"/>
              <w:rPr>
                <w:b/>
                <w:sz w:val="20"/>
              </w:rPr>
            </w:pPr>
            <w:r>
              <w:rPr>
                <w:b/>
                <w:sz w:val="20"/>
              </w:rPr>
              <w:t>Resultados</w:t>
            </w:r>
          </w:p>
        </w:tc>
      </w:tr>
      <w:tr>
        <w:trPr>
          <w:trHeight w:val="3231" w:hRule="exact"/>
        </w:trPr>
        <w:tc>
          <w:tcPr>
            <w:tcW w:w="2162" w:type="dxa"/>
          </w:tcPr>
          <w:p>
            <w:pPr>
              <w:pStyle w:val="TableParagraph"/>
              <w:ind w:left="115" w:right="115"/>
              <w:jc w:val="center"/>
              <w:rPr>
                <w:b/>
                <w:sz w:val="20"/>
              </w:rPr>
            </w:pPr>
            <w:r>
              <w:rPr>
                <w:b/>
                <w:sz w:val="20"/>
              </w:rPr>
              <w:t>¿Qué considera que es el medio ambiente?</w:t>
            </w:r>
          </w:p>
        </w:tc>
        <w:tc>
          <w:tcPr>
            <w:tcW w:w="2189" w:type="dxa"/>
          </w:tcPr>
          <w:p>
            <w:pPr>
              <w:pStyle w:val="TableParagraph"/>
              <w:ind w:left="103" w:right="104"/>
              <w:jc w:val="both"/>
              <w:rPr>
                <w:sz w:val="20"/>
              </w:rPr>
            </w:pPr>
            <w:r>
              <w:rPr>
                <w:sz w:val="20"/>
              </w:rPr>
              <w:t>El 75% de los participantes opinan que        el        medio</w:t>
            </w:r>
          </w:p>
          <w:p>
            <w:pPr>
              <w:pStyle w:val="TableParagraph"/>
              <w:tabs>
                <w:tab w:pos="1862" w:val="left" w:leader="none"/>
              </w:tabs>
              <w:ind w:left="103"/>
              <w:jc w:val="both"/>
              <w:rPr>
                <w:sz w:val="20"/>
              </w:rPr>
            </w:pPr>
            <w:r>
              <w:rPr>
                <w:sz w:val="20"/>
              </w:rPr>
              <w:t>ambiente</w:t>
              <w:tab/>
              <w:t>es</w:t>
            </w:r>
          </w:p>
          <w:p>
            <w:pPr>
              <w:pStyle w:val="TableParagraph"/>
              <w:ind w:left="103" w:right="103"/>
              <w:jc w:val="both"/>
              <w:rPr>
                <w:sz w:val="20"/>
              </w:rPr>
            </w:pPr>
            <w:r>
              <w:rPr>
                <w:sz w:val="20"/>
              </w:rPr>
              <w:t>principalmente la vegetación, pero no tienen un concepto claro.</w:t>
            </w:r>
          </w:p>
          <w:p>
            <w:pPr>
              <w:pStyle w:val="TableParagraph"/>
              <w:ind w:left="103" w:right="103"/>
              <w:jc w:val="both"/>
              <w:rPr>
                <w:sz w:val="20"/>
              </w:rPr>
            </w:pPr>
            <w:r>
              <w:rPr>
                <w:sz w:val="20"/>
              </w:rPr>
              <w:t>El otro 25% mencionan ejemplos que consideran que es el medio ambiente como las plantas , los animales.</w:t>
            </w:r>
          </w:p>
        </w:tc>
        <w:tc>
          <w:tcPr>
            <w:tcW w:w="2194" w:type="dxa"/>
          </w:tcPr>
          <w:p>
            <w:pPr>
              <w:pStyle w:val="TableParagraph"/>
              <w:ind w:left="103" w:right="101"/>
              <w:jc w:val="both"/>
              <w:rPr>
                <w:sz w:val="20"/>
              </w:rPr>
            </w:pPr>
            <w:r>
              <w:rPr>
                <w:sz w:val="20"/>
              </w:rPr>
              <w:t>El 80% de los encuestados opinan que es el  derredor que afecta y determina la vida de las</w:t>
            </w:r>
            <w:r>
              <w:rPr>
                <w:spacing w:val="-10"/>
                <w:sz w:val="20"/>
              </w:rPr>
              <w:t> </w:t>
            </w:r>
            <w:hyperlink r:id="rId69">
              <w:r>
                <w:rPr>
                  <w:sz w:val="20"/>
                </w:rPr>
                <w:t>personas</w:t>
              </w:r>
            </w:hyperlink>
          </w:p>
          <w:p>
            <w:pPr>
              <w:pStyle w:val="TableParagraph"/>
              <w:tabs>
                <w:tab w:pos="1156" w:val="left" w:leader="none"/>
              </w:tabs>
              <w:spacing w:before="1"/>
              <w:ind w:left="103" w:right="103"/>
              <w:jc w:val="both"/>
              <w:rPr>
                <w:sz w:val="20"/>
              </w:rPr>
            </w:pPr>
            <w:r>
              <w:rPr>
                <w:sz w:val="20"/>
              </w:rPr>
              <w:t>El otro 15% opinan que el ambiente son los</w:t>
              <w:tab/>
              <w:t>elementos naturales que existen en un</w:t>
            </w:r>
            <w:r>
              <w:rPr>
                <w:spacing w:val="-11"/>
                <w:sz w:val="20"/>
              </w:rPr>
              <w:t> </w:t>
            </w:r>
            <w:r>
              <w:rPr>
                <w:sz w:val="20"/>
              </w:rPr>
              <w:t>lugar.</w:t>
            </w:r>
          </w:p>
        </w:tc>
        <w:tc>
          <w:tcPr>
            <w:tcW w:w="2170" w:type="dxa"/>
          </w:tcPr>
          <w:p>
            <w:pPr>
              <w:pStyle w:val="TableParagraph"/>
              <w:ind w:left="103" w:right="104"/>
              <w:jc w:val="both"/>
              <w:rPr>
                <w:sz w:val="20"/>
              </w:rPr>
            </w:pPr>
            <w:r>
              <w:rPr>
                <w:sz w:val="20"/>
              </w:rPr>
              <w:t>En la evaluación final se percibo que los participantes tienen gran conocimiento de su entorno, pero pudieron         discutir</w:t>
            </w:r>
          </w:p>
          <w:p>
            <w:pPr>
              <w:pStyle w:val="TableParagraph"/>
              <w:spacing w:before="1"/>
              <w:ind w:left="103" w:right="104"/>
              <w:jc w:val="both"/>
              <w:rPr>
                <w:sz w:val="20"/>
              </w:rPr>
            </w:pPr>
            <w:r>
              <w:rPr>
                <w:sz w:val="20"/>
              </w:rPr>
              <w:t>acerca de la importancia de los recursos naturales.</w:t>
            </w:r>
          </w:p>
        </w:tc>
      </w:tr>
      <w:tr>
        <w:trPr>
          <w:trHeight w:val="3250" w:hRule="exact"/>
        </w:trPr>
        <w:tc>
          <w:tcPr>
            <w:tcW w:w="2162" w:type="dxa"/>
          </w:tcPr>
          <w:p>
            <w:pPr>
              <w:pStyle w:val="TableParagraph"/>
              <w:ind w:left="458" w:right="174" w:hanging="267"/>
              <w:rPr>
                <w:b/>
                <w:sz w:val="20"/>
              </w:rPr>
            </w:pPr>
            <w:r>
              <w:rPr>
                <w:b/>
                <w:sz w:val="20"/>
              </w:rPr>
              <w:t>¿Qué es el manejo sustentable?</w:t>
            </w:r>
          </w:p>
        </w:tc>
        <w:tc>
          <w:tcPr>
            <w:tcW w:w="2189" w:type="dxa"/>
          </w:tcPr>
          <w:p>
            <w:pPr>
              <w:pStyle w:val="TableParagraph"/>
              <w:tabs>
                <w:tab w:pos="1198" w:val="left" w:leader="none"/>
              </w:tabs>
              <w:ind w:left="103" w:right="100" w:firstLine="55"/>
              <w:jc w:val="both"/>
              <w:rPr>
                <w:sz w:val="20"/>
              </w:rPr>
            </w:pPr>
            <w:r>
              <w:rPr>
                <w:sz w:val="20"/>
              </w:rPr>
              <w:t>El 66.2% de los encuestados opinan que el manejo sustentable, se refiere a las buenas prácticas agrícolas, y a la implementación de</w:t>
              <w:tab/>
            </w:r>
            <w:r>
              <w:rPr>
                <w:w w:val="95"/>
                <w:sz w:val="20"/>
              </w:rPr>
              <w:t>productos </w:t>
            </w:r>
            <w:r>
              <w:rPr>
                <w:sz w:val="20"/>
              </w:rPr>
              <w:t>agroecológicos y orgánicos.</w:t>
            </w:r>
          </w:p>
          <w:p>
            <w:pPr>
              <w:pStyle w:val="TableParagraph"/>
              <w:spacing w:before="19"/>
              <w:ind w:left="103" w:right="104"/>
              <w:jc w:val="both"/>
              <w:rPr>
                <w:sz w:val="20"/>
              </w:rPr>
            </w:pPr>
            <w:r>
              <w:rPr>
                <w:sz w:val="20"/>
              </w:rPr>
              <w:t>33.8% restante están en el entendido que es el respeto hacia el medio</w:t>
            </w:r>
            <w:r>
              <w:rPr>
                <w:spacing w:val="-11"/>
                <w:sz w:val="20"/>
              </w:rPr>
              <w:t> </w:t>
            </w:r>
            <w:r>
              <w:rPr>
                <w:sz w:val="20"/>
              </w:rPr>
              <w:t>natural.</w:t>
            </w:r>
          </w:p>
        </w:tc>
        <w:tc>
          <w:tcPr>
            <w:tcW w:w="2194" w:type="dxa"/>
          </w:tcPr>
          <w:p>
            <w:pPr>
              <w:pStyle w:val="TableParagraph"/>
              <w:tabs>
                <w:tab w:pos="1413" w:val="left" w:leader="none"/>
              </w:tabs>
              <w:ind w:left="103" w:right="101"/>
              <w:jc w:val="both"/>
              <w:rPr>
                <w:sz w:val="20"/>
              </w:rPr>
            </w:pPr>
            <w:r>
              <w:rPr>
                <w:sz w:val="20"/>
              </w:rPr>
              <w:t>El 83% afirman es la buena administración del medio ambiente, de manera que sea posible el  bienestar de las personas de una comunidad, El 17% están en el entendido que es el respeto hacia  el medio</w:t>
              <w:tab/>
              <w:t>natural, considerando los aspectos</w:t>
            </w:r>
            <w:r>
              <w:rPr>
                <w:spacing w:val="-14"/>
                <w:sz w:val="20"/>
              </w:rPr>
              <w:t> </w:t>
            </w:r>
            <w:r>
              <w:rPr>
                <w:sz w:val="20"/>
              </w:rPr>
              <w:t>sociales.</w:t>
            </w:r>
          </w:p>
        </w:tc>
        <w:tc>
          <w:tcPr>
            <w:tcW w:w="2170" w:type="dxa"/>
          </w:tcPr>
          <w:p>
            <w:pPr>
              <w:pStyle w:val="TableParagraph"/>
              <w:tabs>
                <w:tab w:pos="1230" w:val="left" w:leader="none"/>
              </w:tabs>
              <w:ind w:left="103" w:right="103"/>
              <w:jc w:val="both"/>
              <w:rPr>
                <w:sz w:val="20"/>
              </w:rPr>
            </w:pPr>
            <w:r>
              <w:rPr>
                <w:sz w:val="20"/>
              </w:rPr>
              <w:t>La mayoría de los hombres relacionaron que el manejo sustentable además de ser una propuesta para la conservación del</w:t>
              <w:tab/>
              <w:t>ambiente impacta, el medio social y  económico de la</w:t>
            </w:r>
            <w:r>
              <w:rPr>
                <w:spacing w:val="-12"/>
                <w:sz w:val="20"/>
              </w:rPr>
              <w:t> </w:t>
            </w:r>
            <w:r>
              <w:rPr>
                <w:sz w:val="20"/>
              </w:rPr>
              <w:t>comunidad.</w:t>
            </w:r>
          </w:p>
        </w:tc>
      </w:tr>
      <w:tr>
        <w:trPr>
          <w:trHeight w:val="3920" w:hRule="exact"/>
        </w:trPr>
        <w:tc>
          <w:tcPr>
            <w:tcW w:w="2162" w:type="dxa"/>
          </w:tcPr>
          <w:p>
            <w:pPr>
              <w:pStyle w:val="TableParagraph"/>
              <w:ind w:left="119" w:right="101" w:firstLine="323"/>
              <w:rPr>
                <w:b/>
                <w:sz w:val="20"/>
              </w:rPr>
            </w:pPr>
            <w:r>
              <w:rPr>
                <w:b/>
                <w:sz w:val="20"/>
              </w:rPr>
              <w:t>¿Qué son los recursos naturales?</w:t>
            </w:r>
          </w:p>
        </w:tc>
        <w:tc>
          <w:tcPr>
            <w:tcW w:w="2189" w:type="dxa"/>
          </w:tcPr>
          <w:p>
            <w:pPr>
              <w:pStyle w:val="TableParagraph"/>
              <w:tabs>
                <w:tab w:pos="1752" w:val="left" w:leader="none"/>
              </w:tabs>
              <w:ind w:left="103" w:right="102"/>
              <w:jc w:val="both"/>
              <w:rPr>
                <w:sz w:val="20"/>
              </w:rPr>
            </w:pPr>
            <w:r>
              <w:rPr>
                <w:sz w:val="20"/>
              </w:rPr>
              <w:t>El 73.5 % comenta que los recursos naturales</w:t>
              <w:tab/>
              <w:t>son aquellas cosas  que se encuentran en la naturaleza de las cuales se puede obtener un beneficio económico.</w:t>
            </w:r>
          </w:p>
          <w:p>
            <w:pPr>
              <w:pStyle w:val="TableParagraph"/>
              <w:tabs>
                <w:tab w:pos="1472" w:val="left" w:leader="none"/>
              </w:tabs>
              <w:ind w:left="103" w:right="99"/>
              <w:jc w:val="both"/>
              <w:rPr>
                <w:sz w:val="20"/>
              </w:rPr>
            </w:pPr>
            <w:r>
              <w:rPr>
                <w:sz w:val="20"/>
              </w:rPr>
              <w:t>El 26.5% solamente menciona algunos ejemplos como el agua, el aire, los minerales, y la vegetación pero no indican</w:t>
              <w:tab/>
              <w:t>ningún concepto.</w:t>
            </w:r>
          </w:p>
        </w:tc>
        <w:tc>
          <w:tcPr>
            <w:tcW w:w="2194" w:type="dxa"/>
          </w:tcPr>
          <w:p>
            <w:pPr>
              <w:pStyle w:val="TableParagraph"/>
              <w:tabs>
                <w:tab w:pos="1745" w:val="left" w:leader="none"/>
              </w:tabs>
              <w:ind w:left="103" w:right="103"/>
              <w:jc w:val="both"/>
              <w:rPr>
                <w:sz w:val="20"/>
              </w:rPr>
            </w:pPr>
            <w:r>
              <w:rPr>
                <w:sz w:val="20"/>
              </w:rPr>
              <w:t>El 84% define que los recursos naturales son aquellos bienes naturales</w:t>
              <w:tab/>
              <w:t>que aprovechados por el hombre.</w:t>
            </w:r>
          </w:p>
          <w:p>
            <w:pPr>
              <w:pStyle w:val="TableParagraph"/>
              <w:ind w:left="103" w:right="104"/>
              <w:jc w:val="both"/>
              <w:rPr>
                <w:sz w:val="20"/>
              </w:rPr>
            </w:pPr>
            <w:r>
              <w:rPr>
                <w:sz w:val="20"/>
              </w:rPr>
              <w:t>El 16% nos dice que un recurso solo se nombra así cuando tiene un beneficio económico para el hombre.</w:t>
            </w:r>
          </w:p>
        </w:tc>
        <w:tc>
          <w:tcPr>
            <w:tcW w:w="2170" w:type="dxa"/>
          </w:tcPr>
          <w:p>
            <w:pPr>
              <w:pStyle w:val="TableParagraph"/>
              <w:tabs>
                <w:tab w:pos="1254" w:val="left" w:leader="none"/>
                <w:tab w:pos="1729" w:val="left" w:leader="none"/>
              </w:tabs>
              <w:ind w:left="103" w:right="102"/>
              <w:jc w:val="both"/>
              <w:rPr>
                <w:sz w:val="20"/>
              </w:rPr>
            </w:pPr>
            <w:r>
              <w:rPr>
                <w:sz w:val="20"/>
              </w:rPr>
              <w:t>Se puede  percibir que los participantes tomaron conciencia de que los recursos naturales</w:t>
              <w:tab/>
              <w:tab/>
              <w:t>son utilizados por el hombre para obtener un</w:t>
              <w:tab/>
              <w:t>beneficio económico y pero no se analiza el impacto que causan en el entorno</w:t>
            </w:r>
            <w:r>
              <w:rPr>
                <w:spacing w:val="-10"/>
                <w:sz w:val="20"/>
              </w:rPr>
              <w:t> </w:t>
            </w:r>
            <w:r>
              <w:rPr>
                <w:sz w:val="20"/>
              </w:rPr>
              <w:t>natural.</w:t>
            </w:r>
          </w:p>
        </w:tc>
      </w:tr>
    </w:tbl>
    <w:p>
      <w:pPr>
        <w:spacing w:after="0"/>
        <w:jc w:val="both"/>
        <w:rPr>
          <w:sz w:val="20"/>
        </w:rPr>
        <w:sectPr>
          <w:pgSz w:w="12240" w:h="15840"/>
          <w:pgMar w:header="0" w:footer="690" w:top="1500" w:bottom="880" w:left="1480" w:right="1580"/>
        </w:sectPr>
      </w:pPr>
    </w:p>
    <w:p>
      <w:pPr>
        <w:pStyle w:val="BodyText"/>
        <w:spacing w:before="6"/>
        <w:rPr>
          <w:rFonts w:ascii="Times New Roman"/>
          <w:sz w:val="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2"/>
        <w:gridCol w:w="2189"/>
        <w:gridCol w:w="2194"/>
        <w:gridCol w:w="2170"/>
      </w:tblGrid>
      <w:tr>
        <w:trPr>
          <w:trHeight w:val="470" w:hRule="exact"/>
        </w:trPr>
        <w:tc>
          <w:tcPr>
            <w:tcW w:w="2162" w:type="dxa"/>
            <w:shd w:val="clear" w:color="auto" w:fill="BEBEBE"/>
          </w:tcPr>
          <w:p>
            <w:pPr>
              <w:pStyle w:val="TableParagraph"/>
              <w:spacing w:line="225" w:lineRule="exact"/>
              <w:ind w:left="585" w:right="174"/>
              <w:rPr>
                <w:b/>
                <w:sz w:val="20"/>
              </w:rPr>
            </w:pPr>
            <w:r>
              <w:rPr>
                <w:b/>
                <w:sz w:val="20"/>
              </w:rPr>
              <w:t>Preguntas</w:t>
            </w:r>
          </w:p>
        </w:tc>
        <w:tc>
          <w:tcPr>
            <w:tcW w:w="2189" w:type="dxa"/>
            <w:shd w:val="clear" w:color="auto" w:fill="BEBEBE"/>
          </w:tcPr>
          <w:p>
            <w:pPr>
              <w:pStyle w:val="TableParagraph"/>
              <w:ind w:left="658" w:right="102" w:hanging="408"/>
              <w:rPr>
                <w:b/>
                <w:sz w:val="20"/>
              </w:rPr>
            </w:pPr>
            <w:r>
              <w:rPr>
                <w:b/>
                <w:sz w:val="20"/>
              </w:rPr>
              <w:t>Evaluación inicial Hombres</w:t>
            </w:r>
          </w:p>
        </w:tc>
        <w:tc>
          <w:tcPr>
            <w:tcW w:w="2194" w:type="dxa"/>
            <w:shd w:val="clear" w:color="auto" w:fill="BEBEBE"/>
          </w:tcPr>
          <w:p>
            <w:pPr>
              <w:pStyle w:val="TableParagraph"/>
              <w:ind w:left="660" w:hanging="330"/>
              <w:rPr>
                <w:b/>
                <w:sz w:val="20"/>
              </w:rPr>
            </w:pPr>
            <w:r>
              <w:rPr>
                <w:b/>
                <w:sz w:val="20"/>
              </w:rPr>
              <w:t>Evaluación final Hombres</w:t>
            </w:r>
          </w:p>
        </w:tc>
        <w:tc>
          <w:tcPr>
            <w:tcW w:w="2170" w:type="dxa"/>
            <w:shd w:val="clear" w:color="auto" w:fill="BEBEBE"/>
          </w:tcPr>
          <w:p>
            <w:pPr>
              <w:pStyle w:val="TableParagraph"/>
              <w:spacing w:line="225" w:lineRule="exact"/>
              <w:ind w:left="103" w:right="105"/>
              <w:rPr>
                <w:b/>
                <w:sz w:val="20"/>
              </w:rPr>
            </w:pPr>
            <w:r>
              <w:rPr>
                <w:b/>
                <w:sz w:val="20"/>
              </w:rPr>
              <w:t>Resultados</w:t>
            </w:r>
          </w:p>
        </w:tc>
      </w:tr>
      <w:tr>
        <w:trPr>
          <w:trHeight w:val="3001" w:hRule="exact"/>
        </w:trPr>
        <w:tc>
          <w:tcPr>
            <w:tcW w:w="2162" w:type="dxa"/>
          </w:tcPr>
          <w:p>
            <w:pPr>
              <w:pStyle w:val="TableParagraph"/>
              <w:ind w:left="547" w:right="174" w:hanging="382"/>
              <w:rPr>
                <w:b/>
                <w:sz w:val="20"/>
              </w:rPr>
            </w:pPr>
            <w:r>
              <w:rPr>
                <w:b/>
                <w:sz w:val="20"/>
              </w:rPr>
              <w:t>¿Qué entiende por agricultura comercial?</w:t>
            </w:r>
          </w:p>
        </w:tc>
        <w:tc>
          <w:tcPr>
            <w:tcW w:w="2189" w:type="dxa"/>
          </w:tcPr>
          <w:p>
            <w:pPr>
              <w:pStyle w:val="TableParagraph"/>
              <w:tabs>
                <w:tab w:pos="1139" w:val="left" w:leader="none"/>
                <w:tab w:pos="1751" w:val="left" w:leader="none"/>
              </w:tabs>
              <w:ind w:left="103" w:right="104"/>
              <w:jc w:val="both"/>
              <w:rPr>
                <w:sz w:val="20"/>
              </w:rPr>
            </w:pPr>
            <w:r>
              <w:rPr>
                <w:sz w:val="20"/>
              </w:rPr>
              <w:t>El 96%  declaró  que la</w:t>
              <w:tab/>
            </w:r>
            <w:r>
              <w:rPr>
                <w:w w:val="95"/>
                <w:sz w:val="20"/>
              </w:rPr>
              <w:t>agricultura </w:t>
            </w:r>
            <w:r>
              <w:rPr>
                <w:sz w:val="20"/>
              </w:rPr>
              <w:t>comercial es aquella en la que los productos</w:t>
              <w:tab/>
              <w:tab/>
              <w:t>son comercializados.</w:t>
            </w:r>
          </w:p>
          <w:p>
            <w:pPr>
              <w:pStyle w:val="TableParagraph"/>
              <w:tabs>
                <w:tab w:pos="1674" w:val="left" w:leader="none"/>
              </w:tabs>
              <w:ind w:left="103" w:right="103" w:firstLine="55"/>
              <w:jc w:val="both"/>
              <w:rPr>
                <w:sz w:val="20"/>
              </w:rPr>
            </w:pPr>
            <w:r>
              <w:rPr>
                <w:sz w:val="20"/>
              </w:rPr>
              <w:t>El 4%  consideran que la agricultura comercial son los cultivos</w:t>
              <w:tab/>
              <w:t>para exportación.</w:t>
            </w:r>
          </w:p>
        </w:tc>
        <w:tc>
          <w:tcPr>
            <w:tcW w:w="2194" w:type="dxa"/>
          </w:tcPr>
          <w:p>
            <w:pPr>
              <w:pStyle w:val="TableParagraph"/>
              <w:tabs>
                <w:tab w:pos="995" w:val="left" w:leader="none"/>
                <w:tab w:pos="1144" w:val="left" w:leader="none"/>
                <w:tab w:pos="1755" w:val="left" w:leader="none"/>
              </w:tabs>
              <w:ind w:left="103" w:right="104"/>
              <w:jc w:val="both"/>
              <w:rPr>
                <w:sz w:val="20"/>
              </w:rPr>
            </w:pPr>
            <w:r>
              <w:rPr>
                <w:sz w:val="20"/>
              </w:rPr>
              <w:t>El 98% declaró  que  la</w:t>
              <w:tab/>
              <w:tab/>
            </w:r>
            <w:r>
              <w:rPr>
                <w:w w:val="95"/>
                <w:sz w:val="20"/>
              </w:rPr>
              <w:t>agricultura </w:t>
            </w:r>
            <w:r>
              <w:rPr>
                <w:sz w:val="20"/>
              </w:rPr>
              <w:t>comercial es aquella que  se  caracteriza por</w:t>
              <w:tab/>
              <w:t>el</w:t>
              <w:tab/>
              <w:t>uso</w:t>
            </w:r>
          </w:p>
          <w:p>
            <w:pPr>
              <w:pStyle w:val="TableParagraph"/>
              <w:ind w:left="103" w:right="104"/>
              <w:jc w:val="both"/>
              <w:rPr>
                <w:sz w:val="20"/>
              </w:rPr>
            </w:pPr>
            <w:r>
              <w:rPr>
                <w:sz w:val="20"/>
              </w:rPr>
              <w:t>indiscriminado de agroquímicos, a fin de producir más .</w:t>
            </w:r>
          </w:p>
          <w:p>
            <w:pPr>
              <w:pStyle w:val="TableParagraph"/>
              <w:tabs>
                <w:tab w:pos="1144" w:val="left" w:leader="none"/>
                <w:tab w:pos="1676" w:val="left" w:leader="none"/>
              </w:tabs>
              <w:ind w:left="103" w:right="104"/>
              <w:jc w:val="both"/>
              <w:rPr>
                <w:sz w:val="20"/>
              </w:rPr>
            </w:pPr>
            <w:r>
              <w:rPr>
                <w:sz w:val="20"/>
              </w:rPr>
              <w:t>El 2% consideran que la</w:t>
              <w:tab/>
            </w:r>
            <w:r>
              <w:rPr>
                <w:w w:val="95"/>
                <w:sz w:val="20"/>
              </w:rPr>
              <w:t>agricultura </w:t>
            </w:r>
            <w:r>
              <w:rPr>
                <w:sz w:val="20"/>
              </w:rPr>
              <w:t>comercial solo son aquellos</w:t>
              <w:tab/>
              <w:tab/>
              <w:t>para exportación.</w:t>
            </w:r>
          </w:p>
        </w:tc>
        <w:tc>
          <w:tcPr>
            <w:tcW w:w="2170" w:type="dxa"/>
          </w:tcPr>
          <w:p>
            <w:pPr>
              <w:pStyle w:val="TableParagraph"/>
              <w:ind w:left="103" w:right="102"/>
              <w:jc w:val="both"/>
              <w:rPr>
                <w:sz w:val="20"/>
              </w:rPr>
            </w:pPr>
            <w:r>
              <w:rPr>
                <w:sz w:val="20"/>
              </w:rPr>
              <w:t>Se pudo apreciar que los participantes cuentan con gran conocimiento de la agricultura comercial, se realizó una reflexión sobre las practicas  utilizadas en este tipo de producción agrícola y los daños  que pueden ocasionar al medio ambiente.</w:t>
            </w:r>
          </w:p>
        </w:tc>
      </w:tr>
      <w:tr>
        <w:trPr>
          <w:trHeight w:val="3120" w:hRule="exact"/>
        </w:trPr>
        <w:tc>
          <w:tcPr>
            <w:tcW w:w="2162" w:type="dxa"/>
          </w:tcPr>
          <w:p>
            <w:pPr>
              <w:pStyle w:val="TableParagraph"/>
              <w:spacing w:line="225" w:lineRule="exact"/>
              <w:ind w:right="223"/>
              <w:jc w:val="right"/>
              <w:rPr>
                <w:b/>
                <w:sz w:val="20"/>
              </w:rPr>
            </w:pPr>
            <w:r>
              <w:rPr>
                <w:b/>
                <w:sz w:val="20"/>
              </w:rPr>
              <w:t>¿Qué es el suelo?</w:t>
            </w:r>
          </w:p>
        </w:tc>
        <w:tc>
          <w:tcPr>
            <w:tcW w:w="2189" w:type="dxa"/>
          </w:tcPr>
          <w:p>
            <w:pPr>
              <w:pStyle w:val="TableParagraph"/>
              <w:tabs>
                <w:tab w:pos="1819" w:val="left" w:leader="none"/>
              </w:tabs>
              <w:ind w:left="103" w:right="104"/>
              <w:jc w:val="both"/>
              <w:rPr>
                <w:sz w:val="20"/>
              </w:rPr>
            </w:pPr>
            <w:r>
              <w:rPr>
                <w:sz w:val="20"/>
              </w:rPr>
              <w:t>El 78% consideran que el suelo es el lugar donde se desarrollan</w:t>
              <w:tab/>
            </w:r>
            <w:r>
              <w:rPr>
                <w:w w:val="95"/>
                <w:sz w:val="20"/>
              </w:rPr>
              <w:t>las</w:t>
            </w:r>
          </w:p>
          <w:p>
            <w:pPr>
              <w:pStyle w:val="TableParagraph"/>
              <w:ind w:left="103" w:right="98"/>
              <w:jc w:val="both"/>
              <w:rPr>
                <w:sz w:val="20"/>
              </w:rPr>
            </w:pPr>
            <w:r>
              <w:rPr>
                <w:sz w:val="20"/>
              </w:rPr>
              <w:t>plantas y es importante por sus nutrientes. El 22% opino que el suelo es un elemento muy importante para la agricultura pues en el se desarrollan las plantas</w:t>
            </w:r>
          </w:p>
        </w:tc>
        <w:tc>
          <w:tcPr>
            <w:tcW w:w="2194" w:type="dxa"/>
          </w:tcPr>
          <w:p>
            <w:pPr>
              <w:pStyle w:val="TableParagraph"/>
              <w:ind w:left="103" w:right="101"/>
              <w:jc w:val="both"/>
              <w:rPr>
                <w:sz w:val="20"/>
              </w:rPr>
            </w:pPr>
            <w:r>
              <w:rPr>
                <w:sz w:val="20"/>
              </w:rPr>
              <w:t>El 93% manifestó es un medio natural, donde se encuentran microorganismos que ayudan al crecimiento de las plantas. El 7% considero que el  suelo es un  medio con vida propia</w:t>
            </w:r>
            <w:r>
              <w:rPr>
                <w:spacing w:val="-10"/>
                <w:sz w:val="20"/>
              </w:rPr>
              <w:t> </w:t>
            </w:r>
            <w:r>
              <w:rPr>
                <w:sz w:val="20"/>
              </w:rPr>
              <w:t>.</w:t>
            </w:r>
          </w:p>
        </w:tc>
        <w:tc>
          <w:tcPr>
            <w:tcW w:w="2170" w:type="dxa"/>
          </w:tcPr>
          <w:p>
            <w:pPr>
              <w:pStyle w:val="TableParagraph"/>
              <w:tabs>
                <w:tab w:pos="772" w:val="left" w:leader="none"/>
                <w:tab w:pos="1189" w:val="left" w:leader="none"/>
                <w:tab w:pos="1774" w:val="left" w:leader="none"/>
                <w:tab w:pos="1841" w:val="left" w:leader="none"/>
              </w:tabs>
              <w:ind w:left="103" w:right="105"/>
              <w:rPr>
                <w:sz w:val="20"/>
              </w:rPr>
            </w:pPr>
            <w:r>
              <w:rPr>
                <w:sz w:val="20"/>
              </w:rPr>
              <w:t>Se distinguió que los participantes, concientizaron en la importancia de este recurso y las técnicas que</w:t>
              <w:tab/>
              <w:t>pueden</w:t>
              <w:tab/>
              <w:t>ser utilizados</w:t>
              <w:tab/>
              <w:t>para</w:t>
              <w:tab/>
              <w:tab/>
              <w:t>su conservación.</w:t>
            </w:r>
          </w:p>
        </w:tc>
      </w:tr>
      <w:tr>
        <w:trPr>
          <w:trHeight w:val="1851" w:hRule="exact"/>
        </w:trPr>
        <w:tc>
          <w:tcPr>
            <w:tcW w:w="2162" w:type="dxa"/>
          </w:tcPr>
          <w:p>
            <w:pPr>
              <w:pStyle w:val="TableParagraph"/>
              <w:spacing w:line="225" w:lineRule="exact"/>
              <w:ind w:right="268"/>
              <w:jc w:val="right"/>
              <w:rPr>
                <w:b/>
                <w:sz w:val="20"/>
              </w:rPr>
            </w:pPr>
            <w:r>
              <w:rPr>
                <w:b/>
                <w:sz w:val="20"/>
              </w:rPr>
              <w:t>¿Qué es la flora?</w:t>
            </w:r>
          </w:p>
        </w:tc>
        <w:tc>
          <w:tcPr>
            <w:tcW w:w="2189" w:type="dxa"/>
          </w:tcPr>
          <w:p>
            <w:pPr>
              <w:pStyle w:val="TableParagraph"/>
              <w:ind w:left="103" w:right="105"/>
              <w:jc w:val="both"/>
              <w:rPr>
                <w:sz w:val="20"/>
              </w:rPr>
            </w:pPr>
            <w:r>
              <w:rPr>
                <w:sz w:val="20"/>
              </w:rPr>
              <w:t>84% Son las plantas que existen en una zona de terminada.</w:t>
            </w:r>
          </w:p>
          <w:p>
            <w:pPr>
              <w:pStyle w:val="TableParagraph"/>
              <w:ind w:left="103" w:right="105"/>
              <w:jc w:val="both"/>
              <w:rPr>
                <w:sz w:val="20"/>
              </w:rPr>
            </w:pPr>
            <w:r>
              <w:rPr>
                <w:sz w:val="20"/>
              </w:rPr>
              <w:t>16% Son las plantas que se cultivan  en una comunidad.</w:t>
            </w:r>
          </w:p>
        </w:tc>
        <w:tc>
          <w:tcPr>
            <w:tcW w:w="2194" w:type="dxa"/>
          </w:tcPr>
          <w:p>
            <w:pPr>
              <w:pStyle w:val="TableParagraph"/>
              <w:tabs>
                <w:tab w:pos="1410" w:val="left" w:leader="none"/>
              </w:tabs>
              <w:ind w:left="103" w:right="101"/>
              <w:jc w:val="both"/>
              <w:rPr>
                <w:sz w:val="20"/>
              </w:rPr>
            </w:pPr>
            <w:r>
              <w:rPr>
                <w:sz w:val="20"/>
              </w:rPr>
              <w:t>95% Son las plantas que</w:t>
              <w:tab/>
              <w:t>pueden reproducirse y existir en una zona. 5% Son el conjunto plantas que cultivadas y silvestres en una zona.</w:t>
            </w:r>
          </w:p>
        </w:tc>
        <w:tc>
          <w:tcPr>
            <w:tcW w:w="2170" w:type="dxa"/>
          </w:tcPr>
          <w:p>
            <w:pPr>
              <w:pStyle w:val="TableParagraph"/>
              <w:ind w:left="103" w:right="99"/>
              <w:jc w:val="both"/>
              <w:rPr>
                <w:sz w:val="20"/>
              </w:rPr>
            </w:pPr>
            <w:r>
              <w:rPr>
                <w:sz w:val="20"/>
              </w:rPr>
              <w:t>Se destacó que la flora         es        muy</w:t>
            </w:r>
          </w:p>
          <w:p>
            <w:pPr>
              <w:pStyle w:val="TableParagraph"/>
              <w:ind w:left="103" w:right="105"/>
              <w:jc w:val="both"/>
              <w:rPr>
                <w:sz w:val="20"/>
              </w:rPr>
            </w:pPr>
            <w:r>
              <w:rPr>
                <w:sz w:val="20"/>
              </w:rPr>
              <w:t>importante, pues contribuye a la biodiversidad.</w:t>
            </w:r>
          </w:p>
        </w:tc>
      </w:tr>
      <w:tr>
        <w:trPr>
          <w:trHeight w:val="2078" w:hRule="exact"/>
        </w:trPr>
        <w:tc>
          <w:tcPr>
            <w:tcW w:w="2162" w:type="dxa"/>
          </w:tcPr>
          <w:p>
            <w:pPr>
              <w:pStyle w:val="TableParagraph"/>
              <w:spacing w:line="225" w:lineRule="exact"/>
              <w:ind w:left="158" w:right="174"/>
              <w:rPr>
                <w:b/>
                <w:sz w:val="20"/>
              </w:rPr>
            </w:pPr>
            <w:r>
              <w:rPr>
                <w:b/>
                <w:sz w:val="20"/>
              </w:rPr>
              <w:t>¿Qué es la fauna?</w:t>
            </w:r>
          </w:p>
        </w:tc>
        <w:tc>
          <w:tcPr>
            <w:tcW w:w="2189" w:type="dxa"/>
          </w:tcPr>
          <w:p>
            <w:pPr>
              <w:pStyle w:val="TableParagraph"/>
              <w:ind w:left="103" w:right="102"/>
              <w:jc w:val="both"/>
              <w:rPr>
                <w:sz w:val="20"/>
              </w:rPr>
            </w:pPr>
            <w:r>
              <w:rPr>
                <w:sz w:val="20"/>
              </w:rPr>
              <w:t>El 67% argumento que son los animales que viven en una zona.</w:t>
            </w:r>
          </w:p>
          <w:p>
            <w:pPr>
              <w:pStyle w:val="TableParagraph"/>
              <w:tabs>
                <w:tab w:pos="1328" w:val="left" w:leader="none"/>
              </w:tabs>
              <w:ind w:left="103" w:right="104"/>
              <w:jc w:val="both"/>
              <w:rPr>
                <w:sz w:val="20"/>
              </w:rPr>
            </w:pPr>
            <w:r>
              <w:rPr>
                <w:sz w:val="20"/>
              </w:rPr>
              <w:t>33% manifestó que son</w:t>
              <w:tab/>
            </w:r>
            <w:r>
              <w:rPr>
                <w:w w:val="95"/>
                <w:sz w:val="20"/>
              </w:rPr>
              <w:t>aquellos </w:t>
            </w:r>
            <w:r>
              <w:rPr>
                <w:sz w:val="20"/>
              </w:rPr>
              <w:t>animales que pueden vivir en una</w:t>
            </w:r>
            <w:r>
              <w:rPr>
                <w:spacing w:val="-15"/>
                <w:sz w:val="20"/>
              </w:rPr>
              <w:t> </w:t>
            </w:r>
            <w:r>
              <w:rPr>
                <w:sz w:val="20"/>
              </w:rPr>
              <w:t>región.</w:t>
            </w:r>
          </w:p>
        </w:tc>
        <w:tc>
          <w:tcPr>
            <w:tcW w:w="2194" w:type="dxa"/>
          </w:tcPr>
          <w:p>
            <w:pPr>
              <w:pStyle w:val="TableParagraph"/>
              <w:ind w:left="103" w:right="103"/>
              <w:jc w:val="both"/>
              <w:rPr>
                <w:sz w:val="20"/>
              </w:rPr>
            </w:pPr>
            <w:r>
              <w:rPr>
                <w:sz w:val="20"/>
              </w:rPr>
              <w:t>El 90% respondió que son los animales domésticos y salvajes que existen en una zona determinada.</w:t>
            </w:r>
          </w:p>
          <w:p>
            <w:pPr>
              <w:pStyle w:val="TableParagraph"/>
              <w:ind w:left="103" w:right="103"/>
              <w:jc w:val="both"/>
              <w:rPr>
                <w:sz w:val="20"/>
              </w:rPr>
            </w:pPr>
            <w:r>
              <w:rPr>
                <w:sz w:val="20"/>
              </w:rPr>
              <w:t>10% manifestó que son  los   animales que existen en una zona.</w:t>
            </w:r>
          </w:p>
        </w:tc>
        <w:tc>
          <w:tcPr>
            <w:tcW w:w="2170" w:type="dxa"/>
          </w:tcPr>
          <w:p>
            <w:pPr>
              <w:pStyle w:val="TableParagraph"/>
              <w:ind w:left="103" w:right="102"/>
              <w:jc w:val="both"/>
              <w:rPr>
                <w:sz w:val="20"/>
              </w:rPr>
            </w:pPr>
            <w:r>
              <w:rPr>
                <w:sz w:val="20"/>
              </w:rPr>
              <w:t>Se concluyo que la fauna son los animales de una región.</w:t>
            </w:r>
          </w:p>
        </w:tc>
      </w:tr>
      <w:tr>
        <w:trPr>
          <w:trHeight w:val="2081" w:hRule="exact"/>
        </w:trPr>
        <w:tc>
          <w:tcPr>
            <w:tcW w:w="2162" w:type="dxa"/>
          </w:tcPr>
          <w:p>
            <w:pPr>
              <w:pStyle w:val="TableParagraph"/>
              <w:ind w:left="103" w:right="174"/>
              <w:rPr>
                <w:b/>
                <w:sz w:val="20"/>
              </w:rPr>
            </w:pPr>
            <w:r>
              <w:rPr>
                <w:b/>
                <w:sz w:val="20"/>
              </w:rPr>
              <w:t>¿Qué es un problema ambiental?</w:t>
            </w:r>
          </w:p>
        </w:tc>
        <w:tc>
          <w:tcPr>
            <w:tcW w:w="2189" w:type="dxa"/>
          </w:tcPr>
          <w:p>
            <w:pPr>
              <w:pStyle w:val="TableParagraph"/>
              <w:tabs>
                <w:tab w:pos="1240" w:val="left" w:leader="none"/>
              </w:tabs>
              <w:ind w:left="103" w:right="102"/>
              <w:jc w:val="both"/>
              <w:rPr>
                <w:sz w:val="20"/>
              </w:rPr>
            </w:pPr>
            <w:r>
              <w:rPr>
                <w:sz w:val="20"/>
              </w:rPr>
              <w:t>El 77% considera que un</w:t>
              <w:tab/>
              <w:t>problema ambiental es aquel que puede dañar la salud de  las personas. El 23% considera que es el que causa daños  en el medio</w:t>
            </w:r>
            <w:r>
              <w:rPr>
                <w:spacing w:val="-11"/>
                <w:sz w:val="20"/>
              </w:rPr>
              <w:t> </w:t>
            </w:r>
            <w:r>
              <w:rPr>
                <w:sz w:val="20"/>
              </w:rPr>
              <w:t>ambiente.</w:t>
            </w:r>
          </w:p>
        </w:tc>
        <w:tc>
          <w:tcPr>
            <w:tcW w:w="2194" w:type="dxa"/>
          </w:tcPr>
          <w:p>
            <w:pPr>
              <w:pStyle w:val="TableParagraph"/>
              <w:tabs>
                <w:tab w:pos="1245" w:val="left" w:leader="none"/>
              </w:tabs>
              <w:ind w:left="103" w:right="101"/>
              <w:jc w:val="both"/>
              <w:rPr>
                <w:sz w:val="20"/>
              </w:rPr>
            </w:pPr>
            <w:r>
              <w:rPr>
                <w:sz w:val="20"/>
              </w:rPr>
              <w:t>El 95% considera que un</w:t>
              <w:tab/>
              <w:t>problema ambiental es la alteración realizada por el ser humano a  la naturaleza. El 5% dice que daña de forma permanente la naturaleza.</w:t>
            </w:r>
          </w:p>
        </w:tc>
        <w:tc>
          <w:tcPr>
            <w:tcW w:w="2170" w:type="dxa"/>
          </w:tcPr>
          <w:p>
            <w:pPr>
              <w:pStyle w:val="TableParagraph"/>
              <w:tabs>
                <w:tab w:pos="1189" w:val="left" w:leader="none"/>
                <w:tab w:pos="1309" w:val="left" w:leader="none"/>
              </w:tabs>
              <w:ind w:left="103" w:right="101"/>
              <w:rPr>
                <w:sz w:val="20"/>
              </w:rPr>
            </w:pPr>
            <w:r>
              <w:rPr>
                <w:sz w:val="20"/>
              </w:rPr>
              <w:t>Se percibió que un problema</w:t>
              <w:tab/>
              <w:t>ambiental son</w:t>
              <w:tab/>
              <w:tab/>
              <w:t>aquellas alteraciones negativas en el medio ambiente.</w:t>
            </w:r>
          </w:p>
        </w:tc>
      </w:tr>
    </w:tbl>
    <w:p>
      <w:pPr>
        <w:spacing w:after="0"/>
        <w:rPr>
          <w:sz w:val="20"/>
        </w:rPr>
        <w:sectPr>
          <w:footerReference w:type="default" r:id="rId70"/>
          <w:pgSz w:w="12240" w:h="15840"/>
          <w:pgMar w:footer="690" w:header="0" w:top="1500" w:bottom="880" w:left="1480" w:right="1580"/>
        </w:sectPr>
      </w:pPr>
    </w:p>
    <w:p>
      <w:pPr>
        <w:pStyle w:val="BodyText"/>
        <w:spacing w:before="7"/>
        <w:rPr>
          <w:rFonts w:ascii="Times New Roman"/>
          <w:sz w:val="27"/>
        </w:rPr>
      </w:pPr>
    </w:p>
    <w:p>
      <w:pPr>
        <w:pStyle w:val="Heading2"/>
        <w:spacing w:before="60"/>
        <w:ind w:left="102"/>
        <w:rPr>
          <w:i/>
        </w:rPr>
      </w:pPr>
      <w:bookmarkStart w:name="_TOC_250013" w:id="27"/>
      <w:bookmarkEnd w:id="27"/>
      <w:r>
        <w:rPr>
          <w:i/>
        </w:rPr>
        <w:t>3.4.1. Conocimiento de los problemas ambientales</w:t>
      </w:r>
    </w:p>
    <w:p>
      <w:pPr>
        <w:pStyle w:val="BodyText"/>
        <w:rPr>
          <w:b/>
          <w:i/>
        </w:rPr>
      </w:pPr>
    </w:p>
    <w:p>
      <w:pPr>
        <w:pStyle w:val="BodyText"/>
        <w:rPr>
          <w:b/>
          <w:i/>
        </w:rPr>
      </w:pPr>
    </w:p>
    <w:p>
      <w:pPr>
        <w:pStyle w:val="BodyText"/>
        <w:spacing w:line="360" w:lineRule="auto"/>
        <w:ind w:left="102" w:right="117"/>
        <w:jc w:val="both"/>
      </w:pPr>
      <w:r>
        <w:rPr/>
        <w:t>Posteriormente se indagó sobre el conocimiento que tienen los habitantes acerca de los problemas ambientales presentes y potenciales en su comunidad, y su capacidad para identificar la extensión de estos problemas, la importancia que le atribuyen, y los factores relacionados. Esto reflejado en la identificación de alteraciones del medio ambiente en sus diversas dimensiones y en su conocimiento de la magnitud de la crisis ambiental.</w:t>
      </w:r>
    </w:p>
    <w:p>
      <w:pPr>
        <w:pStyle w:val="BodyText"/>
      </w:pPr>
    </w:p>
    <w:p>
      <w:pPr>
        <w:pStyle w:val="BodyText"/>
        <w:spacing w:line="360" w:lineRule="auto" w:before="142"/>
        <w:ind w:left="102" w:right="115"/>
        <w:jc w:val="both"/>
      </w:pPr>
      <w:r>
        <w:rPr/>
        <w:t>En esta segunda parte del cuestionario se apreció que en la evaluación inicial, ninguno de los tres grupos, no califica a los problemas mencionados como graves; sin embargo las mujeres y hombres identificaron que en su comunidad existen algunos de los problemas planteados en los cuestionamientos como  contaminación del agua ,uso excesivo de pesticidas y productos químicos usados en la</w:t>
      </w:r>
      <w:r>
        <w:rPr>
          <w:spacing w:val="-9"/>
        </w:rPr>
        <w:t> </w:t>
      </w:r>
      <w:r>
        <w:rPr/>
        <w:t>agricultura.</w:t>
      </w:r>
    </w:p>
    <w:p>
      <w:pPr>
        <w:pStyle w:val="BodyText"/>
      </w:pPr>
    </w:p>
    <w:p>
      <w:pPr>
        <w:pStyle w:val="BodyText"/>
        <w:spacing w:line="360" w:lineRule="auto" w:before="142"/>
        <w:ind w:left="102" w:right="114"/>
        <w:jc w:val="both"/>
      </w:pPr>
      <w:r>
        <w:rPr/>
        <w:t>En contraste, la evaluación final de los talleres con los tres grupos muestra (Figuras 7,8,9), que se produjo un cambio importante en la forma de reflexión acerca de los posibles problemas en su comunidad. Los niños afirmaron que el uso de pesticidas puede ser uno de los problemas más graves, esto coincidió con lo que mujeres y hombres adultos manifestaron tanto  en la evaluación inicial  como final, ya que manifestaron que los problemas de contaminación por el uso  de pesticidas y la contaminación del agua, son los problemas más graves que se presentan en la</w:t>
      </w:r>
      <w:r>
        <w:rPr>
          <w:spacing w:val="-10"/>
        </w:rPr>
        <w:t> </w:t>
      </w:r>
      <w:r>
        <w:rPr/>
        <w:t>comunidad.</w:t>
      </w:r>
    </w:p>
    <w:p>
      <w:pPr>
        <w:spacing w:after="0" w:line="360" w:lineRule="auto"/>
        <w:jc w:val="both"/>
        <w:sectPr>
          <w:footerReference w:type="default" r:id="rId71"/>
          <w:pgSz w:w="12240" w:h="15840"/>
          <w:pgMar w:footer="690" w:header="0" w:top="1500" w:bottom="880" w:left="1600" w:right="1580"/>
        </w:sectPr>
      </w:pPr>
    </w:p>
    <w:p>
      <w:pPr>
        <w:pStyle w:val="BodyText"/>
        <w:rPr>
          <w:sz w:val="20"/>
        </w:rPr>
      </w:pPr>
      <w:r>
        <w:rPr/>
        <w:pict>
          <v:shape style="position:absolute;margin-left:159.490204pt;margin-top:354.754913pt;width:17pt;height:59.9pt;mso-position-horizontal-relative:page;mso-position-vertical-relative:page;z-index:3280" type="#_x0000_t202" filled="false" stroked="false">
            <v:textbox inset="0,0,0,0" style="layout-flow:vertical;mso-layout-flow-alt:bottom-to-top">
              <w:txbxContent>
                <w:p>
                  <w:pPr>
                    <w:spacing w:before="1"/>
                    <w:ind w:left="-601" w:right="18" w:firstLine="0"/>
                    <w:jc w:val="right"/>
                    <w:rPr>
                      <w:sz w:val="14"/>
                    </w:rPr>
                  </w:pPr>
                  <w:r>
                    <w:rPr>
                      <w:spacing w:val="-1"/>
                      <w:w w:val="99"/>
                      <w:sz w:val="14"/>
                    </w:rPr>
                    <w:t>Con</w:t>
                  </w:r>
                  <w:r>
                    <w:rPr>
                      <w:w w:val="99"/>
                      <w:sz w:val="14"/>
                    </w:rPr>
                    <w:t>t</w:t>
                  </w:r>
                  <w:r>
                    <w:rPr>
                      <w:spacing w:val="-1"/>
                      <w:w w:val="99"/>
                      <w:sz w:val="14"/>
                    </w:rPr>
                    <w:t>a</w:t>
                  </w:r>
                  <w:r>
                    <w:rPr>
                      <w:spacing w:val="1"/>
                      <w:w w:val="99"/>
                      <w:sz w:val="14"/>
                    </w:rPr>
                    <w:t>m</w:t>
                  </w:r>
                  <w:r>
                    <w:rPr>
                      <w:spacing w:val="-1"/>
                      <w:w w:val="99"/>
                      <w:sz w:val="14"/>
                    </w:rPr>
                    <w:t>ina</w:t>
                  </w:r>
                  <w:r>
                    <w:rPr>
                      <w:w w:val="99"/>
                      <w:sz w:val="14"/>
                    </w:rPr>
                    <w:t>ción</w:t>
                  </w:r>
                  <w:r>
                    <w:rPr>
                      <w:spacing w:val="5"/>
                      <w:sz w:val="14"/>
                    </w:rPr>
                    <w:t> </w:t>
                  </w:r>
                  <w:r>
                    <w:rPr>
                      <w:spacing w:val="-1"/>
                      <w:w w:val="99"/>
                      <w:sz w:val="14"/>
                    </w:rPr>
                    <w:t>de</w:t>
                  </w:r>
                  <w:r>
                    <w:rPr>
                      <w:w w:val="99"/>
                      <w:sz w:val="14"/>
                    </w:rPr>
                    <w:t>l</w:t>
                  </w:r>
                </w:p>
                <w:p>
                  <w:pPr>
                    <w:spacing w:before="0"/>
                    <w:ind w:left="-601" w:right="18" w:firstLine="0"/>
                    <w:jc w:val="right"/>
                    <w:rPr>
                      <w:sz w:val="14"/>
                    </w:rPr>
                  </w:pPr>
                  <w:r>
                    <w:rPr>
                      <w:spacing w:val="-1"/>
                      <w:w w:val="99"/>
                      <w:sz w:val="14"/>
                    </w:rPr>
                    <w:t>agua</w:t>
                  </w:r>
                </w:p>
              </w:txbxContent>
            </v:textbox>
            <w10:wrap type="none"/>
          </v:shape>
        </w:pict>
      </w:r>
      <w:r>
        <w:rPr/>
        <w:pict>
          <v:shape style="position:absolute;margin-left:197.790207pt;margin-top:354.754913pt;width:17pt;height:59.9pt;mso-position-horizontal-relative:page;mso-position-vertical-relative:page;z-index:3304" type="#_x0000_t202" filled="false" stroked="false">
            <v:textbox inset="0,0,0,0" style="layout-flow:vertical;mso-layout-flow-alt:bottom-to-top">
              <w:txbxContent>
                <w:p>
                  <w:pPr>
                    <w:spacing w:before="1"/>
                    <w:ind w:left="-601" w:right="18" w:firstLine="0"/>
                    <w:jc w:val="right"/>
                    <w:rPr>
                      <w:sz w:val="14"/>
                    </w:rPr>
                  </w:pPr>
                  <w:r>
                    <w:rPr>
                      <w:spacing w:val="-1"/>
                      <w:w w:val="99"/>
                      <w:sz w:val="14"/>
                    </w:rPr>
                    <w:t>Con</w:t>
                  </w:r>
                  <w:r>
                    <w:rPr>
                      <w:w w:val="99"/>
                      <w:sz w:val="14"/>
                    </w:rPr>
                    <w:t>t</w:t>
                  </w:r>
                  <w:r>
                    <w:rPr>
                      <w:spacing w:val="-1"/>
                      <w:w w:val="99"/>
                      <w:sz w:val="14"/>
                    </w:rPr>
                    <w:t>a</w:t>
                  </w:r>
                  <w:r>
                    <w:rPr>
                      <w:spacing w:val="1"/>
                      <w:w w:val="99"/>
                      <w:sz w:val="14"/>
                    </w:rPr>
                    <w:t>m</w:t>
                  </w:r>
                  <w:r>
                    <w:rPr>
                      <w:spacing w:val="-1"/>
                      <w:w w:val="99"/>
                      <w:sz w:val="14"/>
                    </w:rPr>
                    <w:t>ina</w:t>
                  </w:r>
                  <w:r>
                    <w:rPr>
                      <w:w w:val="99"/>
                      <w:sz w:val="14"/>
                    </w:rPr>
                    <w:t>ción</w:t>
                  </w:r>
                  <w:r>
                    <w:rPr>
                      <w:spacing w:val="5"/>
                      <w:sz w:val="14"/>
                    </w:rPr>
                    <w:t> </w:t>
                  </w:r>
                  <w:r>
                    <w:rPr>
                      <w:spacing w:val="-1"/>
                      <w:w w:val="99"/>
                      <w:sz w:val="14"/>
                    </w:rPr>
                    <w:t>de</w:t>
                  </w:r>
                  <w:r>
                    <w:rPr>
                      <w:w w:val="99"/>
                      <w:sz w:val="14"/>
                    </w:rPr>
                    <w:t>l</w:t>
                  </w:r>
                </w:p>
                <w:p>
                  <w:pPr>
                    <w:spacing w:before="0"/>
                    <w:ind w:left="-601" w:right="18" w:firstLine="0"/>
                    <w:jc w:val="right"/>
                    <w:rPr>
                      <w:sz w:val="14"/>
                    </w:rPr>
                  </w:pPr>
                  <w:r>
                    <w:rPr>
                      <w:spacing w:val="-1"/>
                      <w:w w:val="99"/>
                      <w:sz w:val="14"/>
                    </w:rPr>
                    <w:t>agua</w:t>
                  </w:r>
                </w:p>
              </w:txbxContent>
            </v:textbox>
            <w10:wrap type="none"/>
          </v:shape>
        </w:pict>
      </w:r>
      <w:r>
        <w:rPr/>
        <w:pict>
          <v:shape style="position:absolute;margin-left:232.09021pt;margin-top:352.577911pt;width:25.05pt;height:62.75pt;mso-position-horizontal-relative:page;mso-position-vertical-relative:page;z-index:3328" type="#_x0000_t202" filled="false" stroked="false">
            <v:textbox inset="0,0,0,0" style="layout-flow:vertical;mso-layout-flow-alt:bottom-to-top">
              <w:txbxContent>
                <w:p>
                  <w:pPr>
                    <w:spacing w:before="1"/>
                    <w:ind w:left="22" w:right="18" w:hanging="3"/>
                    <w:jc w:val="right"/>
                    <w:rPr>
                      <w:sz w:val="14"/>
                    </w:rPr>
                  </w:pPr>
                  <w:r>
                    <w:rPr>
                      <w:spacing w:val="-1"/>
                      <w:w w:val="99"/>
                      <w:sz w:val="14"/>
                    </w:rPr>
                    <w:t>Us</w:t>
                  </w:r>
                  <w:r>
                    <w:rPr>
                      <w:w w:val="99"/>
                      <w:sz w:val="14"/>
                    </w:rPr>
                    <w:t>o</w:t>
                  </w:r>
                  <w:r>
                    <w:rPr>
                      <w:spacing w:val="1"/>
                      <w:sz w:val="14"/>
                    </w:rPr>
                    <w:t> </w:t>
                  </w:r>
                  <w:r>
                    <w:rPr>
                      <w:spacing w:val="-1"/>
                      <w:w w:val="99"/>
                      <w:sz w:val="14"/>
                    </w:rPr>
                    <w:t>d</w:t>
                  </w:r>
                  <w:r>
                    <w:rPr>
                      <w:w w:val="99"/>
                      <w:sz w:val="14"/>
                    </w:rPr>
                    <w:t>e</w:t>
                  </w:r>
                  <w:r>
                    <w:rPr>
                      <w:spacing w:val="1"/>
                      <w:sz w:val="14"/>
                    </w:rPr>
                    <w:t> </w:t>
                  </w:r>
                  <w:r>
                    <w:rPr>
                      <w:spacing w:val="-1"/>
                      <w:w w:val="99"/>
                      <w:sz w:val="14"/>
                    </w:rPr>
                    <w:t>pe</w:t>
                  </w:r>
                  <w:r>
                    <w:rPr>
                      <w:w w:val="99"/>
                      <w:sz w:val="14"/>
                    </w:rPr>
                    <w:t>sticid</w:t>
                  </w:r>
                  <w:r>
                    <w:rPr>
                      <w:spacing w:val="-1"/>
                      <w:w w:val="99"/>
                      <w:sz w:val="14"/>
                    </w:rPr>
                    <w:t>a</w:t>
                  </w:r>
                  <w:r>
                    <w:rPr>
                      <w:w w:val="99"/>
                      <w:sz w:val="14"/>
                    </w:rPr>
                    <w:t>s</w:t>
                  </w:r>
                  <w:r>
                    <w:rPr>
                      <w:spacing w:val="6"/>
                      <w:sz w:val="14"/>
                    </w:rPr>
                    <w:t> </w:t>
                  </w:r>
                  <w:r>
                    <w:rPr>
                      <w:w w:val="99"/>
                      <w:sz w:val="14"/>
                    </w:rPr>
                    <w:t>y </w:t>
                  </w:r>
                  <w:r>
                    <w:rPr>
                      <w:spacing w:val="-1"/>
                      <w:w w:val="99"/>
                      <w:sz w:val="14"/>
                    </w:rPr>
                    <w:t>produ</w:t>
                  </w:r>
                  <w:r>
                    <w:rPr>
                      <w:w w:val="99"/>
                      <w:sz w:val="14"/>
                    </w:rPr>
                    <w:t>ct</w:t>
                  </w:r>
                  <w:r>
                    <w:rPr>
                      <w:spacing w:val="-1"/>
                      <w:w w:val="99"/>
                      <w:sz w:val="14"/>
                    </w:rPr>
                    <w:t>o</w:t>
                  </w:r>
                  <w:r>
                    <w:rPr>
                      <w:w w:val="99"/>
                      <w:sz w:val="14"/>
                    </w:rPr>
                    <w:t>s</w:t>
                  </w:r>
                  <w:r>
                    <w:rPr>
                      <w:spacing w:val="6"/>
                      <w:sz w:val="14"/>
                    </w:rPr>
                    <w:t> </w:t>
                  </w:r>
                  <w:r>
                    <w:rPr>
                      <w:spacing w:val="-1"/>
                      <w:w w:val="99"/>
                      <w:sz w:val="14"/>
                    </w:rPr>
                    <w:t>qu</w:t>
                  </w:r>
                  <w:r>
                    <w:rPr>
                      <w:spacing w:val="-3"/>
                      <w:w w:val="99"/>
                      <w:sz w:val="14"/>
                    </w:rPr>
                    <w:t>í</w:t>
                  </w:r>
                  <w:r>
                    <w:rPr>
                      <w:spacing w:val="1"/>
                      <w:w w:val="99"/>
                      <w:sz w:val="14"/>
                    </w:rPr>
                    <w:t>m</w:t>
                  </w:r>
                  <w:r>
                    <w:rPr>
                      <w:spacing w:val="-1"/>
                      <w:w w:val="99"/>
                      <w:sz w:val="14"/>
                    </w:rPr>
                    <w:t>icos e</w:t>
                  </w:r>
                  <w:r>
                    <w:rPr>
                      <w:w w:val="99"/>
                      <w:sz w:val="14"/>
                    </w:rPr>
                    <w:t>n</w:t>
                  </w:r>
                  <w:r>
                    <w:rPr>
                      <w:spacing w:val="1"/>
                      <w:sz w:val="14"/>
                    </w:rPr>
                    <w:t> </w:t>
                  </w:r>
                  <w:r>
                    <w:rPr>
                      <w:spacing w:val="-1"/>
                      <w:w w:val="99"/>
                      <w:sz w:val="14"/>
                    </w:rPr>
                    <w:t>l</w:t>
                  </w:r>
                  <w:r>
                    <w:rPr>
                      <w:w w:val="99"/>
                      <w:sz w:val="14"/>
                    </w:rPr>
                    <w:t>a</w:t>
                  </w:r>
                  <w:r>
                    <w:rPr>
                      <w:spacing w:val="1"/>
                      <w:sz w:val="14"/>
                    </w:rPr>
                    <w:t> </w:t>
                  </w:r>
                  <w:r>
                    <w:rPr>
                      <w:spacing w:val="-1"/>
                      <w:w w:val="99"/>
                      <w:sz w:val="14"/>
                    </w:rPr>
                    <w:t>agricultur</w:t>
                  </w:r>
                  <w:r>
                    <w:rPr>
                      <w:w w:val="99"/>
                      <w:sz w:val="14"/>
                    </w:rPr>
                    <w:t>a</w:t>
                  </w:r>
                </w:p>
              </w:txbxContent>
            </v:textbox>
            <w10:wrap type="none"/>
          </v:shape>
        </w:pict>
      </w:r>
      <w:r>
        <w:rPr/>
        <w:pict>
          <v:shape style="position:absolute;margin-left:270.390198pt;margin-top:352.577911pt;width:25.05pt;height:62.75pt;mso-position-horizontal-relative:page;mso-position-vertical-relative:page;z-index:3352" type="#_x0000_t202" filled="false" stroked="false">
            <v:textbox inset="0,0,0,0" style="layout-flow:vertical;mso-layout-flow-alt:bottom-to-top">
              <w:txbxContent>
                <w:p>
                  <w:pPr>
                    <w:spacing w:before="1"/>
                    <w:ind w:left="22" w:right="18" w:hanging="3"/>
                    <w:jc w:val="right"/>
                    <w:rPr>
                      <w:sz w:val="14"/>
                    </w:rPr>
                  </w:pPr>
                  <w:r>
                    <w:rPr>
                      <w:spacing w:val="-1"/>
                      <w:w w:val="99"/>
                      <w:sz w:val="14"/>
                    </w:rPr>
                    <w:t>Us</w:t>
                  </w:r>
                  <w:r>
                    <w:rPr>
                      <w:w w:val="99"/>
                      <w:sz w:val="14"/>
                    </w:rPr>
                    <w:t>o</w:t>
                  </w:r>
                  <w:r>
                    <w:rPr>
                      <w:spacing w:val="1"/>
                      <w:sz w:val="14"/>
                    </w:rPr>
                    <w:t> </w:t>
                  </w:r>
                  <w:r>
                    <w:rPr>
                      <w:spacing w:val="-1"/>
                      <w:w w:val="99"/>
                      <w:sz w:val="14"/>
                    </w:rPr>
                    <w:t>d</w:t>
                  </w:r>
                  <w:r>
                    <w:rPr>
                      <w:w w:val="99"/>
                      <w:sz w:val="14"/>
                    </w:rPr>
                    <w:t>e</w:t>
                  </w:r>
                  <w:r>
                    <w:rPr>
                      <w:spacing w:val="1"/>
                      <w:sz w:val="14"/>
                    </w:rPr>
                    <w:t> </w:t>
                  </w:r>
                  <w:r>
                    <w:rPr>
                      <w:spacing w:val="-1"/>
                      <w:w w:val="99"/>
                      <w:sz w:val="14"/>
                    </w:rPr>
                    <w:t>pe</w:t>
                  </w:r>
                  <w:r>
                    <w:rPr>
                      <w:w w:val="99"/>
                      <w:sz w:val="14"/>
                    </w:rPr>
                    <w:t>sticid</w:t>
                  </w:r>
                  <w:r>
                    <w:rPr>
                      <w:spacing w:val="-1"/>
                      <w:w w:val="99"/>
                      <w:sz w:val="14"/>
                    </w:rPr>
                    <w:t>a</w:t>
                  </w:r>
                  <w:r>
                    <w:rPr>
                      <w:w w:val="99"/>
                      <w:sz w:val="14"/>
                    </w:rPr>
                    <w:t>s</w:t>
                  </w:r>
                  <w:r>
                    <w:rPr>
                      <w:spacing w:val="6"/>
                      <w:sz w:val="14"/>
                    </w:rPr>
                    <w:t> </w:t>
                  </w:r>
                  <w:r>
                    <w:rPr>
                      <w:w w:val="99"/>
                      <w:sz w:val="14"/>
                    </w:rPr>
                    <w:t>y </w:t>
                  </w:r>
                  <w:r>
                    <w:rPr>
                      <w:spacing w:val="-1"/>
                      <w:w w:val="99"/>
                      <w:sz w:val="14"/>
                    </w:rPr>
                    <w:t>produ</w:t>
                  </w:r>
                  <w:r>
                    <w:rPr>
                      <w:w w:val="99"/>
                      <w:sz w:val="14"/>
                    </w:rPr>
                    <w:t>ct</w:t>
                  </w:r>
                  <w:r>
                    <w:rPr>
                      <w:spacing w:val="-1"/>
                      <w:w w:val="99"/>
                      <w:sz w:val="14"/>
                    </w:rPr>
                    <w:t>o</w:t>
                  </w:r>
                  <w:r>
                    <w:rPr>
                      <w:w w:val="99"/>
                      <w:sz w:val="14"/>
                    </w:rPr>
                    <w:t>s</w:t>
                  </w:r>
                  <w:r>
                    <w:rPr>
                      <w:spacing w:val="6"/>
                      <w:sz w:val="14"/>
                    </w:rPr>
                    <w:t> </w:t>
                  </w:r>
                  <w:r>
                    <w:rPr>
                      <w:spacing w:val="-1"/>
                      <w:w w:val="99"/>
                      <w:sz w:val="14"/>
                    </w:rPr>
                    <w:t>qu</w:t>
                  </w:r>
                  <w:r>
                    <w:rPr>
                      <w:spacing w:val="-3"/>
                      <w:w w:val="99"/>
                      <w:sz w:val="14"/>
                    </w:rPr>
                    <w:t>í</w:t>
                  </w:r>
                  <w:r>
                    <w:rPr>
                      <w:spacing w:val="1"/>
                      <w:w w:val="99"/>
                      <w:sz w:val="14"/>
                    </w:rPr>
                    <w:t>m</w:t>
                  </w:r>
                  <w:r>
                    <w:rPr>
                      <w:spacing w:val="-1"/>
                      <w:w w:val="99"/>
                      <w:sz w:val="14"/>
                    </w:rPr>
                    <w:t>icos e</w:t>
                  </w:r>
                  <w:r>
                    <w:rPr>
                      <w:w w:val="99"/>
                      <w:sz w:val="14"/>
                    </w:rPr>
                    <w:t>n</w:t>
                  </w:r>
                  <w:r>
                    <w:rPr>
                      <w:spacing w:val="1"/>
                      <w:sz w:val="14"/>
                    </w:rPr>
                    <w:t> </w:t>
                  </w:r>
                  <w:r>
                    <w:rPr>
                      <w:spacing w:val="-1"/>
                      <w:w w:val="99"/>
                      <w:sz w:val="14"/>
                    </w:rPr>
                    <w:t>l</w:t>
                  </w:r>
                  <w:r>
                    <w:rPr>
                      <w:w w:val="99"/>
                      <w:sz w:val="14"/>
                    </w:rPr>
                    <w:t>a</w:t>
                  </w:r>
                  <w:r>
                    <w:rPr>
                      <w:spacing w:val="1"/>
                      <w:sz w:val="14"/>
                    </w:rPr>
                    <w:t> </w:t>
                  </w:r>
                  <w:r>
                    <w:rPr>
                      <w:spacing w:val="-1"/>
                      <w:w w:val="99"/>
                      <w:sz w:val="14"/>
                    </w:rPr>
                    <w:t>agricultur</w:t>
                  </w:r>
                  <w:r>
                    <w:rPr>
                      <w:w w:val="99"/>
                      <w:sz w:val="14"/>
                    </w:rPr>
                    <w:t>a</w:t>
                  </w:r>
                </w:p>
              </w:txbxContent>
            </v:textbox>
            <w10:wrap type="none"/>
          </v:shape>
        </w:pict>
      </w:r>
      <w:r>
        <w:rPr/>
        <w:pict>
          <v:shape style="position:absolute;margin-left:308.700195pt;margin-top:352.765015pt;width:25.05pt;height:60.4pt;mso-position-horizontal-relative:page;mso-position-vertical-relative:page;z-index:3376" type="#_x0000_t202" filled="false" stroked="false">
            <v:textbox inset="0,0,0,0" style="layout-flow:vertical;mso-layout-flow-alt:bottom-to-top">
              <w:txbxContent>
                <w:p>
                  <w:pPr>
                    <w:spacing w:before="1"/>
                    <w:ind w:left="20" w:right="18" w:firstLine="7"/>
                    <w:jc w:val="left"/>
                    <w:rPr>
                      <w:sz w:val="14"/>
                    </w:rPr>
                  </w:pPr>
                  <w:r>
                    <w:rPr>
                      <w:w w:val="99"/>
                      <w:sz w:val="14"/>
                    </w:rPr>
                    <w:t>P</w:t>
                  </w:r>
                  <w:r>
                    <w:rPr>
                      <w:spacing w:val="-1"/>
                      <w:w w:val="99"/>
                      <w:sz w:val="14"/>
                    </w:rPr>
                    <w:t>o</w:t>
                  </w:r>
                  <w:r>
                    <w:rPr>
                      <w:w w:val="99"/>
                      <w:sz w:val="14"/>
                    </w:rPr>
                    <w:t>co</w:t>
                  </w:r>
                  <w:r>
                    <w:rPr>
                      <w:spacing w:val="1"/>
                      <w:sz w:val="14"/>
                    </w:rPr>
                    <w:t> </w:t>
                  </w:r>
                  <w:r>
                    <w:rPr>
                      <w:spacing w:val="-1"/>
                      <w:w w:val="99"/>
                      <w:sz w:val="14"/>
                    </w:rPr>
                    <w:t>interé</w:t>
                  </w:r>
                  <w:r>
                    <w:rPr>
                      <w:w w:val="99"/>
                      <w:sz w:val="14"/>
                    </w:rPr>
                    <w:t>s</w:t>
                  </w:r>
                  <w:r>
                    <w:rPr>
                      <w:sz w:val="14"/>
                    </w:rPr>
                    <w:t> </w:t>
                  </w:r>
                  <w:r>
                    <w:rPr>
                      <w:spacing w:val="6"/>
                      <w:sz w:val="14"/>
                    </w:rPr>
                    <w:t> </w:t>
                  </w:r>
                  <w:r>
                    <w:rPr>
                      <w:spacing w:val="-1"/>
                      <w:w w:val="99"/>
                      <w:sz w:val="14"/>
                    </w:rPr>
                    <w:t>e</w:t>
                  </w:r>
                  <w:r>
                    <w:rPr>
                      <w:w w:val="99"/>
                      <w:sz w:val="14"/>
                    </w:rPr>
                    <w:t>n</w:t>
                  </w:r>
                  <w:r>
                    <w:rPr>
                      <w:spacing w:val="1"/>
                      <w:sz w:val="14"/>
                    </w:rPr>
                    <w:t> </w:t>
                  </w:r>
                  <w:r>
                    <w:rPr>
                      <w:spacing w:val="-1"/>
                      <w:w w:val="99"/>
                      <w:sz w:val="14"/>
                    </w:rPr>
                    <w:t>la </w:t>
                  </w:r>
                  <w:r>
                    <w:rPr>
                      <w:w w:val="99"/>
                      <w:sz w:val="14"/>
                    </w:rPr>
                    <w:t>c</w:t>
                  </w:r>
                  <w:r>
                    <w:rPr>
                      <w:spacing w:val="-1"/>
                      <w:w w:val="99"/>
                      <w:sz w:val="14"/>
                    </w:rPr>
                    <w:t>on</w:t>
                  </w:r>
                  <w:r>
                    <w:rPr>
                      <w:w w:val="99"/>
                      <w:sz w:val="14"/>
                    </w:rPr>
                    <w:t>s</w:t>
                  </w:r>
                  <w:r>
                    <w:rPr>
                      <w:spacing w:val="-1"/>
                      <w:w w:val="99"/>
                      <w:sz w:val="14"/>
                    </w:rPr>
                    <w:t>er</w:t>
                  </w:r>
                  <w:r>
                    <w:rPr>
                      <w:w w:val="99"/>
                      <w:sz w:val="14"/>
                    </w:rPr>
                    <w:t>v</w:t>
                  </w:r>
                  <w:r>
                    <w:rPr>
                      <w:spacing w:val="-1"/>
                      <w:w w:val="99"/>
                      <w:sz w:val="14"/>
                    </w:rPr>
                    <w:t>a</w:t>
                  </w:r>
                  <w:r>
                    <w:rPr>
                      <w:w w:val="99"/>
                      <w:sz w:val="14"/>
                    </w:rPr>
                    <w:t>ción</w:t>
                  </w:r>
                  <w:r>
                    <w:rPr>
                      <w:spacing w:val="8"/>
                      <w:sz w:val="14"/>
                    </w:rPr>
                    <w:t> </w:t>
                  </w:r>
                  <w:r>
                    <w:rPr>
                      <w:spacing w:val="-1"/>
                      <w:w w:val="99"/>
                      <w:sz w:val="14"/>
                    </w:rPr>
                    <w:t>d</w:t>
                  </w:r>
                  <w:r>
                    <w:rPr>
                      <w:w w:val="99"/>
                      <w:sz w:val="14"/>
                    </w:rPr>
                    <w:t>e</w:t>
                  </w:r>
                  <w:r>
                    <w:rPr>
                      <w:spacing w:val="1"/>
                      <w:sz w:val="14"/>
                    </w:rPr>
                    <w:t> </w:t>
                  </w:r>
                  <w:r>
                    <w:rPr>
                      <w:spacing w:val="-1"/>
                      <w:w w:val="99"/>
                      <w:sz w:val="14"/>
                    </w:rPr>
                    <w:t>la</w:t>
                  </w:r>
                </w:p>
                <w:p>
                  <w:pPr>
                    <w:spacing w:before="0"/>
                    <w:ind w:left="543" w:right="-619" w:firstLine="0"/>
                    <w:jc w:val="left"/>
                    <w:rPr>
                      <w:sz w:val="14"/>
                    </w:rPr>
                  </w:pPr>
                  <w:r>
                    <w:rPr>
                      <w:spacing w:val="-1"/>
                      <w:w w:val="99"/>
                      <w:sz w:val="14"/>
                    </w:rPr>
                    <w:t>na</w:t>
                  </w:r>
                  <w:r>
                    <w:rPr>
                      <w:w w:val="99"/>
                      <w:sz w:val="14"/>
                    </w:rPr>
                    <w:t>t</w:t>
                  </w:r>
                  <w:r>
                    <w:rPr>
                      <w:spacing w:val="-1"/>
                      <w:w w:val="99"/>
                      <w:sz w:val="14"/>
                    </w:rPr>
                    <w:t>urale</w:t>
                  </w:r>
                  <w:r>
                    <w:rPr>
                      <w:spacing w:val="-3"/>
                      <w:w w:val="99"/>
                      <w:sz w:val="14"/>
                    </w:rPr>
                    <w:t>z</w:t>
                  </w:r>
                  <w:r>
                    <w:rPr>
                      <w:w w:val="99"/>
                      <w:sz w:val="14"/>
                    </w:rPr>
                    <w:t>a</w:t>
                  </w:r>
                </w:p>
              </w:txbxContent>
            </v:textbox>
            <w10:wrap type="none"/>
          </v:shape>
        </w:pict>
      </w:r>
      <w:r>
        <w:rPr/>
        <w:pict>
          <v:shape style="position:absolute;margin-left:347.000214pt;margin-top:352.765015pt;width:25.05pt;height:60.4pt;mso-position-horizontal-relative:page;mso-position-vertical-relative:page;z-index:3400" type="#_x0000_t202" filled="false" stroked="false">
            <v:textbox inset="0,0,0,0" style="layout-flow:vertical;mso-layout-flow-alt:bottom-to-top">
              <w:txbxContent>
                <w:p>
                  <w:pPr>
                    <w:spacing w:before="1"/>
                    <w:ind w:left="20" w:right="18" w:firstLine="7"/>
                    <w:jc w:val="left"/>
                    <w:rPr>
                      <w:sz w:val="14"/>
                    </w:rPr>
                  </w:pPr>
                  <w:r>
                    <w:rPr>
                      <w:w w:val="99"/>
                      <w:sz w:val="14"/>
                    </w:rPr>
                    <w:t>P</w:t>
                  </w:r>
                  <w:r>
                    <w:rPr>
                      <w:spacing w:val="-1"/>
                      <w:w w:val="99"/>
                      <w:sz w:val="14"/>
                    </w:rPr>
                    <w:t>o</w:t>
                  </w:r>
                  <w:r>
                    <w:rPr>
                      <w:w w:val="99"/>
                      <w:sz w:val="14"/>
                    </w:rPr>
                    <w:t>co</w:t>
                  </w:r>
                  <w:r>
                    <w:rPr>
                      <w:spacing w:val="1"/>
                      <w:sz w:val="14"/>
                    </w:rPr>
                    <w:t> </w:t>
                  </w:r>
                  <w:r>
                    <w:rPr>
                      <w:spacing w:val="-1"/>
                      <w:w w:val="99"/>
                      <w:sz w:val="14"/>
                    </w:rPr>
                    <w:t>interé</w:t>
                  </w:r>
                  <w:r>
                    <w:rPr>
                      <w:w w:val="99"/>
                      <w:sz w:val="14"/>
                    </w:rPr>
                    <w:t>s</w:t>
                  </w:r>
                  <w:r>
                    <w:rPr>
                      <w:sz w:val="14"/>
                    </w:rPr>
                    <w:t> </w:t>
                  </w:r>
                  <w:r>
                    <w:rPr>
                      <w:spacing w:val="6"/>
                      <w:sz w:val="14"/>
                    </w:rPr>
                    <w:t> </w:t>
                  </w:r>
                  <w:r>
                    <w:rPr>
                      <w:spacing w:val="-1"/>
                      <w:w w:val="99"/>
                      <w:sz w:val="14"/>
                    </w:rPr>
                    <w:t>e</w:t>
                  </w:r>
                  <w:r>
                    <w:rPr>
                      <w:w w:val="99"/>
                      <w:sz w:val="14"/>
                    </w:rPr>
                    <w:t>n</w:t>
                  </w:r>
                  <w:r>
                    <w:rPr>
                      <w:spacing w:val="1"/>
                      <w:sz w:val="14"/>
                    </w:rPr>
                    <w:t> </w:t>
                  </w:r>
                  <w:r>
                    <w:rPr>
                      <w:spacing w:val="-1"/>
                      <w:w w:val="99"/>
                      <w:sz w:val="14"/>
                    </w:rPr>
                    <w:t>la </w:t>
                  </w:r>
                  <w:r>
                    <w:rPr>
                      <w:w w:val="99"/>
                      <w:sz w:val="14"/>
                    </w:rPr>
                    <w:t>c</w:t>
                  </w:r>
                  <w:r>
                    <w:rPr>
                      <w:spacing w:val="-1"/>
                      <w:w w:val="99"/>
                      <w:sz w:val="14"/>
                    </w:rPr>
                    <w:t>on</w:t>
                  </w:r>
                  <w:r>
                    <w:rPr>
                      <w:w w:val="99"/>
                      <w:sz w:val="14"/>
                    </w:rPr>
                    <w:t>s</w:t>
                  </w:r>
                  <w:r>
                    <w:rPr>
                      <w:spacing w:val="-1"/>
                      <w:w w:val="99"/>
                      <w:sz w:val="14"/>
                    </w:rPr>
                    <w:t>er</w:t>
                  </w:r>
                  <w:r>
                    <w:rPr>
                      <w:w w:val="99"/>
                      <w:sz w:val="14"/>
                    </w:rPr>
                    <w:t>v</w:t>
                  </w:r>
                  <w:r>
                    <w:rPr>
                      <w:spacing w:val="-1"/>
                      <w:w w:val="99"/>
                      <w:sz w:val="14"/>
                    </w:rPr>
                    <w:t>a</w:t>
                  </w:r>
                  <w:r>
                    <w:rPr>
                      <w:w w:val="99"/>
                      <w:sz w:val="14"/>
                    </w:rPr>
                    <w:t>ción</w:t>
                  </w:r>
                  <w:r>
                    <w:rPr>
                      <w:spacing w:val="8"/>
                      <w:sz w:val="14"/>
                    </w:rPr>
                    <w:t> </w:t>
                  </w:r>
                  <w:r>
                    <w:rPr>
                      <w:spacing w:val="-1"/>
                      <w:w w:val="99"/>
                      <w:sz w:val="14"/>
                    </w:rPr>
                    <w:t>d</w:t>
                  </w:r>
                  <w:r>
                    <w:rPr>
                      <w:w w:val="99"/>
                      <w:sz w:val="14"/>
                    </w:rPr>
                    <w:t>e</w:t>
                  </w:r>
                  <w:r>
                    <w:rPr>
                      <w:spacing w:val="1"/>
                      <w:sz w:val="14"/>
                    </w:rPr>
                    <w:t> </w:t>
                  </w:r>
                  <w:r>
                    <w:rPr>
                      <w:spacing w:val="-1"/>
                      <w:w w:val="99"/>
                      <w:sz w:val="14"/>
                    </w:rPr>
                    <w:t>la</w:t>
                  </w:r>
                </w:p>
                <w:p>
                  <w:pPr>
                    <w:spacing w:before="0"/>
                    <w:ind w:left="543" w:right="-619" w:firstLine="0"/>
                    <w:jc w:val="left"/>
                    <w:rPr>
                      <w:sz w:val="14"/>
                    </w:rPr>
                  </w:pPr>
                  <w:r>
                    <w:rPr>
                      <w:spacing w:val="-1"/>
                      <w:w w:val="99"/>
                      <w:sz w:val="14"/>
                    </w:rPr>
                    <w:t>na</w:t>
                  </w:r>
                  <w:r>
                    <w:rPr>
                      <w:w w:val="99"/>
                      <w:sz w:val="14"/>
                    </w:rPr>
                    <w:t>t</w:t>
                  </w:r>
                  <w:r>
                    <w:rPr>
                      <w:spacing w:val="-1"/>
                      <w:w w:val="99"/>
                      <w:sz w:val="14"/>
                    </w:rPr>
                    <w:t>urale</w:t>
                  </w:r>
                  <w:r>
                    <w:rPr>
                      <w:spacing w:val="-3"/>
                      <w:w w:val="99"/>
                      <w:sz w:val="14"/>
                    </w:rPr>
                    <w:t>z</w:t>
                  </w:r>
                  <w:r>
                    <w:rPr>
                      <w:w w:val="99"/>
                      <w:sz w:val="14"/>
                    </w:rPr>
                    <w:t>a</w:t>
                  </w:r>
                </w:p>
              </w:txbxContent>
            </v:textbox>
            <w10:wrap type="none"/>
          </v:shape>
        </w:pict>
      </w:r>
      <w:r>
        <w:rPr/>
        <w:pict>
          <v:shape style="position:absolute;margin-left:389.34021pt;margin-top:352.782776pt;width:17pt;height:54.35pt;mso-position-horizontal-relative:page;mso-position-vertical-relative:page;z-index:3424" type="#_x0000_t202" filled="false" stroked="false">
            <v:textbox inset="0,0,0,0" style="layout-flow:vertical;mso-layout-flow-alt:bottom-to-top">
              <w:txbxContent>
                <w:p>
                  <w:pPr>
                    <w:spacing w:before="1"/>
                    <w:ind w:left="20" w:right="-167" w:firstLine="0"/>
                    <w:jc w:val="left"/>
                    <w:rPr>
                      <w:sz w:val="14"/>
                    </w:rPr>
                  </w:pPr>
                  <w:r>
                    <w:rPr>
                      <w:spacing w:val="-1"/>
                      <w:w w:val="99"/>
                      <w:sz w:val="14"/>
                    </w:rPr>
                    <w:t>Calida</w:t>
                  </w:r>
                  <w:r>
                    <w:rPr>
                      <w:w w:val="99"/>
                      <w:sz w:val="14"/>
                    </w:rPr>
                    <w:t>d</w:t>
                  </w:r>
                  <w:r>
                    <w:rPr>
                      <w:spacing w:val="3"/>
                      <w:sz w:val="14"/>
                    </w:rPr>
                    <w:t> </w:t>
                  </w:r>
                  <w:r>
                    <w:rPr>
                      <w:spacing w:val="-1"/>
                      <w:w w:val="99"/>
                      <w:sz w:val="14"/>
                    </w:rPr>
                    <w:t>de</w:t>
                  </w:r>
                  <w:r>
                    <w:rPr>
                      <w:w w:val="99"/>
                      <w:sz w:val="14"/>
                    </w:rPr>
                    <w:t>l</w:t>
                  </w:r>
                  <w:r>
                    <w:rPr>
                      <w:spacing w:val="2"/>
                      <w:sz w:val="14"/>
                    </w:rPr>
                    <w:t> </w:t>
                  </w:r>
                  <w:r>
                    <w:rPr>
                      <w:spacing w:val="-1"/>
                      <w:w w:val="99"/>
                      <w:sz w:val="14"/>
                    </w:rPr>
                    <w:t>agu</w:t>
                  </w:r>
                  <w:r>
                    <w:rPr>
                      <w:w w:val="99"/>
                      <w:sz w:val="14"/>
                    </w:rPr>
                    <w:t>a</w:t>
                  </w:r>
                </w:p>
                <w:p>
                  <w:pPr>
                    <w:spacing w:before="0"/>
                    <w:ind w:left="612" w:right="-199" w:firstLine="0"/>
                    <w:jc w:val="left"/>
                    <w:rPr>
                      <w:sz w:val="14"/>
                    </w:rPr>
                  </w:pPr>
                  <w:r>
                    <w:rPr>
                      <w:spacing w:val="-1"/>
                      <w:w w:val="99"/>
                      <w:sz w:val="14"/>
                    </w:rPr>
                    <w:t>po</w:t>
                  </w:r>
                  <w:r>
                    <w:rPr>
                      <w:w w:val="99"/>
                      <w:sz w:val="14"/>
                    </w:rPr>
                    <w:t>t</w:t>
                  </w:r>
                  <w:r>
                    <w:rPr>
                      <w:spacing w:val="-1"/>
                      <w:w w:val="99"/>
                      <w:sz w:val="14"/>
                    </w:rPr>
                    <w:t>able</w:t>
                  </w:r>
                </w:p>
              </w:txbxContent>
            </v:textbox>
            <w10:wrap type="none"/>
          </v:shape>
        </w:pict>
      </w:r>
      <w:r>
        <w:rPr/>
        <w:pict>
          <v:shape style="position:absolute;margin-left:427.660217pt;margin-top:352.782776pt;width:17pt;height:54.35pt;mso-position-horizontal-relative:page;mso-position-vertical-relative:page;z-index:3448" type="#_x0000_t202" filled="false" stroked="false">
            <v:textbox inset="0,0,0,0" style="layout-flow:vertical;mso-layout-flow-alt:bottom-to-top">
              <w:txbxContent>
                <w:p>
                  <w:pPr>
                    <w:spacing w:before="1"/>
                    <w:ind w:left="20" w:right="-167" w:firstLine="0"/>
                    <w:jc w:val="left"/>
                    <w:rPr>
                      <w:sz w:val="14"/>
                    </w:rPr>
                  </w:pPr>
                  <w:r>
                    <w:rPr>
                      <w:spacing w:val="-1"/>
                      <w:w w:val="99"/>
                      <w:sz w:val="14"/>
                    </w:rPr>
                    <w:t>Calida</w:t>
                  </w:r>
                  <w:r>
                    <w:rPr>
                      <w:w w:val="99"/>
                      <w:sz w:val="14"/>
                    </w:rPr>
                    <w:t>d</w:t>
                  </w:r>
                  <w:r>
                    <w:rPr>
                      <w:spacing w:val="3"/>
                      <w:sz w:val="14"/>
                    </w:rPr>
                    <w:t> </w:t>
                  </w:r>
                  <w:r>
                    <w:rPr>
                      <w:spacing w:val="-1"/>
                      <w:w w:val="99"/>
                      <w:sz w:val="14"/>
                    </w:rPr>
                    <w:t>de</w:t>
                  </w:r>
                  <w:r>
                    <w:rPr>
                      <w:w w:val="99"/>
                      <w:sz w:val="14"/>
                    </w:rPr>
                    <w:t>l</w:t>
                  </w:r>
                  <w:r>
                    <w:rPr>
                      <w:spacing w:val="2"/>
                      <w:sz w:val="14"/>
                    </w:rPr>
                    <w:t> </w:t>
                  </w:r>
                  <w:r>
                    <w:rPr>
                      <w:spacing w:val="-1"/>
                      <w:w w:val="99"/>
                      <w:sz w:val="14"/>
                    </w:rPr>
                    <w:t>agu</w:t>
                  </w:r>
                  <w:r>
                    <w:rPr>
                      <w:w w:val="99"/>
                      <w:sz w:val="14"/>
                    </w:rPr>
                    <w:t>a</w:t>
                  </w:r>
                </w:p>
                <w:p>
                  <w:pPr>
                    <w:spacing w:before="0"/>
                    <w:ind w:left="612" w:right="-199" w:firstLine="0"/>
                    <w:jc w:val="left"/>
                    <w:rPr>
                      <w:sz w:val="14"/>
                    </w:rPr>
                  </w:pPr>
                  <w:r>
                    <w:rPr>
                      <w:spacing w:val="-1"/>
                      <w:w w:val="99"/>
                      <w:sz w:val="14"/>
                    </w:rPr>
                    <w:t>po</w:t>
                  </w:r>
                  <w:r>
                    <w:rPr>
                      <w:w w:val="99"/>
                      <w:sz w:val="14"/>
                    </w:rPr>
                    <w:t>t</w:t>
                  </w:r>
                  <w:r>
                    <w:rPr>
                      <w:spacing w:val="-1"/>
                      <w:w w:val="99"/>
                      <w:sz w:val="14"/>
                    </w:rPr>
                    <w:t>able</w:t>
                  </w:r>
                </w:p>
              </w:txbxContent>
            </v:textbox>
            <w10:wrap type="none"/>
          </v:shape>
        </w:pict>
      </w:r>
      <w:r>
        <w:rPr/>
        <w:pict>
          <v:shape style="position:absolute;margin-left:465.970215pt;margin-top:352.782776pt;width:17pt;height:54.35pt;mso-position-horizontal-relative:page;mso-position-vertical-relative:page;z-index:3472" type="#_x0000_t202" filled="false" stroked="false">
            <v:textbox inset="0,0,0,0" style="layout-flow:vertical;mso-layout-flow-alt:bottom-to-top">
              <w:txbxContent>
                <w:p>
                  <w:pPr>
                    <w:spacing w:before="1"/>
                    <w:ind w:left="20" w:right="-167" w:firstLine="0"/>
                    <w:jc w:val="left"/>
                    <w:rPr>
                      <w:sz w:val="14"/>
                    </w:rPr>
                  </w:pPr>
                  <w:r>
                    <w:rPr>
                      <w:spacing w:val="-1"/>
                      <w:w w:val="99"/>
                      <w:sz w:val="14"/>
                    </w:rPr>
                    <w:t>Calida</w:t>
                  </w:r>
                  <w:r>
                    <w:rPr>
                      <w:w w:val="99"/>
                      <w:sz w:val="14"/>
                    </w:rPr>
                    <w:t>d</w:t>
                  </w:r>
                  <w:r>
                    <w:rPr>
                      <w:spacing w:val="3"/>
                      <w:sz w:val="14"/>
                    </w:rPr>
                    <w:t> </w:t>
                  </w:r>
                  <w:r>
                    <w:rPr>
                      <w:spacing w:val="-1"/>
                      <w:w w:val="99"/>
                      <w:sz w:val="14"/>
                    </w:rPr>
                    <w:t>de</w:t>
                  </w:r>
                  <w:r>
                    <w:rPr>
                      <w:w w:val="99"/>
                      <w:sz w:val="14"/>
                    </w:rPr>
                    <w:t>l</w:t>
                  </w:r>
                  <w:r>
                    <w:rPr>
                      <w:spacing w:val="2"/>
                      <w:sz w:val="14"/>
                    </w:rPr>
                    <w:t> </w:t>
                  </w:r>
                  <w:r>
                    <w:rPr>
                      <w:spacing w:val="-1"/>
                      <w:w w:val="99"/>
                      <w:sz w:val="14"/>
                    </w:rPr>
                    <w:t>agu</w:t>
                  </w:r>
                  <w:r>
                    <w:rPr>
                      <w:w w:val="99"/>
                      <w:sz w:val="14"/>
                    </w:rPr>
                    <w:t>a</w:t>
                  </w:r>
                </w:p>
                <w:p>
                  <w:pPr>
                    <w:spacing w:before="0"/>
                    <w:ind w:left="612" w:right="-199" w:firstLine="0"/>
                    <w:jc w:val="left"/>
                    <w:rPr>
                      <w:sz w:val="14"/>
                    </w:rPr>
                  </w:pPr>
                  <w:r>
                    <w:rPr>
                      <w:spacing w:val="-1"/>
                      <w:w w:val="99"/>
                      <w:sz w:val="14"/>
                    </w:rPr>
                    <w:t>po</w:t>
                  </w:r>
                  <w:r>
                    <w:rPr>
                      <w:w w:val="99"/>
                      <w:sz w:val="14"/>
                    </w:rPr>
                    <w:t>t</w:t>
                  </w:r>
                  <w:r>
                    <w:rPr>
                      <w:spacing w:val="-1"/>
                      <w:w w:val="99"/>
                      <w:sz w:val="14"/>
                    </w:rPr>
                    <w:t>able</w:t>
                  </w:r>
                </w:p>
              </w:txbxContent>
            </v:textbox>
            <w10:wrap type="none"/>
          </v:shape>
        </w:pict>
      </w:r>
      <w:r>
        <w:rPr/>
        <w:pict>
          <v:shape style="position:absolute;margin-left:504.270203pt;margin-top:352.782776pt;width:17pt;height:54.35pt;mso-position-horizontal-relative:page;mso-position-vertical-relative:page;z-index:3496" type="#_x0000_t202" filled="false" stroked="false">
            <v:textbox inset="0,0,0,0" style="layout-flow:vertical;mso-layout-flow-alt:bottom-to-top">
              <w:txbxContent>
                <w:p>
                  <w:pPr>
                    <w:spacing w:before="1"/>
                    <w:ind w:left="20" w:right="-167" w:firstLine="0"/>
                    <w:jc w:val="left"/>
                    <w:rPr>
                      <w:sz w:val="14"/>
                    </w:rPr>
                  </w:pPr>
                  <w:r>
                    <w:rPr>
                      <w:spacing w:val="-1"/>
                      <w:w w:val="99"/>
                      <w:sz w:val="14"/>
                    </w:rPr>
                    <w:t>Calida</w:t>
                  </w:r>
                  <w:r>
                    <w:rPr>
                      <w:w w:val="99"/>
                      <w:sz w:val="14"/>
                    </w:rPr>
                    <w:t>d</w:t>
                  </w:r>
                  <w:r>
                    <w:rPr>
                      <w:spacing w:val="3"/>
                      <w:sz w:val="14"/>
                    </w:rPr>
                    <w:t> </w:t>
                  </w:r>
                  <w:r>
                    <w:rPr>
                      <w:spacing w:val="-1"/>
                      <w:w w:val="99"/>
                      <w:sz w:val="14"/>
                    </w:rPr>
                    <w:t>de</w:t>
                  </w:r>
                  <w:r>
                    <w:rPr>
                      <w:w w:val="99"/>
                      <w:sz w:val="14"/>
                    </w:rPr>
                    <w:t>l</w:t>
                  </w:r>
                  <w:r>
                    <w:rPr>
                      <w:spacing w:val="2"/>
                      <w:sz w:val="14"/>
                    </w:rPr>
                    <w:t> </w:t>
                  </w:r>
                  <w:r>
                    <w:rPr>
                      <w:spacing w:val="-1"/>
                      <w:w w:val="99"/>
                      <w:sz w:val="14"/>
                    </w:rPr>
                    <w:t>agu</w:t>
                  </w:r>
                  <w:r>
                    <w:rPr>
                      <w:w w:val="99"/>
                      <w:sz w:val="14"/>
                    </w:rPr>
                    <w:t>a</w:t>
                  </w:r>
                </w:p>
                <w:p>
                  <w:pPr>
                    <w:spacing w:before="0"/>
                    <w:ind w:left="612" w:right="-199" w:firstLine="0"/>
                    <w:jc w:val="left"/>
                    <w:rPr>
                      <w:sz w:val="14"/>
                    </w:rPr>
                  </w:pPr>
                  <w:r>
                    <w:rPr>
                      <w:spacing w:val="-1"/>
                      <w:w w:val="99"/>
                      <w:sz w:val="14"/>
                    </w:rPr>
                    <w:t>po</w:t>
                  </w:r>
                  <w:r>
                    <w:rPr>
                      <w:w w:val="99"/>
                      <w:sz w:val="14"/>
                    </w:rPr>
                    <w:t>t</w:t>
                  </w:r>
                  <w:r>
                    <w:rPr>
                      <w:spacing w:val="-1"/>
                      <w:w w:val="99"/>
                      <w:sz w:val="14"/>
                    </w:rPr>
                    <w:t>able</w:t>
                  </w:r>
                </w:p>
              </w:txbxContent>
            </v:textbox>
            <w10:wrap type="none"/>
          </v:shape>
        </w:pict>
      </w:r>
      <w:r>
        <w:rPr/>
        <w:pict>
          <v:shape style="position:absolute;margin-left:538.57019pt;margin-top:352.574066pt;width:25.05pt;height:66.95pt;mso-position-horizontal-relative:page;mso-position-vertical-relative:page;z-index:3520" type="#_x0000_t202" filled="false" stroked="false">
            <v:textbox inset="0,0,0,0" style="layout-flow:vertical;mso-layout-flow-alt:bottom-to-top">
              <w:txbxContent>
                <w:p>
                  <w:pPr>
                    <w:spacing w:before="1"/>
                    <w:ind w:left="20" w:right="-322" w:firstLine="283"/>
                    <w:jc w:val="left"/>
                    <w:rPr>
                      <w:sz w:val="14"/>
                    </w:rPr>
                  </w:pPr>
                  <w:r>
                    <w:rPr>
                      <w:spacing w:val="-1"/>
                      <w:w w:val="99"/>
                      <w:sz w:val="14"/>
                    </w:rPr>
                    <w:t>Desaparic</w:t>
                  </w:r>
                  <w:r>
                    <w:rPr>
                      <w:w w:val="99"/>
                      <w:sz w:val="14"/>
                    </w:rPr>
                    <w:t>i</w:t>
                  </w:r>
                  <w:r>
                    <w:rPr>
                      <w:spacing w:val="-1"/>
                      <w:w w:val="99"/>
                      <w:sz w:val="14"/>
                    </w:rPr>
                    <w:t>ó</w:t>
                  </w:r>
                  <w:r>
                    <w:rPr>
                      <w:w w:val="99"/>
                      <w:sz w:val="14"/>
                    </w:rPr>
                    <w:t>n</w:t>
                  </w:r>
                  <w:r>
                    <w:rPr>
                      <w:spacing w:val="8"/>
                      <w:sz w:val="14"/>
                    </w:rPr>
                    <w:t> </w:t>
                  </w:r>
                  <w:r>
                    <w:rPr>
                      <w:spacing w:val="-1"/>
                      <w:w w:val="99"/>
                      <w:sz w:val="14"/>
                    </w:rPr>
                    <w:t>d</w:t>
                  </w:r>
                  <w:r>
                    <w:rPr>
                      <w:w w:val="99"/>
                      <w:sz w:val="14"/>
                    </w:rPr>
                    <w:t>e </w:t>
                  </w:r>
                  <w:r>
                    <w:rPr>
                      <w:spacing w:val="-1"/>
                      <w:w w:val="99"/>
                      <w:sz w:val="14"/>
                    </w:rPr>
                    <w:t>e</w:t>
                  </w:r>
                  <w:r>
                    <w:rPr>
                      <w:w w:val="99"/>
                      <w:sz w:val="14"/>
                    </w:rPr>
                    <w:t>s</w:t>
                  </w:r>
                  <w:r>
                    <w:rPr>
                      <w:spacing w:val="-1"/>
                      <w:w w:val="99"/>
                      <w:sz w:val="14"/>
                    </w:rPr>
                    <w:t>pe</w:t>
                  </w:r>
                  <w:r>
                    <w:rPr>
                      <w:w w:val="99"/>
                      <w:sz w:val="14"/>
                    </w:rPr>
                    <w:t>cies</w:t>
                  </w:r>
                  <w:r>
                    <w:rPr>
                      <w:spacing w:val="3"/>
                      <w:sz w:val="14"/>
                    </w:rPr>
                    <w:t> </w:t>
                  </w:r>
                  <w:r>
                    <w:rPr>
                      <w:w w:val="99"/>
                      <w:sz w:val="14"/>
                    </w:rPr>
                    <w:t>v</w:t>
                  </w:r>
                  <w:r>
                    <w:rPr>
                      <w:spacing w:val="-1"/>
                      <w:w w:val="99"/>
                      <w:sz w:val="14"/>
                    </w:rPr>
                    <w:t>ege</w:t>
                  </w:r>
                  <w:r>
                    <w:rPr>
                      <w:w w:val="99"/>
                      <w:sz w:val="14"/>
                    </w:rPr>
                    <w:t>t</w:t>
                  </w:r>
                  <w:r>
                    <w:rPr>
                      <w:spacing w:val="-1"/>
                      <w:w w:val="99"/>
                      <w:sz w:val="14"/>
                    </w:rPr>
                    <w:t>ale</w:t>
                  </w:r>
                  <w:r>
                    <w:rPr>
                      <w:w w:val="99"/>
                      <w:sz w:val="14"/>
                    </w:rPr>
                    <w:t>s</w:t>
                  </w:r>
                  <w:r>
                    <w:rPr>
                      <w:spacing w:val="6"/>
                      <w:sz w:val="14"/>
                    </w:rPr>
                    <w:t> </w:t>
                  </w:r>
                  <w:r>
                    <w:rPr>
                      <w:w w:val="99"/>
                      <w:sz w:val="14"/>
                    </w:rPr>
                    <w:t>y</w:t>
                  </w:r>
                </w:p>
                <w:p>
                  <w:pPr>
                    <w:spacing w:before="0"/>
                    <w:ind w:left="756" w:right="-317" w:firstLine="0"/>
                    <w:jc w:val="left"/>
                    <w:rPr>
                      <w:sz w:val="14"/>
                    </w:rPr>
                  </w:pPr>
                  <w:r>
                    <w:rPr>
                      <w:spacing w:val="-1"/>
                      <w:w w:val="99"/>
                      <w:sz w:val="14"/>
                    </w:rPr>
                    <w:t>ani</w:t>
                  </w:r>
                  <w:r>
                    <w:rPr>
                      <w:spacing w:val="1"/>
                      <w:w w:val="99"/>
                      <w:sz w:val="14"/>
                    </w:rPr>
                    <w:t>m</w:t>
                  </w:r>
                  <w:r>
                    <w:rPr>
                      <w:spacing w:val="-1"/>
                      <w:w w:val="99"/>
                      <w:sz w:val="14"/>
                    </w:rPr>
                    <w:t>ales</w:t>
                  </w:r>
                </w:p>
              </w:txbxContent>
            </v:textbox>
            <w10:wrap type="none"/>
          </v:shape>
        </w:pict>
      </w:r>
      <w:r>
        <w:rPr/>
        <w:pict>
          <v:shape style="position:absolute;margin-left:576.870239pt;margin-top:352.574066pt;width:25.05pt;height:66.95pt;mso-position-horizontal-relative:page;mso-position-vertical-relative:page;z-index:3544" type="#_x0000_t202" filled="false" stroked="false">
            <v:textbox inset="0,0,0,0" style="layout-flow:vertical;mso-layout-flow-alt:bottom-to-top">
              <w:txbxContent>
                <w:p>
                  <w:pPr>
                    <w:spacing w:before="1"/>
                    <w:ind w:left="20" w:right="-322" w:firstLine="283"/>
                    <w:jc w:val="left"/>
                    <w:rPr>
                      <w:sz w:val="14"/>
                    </w:rPr>
                  </w:pPr>
                  <w:r>
                    <w:rPr>
                      <w:spacing w:val="-1"/>
                      <w:w w:val="99"/>
                      <w:sz w:val="14"/>
                    </w:rPr>
                    <w:t>Desaparic</w:t>
                  </w:r>
                  <w:r>
                    <w:rPr>
                      <w:w w:val="99"/>
                      <w:sz w:val="14"/>
                    </w:rPr>
                    <w:t>i</w:t>
                  </w:r>
                  <w:r>
                    <w:rPr>
                      <w:spacing w:val="-1"/>
                      <w:w w:val="99"/>
                      <w:sz w:val="14"/>
                    </w:rPr>
                    <w:t>ó</w:t>
                  </w:r>
                  <w:r>
                    <w:rPr>
                      <w:w w:val="99"/>
                      <w:sz w:val="14"/>
                    </w:rPr>
                    <w:t>n</w:t>
                  </w:r>
                  <w:r>
                    <w:rPr>
                      <w:spacing w:val="8"/>
                      <w:sz w:val="14"/>
                    </w:rPr>
                    <w:t> </w:t>
                  </w:r>
                  <w:r>
                    <w:rPr>
                      <w:spacing w:val="-1"/>
                      <w:w w:val="99"/>
                      <w:sz w:val="14"/>
                    </w:rPr>
                    <w:t>d</w:t>
                  </w:r>
                  <w:r>
                    <w:rPr>
                      <w:w w:val="99"/>
                      <w:sz w:val="14"/>
                    </w:rPr>
                    <w:t>e </w:t>
                  </w:r>
                  <w:r>
                    <w:rPr>
                      <w:spacing w:val="-1"/>
                      <w:w w:val="99"/>
                      <w:sz w:val="14"/>
                    </w:rPr>
                    <w:t>e</w:t>
                  </w:r>
                  <w:r>
                    <w:rPr>
                      <w:w w:val="99"/>
                      <w:sz w:val="14"/>
                    </w:rPr>
                    <w:t>s</w:t>
                  </w:r>
                  <w:r>
                    <w:rPr>
                      <w:spacing w:val="-1"/>
                      <w:w w:val="99"/>
                      <w:sz w:val="14"/>
                    </w:rPr>
                    <w:t>pe</w:t>
                  </w:r>
                  <w:r>
                    <w:rPr>
                      <w:w w:val="99"/>
                      <w:sz w:val="14"/>
                    </w:rPr>
                    <w:t>cies</w:t>
                  </w:r>
                  <w:r>
                    <w:rPr>
                      <w:spacing w:val="3"/>
                      <w:sz w:val="14"/>
                    </w:rPr>
                    <w:t> </w:t>
                  </w:r>
                  <w:r>
                    <w:rPr>
                      <w:w w:val="99"/>
                      <w:sz w:val="14"/>
                    </w:rPr>
                    <w:t>v</w:t>
                  </w:r>
                  <w:r>
                    <w:rPr>
                      <w:spacing w:val="-1"/>
                      <w:w w:val="99"/>
                      <w:sz w:val="14"/>
                    </w:rPr>
                    <w:t>ege</w:t>
                  </w:r>
                  <w:r>
                    <w:rPr>
                      <w:w w:val="99"/>
                      <w:sz w:val="14"/>
                    </w:rPr>
                    <w:t>t</w:t>
                  </w:r>
                  <w:r>
                    <w:rPr>
                      <w:spacing w:val="-1"/>
                      <w:w w:val="99"/>
                      <w:sz w:val="14"/>
                    </w:rPr>
                    <w:t>ale</w:t>
                  </w:r>
                  <w:r>
                    <w:rPr>
                      <w:w w:val="99"/>
                      <w:sz w:val="14"/>
                    </w:rPr>
                    <w:t>s</w:t>
                  </w:r>
                  <w:r>
                    <w:rPr>
                      <w:spacing w:val="6"/>
                      <w:sz w:val="14"/>
                    </w:rPr>
                    <w:t> </w:t>
                  </w:r>
                  <w:r>
                    <w:rPr>
                      <w:w w:val="99"/>
                      <w:sz w:val="14"/>
                    </w:rPr>
                    <w:t>y</w:t>
                  </w:r>
                </w:p>
                <w:p>
                  <w:pPr>
                    <w:spacing w:before="0"/>
                    <w:ind w:left="756" w:right="-317" w:firstLine="0"/>
                    <w:jc w:val="left"/>
                    <w:rPr>
                      <w:sz w:val="14"/>
                    </w:rPr>
                  </w:pPr>
                  <w:r>
                    <w:rPr>
                      <w:spacing w:val="-1"/>
                      <w:w w:val="99"/>
                      <w:sz w:val="14"/>
                    </w:rPr>
                    <w:t>ani</w:t>
                  </w:r>
                  <w:r>
                    <w:rPr>
                      <w:spacing w:val="1"/>
                      <w:w w:val="99"/>
                      <w:sz w:val="14"/>
                    </w:rPr>
                    <w:t>m</w:t>
                  </w:r>
                  <w:r>
                    <w:rPr>
                      <w:spacing w:val="-1"/>
                      <w:w w:val="99"/>
                      <w:sz w:val="14"/>
                    </w:rPr>
                    <w:t>ales</w:t>
                  </w:r>
                </w:p>
              </w:txbxContent>
            </v:textbox>
            <w10:wrap type="none"/>
          </v:shape>
        </w:pict>
      </w:r>
      <w:r>
        <w:rPr/>
        <w:pict>
          <v:shape style="position:absolute;margin-left:619.210205pt;margin-top:354.736053pt;width:17pt;height:51.4pt;mso-position-horizontal-relative:page;mso-position-vertical-relative:page;z-index:3568" type="#_x0000_t202" filled="false" stroked="false">
            <v:textbox inset="0,0,0,0" style="layout-flow:vertical;mso-layout-flow-alt:bottom-to-top">
              <w:txbxContent>
                <w:p>
                  <w:pPr>
                    <w:spacing w:before="1"/>
                    <w:ind w:left="20" w:right="-483" w:firstLine="0"/>
                    <w:jc w:val="left"/>
                    <w:rPr>
                      <w:sz w:val="14"/>
                    </w:rPr>
                  </w:pPr>
                  <w:r>
                    <w:rPr>
                      <w:spacing w:val="-1"/>
                      <w:w w:val="99"/>
                      <w:sz w:val="14"/>
                    </w:rPr>
                    <w:t>Degrada</w:t>
                  </w:r>
                  <w:r>
                    <w:rPr>
                      <w:w w:val="99"/>
                      <w:sz w:val="14"/>
                    </w:rPr>
                    <w:t>ción</w:t>
                  </w:r>
                  <w:r>
                    <w:rPr>
                      <w:spacing w:val="8"/>
                      <w:sz w:val="14"/>
                    </w:rPr>
                    <w:t> </w:t>
                  </w:r>
                  <w:r>
                    <w:rPr>
                      <w:spacing w:val="-1"/>
                      <w:w w:val="99"/>
                      <w:sz w:val="14"/>
                    </w:rPr>
                    <w:t>d</w:t>
                  </w:r>
                  <w:r>
                    <w:rPr>
                      <w:w w:val="99"/>
                      <w:sz w:val="14"/>
                    </w:rPr>
                    <w:t>e</w:t>
                  </w:r>
                </w:p>
                <w:p>
                  <w:pPr>
                    <w:spacing w:before="0"/>
                    <w:ind w:left="606" w:right="-152" w:firstLine="0"/>
                    <w:jc w:val="left"/>
                    <w:rPr>
                      <w:sz w:val="14"/>
                    </w:rPr>
                  </w:pPr>
                  <w:r>
                    <w:rPr>
                      <w:w w:val="99"/>
                      <w:sz w:val="14"/>
                    </w:rPr>
                    <w:t>s</w:t>
                  </w:r>
                  <w:r>
                    <w:rPr>
                      <w:spacing w:val="-1"/>
                      <w:w w:val="99"/>
                      <w:sz w:val="14"/>
                    </w:rPr>
                    <w:t>uelos</w:t>
                  </w:r>
                </w:p>
              </w:txbxContent>
            </v:textbox>
            <w10:wrap type="none"/>
          </v:shape>
        </w:pict>
      </w:r>
      <w:r>
        <w:rPr/>
        <w:pict>
          <v:shape style="position:absolute;margin-left:657.510193pt;margin-top:354.736053pt;width:17pt;height:51.4pt;mso-position-horizontal-relative:page;mso-position-vertical-relative:page;z-index:3592" type="#_x0000_t202" filled="false" stroked="false">
            <v:textbox inset="0,0,0,0" style="layout-flow:vertical;mso-layout-flow-alt:bottom-to-top">
              <w:txbxContent>
                <w:p>
                  <w:pPr>
                    <w:spacing w:before="1"/>
                    <w:ind w:left="20" w:right="-483" w:firstLine="0"/>
                    <w:jc w:val="left"/>
                    <w:rPr>
                      <w:sz w:val="14"/>
                    </w:rPr>
                  </w:pPr>
                  <w:r>
                    <w:rPr>
                      <w:spacing w:val="-1"/>
                      <w:w w:val="99"/>
                      <w:sz w:val="14"/>
                    </w:rPr>
                    <w:t>Degrada</w:t>
                  </w:r>
                  <w:r>
                    <w:rPr>
                      <w:w w:val="99"/>
                      <w:sz w:val="14"/>
                    </w:rPr>
                    <w:t>ción</w:t>
                  </w:r>
                  <w:r>
                    <w:rPr>
                      <w:spacing w:val="8"/>
                      <w:sz w:val="14"/>
                    </w:rPr>
                    <w:t> </w:t>
                  </w:r>
                  <w:r>
                    <w:rPr>
                      <w:spacing w:val="-1"/>
                      <w:w w:val="99"/>
                      <w:sz w:val="14"/>
                    </w:rPr>
                    <w:t>d</w:t>
                  </w:r>
                  <w:r>
                    <w:rPr>
                      <w:w w:val="99"/>
                      <w:sz w:val="14"/>
                    </w:rPr>
                    <w:t>e</w:t>
                  </w:r>
                </w:p>
                <w:p>
                  <w:pPr>
                    <w:spacing w:before="0"/>
                    <w:ind w:left="606" w:right="-152" w:firstLine="0"/>
                    <w:jc w:val="left"/>
                    <w:rPr>
                      <w:sz w:val="14"/>
                    </w:rPr>
                  </w:pPr>
                  <w:r>
                    <w:rPr>
                      <w:w w:val="99"/>
                      <w:sz w:val="14"/>
                    </w:rPr>
                    <w:t>s</w:t>
                  </w:r>
                  <w:r>
                    <w:rPr>
                      <w:spacing w:val="-1"/>
                      <w:w w:val="99"/>
                      <w:sz w:val="14"/>
                    </w:rPr>
                    <w:t>uelos</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2"/>
        <w:ind w:left="3419" w:right="40" w:hanging="3303"/>
      </w:pPr>
      <w:r>
        <w:rPr/>
        <w:pict>
          <v:group style="position:absolute;margin-left:114.175003pt;margin-top:65.990852pt;width:581.85pt;height:312.55pt;mso-position-horizontal-relative:page;mso-position-vertical-relative:paragraph;z-index:3256" coordorigin="2284,1320" coordsize="11637,6251">
            <v:shape style="position:absolute;left:3065;top:5306;width:571;height:317" type="#_x0000_t75" stroked="false">
              <v:imagedata r:id="rId73" o:title=""/>
            </v:shape>
            <v:shape style="position:absolute;left:3065;top:4766;width:571;height:674" type="#_x0000_t75" stroked="false">
              <v:imagedata r:id="rId74" o:title=""/>
            </v:shape>
            <v:shape style="position:absolute;left:3065;top:2056;width:571;height:2844" type="#_x0000_t75" stroked="false">
              <v:imagedata r:id="rId75" o:title=""/>
            </v:shape>
            <v:shape style="position:absolute;left:3065;top:1545;width:571;height:646" type="#_x0000_t75" stroked="false">
              <v:imagedata r:id="rId76" o:title=""/>
            </v:shape>
            <v:rect style="position:absolute;left:3132;top:5338;width:438;height:272" filled="true" fillcolor="#5d0986" stroked="false">
              <v:fill opacity="49859f" type="solid"/>
            </v:rect>
            <v:rect style="position:absolute;left:3132;top:4797;width:438;height:540" filled="true" fillcolor="#bb48a3" stroked="false">
              <v:fill type="solid"/>
            </v:rect>
            <v:rect style="position:absolute;left:3132;top:2088;width:438;height:2710" filled="true" fillcolor="#958ad6" stroked="false">
              <v:fill type="solid"/>
            </v:rect>
            <v:shape style="position:absolute;left:3132;top:1547;width:438;height:540" type="#_x0000_t75" stroked="false">
              <v:imagedata r:id="rId77" o:title=""/>
            </v:shape>
            <v:shape style="position:absolute;left:3830;top:5498;width:574;height:125" type="#_x0000_t75" stroked="false">
              <v:imagedata r:id="rId78" o:title=""/>
            </v:shape>
            <v:shape style="position:absolute;left:3830;top:5035;width:574;height:588" type="#_x0000_t75" stroked="false">
              <v:imagedata r:id="rId79" o:title=""/>
            </v:shape>
            <v:shape style="position:absolute;left:3830;top:2004;width:574;height:3166" type="#_x0000_t75" stroked="false">
              <v:imagedata r:id="rId80" o:title=""/>
            </v:shape>
            <v:shape style="position:absolute;left:3830;top:1545;width:574;height:593" type="#_x0000_t75" stroked="false">
              <v:imagedata r:id="rId81" o:title=""/>
            </v:shape>
            <v:rect style="position:absolute;left:3898;top:5529;width:438;height:81" filled="true" fillcolor="#5d0986" stroked="false">
              <v:fill opacity="49859f" type="solid"/>
            </v:rect>
            <v:rect style="position:absolute;left:3898;top:5065;width:438;height:463" filled="true" fillcolor="#bb48a3" stroked="false">
              <v:fill type="solid"/>
            </v:rect>
            <v:rect style="position:absolute;left:3898;top:2035;width:438;height:3031" filled="true" fillcolor="#958ad6" stroked="false">
              <v:fill type="solid"/>
            </v:rect>
            <v:shape style="position:absolute;left:3898;top:1547;width:438;height:488" type="#_x0000_t75" stroked="false">
              <v:imagedata r:id="rId82" o:title=""/>
            </v:shape>
            <v:shape style="position:absolute;left:6130;top:4524;width:571;height:1099" type="#_x0000_t75" stroked="false">
              <v:imagedata r:id="rId83" o:title=""/>
            </v:shape>
            <v:shape style="position:absolute;left:6130;top:3955;width:571;height:703" type="#_x0000_t75" stroked="false">
              <v:imagedata r:id="rId84" o:title=""/>
            </v:shape>
            <v:shape style="position:absolute;left:6130;top:2044;width:571;height:2045" type="#_x0000_t75" stroked="false">
              <v:imagedata r:id="rId85" o:title=""/>
            </v:shape>
            <v:shape style="position:absolute;left:6130;top:1545;width:571;height:634" type="#_x0000_t75" stroked="false">
              <v:imagedata r:id="rId86" o:title=""/>
            </v:shape>
            <v:rect style="position:absolute;left:6196;top:4554;width:438;height:1056" filled="true" fillcolor="#5d0986" stroked="false">
              <v:fill opacity="49859f" type="solid"/>
            </v:rect>
            <v:rect style="position:absolute;left:6196;top:3985;width:438;height:569" filled="true" fillcolor="#bb48a3" stroked="false">
              <v:fill type="solid"/>
            </v:rect>
            <v:rect style="position:absolute;left:6196;top:2076;width:438;height:1909" filled="true" fillcolor="#958ad6" stroked="false">
              <v:fill type="solid"/>
            </v:rect>
            <v:shape style="position:absolute;left:6196;top:1547;width:438;height:528" type="#_x0000_t75" stroked="false">
              <v:imagedata r:id="rId87" o:title=""/>
            </v:shape>
            <v:shape style="position:absolute;left:6895;top:5018;width:571;height:605" type="#_x0000_t75" stroked="false">
              <v:imagedata r:id="rId88" o:title=""/>
            </v:shape>
            <v:shape style="position:absolute;left:6895;top:4178;width:571;height:974" type="#_x0000_t75" stroked="false">
              <v:imagedata r:id="rId89" o:title=""/>
            </v:shape>
            <v:shape style="position:absolute;left:6895;top:2541;width:571;height:1771" type="#_x0000_t75" stroked="false">
              <v:imagedata r:id="rId90" o:title=""/>
            </v:shape>
            <v:shape style="position:absolute;left:6895;top:1545;width:571;height:1130" type="#_x0000_t75" stroked="false">
              <v:imagedata r:id="rId91" o:title=""/>
            </v:shape>
            <v:rect style="position:absolute;left:6962;top:5049;width:438;height:561" filled="true" fillcolor="#5d0986" stroked="false">
              <v:fill opacity="49859f" type="solid"/>
            </v:rect>
            <v:rect style="position:absolute;left:6962;top:4208;width:438;height:841" filled="true" fillcolor="#bb48a3" stroked="false">
              <v:fill type="solid"/>
            </v:rect>
            <v:rect style="position:absolute;left:6962;top:2571;width:438;height:1637" filled="true" fillcolor="#958ad6" stroked="false">
              <v:fill type="solid"/>
            </v:rect>
            <v:shape style="position:absolute;left:6962;top:1547;width:438;height:1024" type="#_x0000_t75" stroked="false">
              <v:imagedata r:id="rId92" o:title=""/>
            </v:shape>
            <v:shape style="position:absolute;left:7661;top:5023;width:574;height:600" type="#_x0000_t75" stroked="false">
              <v:imagedata r:id="rId93" o:title=""/>
            </v:shape>
            <v:shape style="position:absolute;left:7661;top:3804;width:574;height:1354" type="#_x0000_t75" stroked="false">
              <v:imagedata r:id="rId94" o:title=""/>
            </v:shape>
            <v:shape style="position:absolute;left:7661;top:3264;width:574;height:674" type="#_x0000_t75" stroked="false">
              <v:imagedata r:id="rId95" o:title=""/>
            </v:shape>
            <v:shape style="position:absolute;left:7661;top:1545;width:574;height:1853" type="#_x0000_t75" stroked="false">
              <v:imagedata r:id="rId96" o:title=""/>
            </v:shape>
            <v:rect style="position:absolute;left:7729;top:5053;width:438;height:557" filled="true" fillcolor="#5d0986" stroked="false">
              <v:fill opacity="49859f" type="solid"/>
            </v:rect>
            <v:rect style="position:absolute;left:7729;top:3835;width:438;height:1219" filled="true" fillcolor="#bb48a3" stroked="false">
              <v:fill type="solid"/>
            </v:rect>
            <v:rect style="position:absolute;left:7729;top:3294;width:438;height:540" filled="true" fillcolor="#958ad6" stroked="false">
              <v:fill type="solid"/>
            </v:rect>
            <v:shape style="position:absolute;left:7729;top:1547;width:438;height:1747" type="#_x0000_t75" stroked="false">
              <v:imagedata r:id="rId97" o:title=""/>
            </v:shape>
            <v:shape style="position:absolute;left:8426;top:5011;width:574;height:612" type="#_x0000_t75" stroked="false">
              <v:imagedata r:id="rId98" o:title=""/>
            </v:shape>
            <v:shape style="position:absolute;left:8426;top:4644;width:574;height:502" type="#_x0000_t75" stroked="false">
              <v:imagedata r:id="rId99" o:title=""/>
            </v:shape>
            <v:shape style="position:absolute;left:8426;top:3019;width:574;height:1759" type="#_x0000_t75" stroked="false">
              <v:imagedata r:id="rId100" o:title=""/>
            </v:shape>
            <v:shape style="position:absolute;left:8426;top:1545;width:574;height:1608" type="#_x0000_t75" stroked="false">
              <v:imagedata r:id="rId101" o:title=""/>
            </v:shape>
            <v:rect style="position:absolute;left:8495;top:5041;width:438;height:569" filled="true" fillcolor="#5d0986" stroked="false">
              <v:fill opacity="49859f" type="solid"/>
            </v:rect>
            <v:rect style="position:absolute;left:8495;top:4675;width:438;height:366" filled="true" fillcolor="#bb48a3" stroked="false">
              <v:fill type="solid"/>
            </v:rect>
            <v:rect style="position:absolute;left:8495;top:3050;width:438;height:1625" filled="true" fillcolor="#958ad6" stroked="false">
              <v:fill type="solid"/>
            </v:rect>
            <v:shape style="position:absolute;left:8495;top:1547;width:438;height:1503" type="#_x0000_t75" stroked="false">
              <v:imagedata r:id="rId102" o:title=""/>
            </v:shape>
            <v:shape style="position:absolute;left:9194;top:5544;width:571;height:79" type="#_x0000_t75" stroked="false">
              <v:imagedata r:id="rId103" o:title=""/>
            </v:shape>
            <v:shape style="position:absolute;left:9194;top:1591;width:571;height:4032" type="#_x0000_t75" stroked="false">
              <v:imagedata r:id="rId104" o:title=""/>
            </v:shape>
            <v:shape style="position:absolute;left:9194;top:1545;width:571;height:180" type="#_x0000_t75" stroked="false">
              <v:imagedata r:id="rId105" o:title=""/>
            </v:shape>
            <v:shape style="position:absolute;left:9194;top:1545;width:571;height:134" type="#_x0000_t75" stroked="false">
              <v:imagedata r:id="rId106" o:title=""/>
            </v:shape>
            <v:rect style="position:absolute;left:9261;top:5575;width:438;height:35" filled="true" fillcolor="#5d0986" stroked="false">
              <v:fill opacity="49859f" type="solid"/>
            </v:rect>
            <v:rect style="position:absolute;left:9261;top:1621;width:438;height:3954" filled="true" fillcolor="#bb48a3" stroked="false">
              <v:fill type="solid"/>
            </v:rect>
            <v:line style="position:absolute" from="9565,1599" to="9698,1599" stroked="true" strokeweight="2.2213pt" strokecolor="#958ad6"/>
            <v:line style="position:absolute" from="9261,1599" to="9395,1599" stroked="true" strokeweight="2.2213pt" strokecolor="#958ad6"/>
            <v:shape style="position:absolute;left:9261;top:1547;width:438;height:30" type="#_x0000_t75" stroked="false">
              <v:imagedata r:id="rId107" o:title=""/>
            </v:shape>
            <v:shape style="position:absolute;left:9960;top:4759;width:571;height:864" type="#_x0000_t75" stroked="false">
              <v:imagedata r:id="rId108" o:title=""/>
            </v:shape>
            <v:shape style="position:absolute;left:9960;top:3669;width:571;height:1224" type="#_x0000_t75" stroked="false">
              <v:imagedata r:id="rId109" o:title=""/>
            </v:shape>
            <v:shape style="position:absolute;left:9960;top:2601;width:571;height:1202" type="#_x0000_t75" stroked="false">
              <v:imagedata r:id="rId110" o:title=""/>
            </v:shape>
            <v:shape style="position:absolute;left:9960;top:1545;width:571;height:1190" type="#_x0000_t75" stroked="false">
              <v:imagedata r:id="rId111" o:title=""/>
            </v:shape>
            <v:rect style="position:absolute;left:10027;top:4789;width:438;height:821" filled="true" fillcolor="#5d0986" stroked="false">
              <v:fill opacity="49859f" type="solid"/>
            </v:rect>
            <v:rect style="position:absolute;left:10027;top:3701;width:438;height:1089" filled="true" fillcolor="#bb48a3" stroked="false">
              <v:fill type="solid"/>
            </v:rect>
            <v:rect style="position:absolute;left:10027;top:2632;width:438;height:1068" filled="true" fillcolor="#958ad6" stroked="false">
              <v:fill type="solid"/>
            </v:rect>
            <v:shape style="position:absolute;left:10027;top:1547;width:438;height:1085" type="#_x0000_t75" stroked="false">
              <v:imagedata r:id="rId112" o:title=""/>
            </v:shape>
            <v:shape style="position:absolute;left:10726;top:2330;width:571;height:3293" type="#_x0000_t75" stroked="false">
              <v:imagedata r:id="rId113" o:title=""/>
            </v:shape>
            <v:shape style="position:absolute;left:10726;top:2056;width:571;height:408" type="#_x0000_t75" stroked="false">
              <v:imagedata r:id="rId114" o:title=""/>
            </v:shape>
            <v:shape style="position:absolute;left:10726;top:1651;width:571;height:540" type="#_x0000_t75" stroked="false">
              <v:imagedata r:id="rId115" o:title=""/>
            </v:shape>
            <v:shape style="position:absolute;left:10726;top:1545;width:571;height:240" type="#_x0000_t75" stroked="false">
              <v:imagedata r:id="rId116" o:title=""/>
            </v:shape>
            <v:rect style="position:absolute;left:10793;top:2360;width:438;height:3250" filled="true" fillcolor="#5d0986" stroked="false">
              <v:fill opacity="49859f" type="solid"/>
            </v:rect>
            <v:rect style="position:absolute;left:10793;top:2088;width:438;height:272" filled="true" fillcolor="#bb48a3" stroked="false">
              <v:fill type="solid"/>
            </v:rect>
            <v:rect style="position:absolute;left:10793;top:1681;width:438;height:406" filled="true" fillcolor="#958ad6" stroked="false">
              <v:fill type="solid"/>
            </v:rect>
            <v:shape style="position:absolute;left:10793;top:1547;width:438;height:134" type="#_x0000_t75" stroked="false">
              <v:imagedata r:id="rId117" o:title=""/>
            </v:shape>
            <v:shape style="position:absolute;left:11491;top:5037;width:574;height:586" type="#_x0000_t75" stroked="false">
              <v:imagedata r:id="rId118" o:title=""/>
            </v:shape>
            <v:shape style="position:absolute;left:11491;top:2114;width:574;height:3058" type="#_x0000_t75" stroked="false">
              <v:imagedata r:id="rId119" o:title=""/>
            </v:shape>
            <v:shape style="position:absolute;left:11491;top:1684;width:574;height:564" type="#_x0000_t75" stroked="false">
              <v:imagedata r:id="rId120" o:title=""/>
            </v:shape>
            <v:shape style="position:absolute;left:11491;top:1545;width:574;height:274" type="#_x0000_t75" stroked="false">
              <v:imagedata r:id="rId121" o:title=""/>
            </v:shape>
            <v:rect style="position:absolute;left:11559;top:5067;width:438;height:543" filled="true" fillcolor="#5d0986" stroked="false">
              <v:fill opacity="49859f" type="solid"/>
            </v:rect>
            <v:rect style="position:absolute;left:11559;top:2145;width:438;height:2923" filled="true" fillcolor="#bb48a3" stroked="false">
              <v:fill type="solid"/>
            </v:rect>
            <v:rect style="position:absolute;left:11559;top:1714;width:438;height:430" filled="true" fillcolor="#958ad6" stroked="false">
              <v:fill type="solid"/>
            </v:rect>
            <v:shape style="position:absolute;left:11559;top:1547;width:438;height:167" type="#_x0000_t75" stroked="false">
              <v:imagedata r:id="rId122" o:title=""/>
            </v:shape>
            <v:shape style="position:absolute;left:12257;top:4089;width:574;height:1534" type="#_x0000_t75" stroked="false">
              <v:imagedata r:id="rId123" o:title=""/>
            </v:shape>
            <v:shape style="position:absolute;left:12257;top:2870;width:574;height:1354" type="#_x0000_t75" stroked="false">
              <v:imagedata r:id="rId124" o:title=""/>
            </v:shape>
            <v:shape style="position:absolute;left:12257;top:2330;width:574;height:674" type="#_x0000_t75" stroked="false">
              <v:imagedata r:id="rId125" o:title=""/>
            </v:shape>
            <v:shape style="position:absolute;left:12257;top:1545;width:574;height:919" type="#_x0000_t75" stroked="false">
              <v:imagedata r:id="rId126" o:title=""/>
            </v:shape>
            <v:rect style="position:absolute;left:12325;top:4119;width:438;height:1491" filled="true" fillcolor="#5d0986" stroked="false">
              <v:fill opacity="49859f" type="solid"/>
            </v:rect>
            <v:rect style="position:absolute;left:12325;top:2900;width:438;height:1219" filled="true" fillcolor="#bb48a3" stroked="false">
              <v:fill type="solid"/>
            </v:rect>
            <v:rect style="position:absolute;left:12325;top:2360;width:438;height:540" filled="true" fillcolor="#958ad6" stroked="false">
              <v:fill type="solid"/>
            </v:rect>
            <v:shape style="position:absolute;left:12325;top:1547;width:438;height:813" type="#_x0000_t75" stroked="false">
              <v:imagedata r:id="rId127" o:title=""/>
            </v:shape>
            <v:shape style="position:absolute;left:13025;top:5013;width:571;height:610" type="#_x0000_t75" stroked="false">
              <v:imagedata r:id="rId128" o:title=""/>
            </v:shape>
            <v:shape style="position:absolute;left:13025;top:4389;width:571;height:758" type="#_x0000_t75" stroked="false">
              <v:imagedata r:id="rId129" o:title=""/>
            </v:shape>
            <v:shape style="position:absolute;left:13025;top:3540;width:571;height:984" type="#_x0000_t75" stroked="false">
              <v:imagedata r:id="rId130" o:title=""/>
            </v:shape>
            <v:shape style="position:absolute;left:13025;top:1545;width:571;height:2129" type="#_x0000_t75" stroked="false">
              <v:imagedata r:id="rId131" o:title=""/>
            </v:shape>
            <v:rect style="position:absolute;left:13091;top:5043;width:438;height:566" filled="true" fillcolor="#5d0986" stroked="false">
              <v:fill opacity="49859f" type="solid"/>
            </v:rect>
            <v:rect style="position:absolute;left:13091;top:4420;width:438;height:623" filled="true" fillcolor="#bb48a3" stroked="false">
              <v:fill type="solid"/>
            </v:rect>
            <v:rect style="position:absolute;left:13091;top:3571;width:438;height:850" filled="true" fillcolor="#958ad6" stroked="false">
              <v:fill type="solid"/>
            </v:rect>
            <v:shape style="position:absolute;left:13091;top:1547;width:438;height:2023" type="#_x0000_t75" stroked="false">
              <v:imagedata r:id="rId132" o:title=""/>
            </v:shape>
            <v:shape style="position:absolute;left:4596;top:4360;width:574;height:1262" type="#_x0000_t75" stroked="false">
              <v:imagedata r:id="rId133" o:title=""/>
            </v:shape>
            <v:shape style="position:absolute;left:4596;top:3547;width:574;height:948" type="#_x0000_t75" stroked="false">
              <v:imagedata r:id="rId134" o:title=""/>
            </v:shape>
            <v:shape style="position:absolute;left:4596;top:1545;width:574;height:2136" type="#_x0000_t75" stroked="false">
              <v:imagedata r:id="rId135" o:title=""/>
            </v:shape>
            <v:rect style="position:absolute;left:4664;top:4391;width:438;height:1219" filled="true" fillcolor="#bb48a3" stroked="false">
              <v:fill type="solid"/>
            </v:rect>
            <v:rect style="position:absolute;left:4664;top:3579;width:438;height:813" filled="true" fillcolor="#958ad6" stroked="false">
              <v:fill type="solid"/>
            </v:rect>
            <v:shape style="position:absolute;left:4664;top:1547;width:438;height:2031" type="#_x0000_t75" stroked="false">
              <v:imagedata r:id="rId136" o:title=""/>
            </v:shape>
            <v:shape style="position:absolute;left:5364;top:5282;width:571;height:341" type="#_x0000_t75" stroked="false">
              <v:imagedata r:id="rId137" o:title=""/>
            </v:shape>
            <v:shape style="position:absolute;left:5364;top:4372;width:571;height:1044" type="#_x0000_t75" stroked="false">
              <v:imagedata r:id="rId138" o:title=""/>
            </v:shape>
            <v:shape style="position:absolute;left:5364;top:1545;width:571;height:2962" type="#_x0000_t75" stroked="false">
              <v:imagedata r:id="rId139" o:title=""/>
            </v:shape>
            <v:rect style="position:absolute;left:5430;top:5313;width:438;height:297" filled="true" fillcolor="#bb48a3" stroked="false">
              <v:fill type="solid"/>
            </v:rect>
            <v:rect style="position:absolute;left:5430;top:4403;width:438;height:910" filled="true" fillcolor="#958ad6" stroked="false">
              <v:fill type="solid"/>
            </v:rect>
            <v:shape style="position:absolute;left:5430;top:1547;width:438;height:2856" type="#_x0000_t75" stroked="false">
              <v:imagedata r:id="rId140" o:title=""/>
            </v:shape>
            <v:shape style="position:absolute;left:2969;top:1548;width:10726;height:4061" coordorigin="2969,1548" coordsize="10726,4061" path="m2969,5608l2969,1548m2969,5608l13694,5608e" filled="false" stroked="true" strokeweight=".72pt" strokecolor="#858585">
              <v:path arrowok="t"/>
            </v:shape>
            <v:line style="position:absolute" from="3343,7359" to="3434,7359" stroked="true" strokeweight="4.440pt" strokecolor="#5d0986"/>
            <v:line style="position:absolute" from="4661,7359" to="4750,7359" stroked="true" strokeweight="4.440pt" strokecolor="#bb48a3"/>
            <v:line style="position:absolute" from="6007,7359" to="6096,7359" stroked="true" strokeweight="4.440pt" strokecolor="#958ad6"/>
            <v:shape style="position:absolute;left:6832;top:7314;width:90;height:90" type="#_x0000_t75" stroked="false">
              <v:imagedata r:id="rId141" o:title=""/>
            </v:shape>
            <v:rect style="position:absolute;left:2291;top:1327;width:11622;height:6236" filled="false" stroked="true" strokeweight=".75pt" strokecolor="#858585"/>
            <v:shape style="position:absolute;left:2422;top:1458;width:1169;height:454" type="#_x0000_t202" filled="false" stroked="false">
              <v:textbox inset="0,0,0,0">
                <w:txbxContent>
                  <w:p>
                    <w:pPr>
                      <w:tabs>
                        <w:tab w:pos="861" w:val="left" w:leader="none"/>
                      </w:tabs>
                      <w:spacing w:line="178" w:lineRule="exact" w:before="0"/>
                      <w:ind w:left="0" w:right="0" w:firstLine="0"/>
                      <w:jc w:val="left"/>
                      <w:rPr>
                        <w:b/>
                        <w:sz w:val="18"/>
                      </w:rPr>
                    </w:pPr>
                    <w:r>
                      <w:rPr>
                        <w:sz w:val="16"/>
                      </w:rPr>
                      <w:t>100%</w:t>
                      <w:tab/>
                    </w:r>
                    <w:r>
                      <w:rPr>
                        <w:b/>
                        <w:sz w:val="18"/>
                        <w:shd w:fill="FFFF00" w:color="auto" w:val="clear"/>
                      </w:rPr>
                      <w:t>I</w:t>
                    </w:r>
                    <w:r>
                      <w:rPr>
                        <w:b/>
                        <w:spacing w:val="11"/>
                        <w:sz w:val="18"/>
                        <w:shd w:fill="FFFF00" w:color="auto" w:val="clear"/>
                      </w:rPr>
                      <w:t> </w:t>
                    </w:r>
                  </w:p>
                  <w:p>
                    <w:pPr>
                      <w:spacing w:line="193" w:lineRule="exact" w:before="83"/>
                      <w:ind w:left="686" w:right="-17" w:firstLine="0"/>
                      <w:jc w:val="left"/>
                      <w:rPr>
                        <w:rFonts w:ascii="Calibri"/>
                        <w:sz w:val="16"/>
                      </w:rPr>
                    </w:pPr>
                    <w:r>
                      <w:rPr>
                        <w:rFonts w:ascii="Calibri"/>
                        <w:sz w:val="16"/>
                      </w:rPr>
                      <w:t>13.30%</w:t>
                    </w:r>
                  </w:p>
                </w:txbxContent>
              </v:textbox>
              <w10:wrap type="none"/>
            </v:shape>
            <v:shape style="position:absolute;left:3875;top:1458;width:483;height:428" type="#_x0000_t202" filled="false" stroked="false">
              <v:textbox inset="0,0,0,0">
                <w:txbxContent>
                  <w:p>
                    <w:pPr>
                      <w:spacing w:line="177" w:lineRule="exact" w:before="0"/>
                      <w:ind w:left="0" w:right="0" w:firstLine="0"/>
                      <w:jc w:val="center"/>
                      <w:rPr>
                        <w:b/>
                        <w:sz w:val="18"/>
                      </w:rPr>
                    </w:pPr>
                    <w:r>
                      <w:rPr>
                        <w:b/>
                        <w:sz w:val="18"/>
                        <w:shd w:fill="FFFF00" w:color="auto" w:val="clear"/>
                      </w:rPr>
                      <w:t> F </w:t>
                    </w:r>
                  </w:p>
                  <w:p>
                    <w:pPr>
                      <w:spacing w:line="193" w:lineRule="exact" w:before="58"/>
                      <w:ind w:left="0" w:right="0" w:firstLine="0"/>
                      <w:jc w:val="center"/>
                      <w:rPr>
                        <w:rFonts w:ascii="Calibri"/>
                        <w:sz w:val="16"/>
                      </w:rPr>
                    </w:pPr>
                    <w:r>
                      <w:rPr>
                        <w:rFonts w:ascii="Calibri"/>
                        <w:sz w:val="16"/>
                      </w:rPr>
                      <w:t>12.00%</w:t>
                    </w:r>
                  </w:p>
                </w:txbxContent>
              </v:textbox>
              <w10:wrap type="none"/>
            </v:shape>
            <v:shape style="position:absolute;left:4798;top:1458;width:170;height:180" type="#_x0000_t202" filled="false" stroked="false">
              <v:textbox inset="0,0,0,0">
                <w:txbxContent>
                  <w:p>
                    <w:pPr>
                      <w:spacing w:line="177" w:lineRule="exact" w:before="0"/>
                      <w:ind w:left="0" w:right="0" w:firstLine="0"/>
                      <w:jc w:val="left"/>
                      <w:rPr>
                        <w:b/>
                        <w:sz w:val="18"/>
                      </w:rPr>
                    </w:pPr>
                    <w:r>
                      <w:rPr>
                        <w:b/>
                        <w:sz w:val="18"/>
                        <w:shd w:fill="FFFF00" w:color="auto" w:val="clear"/>
                      </w:rPr>
                      <w:t> I </w:t>
                    </w:r>
                  </w:p>
                </w:txbxContent>
              </v:textbox>
              <w10:wrap type="none"/>
            </v:shape>
            <v:shape style="position:absolute;left:5568;top:1458;width:230;height:180" type="#_x0000_t202" filled="false" stroked="false">
              <v:textbox inset="0,0,0,0">
                <w:txbxContent>
                  <w:p>
                    <w:pPr>
                      <w:spacing w:line="177" w:lineRule="exact" w:before="0"/>
                      <w:ind w:left="0" w:right="0" w:firstLine="0"/>
                      <w:jc w:val="left"/>
                      <w:rPr>
                        <w:b/>
                        <w:sz w:val="18"/>
                      </w:rPr>
                    </w:pPr>
                    <w:r>
                      <w:rPr>
                        <w:b/>
                        <w:sz w:val="18"/>
                        <w:shd w:fill="FFFF00" w:color="auto" w:val="clear"/>
                      </w:rPr>
                      <w:t> F </w:t>
                    </w:r>
                  </w:p>
                </w:txbxContent>
              </v:textbox>
              <w10:wrap type="none"/>
            </v:shape>
            <v:shape style="position:absolute;left:6276;top:1458;width:279;height:448" type="#_x0000_t202" filled="false" stroked="false">
              <v:textbox inset="0,0,0,0">
                <w:txbxContent>
                  <w:p>
                    <w:pPr>
                      <w:spacing w:line="177" w:lineRule="exact" w:before="0"/>
                      <w:ind w:left="0" w:right="-18" w:firstLine="53"/>
                      <w:jc w:val="left"/>
                      <w:rPr>
                        <w:b/>
                        <w:sz w:val="18"/>
                      </w:rPr>
                    </w:pPr>
                    <w:r>
                      <w:rPr>
                        <w:b/>
                        <w:sz w:val="18"/>
                        <w:shd w:fill="FFFF00" w:color="auto" w:val="clear"/>
                      </w:rPr>
                      <w:t> I </w:t>
                    </w:r>
                  </w:p>
                  <w:p>
                    <w:pPr>
                      <w:spacing w:line="193" w:lineRule="exact" w:before="78"/>
                      <w:ind w:left="0" w:right="-18" w:firstLine="0"/>
                      <w:jc w:val="left"/>
                      <w:rPr>
                        <w:rFonts w:ascii="Calibri"/>
                        <w:sz w:val="16"/>
                      </w:rPr>
                    </w:pPr>
                    <w:r>
                      <w:rPr>
                        <w:rFonts w:ascii="Calibri"/>
                        <w:sz w:val="16"/>
                      </w:rPr>
                      <w:t>13%</w:t>
                    </w:r>
                  </w:p>
                </w:txbxContent>
              </v:textbox>
              <w10:wrap type="none"/>
            </v:shape>
            <v:shape style="position:absolute;left:7083;top:1458;width:230;height:180" type="#_x0000_t202" filled="false" stroked="false">
              <v:textbox inset="0,0,0,0">
                <w:txbxContent>
                  <w:p>
                    <w:pPr>
                      <w:spacing w:line="177" w:lineRule="exact" w:before="0"/>
                      <w:ind w:left="0" w:right="0" w:firstLine="0"/>
                      <w:jc w:val="left"/>
                      <w:rPr>
                        <w:b/>
                        <w:sz w:val="18"/>
                      </w:rPr>
                    </w:pPr>
                    <w:r>
                      <w:rPr>
                        <w:b/>
                        <w:sz w:val="18"/>
                        <w:shd w:fill="FFFF00" w:color="auto" w:val="clear"/>
                      </w:rPr>
                      <w:t> F </w:t>
                    </w:r>
                  </w:p>
                </w:txbxContent>
              </v:textbox>
              <w10:wrap type="none"/>
            </v:shape>
            <v:shape style="position:absolute;left:7862;top:1458;width:170;height:180" type="#_x0000_t202" filled="false" stroked="false">
              <v:textbox inset="0,0,0,0">
                <w:txbxContent>
                  <w:p>
                    <w:pPr>
                      <w:spacing w:line="177" w:lineRule="exact" w:before="0"/>
                      <w:ind w:left="0" w:right="0" w:firstLine="0"/>
                      <w:jc w:val="left"/>
                      <w:rPr>
                        <w:b/>
                        <w:sz w:val="18"/>
                      </w:rPr>
                    </w:pPr>
                    <w:r>
                      <w:rPr>
                        <w:b/>
                        <w:sz w:val="18"/>
                        <w:shd w:fill="FFFF00" w:color="auto" w:val="clear"/>
                      </w:rPr>
                      <w:t> I </w:t>
                    </w:r>
                  </w:p>
                </w:txbxContent>
              </v:textbox>
              <w10:wrap type="none"/>
            </v:shape>
            <v:shape style="position:absolute;left:8598;top:1458;width:230;height:180" type="#_x0000_t202" filled="false" stroked="false">
              <v:textbox inset="0,0,0,0">
                <w:txbxContent>
                  <w:p>
                    <w:pPr>
                      <w:spacing w:line="177" w:lineRule="exact" w:before="0"/>
                      <w:ind w:left="0" w:right="0" w:firstLine="0"/>
                      <w:jc w:val="left"/>
                      <w:rPr>
                        <w:b/>
                        <w:sz w:val="18"/>
                      </w:rPr>
                    </w:pPr>
                    <w:r>
                      <w:rPr>
                        <w:b/>
                        <w:sz w:val="18"/>
                        <w:shd w:fill="FFFF00" w:color="auto" w:val="clear"/>
                      </w:rPr>
                      <w:t> F </w:t>
                    </w:r>
                  </w:p>
                </w:txbxContent>
              </v:textbox>
              <w10:wrap type="none"/>
            </v:shape>
            <v:shape style="position:absolute;left:8983;top:1458;width:586;height:388" type="#_x0000_t202" filled="false" stroked="false">
              <v:textbox inset="0,0,0,0">
                <w:txbxContent>
                  <w:p>
                    <w:pPr>
                      <w:spacing w:line="224" w:lineRule="exact" w:before="0"/>
                      <w:ind w:left="0" w:right="-18" w:firstLine="0"/>
                      <w:jc w:val="left"/>
                      <w:rPr>
                        <w:b/>
                        <w:sz w:val="18"/>
                      </w:rPr>
                    </w:pPr>
                    <w:r>
                      <w:rPr>
                        <w:rFonts w:ascii="Calibri"/>
                        <w:sz w:val="16"/>
                      </w:rPr>
                      <w:t>20%     </w:t>
                    </w:r>
                    <w:r>
                      <w:rPr>
                        <w:b/>
                        <w:position w:val="7"/>
                        <w:sz w:val="18"/>
                        <w:shd w:fill="FFFF00" w:color="auto" w:val="clear"/>
                      </w:rPr>
                      <w:t>I </w:t>
                    </w:r>
                  </w:p>
                  <w:p>
                    <w:pPr>
                      <w:spacing w:line="164" w:lineRule="exact" w:before="0"/>
                      <w:ind w:left="307" w:right="-18" w:firstLine="0"/>
                      <w:jc w:val="left"/>
                      <w:rPr>
                        <w:rFonts w:ascii="Calibri"/>
                        <w:sz w:val="16"/>
                      </w:rPr>
                    </w:pPr>
                    <w:r>
                      <w:rPr>
                        <w:rFonts w:ascii="Calibri"/>
                        <w:sz w:val="16"/>
                      </w:rPr>
                      <w:t>30%</w:t>
                    </w:r>
                  </w:p>
                </w:txbxContent>
              </v:textbox>
              <w10:wrap type="none"/>
            </v:shape>
            <v:shape style="position:absolute;left:10131;top:1458;width:230;height:180" type="#_x0000_t202" filled="false" stroked="false">
              <v:textbox inset="0,0,0,0">
                <w:txbxContent>
                  <w:p>
                    <w:pPr>
                      <w:spacing w:line="177" w:lineRule="exact" w:before="0"/>
                      <w:ind w:left="0" w:right="0" w:firstLine="0"/>
                      <w:jc w:val="left"/>
                      <w:rPr>
                        <w:b/>
                        <w:sz w:val="18"/>
                      </w:rPr>
                    </w:pPr>
                    <w:r>
                      <w:rPr>
                        <w:b/>
                        <w:sz w:val="18"/>
                        <w:shd w:fill="FFFF00" w:color="auto" w:val="clear"/>
                      </w:rPr>
                      <w:t> F </w:t>
                    </w:r>
                  </w:p>
                </w:txbxContent>
              </v:textbox>
              <w10:wrap type="none"/>
            </v:shape>
            <v:shape style="position:absolute;left:2510;top:1873;width:321;height:162" type="#_x0000_t202" filled="false" stroked="false">
              <v:textbox inset="0,0,0,0">
                <w:txbxContent>
                  <w:p>
                    <w:pPr>
                      <w:spacing w:line="161" w:lineRule="exact" w:before="0"/>
                      <w:ind w:left="0" w:right="-20" w:firstLine="0"/>
                      <w:jc w:val="left"/>
                      <w:rPr>
                        <w:sz w:val="16"/>
                      </w:rPr>
                    </w:pPr>
                    <w:r>
                      <w:rPr>
                        <w:sz w:val="16"/>
                      </w:rPr>
                      <w:t>90%</w:t>
                    </w:r>
                  </w:p>
                </w:txbxContent>
              </v:textbox>
              <w10:wrap type="none"/>
            </v:shape>
            <v:shape style="position:absolute;left:10874;top:1458;width:289;height:521" type="#_x0000_t202" filled="false" stroked="false">
              <v:textbox inset="0,0,0,0">
                <w:txbxContent>
                  <w:p>
                    <w:pPr>
                      <w:spacing w:line="177" w:lineRule="exact" w:before="0"/>
                      <w:ind w:left="52" w:right="-18" w:firstLine="0"/>
                      <w:jc w:val="left"/>
                      <w:rPr>
                        <w:b/>
                        <w:sz w:val="18"/>
                      </w:rPr>
                    </w:pPr>
                    <w:r>
                      <w:rPr>
                        <w:b/>
                        <w:sz w:val="18"/>
                        <w:shd w:fill="FFFF00" w:color="auto" w:val="clear"/>
                      </w:rPr>
                      <w:t> I </w:t>
                    </w:r>
                  </w:p>
                  <w:p>
                    <w:pPr>
                      <w:spacing w:line="165" w:lineRule="exact" w:before="17"/>
                      <w:ind w:left="91" w:right="-18" w:firstLine="0"/>
                      <w:jc w:val="left"/>
                      <w:rPr>
                        <w:rFonts w:ascii="Calibri"/>
                        <w:sz w:val="16"/>
                      </w:rPr>
                    </w:pPr>
                    <w:r>
                      <w:rPr>
                        <w:rFonts w:ascii="Calibri"/>
                        <w:sz w:val="16"/>
                      </w:rPr>
                      <w:t>3%</w:t>
                    </w:r>
                  </w:p>
                  <w:p>
                    <w:pPr>
                      <w:spacing w:line="162" w:lineRule="exact" w:before="0"/>
                      <w:ind w:left="0" w:right="-8" w:firstLine="0"/>
                      <w:jc w:val="left"/>
                      <w:rPr>
                        <w:rFonts w:ascii="Calibri"/>
                        <w:sz w:val="16"/>
                      </w:rPr>
                    </w:pPr>
                    <w:r>
                      <w:rPr>
                        <w:rFonts w:ascii="Calibri"/>
                        <w:sz w:val="16"/>
                      </w:rPr>
                      <w:t>10%</w:t>
                    </w:r>
                  </w:p>
                </w:txbxContent>
              </v:textbox>
              <w10:wrap type="none"/>
            </v:shape>
            <v:shape style="position:absolute;left:11640;top:1564;width:279;height:461" type="#_x0000_t202" filled="false" stroked="false">
              <v:textbox inset="0,0,0,0">
                <w:txbxContent>
                  <w:p>
                    <w:pPr>
                      <w:spacing w:line="164" w:lineRule="exact" w:before="0"/>
                      <w:ind w:left="40" w:right="-18" w:firstLine="0"/>
                      <w:jc w:val="left"/>
                      <w:rPr>
                        <w:rFonts w:ascii="Calibri"/>
                        <w:sz w:val="16"/>
                      </w:rPr>
                    </w:pPr>
                    <w:r>
                      <w:rPr>
                        <w:rFonts w:ascii="Calibri"/>
                        <w:sz w:val="16"/>
                      </w:rPr>
                      <w:t>4%</w:t>
                    </w:r>
                  </w:p>
                  <w:p>
                    <w:pPr>
                      <w:spacing w:line="193" w:lineRule="exact" w:before="104"/>
                      <w:ind w:left="0" w:right="-18" w:firstLine="0"/>
                      <w:jc w:val="left"/>
                      <w:rPr>
                        <w:rFonts w:ascii="Calibri"/>
                        <w:sz w:val="16"/>
                      </w:rPr>
                    </w:pPr>
                    <w:r>
                      <w:rPr>
                        <w:rFonts w:ascii="Calibri"/>
                        <w:sz w:val="16"/>
                      </w:rPr>
                      <w:t>10%</w:t>
                    </w:r>
                  </w:p>
                </w:txbxContent>
              </v:textbox>
              <w10:wrap type="none"/>
            </v:shape>
            <v:shape style="position:absolute;left:11663;top:1458;width:230;height:180" type="#_x0000_t202" filled="false" stroked="false">
              <v:textbox inset="0,0,0,0">
                <w:txbxContent>
                  <w:p>
                    <w:pPr>
                      <w:spacing w:line="177" w:lineRule="exact" w:before="0"/>
                      <w:ind w:left="0" w:right="0" w:firstLine="0"/>
                      <w:jc w:val="left"/>
                      <w:rPr>
                        <w:b/>
                        <w:sz w:val="18"/>
                      </w:rPr>
                    </w:pPr>
                    <w:r>
                      <w:rPr>
                        <w:b/>
                        <w:sz w:val="18"/>
                        <w:shd w:fill="FFFF00" w:color="auto" w:val="clear"/>
                      </w:rPr>
                      <w:t> F </w:t>
                    </w:r>
                  </w:p>
                </w:txbxContent>
              </v:textbox>
              <w10:wrap type="none"/>
            </v:shape>
            <v:shape style="position:absolute;left:12442;top:1458;width:170;height:180" type="#_x0000_t202" filled="false" stroked="false">
              <v:textbox inset="0,0,0,0">
                <w:txbxContent>
                  <w:p>
                    <w:pPr>
                      <w:spacing w:line="177" w:lineRule="exact" w:before="0"/>
                      <w:ind w:left="0" w:right="0" w:firstLine="0"/>
                      <w:jc w:val="left"/>
                      <w:rPr>
                        <w:b/>
                        <w:sz w:val="18"/>
                      </w:rPr>
                    </w:pPr>
                    <w:r>
                      <w:rPr>
                        <w:b/>
                        <w:sz w:val="18"/>
                        <w:shd w:fill="FFFF00" w:color="auto" w:val="clear"/>
                      </w:rPr>
                      <w:t> I </w:t>
                    </w:r>
                  </w:p>
                </w:txbxContent>
              </v:textbox>
              <w10:wrap type="none"/>
            </v:shape>
            <v:shape style="position:absolute;left:13195;top:1458;width:230;height:180" type="#_x0000_t202" filled="false" stroked="false">
              <v:textbox inset="0,0,0,0">
                <w:txbxContent>
                  <w:p>
                    <w:pPr>
                      <w:spacing w:line="177" w:lineRule="exact" w:before="0"/>
                      <w:ind w:left="0" w:right="0" w:firstLine="0"/>
                      <w:jc w:val="left"/>
                      <w:rPr>
                        <w:b/>
                        <w:sz w:val="18"/>
                      </w:rPr>
                    </w:pPr>
                    <w:r>
                      <w:rPr>
                        <w:b/>
                        <w:sz w:val="18"/>
                        <w:shd w:fill="FFFF00" w:color="auto" w:val="clear"/>
                      </w:rPr>
                      <w:t> F </w:t>
                    </w:r>
                  </w:p>
                </w:txbxContent>
              </v:textbox>
              <w10:wrap type="none"/>
            </v:shape>
            <v:shape style="position:absolute;left:6940;top:1993;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25.20%</w:t>
                    </w:r>
                  </w:p>
                </w:txbxContent>
              </v:textbox>
              <w10:wrap type="none"/>
            </v:shape>
            <v:shape style="position:absolute;left:12406;top:188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20%</w:t>
                    </w:r>
                  </w:p>
                </w:txbxContent>
              </v:textbox>
              <w10:wrap type="none"/>
            </v:shape>
            <v:shape style="position:absolute;left:10005;top:2024;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26.70%</w:t>
                    </w:r>
                  </w:p>
                </w:txbxContent>
              </v:textbox>
              <w10:wrap type="none"/>
            </v:shape>
            <v:shape style="position:absolute;left:2510;top:2280;width:320;height:161" type="#_x0000_t202" filled="false" stroked="false">
              <v:textbox inset="0,0,0,0">
                <w:txbxContent>
                  <w:p>
                    <w:pPr>
                      <w:spacing w:line="161" w:lineRule="exact" w:before="0"/>
                      <w:ind w:left="0" w:right="-18" w:firstLine="0"/>
                      <w:jc w:val="left"/>
                      <w:rPr>
                        <w:sz w:val="16"/>
                      </w:rPr>
                    </w:pPr>
                    <w:r>
                      <w:rPr>
                        <w:spacing w:val="-1"/>
                        <w:sz w:val="16"/>
                      </w:rPr>
                      <w:t>80%</w:t>
                    </w:r>
                  </w:p>
                </w:txbxContent>
              </v:textbox>
              <w10:wrap type="none"/>
            </v:shape>
            <v:shape style="position:absolute;left:8575;top:2233;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37%</w:t>
                    </w:r>
                  </w:p>
                </w:txbxContent>
              </v:textbox>
              <w10:wrap type="none"/>
            </v:shape>
            <v:shape style="position:absolute;left:10812;top:2158;width:401;height:161" type="#_x0000_t202" filled="false" stroked="false">
              <v:textbox inset="0,0,0,0">
                <w:txbxContent>
                  <w:p>
                    <w:pPr>
                      <w:spacing w:line="161" w:lineRule="exact" w:before="0"/>
                      <w:ind w:left="0" w:right="-18" w:firstLine="0"/>
                      <w:jc w:val="left"/>
                      <w:rPr>
                        <w:rFonts w:ascii="Calibri"/>
                        <w:sz w:val="16"/>
                      </w:rPr>
                    </w:pPr>
                    <w:r>
                      <w:rPr>
                        <w:rFonts w:ascii="Calibri"/>
                        <w:sz w:val="16"/>
                      </w:rPr>
                      <w:t>6.70%</w:t>
                    </w:r>
                  </w:p>
                </w:txbxContent>
              </v:textbox>
              <w10:wrap type="none"/>
            </v:shape>
            <v:shape style="position:absolute;left:7809;top:2354;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43%</w:t>
                    </w:r>
                  </w:p>
                </w:txbxContent>
              </v:textbox>
              <w10:wrap type="none"/>
            </v:shape>
            <v:shape style="position:absolute;left:4744;top:249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50%</w:t>
                    </w:r>
                  </w:p>
                </w:txbxContent>
              </v:textbox>
              <w10:wrap type="none"/>
            </v:shape>
            <v:shape style="position:absolute;left:12303;top:2564;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13.30%</w:t>
                    </w:r>
                  </w:p>
                </w:txbxContent>
              </v:textbox>
              <w10:wrap type="none"/>
            </v:shape>
            <v:shape style="position:absolute;left:13173;top:249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50%</w:t>
                    </w:r>
                  </w:p>
                </w:txbxContent>
              </v:textbox>
              <w10:wrap type="none"/>
            </v:shape>
            <v:shape style="position:absolute;left:2510;top:2687;width:320;height:161" type="#_x0000_t202" filled="false" stroked="false">
              <v:textbox inset="0,0,0,0">
                <w:txbxContent>
                  <w:p>
                    <w:pPr>
                      <w:spacing w:line="161" w:lineRule="exact" w:before="0"/>
                      <w:ind w:left="0" w:right="-18" w:firstLine="0"/>
                      <w:jc w:val="left"/>
                      <w:rPr>
                        <w:sz w:val="16"/>
                      </w:rPr>
                    </w:pPr>
                    <w:r>
                      <w:rPr>
                        <w:spacing w:val="-1"/>
                        <w:sz w:val="16"/>
                      </w:rPr>
                      <w:t>70%</w:t>
                    </w:r>
                  </w:p>
                </w:txbxContent>
              </v:textbox>
              <w10:wrap type="none"/>
            </v:shape>
            <v:shape style="position:absolute;left:5510;top:290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70%</w:t>
                    </w:r>
                  </w:p>
                </w:txbxContent>
              </v:textbox>
              <w10:wrap type="none"/>
            </v:shape>
            <v:shape style="position:absolute;left:6276;top:2964;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47%</w:t>
                    </w:r>
                  </w:p>
                </w:txbxContent>
              </v:textbox>
              <w10:wrap type="none"/>
            </v:shape>
            <v:shape style="position:absolute;left:2510;top:3093;width:320;height:161" type="#_x0000_t202" filled="false" stroked="false">
              <v:textbox inset="0,0,0,0">
                <w:txbxContent>
                  <w:p>
                    <w:pPr>
                      <w:spacing w:line="161" w:lineRule="exact" w:before="0"/>
                      <w:ind w:left="0" w:right="-18" w:firstLine="0"/>
                      <w:jc w:val="left"/>
                      <w:rPr>
                        <w:sz w:val="16"/>
                      </w:rPr>
                    </w:pPr>
                    <w:r>
                      <w:rPr>
                        <w:spacing w:val="-1"/>
                        <w:sz w:val="16"/>
                      </w:rPr>
                      <w:t>60%</w:t>
                    </w:r>
                  </w:p>
                </w:txbxContent>
              </v:textbox>
              <w10:wrap type="none"/>
            </v:shape>
            <v:shape style="position:absolute;left:10005;top:3100;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26.30%</w:t>
                    </w:r>
                  </w:p>
                </w:txbxContent>
              </v:textbox>
              <w10:wrap type="none"/>
            </v:shape>
            <v:shape style="position:absolute;left:3108;top:3377;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66.70%</w:t>
                    </w:r>
                  </w:p>
                </w:txbxContent>
              </v:textbox>
              <w10:wrap type="none"/>
            </v:shape>
            <v:shape style="position:absolute;left:6940;top:3324;width:483;height:162" type="#_x0000_t202" filled="false" stroked="false">
              <v:textbox inset="0,0,0,0">
                <w:txbxContent>
                  <w:p>
                    <w:pPr>
                      <w:spacing w:line="161" w:lineRule="exact" w:before="0"/>
                      <w:ind w:left="0" w:right="-17" w:firstLine="0"/>
                      <w:jc w:val="left"/>
                      <w:rPr>
                        <w:rFonts w:ascii="Calibri"/>
                        <w:sz w:val="16"/>
                      </w:rPr>
                    </w:pPr>
                    <w:r>
                      <w:rPr>
                        <w:rFonts w:ascii="Calibri"/>
                        <w:sz w:val="16"/>
                      </w:rPr>
                      <w:t>40.30%</w:t>
                    </w:r>
                  </w:p>
                </w:txbxContent>
              </v:textbox>
              <w10:wrap type="none"/>
            </v:shape>
            <v:shape style="position:absolute;left:2510;top:3484;width:7112;height:209" type="#_x0000_t202" filled="false" stroked="false">
              <v:textbox inset="0,0,0,0">
                <w:txbxContent>
                  <w:p>
                    <w:pPr>
                      <w:tabs>
                        <w:tab w:pos="1364" w:val="left" w:leader="none"/>
                        <w:tab w:pos="5195" w:val="left" w:leader="none"/>
                        <w:tab w:pos="6826" w:val="left" w:leader="none"/>
                      </w:tabs>
                      <w:spacing w:line="209" w:lineRule="exact" w:before="0"/>
                      <w:ind w:left="0" w:right="0" w:firstLine="0"/>
                      <w:jc w:val="left"/>
                      <w:rPr>
                        <w:rFonts w:ascii="Calibri"/>
                        <w:sz w:val="16"/>
                      </w:rPr>
                    </w:pPr>
                    <w:r>
                      <w:rPr>
                        <w:sz w:val="16"/>
                      </w:rPr>
                      <w:t>50%</w:t>
                      <w:tab/>
                    </w:r>
                    <w:r>
                      <w:rPr>
                        <w:rFonts w:ascii="Calibri"/>
                        <w:position w:val="2"/>
                        <w:sz w:val="16"/>
                      </w:rPr>
                      <w:t>74.60%</w:t>
                      <w:tab/>
                    </w:r>
                    <w:r>
                      <w:rPr>
                        <w:rFonts w:ascii="Calibri"/>
                        <w:position w:val="1"/>
                        <w:sz w:val="16"/>
                      </w:rPr>
                      <w:t>13.30%</w:t>
                      <w:tab/>
                    </w:r>
                    <w:r>
                      <w:rPr>
                        <w:rFonts w:ascii="Calibri"/>
                        <w:position w:val="-1"/>
                        <w:sz w:val="16"/>
                      </w:rPr>
                      <w:t>26.7</w:t>
                    </w:r>
                  </w:p>
                </w:txbxContent>
              </v:textbox>
              <w10:wrap type="none"/>
            </v:shape>
            <v:shape style="position:absolute;left:11537;top:3540;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70.00%</w:t>
                    </w:r>
                  </w:p>
                </w:txbxContent>
              </v:textbox>
              <w10:wrap type="none"/>
            </v:shape>
            <v:shape style="position:absolute;left:12406;top:344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30%</w:t>
                    </w:r>
                  </w:p>
                </w:txbxContent>
              </v:textbox>
              <w10:wrap type="none"/>
            </v:shape>
            <v:shape style="position:absolute;left:2510;top:3906;width:320;height:161" type="#_x0000_t202" filled="false" stroked="false">
              <v:textbox inset="0,0,0,0">
                <w:txbxContent>
                  <w:p>
                    <w:pPr>
                      <w:spacing w:line="161" w:lineRule="exact" w:before="0"/>
                      <w:ind w:left="0" w:right="-18" w:firstLine="0"/>
                      <w:jc w:val="left"/>
                      <w:rPr>
                        <w:sz w:val="16"/>
                      </w:rPr>
                    </w:pPr>
                    <w:r>
                      <w:rPr>
                        <w:spacing w:val="-1"/>
                        <w:sz w:val="16"/>
                      </w:rPr>
                      <w:t>40%</w:t>
                    </w:r>
                  </w:p>
                </w:txbxContent>
              </v:textbox>
              <w10:wrap type="none"/>
            </v:shape>
            <v:shape style="position:absolute;left:8472;top:3797;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40.00%</w:t>
                    </w:r>
                  </w:p>
                </w:txbxContent>
              </v:textbox>
              <w10:wrap type="none"/>
            </v:shape>
            <v:shape style="position:absolute;left:4744;top:391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20%</w:t>
                    </w:r>
                  </w:p>
                </w:txbxContent>
              </v:textbox>
              <w10:wrap type="none"/>
            </v:shape>
            <v:shape style="position:absolute;left:10874;top:391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80%</w:t>
                    </w:r>
                  </w:p>
                </w:txbxContent>
              </v:textbox>
              <w10:wrap type="none"/>
            </v:shape>
            <v:shape style="position:absolute;left:13069;top:3930;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21.00%</w:t>
                    </w:r>
                  </w:p>
                </w:txbxContent>
              </v:textbox>
              <w10:wrap type="none"/>
            </v:shape>
            <v:shape style="position:absolute;left:10005;top:4179;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26.80%</w:t>
                    </w:r>
                  </w:p>
                </w:txbxContent>
              </v:textbox>
              <w10:wrap type="none"/>
            </v:shape>
            <v:shape style="position:absolute;left:2510;top:4312;width:320;height:161" type="#_x0000_t202" filled="false" stroked="false">
              <v:textbox inset="0,0,0,0">
                <w:txbxContent>
                  <w:p>
                    <w:pPr>
                      <w:spacing w:line="161" w:lineRule="exact" w:before="0"/>
                      <w:ind w:left="0" w:right="-18" w:firstLine="0"/>
                      <w:jc w:val="left"/>
                      <w:rPr>
                        <w:sz w:val="16"/>
                      </w:rPr>
                    </w:pPr>
                    <w:r>
                      <w:rPr>
                        <w:spacing w:val="-1"/>
                        <w:sz w:val="16"/>
                      </w:rPr>
                      <w:t>30%</w:t>
                    </w:r>
                  </w:p>
                </w:txbxContent>
              </v:textbox>
              <w10:wrap type="none"/>
            </v:shape>
            <v:shape style="position:absolute;left:6276;top:420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14%</w:t>
                    </w:r>
                  </w:p>
                </w:txbxContent>
              </v:textbox>
              <w10:wrap type="none"/>
            </v:shape>
            <v:shape style="position:absolute;left:7809;top:4378;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30%</w:t>
                    </w:r>
                  </w:p>
                </w:txbxContent>
              </v:textbox>
              <w10:wrap type="none"/>
            </v:shape>
            <v:shape style="position:absolute;left:6940;top:4563;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20.70%</w:t>
                    </w:r>
                  </w:p>
                </w:txbxContent>
              </v:textbox>
              <w10:wrap type="none"/>
            </v:shape>
            <v:shape style="position:absolute;left:2510;top:4718;width:320;height:161" type="#_x0000_t202" filled="false" stroked="false">
              <v:textbox inset="0,0,0,0">
                <w:txbxContent>
                  <w:p>
                    <w:pPr>
                      <w:spacing w:line="161" w:lineRule="exact" w:before="0"/>
                      <w:ind w:left="0" w:right="-18" w:firstLine="0"/>
                      <w:jc w:val="left"/>
                      <w:rPr>
                        <w:sz w:val="16"/>
                      </w:rPr>
                    </w:pPr>
                    <w:r>
                      <w:rPr>
                        <w:spacing w:val="-1"/>
                        <w:sz w:val="16"/>
                      </w:rPr>
                      <w:t>20%</w:t>
                    </w:r>
                  </w:p>
                </w:txbxContent>
              </v:textbox>
              <w10:wrap type="none"/>
            </v:shape>
            <v:shape style="position:absolute;left:13173;top:4666;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15%</w:t>
                    </w:r>
                  </w:p>
                </w:txbxContent>
              </v:textbox>
              <w10:wrap type="none"/>
            </v:shape>
            <v:shape style="position:absolute;left:5510;top:479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22%</w:t>
                    </w:r>
                  </w:p>
                </w:txbxContent>
              </v:textbox>
              <w10:wrap type="none"/>
            </v:shape>
            <v:shape style="position:absolute;left:8616;top:4793;width:197;height:161" type="#_x0000_t202" filled="false" stroked="false">
              <v:textbox inset="0,0,0,0">
                <w:txbxContent>
                  <w:p>
                    <w:pPr>
                      <w:spacing w:line="161" w:lineRule="exact" w:before="0"/>
                      <w:ind w:left="0" w:right="-19" w:firstLine="0"/>
                      <w:jc w:val="left"/>
                      <w:rPr>
                        <w:rFonts w:ascii="Calibri"/>
                        <w:sz w:val="16"/>
                      </w:rPr>
                    </w:pPr>
                    <w:r>
                      <w:rPr>
                        <w:rFonts w:ascii="Calibri"/>
                        <w:sz w:val="16"/>
                      </w:rPr>
                      <w:t>9%</w:t>
                    </w:r>
                  </w:p>
                </w:txbxContent>
              </v:textbox>
              <w10:wrap type="none"/>
            </v:shape>
            <v:shape style="position:absolute;left:12303;top:4799;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36.70%</w:t>
                    </w:r>
                  </w:p>
                </w:txbxContent>
              </v:textbox>
              <w10:wrap type="none"/>
            </v:shape>
            <v:shape style="position:absolute;left:3108;top:5002;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13.30%</w:t>
                    </w:r>
                  </w:p>
                </w:txbxContent>
              </v:textbox>
              <w10:wrap type="none"/>
            </v:shape>
            <v:shape style="position:absolute;left:4744;top:493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30%</w:t>
                    </w:r>
                  </w:p>
                </w:txbxContent>
              </v:textbox>
              <w10:wrap type="none"/>
            </v:shape>
            <v:shape style="position:absolute;left:2510;top:5125;width:320;height:161" type="#_x0000_t202" filled="false" stroked="false">
              <v:textbox inset="0,0,0,0">
                <w:txbxContent>
                  <w:p>
                    <w:pPr>
                      <w:spacing w:line="161" w:lineRule="exact" w:before="0"/>
                      <w:ind w:left="0" w:right="-18" w:firstLine="0"/>
                      <w:jc w:val="left"/>
                      <w:rPr>
                        <w:sz w:val="16"/>
                      </w:rPr>
                    </w:pPr>
                    <w:r>
                      <w:rPr>
                        <w:spacing w:val="-1"/>
                        <w:sz w:val="16"/>
                      </w:rPr>
                      <w:t>10%</w:t>
                    </w:r>
                  </w:p>
                </w:txbxContent>
              </v:textbox>
              <w10:wrap type="none"/>
            </v:shape>
            <v:shape style="position:absolute;left:6276;top:5016;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26%</w:t>
                    </w:r>
                  </w:p>
                </w:txbxContent>
              </v:textbox>
              <w10:wrap type="none"/>
            </v:shape>
            <v:shape style="position:absolute;left:3875;top:5231;width:483;height:433" type="#_x0000_t202" filled="false" stroked="false">
              <v:textbox inset="0,0,0,0">
                <w:txbxContent>
                  <w:p>
                    <w:pPr>
                      <w:spacing w:line="164" w:lineRule="exact" w:before="0"/>
                      <w:ind w:left="0" w:right="-17" w:firstLine="0"/>
                      <w:jc w:val="left"/>
                      <w:rPr>
                        <w:rFonts w:ascii="Calibri"/>
                        <w:sz w:val="16"/>
                      </w:rPr>
                    </w:pPr>
                    <w:r>
                      <w:rPr>
                        <w:rFonts w:ascii="Calibri"/>
                        <w:sz w:val="16"/>
                      </w:rPr>
                      <w:t>11.40%</w:t>
                    </w:r>
                  </w:p>
                  <w:p>
                    <w:pPr>
                      <w:spacing w:line="193" w:lineRule="exact" w:before="77"/>
                      <w:ind w:left="40" w:right="-17" w:firstLine="0"/>
                      <w:jc w:val="left"/>
                      <w:rPr>
                        <w:rFonts w:ascii="Calibri"/>
                        <w:sz w:val="16"/>
                      </w:rPr>
                    </w:pPr>
                    <w:r>
                      <w:rPr>
                        <w:rFonts w:ascii="Calibri"/>
                        <w:sz w:val="16"/>
                      </w:rPr>
                      <w:t>2.00%</w:t>
                    </w:r>
                  </w:p>
                </w:txbxContent>
              </v:textbox>
              <w10:wrap type="none"/>
            </v:shape>
            <v:shape style="position:absolute;left:10005;top:5134;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20.20%</w:t>
                    </w:r>
                  </w:p>
                </w:txbxContent>
              </v:textbox>
              <w10:wrap type="none"/>
            </v:shape>
            <v:shape style="position:absolute;left:6940;top:5260;width:2015;height:167" type="#_x0000_t202" filled="false" stroked="false">
              <v:textbox inset="0,0,0,0">
                <w:txbxContent>
                  <w:p>
                    <w:pPr>
                      <w:tabs>
                        <w:tab w:pos="766" w:val="left" w:leader="none"/>
                        <w:tab w:pos="1532" w:val="left" w:leader="none"/>
                      </w:tabs>
                      <w:spacing w:line="167" w:lineRule="exact" w:before="0"/>
                      <w:ind w:left="0" w:right="0" w:firstLine="0"/>
                      <w:jc w:val="left"/>
                      <w:rPr>
                        <w:rFonts w:ascii="Calibri"/>
                        <w:sz w:val="16"/>
                      </w:rPr>
                    </w:pPr>
                    <w:r>
                      <w:rPr>
                        <w:rFonts w:ascii="Calibri"/>
                        <w:sz w:val="16"/>
                      </w:rPr>
                      <w:t>13.80%</w:t>
                      <w:tab/>
                      <w:t>13.70%</w:t>
                      <w:tab/>
                    </w:r>
                    <w:r>
                      <w:rPr>
                        <w:rFonts w:ascii="Calibri"/>
                        <w:position w:val="1"/>
                        <w:sz w:val="16"/>
                      </w:rPr>
                      <w:t>14.00%</w:t>
                    </w:r>
                  </w:p>
                </w:txbxContent>
              </v:textbox>
              <w10:wrap type="none"/>
            </v:shape>
            <v:shape style="position:absolute;left:11640;top:527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13%</w:t>
                    </w:r>
                  </w:p>
                </w:txbxContent>
              </v:textbox>
              <w10:wrap type="none"/>
            </v:shape>
            <v:shape style="position:absolute;left:13069;top:5261;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14.00%</w:t>
                    </w:r>
                  </w:p>
                </w:txbxContent>
              </v:textbox>
              <w10:wrap type="none"/>
            </v:shape>
            <v:shape style="position:absolute;left:3149;top:5408;width:402;height:161" type="#_x0000_t202" filled="false" stroked="false">
              <v:textbox inset="0,0,0,0">
                <w:txbxContent>
                  <w:p>
                    <w:pPr>
                      <w:spacing w:line="161" w:lineRule="exact" w:before="0"/>
                      <w:ind w:left="0" w:right="-17" w:firstLine="0"/>
                      <w:jc w:val="left"/>
                      <w:rPr>
                        <w:rFonts w:ascii="Calibri"/>
                        <w:sz w:val="16"/>
                      </w:rPr>
                    </w:pPr>
                    <w:r>
                      <w:rPr>
                        <w:rFonts w:ascii="Calibri"/>
                        <w:sz w:val="16"/>
                      </w:rPr>
                      <w:t>6.70%</w:t>
                    </w:r>
                  </w:p>
                </w:txbxContent>
              </v:textbox>
              <w10:wrap type="none"/>
            </v:shape>
            <v:shape style="position:absolute;left:2599;top:5531;width:232;height:161" type="#_x0000_t202" filled="false" stroked="false">
              <v:textbox inset="0,0,0,0">
                <w:txbxContent>
                  <w:p>
                    <w:pPr>
                      <w:spacing w:line="161" w:lineRule="exact" w:before="0"/>
                      <w:ind w:left="0" w:right="-20" w:firstLine="0"/>
                      <w:jc w:val="left"/>
                      <w:rPr>
                        <w:sz w:val="16"/>
                      </w:rPr>
                    </w:pPr>
                    <w:r>
                      <w:rPr>
                        <w:sz w:val="16"/>
                      </w:rPr>
                      <w:t>0%</w:t>
                    </w:r>
                  </w:p>
                </w:txbxContent>
              </v:textbox>
              <w10:wrap type="none"/>
            </v:shape>
            <v:shape style="position:absolute;left:4785;top:5544;width:197;height:161" type="#_x0000_t202" filled="false" stroked="false">
              <v:textbox inset="0,0,0,0">
                <w:txbxContent>
                  <w:p>
                    <w:pPr>
                      <w:spacing w:line="161" w:lineRule="exact" w:before="0"/>
                      <w:ind w:left="0" w:right="-19" w:firstLine="0"/>
                      <w:jc w:val="left"/>
                      <w:rPr>
                        <w:rFonts w:ascii="Calibri"/>
                        <w:sz w:val="16"/>
                      </w:rPr>
                    </w:pPr>
                    <w:r>
                      <w:rPr>
                        <w:rFonts w:ascii="Calibri"/>
                        <w:sz w:val="16"/>
                      </w:rPr>
                      <w:t>0%</w:t>
                    </w:r>
                  </w:p>
                </w:txbxContent>
              </v:textbox>
              <w10:wrap type="none"/>
            </v:shape>
            <v:shape style="position:absolute;left:5551;top:5396;width:197;height:309" type="#_x0000_t202" filled="false" stroked="false">
              <v:textbox inset="0,0,0,0">
                <w:txbxContent>
                  <w:p>
                    <w:pPr>
                      <w:spacing w:line="140" w:lineRule="exact" w:before="0"/>
                      <w:ind w:left="0" w:right="-19" w:firstLine="0"/>
                      <w:jc w:val="left"/>
                      <w:rPr>
                        <w:rFonts w:ascii="Calibri"/>
                        <w:sz w:val="16"/>
                      </w:rPr>
                    </w:pPr>
                    <w:r>
                      <w:rPr>
                        <w:rFonts w:ascii="Calibri"/>
                        <w:sz w:val="16"/>
                      </w:rPr>
                      <w:t>7%</w:t>
                    </w:r>
                  </w:p>
                  <w:p>
                    <w:pPr>
                      <w:spacing w:line="169" w:lineRule="exact" w:before="0"/>
                      <w:ind w:left="0" w:right="-19" w:firstLine="0"/>
                      <w:jc w:val="left"/>
                      <w:rPr>
                        <w:rFonts w:ascii="Calibri"/>
                        <w:sz w:val="16"/>
                      </w:rPr>
                    </w:pPr>
                    <w:r>
                      <w:rPr>
                        <w:rFonts w:ascii="Calibri"/>
                        <w:sz w:val="16"/>
                      </w:rPr>
                      <w:t>0%</w:t>
                    </w:r>
                  </w:p>
                </w:txbxContent>
              </v:textbox>
              <w10:wrap type="none"/>
            </v:shape>
            <v:shape style="position:absolute;left:9238;top:5527;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23.30%</w:t>
                    </w:r>
                  </w:p>
                </w:txbxContent>
              </v:textbox>
              <w10:wrap type="none"/>
            </v:shape>
            <v:shape style="position:absolute;left:3470;top:7273;width:2228;height:180" type="#_x0000_t202" filled="false" stroked="false">
              <v:textbox inset="0,0,0,0">
                <w:txbxContent>
                  <w:p>
                    <w:pPr>
                      <w:tabs>
                        <w:tab w:pos="1317" w:val="left" w:leader="none"/>
                      </w:tabs>
                      <w:spacing w:line="180" w:lineRule="exact" w:before="0"/>
                      <w:ind w:left="0" w:right="0" w:firstLine="0"/>
                      <w:jc w:val="left"/>
                      <w:rPr>
                        <w:sz w:val="18"/>
                      </w:rPr>
                    </w:pPr>
                    <w:r>
                      <w:rPr>
                        <w:sz w:val="18"/>
                      </w:rPr>
                      <w:t>Nada</w:t>
                    </w:r>
                    <w:r>
                      <w:rPr>
                        <w:spacing w:val="-4"/>
                        <w:sz w:val="18"/>
                      </w:rPr>
                      <w:t> </w:t>
                    </w:r>
                    <w:r>
                      <w:rPr>
                        <w:sz w:val="18"/>
                      </w:rPr>
                      <w:t>grave</w:t>
                      <w:tab/>
                      <w:t>Poco</w:t>
                    </w:r>
                    <w:r>
                      <w:rPr>
                        <w:spacing w:val="-4"/>
                        <w:sz w:val="18"/>
                      </w:rPr>
                      <w:t> </w:t>
                    </w:r>
                    <w:r>
                      <w:rPr>
                        <w:sz w:val="18"/>
                      </w:rPr>
                      <w:t>grave</w:t>
                    </w:r>
                  </w:p>
                </w:txbxContent>
              </v:textbox>
              <w10:wrap type="none"/>
            </v:shape>
            <v:shape style="position:absolute;left:6135;top:7273;width:1666;height:180" type="#_x0000_t202" filled="false" stroked="false">
              <v:textbox inset="0,0,0,0">
                <w:txbxContent>
                  <w:p>
                    <w:pPr>
                      <w:tabs>
                        <w:tab w:pos="826" w:val="left" w:leader="none"/>
                      </w:tabs>
                      <w:spacing w:line="180" w:lineRule="exact" w:before="0"/>
                      <w:ind w:left="0" w:right="0" w:firstLine="0"/>
                      <w:jc w:val="left"/>
                      <w:rPr>
                        <w:sz w:val="18"/>
                      </w:rPr>
                    </w:pPr>
                    <w:r>
                      <w:rPr>
                        <w:sz w:val="18"/>
                      </w:rPr>
                      <w:t>Grave</w:t>
                      <w:tab/>
                      <w:t>Muy</w:t>
                    </w:r>
                    <w:r>
                      <w:rPr>
                        <w:spacing w:val="-5"/>
                        <w:sz w:val="18"/>
                      </w:rPr>
                      <w:t> </w:t>
                    </w:r>
                    <w:r>
                      <w:rPr>
                        <w:sz w:val="18"/>
                      </w:rPr>
                      <w:t>grave</w:t>
                    </w:r>
                  </w:p>
                </w:txbxContent>
              </v:textbox>
              <w10:wrap type="none"/>
            </v:shape>
            <v:shape style="position:absolute;left:9509;top:7288;width:3103;height:188" type="#_x0000_t202" filled="false" stroked="false">
              <v:textbox inset="0,0,0,0">
                <w:txbxContent>
                  <w:p>
                    <w:pPr>
                      <w:spacing w:line="184" w:lineRule="exact" w:before="0"/>
                      <w:ind w:left="0" w:right="-19" w:firstLine="0"/>
                      <w:jc w:val="left"/>
                      <w:rPr>
                        <w:sz w:val="18"/>
                      </w:rPr>
                    </w:pPr>
                    <w:r>
                      <w:rPr>
                        <w:b/>
                        <w:sz w:val="18"/>
                      </w:rPr>
                      <w:t>I  </w:t>
                    </w:r>
                    <w:r>
                      <w:rPr>
                        <w:sz w:val="18"/>
                      </w:rPr>
                      <w:t>Evaluación inicial  </w:t>
                    </w:r>
                    <w:r>
                      <w:rPr>
                        <w:b/>
                        <w:sz w:val="18"/>
                      </w:rPr>
                      <w:t>F  </w:t>
                    </w:r>
                    <w:r>
                      <w:rPr>
                        <w:sz w:val="18"/>
                      </w:rPr>
                      <w:t>Evaluación final</w:t>
                    </w:r>
                  </w:p>
                </w:txbxContent>
              </v:textbox>
              <w10:wrap type="none"/>
            </v:shape>
            <w10:wrap type="none"/>
          </v:group>
        </w:pict>
      </w:r>
      <w:r>
        <w:rPr/>
        <w:t>Figura 7. Alteraciones del medio ambiente en cualquiera de sus dimensiones y conocimiento de la extensión de la crisis ambiental, evaluación inicial y final con niños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0"/>
        </w:rPr>
      </w:pPr>
    </w:p>
    <w:p>
      <w:pPr>
        <w:pStyle w:val="BodyText"/>
        <w:spacing w:before="52"/>
        <w:ind w:right="113"/>
        <w:jc w:val="right"/>
        <w:rPr>
          <w:rFonts w:ascii="Calibri"/>
        </w:rPr>
      </w:pPr>
      <w:r>
        <w:rPr>
          <w:rFonts w:ascii="Calibri"/>
        </w:rPr>
        <w:t>102</w:t>
      </w:r>
    </w:p>
    <w:p>
      <w:pPr>
        <w:spacing w:after="0"/>
        <w:jc w:val="right"/>
        <w:rPr>
          <w:rFonts w:ascii="Calibri"/>
        </w:rPr>
        <w:sectPr>
          <w:footerReference w:type="default" r:id="rId72"/>
          <w:pgSz w:w="15840" w:h="12240" w:orient="landscape"/>
          <w:pgMar w:footer="0" w:header="0" w:top="0" w:bottom="280" w:left="1420" w:right="1320"/>
        </w:sectPr>
      </w:pPr>
    </w:p>
    <w:p>
      <w:pPr>
        <w:pStyle w:val="BodyText"/>
        <w:spacing w:before="4"/>
        <w:rPr>
          <w:rFonts w:ascii="Times New Roman"/>
          <w:sz w:val="17"/>
        </w:rPr>
      </w:pPr>
      <w:r>
        <w:rPr/>
        <w:pict>
          <v:group style="position:absolute;margin-left:153.585007pt;margin-top:114.175003pt;width:312.55pt;height:581.85pt;mso-position-horizontal-relative:page;mso-position-vertical-relative:page;z-index:3952" coordorigin="3072,2284" coordsize="6251,11637">
            <v:shape style="position:absolute;left:6382;top:3065;width:233;height:571" type="#_x0000_t75" stroked="false">
              <v:imagedata r:id="rId143" o:title=""/>
            </v:shape>
            <v:shape style="position:absolute;left:6480;top:3065;width:514;height:571" type="#_x0000_t75" stroked="false">
              <v:imagedata r:id="rId144" o:title=""/>
            </v:shape>
            <v:shape style="position:absolute;left:6859;top:3065;width:1620;height:571" type="#_x0000_t75" stroked="false">
              <v:imagedata r:id="rId145" o:title=""/>
            </v:shape>
            <v:shape style="position:absolute;left:8345;top:3065;width:751;height:571" type="#_x0000_t75" stroked="false">
              <v:imagedata r:id="rId146" o:title=""/>
            </v:shape>
            <v:rect style="position:absolute;left:6395;top:3132;width:189;height:438" filled="true" fillcolor="#5d0986" stroked="false">
              <v:fill opacity="49859f" type="solid"/>
            </v:rect>
            <v:rect style="position:absolute;left:6584;top:3132;width:378;height:438" filled="true" fillcolor="#bb48a3" stroked="false">
              <v:fill type="solid"/>
            </v:rect>
            <v:rect style="position:absolute;left:6962;top:3132;width:1485;height:438" filled="true" fillcolor="#958ad6" stroked="false">
              <v:fill type="solid"/>
            </v:rect>
            <v:shape style="position:absolute;left:8447;top:3132;width:648;height:438" type="#_x0000_t75" stroked="false">
              <v:imagedata r:id="rId147" o:title=""/>
            </v:shape>
            <v:shape style="position:absolute;left:6382;top:3830;width:125;height:574" type="#_x0000_t75" stroked="false">
              <v:imagedata r:id="rId148" o:title=""/>
            </v:shape>
            <v:shape style="position:absolute;left:6382;top:3830;width:449;height:574" type="#_x0000_t75" stroked="false">
              <v:imagedata r:id="rId149" o:title=""/>
            </v:shape>
            <v:shape style="position:absolute;left:6696;top:3830;width:2026;height:574" type="#_x0000_t75" stroked="false">
              <v:imagedata r:id="rId150" o:title=""/>
            </v:shape>
            <v:shape style="position:absolute;left:8587;top:3830;width:509;height:574" type="#_x0000_t75" stroked="false">
              <v:imagedata r:id="rId151" o:title=""/>
            </v:shape>
            <v:line style="position:absolute" from="6435,3898" to="6435,4336" stroked="true" strokeweight="4.0508pt" strokecolor="#5d0986"/>
            <v:rect style="position:absolute;left:6476;top:3898;width:324;height:438" filled="true" fillcolor="#bb48a3" stroked="false">
              <v:fill type="solid"/>
            </v:rect>
            <v:rect style="position:absolute;left:6800;top:3898;width:1890;height:438" filled="true" fillcolor="#958ad6" stroked="false">
              <v:fill type="solid"/>
            </v:rect>
            <v:shape style="position:absolute;left:8690;top:3898;width:405;height:438" type="#_x0000_t75" stroked="false">
              <v:imagedata r:id="rId152" o:title=""/>
            </v:shape>
            <v:shape style="position:absolute;left:6382;top:4596;width:180;height:574" type="#_x0000_t75" stroked="false">
              <v:imagedata r:id="rId153" o:title=""/>
            </v:shape>
            <v:shape style="position:absolute;left:6427;top:4596;width:674;height:574" type="#_x0000_t75" stroked="false">
              <v:imagedata r:id="rId154" o:title=""/>
            </v:shape>
            <v:shape style="position:absolute;left:6967;top:4596;width:809;height:574" type="#_x0000_t75" stroked="false">
              <v:imagedata r:id="rId155" o:title=""/>
            </v:shape>
            <v:shape style="position:absolute;left:7642;top:4596;width:1454;height:574" type="#_x0000_t75" stroked="false">
              <v:imagedata r:id="rId156" o:title=""/>
            </v:shape>
            <v:rect style="position:absolute;left:6395;top:4664;width:135;height:438" filled="true" fillcolor="#5d0986" stroked="false">
              <v:fill opacity="49859f" type="solid"/>
            </v:rect>
            <v:rect style="position:absolute;left:6530;top:4664;width:540;height:438" filled="true" fillcolor="#bb48a3" stroked="false">
              <v:fill type="solid"/>
            </v:rect>
            <v:rect style="position:absolute;left:7070;top:4664;width:675;height:438" filled="true" fillcolor="#958ad6" stroked="false">
              <v:fill type="solid"/>
            </v:rect>
            <v:shape style="position:absolute;left:7745;top:4664;width:1350;height:438" type="#_x0000_t75" stroked="false">
              <v:imagedata r:id="rId157" o:title=""/>
            </v:shape>
            <v:shape style="position:absolute;left:6382;top:5364;width:98;height:571" type="#_x0000_t75" stroked="false">
              <v:imagedata r:id="rId158" o:title=""/>
            </v:shape>
            <v:shape style="position:absolute;left:6382;top:5364;width:233;height:571" type="#_x0000_t75" stroked="false">
              <v:imagedata r:id="rId159" o:title=""/>
            </v:shape>
            <v:shape style="position:absolute;left:6480;top:5364;width:485;height:571" type="#_x0000_t75" stroked="false">
              <v:imagedata r:id="rId160" o:title=""/>
            </v:shape>
            <v:shape style="position:absolute;left:6830;top:5364;width:2266;height:571" type="#_x0000_t75" stroked="false">
              <v:imagedata r:id="rId161" o:title=""/>
            </v:shape>
            <v:line style="position:absolute" from="6422,5430" to="6422,5868" stroked="true" strokeweight="2.7006pt" strokecolor="#5d0986"/>
            <v:rect style="position:absolute;left:6449;top:5430;width:135;height:438" filled="true" fillcolor="#bb48a3" stroked="false">
              <v:fill type="solid"/>
            </v:rect>
            <v:rect style="position:absolute;left:6584;top:5430;width:351;height:438" filled="true" fillcolor="#958ad6" stroked="false">
              <v:fill type="solid"/>
            </v:rect>
            <v:shape style="position:absolute;left:6935;top:5430;width:2160;height:438" type="#_x0000_t75" stroked="false">
              <v:imagedata r:id="rId162" o:title=""/>
            </v:shape>
            <v:shape style="position:absolute;left:6382;top:6130;width:883;height:571" type="#_x0000_t75" stroked="false">
              <v:imagedata r:id="rId163" o:title=""/>
            </v:shape>
            <v:shape style="position:absolute;left:7130;top:6130;width:1097;height:571" type="#_x0000_t75" stroked="false">
              <v:imagedata r:id="rId164" o:title=""/>
            </v:shape>
            <v:shape style="position:absolute;left:8093;top:6130;width:703;height:571" type="#_x0000_t75" stroked="false">
              <v:imagedata r:id="rId165" o:title=""/>
            </v:shape>
            <v:shape style="position:absolute;left:8662;top:6130;width:434;height:571" type="#_x0000_t75" stroked="false">
              <v:imagedata r:id="rId166" o:title=""/>
            </v:shape>
            <v:rect style="position:absolute;left:6395;top:6196;width:840;height:438" filled="true" fillcolor="#5d0986" stroked="false">
              <v:fill opacity="49859f" type="solid"/>
            </v:rect>
            <v:rect style="position:absolute;left:7235;top:6196;width:960;height:438" filled="true" fillcolor="#bb48a3" stroked="false">
              <v:fill type="solid"/>
            </v:rect>
            <v:rect style="position:absolute;left:8195;top:6196;width:570;height:438" filled="true" fillcolor="#958ad6" stroked="false">
              <v:fill type="solid"/>
            </v:rect>
            <v:shape style="position:absolute;left:8765;top:6196;width:330;height:438" type="#_x0000_t75" stroked="false">
              <v:imagedata r:id="rId167" o:title=""/>
            </v:shape>
            <v:shape style="position:absolute;left:6382;top:6895;width:314;height:571" type="#_x0000_t75" stroked="false">
              <v:imagedata r:id="rId168" o:title=""/>
            </v:shape>
            <v:shape style="position:absolute;left:6562;top:6895;width:566;height:571" type="#_x0000_t75" stroked="false">
              <v:imagedata r:id="rId169" o:title=""/>
            </v:shape>
            <v:shape style="position:absolute;left:6994;top:6895;width:1673;height:571" type="#_x0000_t75" stroked="false">
              <v:imagedata r:id="rId170" o:title=""/>
            </v:shape>
            <v:shape style="position:absolute;left:8532;top:6895;width:564;height:571" type="#_x0000_t75" stroked="false">
              <v:imagedata r:id="rId171" o:title=""/>
            </v:shape>
            <v:rect style="position:absolute;left:6395;top:6962;width:270;height:438" filled="true" fillcolor="#5d0986" stroked="false">
              <v:fill opacity="49859f" type="solid"/>
            </v:rect>
            <v:rect style="position:absolute;left:6665;top:6962;width:432;height:438" filled="true" fillcolor="#bb48a3" stroked="false">
              <v:fill type="solid"/>
            </v:rect>
            <v:rect style="position:absolute;left:7097;top:6962;width:1539;height:438" filled="true" fillcolor="#958ad6" stroked="false">
              <v:fill type="solid"/>
            </v:rect>
            <v:shape style="position:absolute;left:8636;top:6962;width:459;height:438" type="#_x0000_t75" stroked="false">
              <v:imagedata r:id="rId172" o:title=""/>
            </v:shape>
            <v:shape style="position:absolute;left:6382;top:7661;width:530;height:574" type="#_x0000_t75" stroked="false">
              <v:imagedata r:id="rId173" o:title=""/>
            </v:shape>
            <v:shape style="position:absolute;left:6778;top:7661;width:756;height:574" type="#_x0000_t75" stroked="false">
              <v:imagedata r:id="rId174" o:title=""/>
            </v:shape>
            <v:shape style="position:absolute;left:7399;top:7661;width:1188;height:574" type="#_x0000_t75" stroked="false">
              <v:imagedata r:id="rId175" o:title=""/>
            </v:shape>
            <v:shape style="position:absolute;left:8453;top:7661;width:643;height:574" type="#_x0000_t75" stroked="false">
              <v:imagedata r:id="rId176" o:title=""/>
            </v:shape>
            <v:rect style="position:absolute;left:6395;top:7729;width:486;height:438" filled="true" fillcolor="#5d0986" stroked="false">
              <v:fill opacity="49859f" type="solid"/>
            </v:rect>
            <v:rect style="position:absolute;left:6881;top:7729;width:621;height:438" filled="true" fillcolor="#bb48a3" stroked="false">
              <v:fill type="solid"/>
            </v:rect>
            <v:rect style="position:absolute;left:7502;top:7729;width:1053;height:438" filled="true" fillcolor="#958ad6" stroked="false">
              <v:fill type="solid"/>
            </v:rect>
            <v:shape style="position:absolute;left:8555;top:7729;width:540;height:438" type="#_x0000_t75" stroked="false">
              <v:imagedata r:id="rId177" o:title=""/>
            </v:shape>
            <v:shape style="position:absolute;left:6382;top:8426;width:341;height:574" type="#_x0000_t75" stroked="false">
              <v:imagedata r:id="rId178" o:title=""/>
            </v:shape>
            <v:shape style="position:absolute;left:6588;top:8426;width:622;height:574" type="#_x0000_t75" stroked="false">
              <v:imagedata r:id="rId179" o:title=""/>
            </v:shape>
            <v:shape style="position:absolute;left:7075;top:8426;width:1267;height:574" type="#_x0000_t75" stroked="false">
              <v:imagedata r:id="rId180" o:title=""/>
            </v:shape>
            <v:shape style="position:absolute;left:8208;top:8426;width:888;height:574" type="#_x0000_t75" stroked="false">
              <v:imagedata r:id="rId181" o:title=""/>
            </v:shape>
            <v:rect style="position:absolute;left:6395;top:8495;width:297;height:438" filled="true" fillcolor="#5d0986" stroked="false">
              <v:fill opacity="49859f" type="solid"/>
            </v:rect>
            <v:rect style="position:absolute;left:6692;top:8495;width:486;height:438" filled="true" fillcolor="#bb48a3" stroked="false">
              <v:fill type="solid"/>
            </v:rect>
            <v:rect style="position:absolute;left:7178;top:8495;width:1134;height:438" filled="true" fillcolor="#958ad6" stroked="false">
              <v:fill type="solid"/>
            </v:rect>
            <v:shape style="position:absolute;left:8312;top:8495;width:783;height:438" type="#_x0000_t75" stroked="false">
              <v:imagedata r:id="rId182" o:title=""/>
            </v:shape>
            <v:shape style="position:absolute;left:6382;top:9194;width:746;height:571" type="#_x0000_t75" stroked="false">
              <v:imagedata r:id="rId183" o:title=""/>
            </v:shape>
            <v:shape style="position:absolute;left:6994;top:9194;width:890;height:571" type="#_x0000_t75" stroked="false">
              <v:imagedata r:id="rId184" o:title=""/>
            </v:shape>
            <v:shape style="position:absolute;left:7750;top:9194;width:998;height:571" type="#_x0000_t75" stroked="false">
              <v:imagedata r:id="rId185" o:title=""/>
            </v:shape>
            <v:shape style="position:absolute;left:8614;top:9194;width:482;height:571" type="#_x0000_t75" stroked="false">
              <v:imagedata r:id="rId186" o:title=""/>
            </v:shape>
            <v:rect style="position:absolute;left:6395;top:9261;width:702;height:438" filled="true" fillcolor="#5d0986" stroked="false">
              <v:fill opacity="49859f" type="solid"/>
            </v:rect>
            <v:rect style="position:absolute;left:7097;top:9261;width:756;height:438" filled="true" fillcolor="#bb48a3" stroked="false">
              <v:fill type="solid"/>
            </v:rect>
            <v:rect style="position:absolute;left:7853;top:9261;width:864;height:438" filled="true" fillcolor="#958ad6" stroked="false">
              <v:fill type="solid"/>
            </v:rect>
            <v:shape style="position:absolute;left:8717;top:9261;width:378;height:438" type="#_x0000_t75" stroked="false">
              <v:imagedata r:id="rId187" o:title=""/>
            </v:shape>
            <v:shape style="position:absolute;left:6382;top:9960;width:557;height:571" type="#_x0000_t75" stroked="false">
              <v:imagedata r:id="rId188" o:title=""/>
            </v:shape>
            <v:shape style="position:absolute;left:6804;top:9960;width:701;height:571" type="#_x0000_t75" stroked="false">
              <v:imagedata r:id="rId189" o:title=""/>
            </v:shape>
            <v:shape style="position:absolute;left:7370;top:9960;width:1162;height:571" type="#_x0000_t75" stroked="false">
              <v:imagedata r:id="rId190" o:title=""/>
            </v:shape>
            <v:shape style="position:absolute;left:8398;top:9960;width:698;height:571" type="#_x0000_t75" stroked="false">
              <v:imagedata r:id="rId191" o:title=""/>
            </v:shape>
            <v:rect style="position:absolute;left:6395;top:10027;width:513;height:438" filled="true" fillcolor="#5d0986" stroked="false">
              <v:fill opacity="49859f" type="solid"/>
            </v:rect>
            <v:rect style="position:absolute;left:6908;top:10027;width:567;height:438" filled="true" fillcolor="#bb48a3" stroked="false">
              <v:fill type="solid"/>
            </v:rect>
            <v:rect style="position:absolute;left:7475;top:10027;width:1026;height:438" filled="true" fillcolor="#958ad6" stroked="false">
              <v:fill type="solid"/>
            </v:rect>
            <v:shape style="position:absolute;left:8501;top:10027;width:594;height:438" type="#_x0000_t75" stroked="false">
              <v:imagedata r:id="rId192" o:title=""/>
            </v:shape>
            <v:shape style="position:absolute;left:6382;top:10726;width:2150;height:571" type="#_x0000_t75" stroked="false">
              <v:imagedata r:id="rId193" o:title=""/>
            </v:shape>
            <v:shape style="position:absolute;left:8398;top:10726;width:298;height:571" type="#_x0000_t75" stroked="false">
              <v:imagedata r:id="rId194" o:title=""/>
            </v:shape>
            <v:shape style="position:absolute;left:8561;top:10726;width:377;height:571" type="#_x0000_t75" stroked="false">
              <v:imagedata r:id="rId195" o:title=""/>
            </v:shape>
            <v:shape style="position:absolute;left:8803;top:10726;width:293;height:571" type="#_x0000_t75" stroked="false">
              <v:imagedata r:id="rId196" o:title=""/>
            </v:shape>
            <v:rect style="position:absolute;left:6395;top:10793;width:2106;height:438" filled="true" fillcolor="#5d0986" stroked="false">
              <v:fill opacity="49859f" type="solid"/>
            </v:rect>
            <v:rect style="position:absolute;left:8501;top:10793;width:162;height:438" filled="true" fillcolor="#bb48a3" stroked="false">
              <v:fill type="solid"/>
            </v:rect>
            <v:rect style="position:absolute;left:8663;top:10793;width:243;height:438" filled="true" fillcolor="#958ad6" stroked="false">
              <v:fill type="solid"/>
            </v:rect>
            <v:shape style="position:absolute;left:8906;top:10793;width:189;height:438" type="#_x0000_t75" stroked="false">
              <v:imagedata r:id="rId197" o:title=""/>
            </v:shape>
            <v:shape style="position:absolute;left:6382;top:11491;width:449;height:574" type="#_x0000_t75" stroked="false">
              <v:imagedata r:id="rId198" o:title=""/>
            </v:shape>
            <v:shape style="position:absolute;left:6696;top:11491;width:1836;height:574" type="#_x0000_t75" stroked="false">
              <v:imagedata r:id="rId199" o:title=""/>
            </v:shape>
            <v:shape style="position:absolute;left:8398;top:11491;width:458;height:574" type="#_x0000_t75" stroked="false">
              <v:imagedata r:id="rId200" o:title=""/>
            </v:shape>
            <v:shape style="position:absolute;left:8722;top:11491;width:374;height:574" type="#_x0000_t75" stroked="false">
              <v:imagedata r:id="rId201" o:title=""/>
            </v:shape>
            <v:rect style="position:absolute;left:6395;top:11559;width:405;height:438" filled="true" fillcolor="#5d0986" stroked="false">
              <v:fill opacity="49859f" type="solid"/>
            </v:rect>
            <v:rect style="position:absolute;left:6800;top:11559;width:1701;height:438" filled="true" fillcolor="#bb48a3" stroked="false">
              <v:fill type="solid"/>
            </v:rect>
            <v:rect style="position:absolute;left:8501;top:11559;width:324;height:438" filled="true" fillcolor="#958ad6" stroked="false">
              <v:fill type="solid"/>
            </v:rect>
            <v:shape style="position:absolute;left:8825;top:11559;width:270;height:438" type="#_x0000_t75" stroked="false">
              <v:imagedata r:id="rId202" o:title=""/>
            </v:shape>
            <v:shape style="position:absolute;left:6382;top:12257;width:1003;height:574" type="#_x0000_t75" stroked="false">
              <v:imagedata r:id="rId203" o:title=""/>
            </v:shape>
            <v:shape style="position:absolute;left:7250;top:12257;width:977;height:574" type="#_x0000_t75" stroked="false">
              <v:imagedata r:id="rId204" o:title=""/>
            </v:shape>
            <v:shape style="position:absolute;left:8093;top:12257;width:554;height:574" type="#_x0000_t75" stroked="false">
              <v:imagedata r:id="rId205" o:title=""/>
            </v:shape>
            <v:shape style="position:absolute;left:8513;top:12257;width:583;height:574" type="#_x0000_t75" stroked="false">
              <v:imagedata r:id="rId206" o:title=""/>
            </v:shape>
            <v:rect style="position:absolute;left:6395;top:12325;width:960;height:438" filled="true" fillcolor="#5d0986" stroked="false">
              <v:fill opacity="49859f" type="solid"/>
            </v:rect>
            <v:rect style="position:absolute;left:7355;top:12325;width:840;height:438" filled="true" fillcolor="#bb48a3" stroked="false">
              <v:fill type="solid"/>
            </v:rect>
            <v:rect style="position:absolute;left:8195;top:12325;width:420;height:438" filled="true" fillcolor="#958ad6" stroked="false">
              <v:fill type="solid"/>
            </v:rect>
            <v:shape style="position:absolute;left:8615;top:12325;width:480;height:438" type="#_x0000_t75" stroked="false">
              <v:imagedata r:id="rId207" o:title=""/>
            </v:shape>
            <v:shape style="position:absolute;left:6382;top:13025;width:475;height:571" type="#_x0000_t75" stroked="false">
              <v:imagedata r:id="rId208" o:title=""/>
            </v:shape>
            <v:shape style="position:absolute;left:6722;top:13025;width:730;height:571" type="#_x0000_t75" stroked="false">
              <v:imagedata r:id="rId209" o:title=""/>
            </v:shape>
            <v:shape style="position:absolute;left:7318;top:13025;width:1133;height:571" type="#_x0000_t75" stroked="false">
              <v:imagedata r:id="rId210" o:title=""/>
            </v:shape>
            <v:shape style="position:absolute;left:8316;top:13025;width:780;height:571" type="#_x0000_t75" stroked="false">
              <v:imagedata r:id="rId211" o:title=""/>
            </v:shape>
            <v:rect style="position:absolute;left:6395;top:13091;width:432;height:438" filled="true" fillcolor="#5d0986" stroked="false">
              <v:fill opacity="49859f" type="solid"/>
            </v:rect>
            <v:rect style="position:absolute;left:6827;top:13091;width:594;height:438" filled="true" fillcolor="#bb48a3" stroked="false">
              <v:fill type="solid"/>
            </v:rect>
            <v:rect style="position:absolute;left:7421;top:13091;width:999;height:438" filled="true" fillcolor="#958ad6" stroked="false">
              <v:fill type="solid"/>
            </v:rect>
            <v:shape style="position:absolute;left:8420;top:13091;width:675;height:438" type="#_x0000_t75" stroked="false">
              <v:imagedata r:id="rId212" o:title=""/>
            </v:shape>
            <v:shape style="position:absolute;left:2969;top:6746;width:10726;height:2700" coordorigin="2969,6746" coordsize="10726,2700" path="m6394,2969l9094,2969m6394,2969l6394,13694e" filled="false" stroked="true" strokeweight=".72pt" strokecolor="#858585">
              <v:path arrowok="t"/>
            </v:shape>
            <v:shape style="position:absolute;left:9011;top:3283;width:305;height:10134" coordorigin="9011,3283" coordsize="305,10134" path="m9315,13204l9011,13204,9011,13416,9315,13416,9315,13204m9315,12442l9011,12442,9011,12612,9315,12612,9315,12442m9315,11672l9011,11672,9011,11884,9315,11884,9315,11672m9315,10927l9011,10927,9011,11097,9315,11097,9315,10927m9315,10140l9011,10140,9011,10352,9315,10352,9315,10140m9315,9394l9011,9394,9011,9565,9315,9565,9315,9394m9315,8608l9011,8608,9011,8819,9315,8819,9315,8608m9315,7862l9011,7862,9011,8033,9315,8033,9315,7862m9315,7092l9011,7092,9011,7304,9315,7304,9315,7092m9315,6330l9011,6330,9011,6500,9315,6500,9315,6330m9315,5560l9011,5560,9011,5772,9315,5772,9315,5560m9315,4798l9011,4798,9011,4968,9315,4968,9315,4798m9315,4045l9011,4045,9011,4257,9315,4257,9315,4045m9315,3283l9011,3283,9011,3453,9315,3453,9315,3283e" filled="true" fillcolor="#ffff00" stroked="false">
              <v:path arrowok="t"/>
              <v:fill type="solid"/>
            </v:shape>
            <v:line style="position:absolute" from="3278,3654" to="3370,3654" stroked="true" strokeweight="4.440pt" strokecolor="#5d0986"/>
            <v:line style="position:absolute" from="3278,4993" to="3370,4993" stroked="true" strokeweight="4.440pt" strokecolor="#bb48a3"/>
            <v:line style="position:absolute" from="3324,6317" to="3324,6408" stroked="true" strokeweight="4.560pt" strokecolor="#958ad6"/>
            <v:shape style="position:absolute;left:3280;top:7164;width:90;height:90" type="#_x0000_t75" stroked="false">
              <v:imagedata r:id="rId213" o:title=""/>
            </v:shape>
            <v:rect style="position:absolute;left:3079;top:2291;width:6236;height:11622" filled="false" stroked="true" strokeweight=".75pt" strokecolor="#858585"/>
            <v:shape style="position:absolute;left:4759;top:3288;width:1510;height:140" type="#_x0000_t202" filled="false" stroked="false">
              <v:textbox inset="0,0,0,0">
                <w:txbxContent>
                  <w:p>
                    <w:pPr>
                      <w:spacing w:line="139" w:lineRule="exact" w:before="0"/>
                      <w:ind w:left="0" w:right="-20" w:firstLine="0"/>
                      <w:jc w:val="left"/>
                      <w:rPr>
                        <w:sz w:val="14"/>
                      </w:rPr>
                    </w:pPr>
                    <w:r>
                      <w:rPr>
                        <w:sz w:val="14"/>
                      </w:rPr>
                      <w:t>Contaminación del agua</w:t>
                    </w:r>
                  </w:p>
                </w:txbxContent>
              </v:textbox>
              <w10:wrap type="none"/>
            </v:shape>
            <v:shape style="position:absolute;left:4759;top:4054;width:1510;height:140" type="#_x0000_t202" filled="false" stroked="false">
              <v:textbox inset="0,0,0,0">
                <w:txbxContent>
                  <w:p>
                    <w:pPr>
                      <w:spacing w:line="139" w:lineRule="exact" w:before="0"/>
                      <w:ind w:left="0" w:right="-20" w:firstLine="0"/>
                      <w:jc w:val="left"/>
                      <w:rPr>
                        <w:sz w:val="14"/>
                      </w:rPr>
                    </w:pPr>
                    <w:r>
                      <w:rPr>
                        <w:sz w:val="14"/>
                      </w:rPr>
                      <w:t>Contaminación del agua</w:t>
                    </w:r>
                  </w:p>
                </w:txbxContent>
              </v:textbox>
              <w10:wrap type="none"/>
            </v:shape>
            <v:shape style="position:absolute;left:3647;top:4740;width:2662;height:300" type="#_x0000_t202" filled="false" stroked="false">
              <v:textbox inset="0,0,0,0">
                <w:txbxContent>
                  <w:p>
                    <w:pPr>
                      <w:spacing w:line="142" w:lineRule="exact" w:before="0"/>
                      <w:ind w:left="0" w:right="1" w:firstLine="0"/>
                      <w:jc w:val="right"/>
                      <w:rPr>
                        <w:sz w:val="14"/>
                      </w:rPr>
                    </w:pPr>
                    <w:r>
                      <w:rPr>
                        <w:sz w:val="14"/>
                      </w:rPr>
                      <w:t>Uso de pesticidas y productos químicos</w:t>
                    </w:r>
                    <w:r>
                      <w:rPr>
                        <w:spacing w:val="-17"/>
                        <w:sz w:val="14"/>
                      </w:rPr>
                      <w:t> </w:t>
                    </w:r>
                    <w:r>
                      <w:rPr>
                        <w:sz w:val="14"/>
                      </w:rPr>
                      <w:t>en</w:t>
                    </w:r>
                  </w:p>
                  <w:p>
                    <w:pPr>
                      <w:spacing w:line="158" w:lineRule="exact" w:before="0"/>
                      <w:ind w:left="0" w:right="0" w:firstLine="0"/>
                      <w:jc w:val="right"/>
                      <w:rPr>
                        <w:sz w:val="14"/>
                      </w:rPr>
                    </w:pPr>
                    <w:r>
                      <w:rPr>
                        <w:sz w:val="14"/>
                      </w:rPr>
                      <w:t>la agricultura</w:t>
                    </w:r>
                  </w:p>
                </w:txbxContent>
              </v:textbox>
              <w10:wrap type="none"/>
            </v:shape>
            <v:shape style="position:absolute;left:3647;top:5506;width:2662;height:300" type="#_x0000_t202" filled="false" stroked="false">
              <v:textbox inset="0,0,0,0">
                <w:txbxContent>
                  <w:p>
                    <w:pPr>
                      <w:spacing w:line="142" w:lineRule="exact" w:before="0"/>
                      <w:ind w:left="0" w:right="1" w:firstLine="0"/>
                      <w:jc w:val="right"/>
                      <w:rPr>
                        <w:sz w:val="14"/>
                      </w:rPr>
                    </w:pPr>
                    <w:r>
                      <w:rPr>
                        <w:sz w:val="14"/>
                      </w:rPr>
                      <w:t>Uso de pesticidas y productos químicos</w:t>
                    </w:r>
                    <w:r>
                      <w:rPr>
                        <w:spacing w:val="-17"/>
                        <w:sz w:val="14"/>
                      </w:rPr>
                      <w:t> </w:t>
                    </w:r>
                    <w:r>
                      <w:rPr>
                        <w:sz w:val="14"/>
                      </w:rPr>
                      <w:t>en</w:t>
                    </w:r>
                  </w:p>
                  <w:p>
                    <w:pPr>
                      <w:spacing w:line="158" w:lineRule="exact" w:before="0"/>
                      <w:ind w:left="0" w:right="0" w:firstLine="0"/>
                      <w:jc w:val="right"/>
                      <w:rPr>
                        <w:sz w:val="14"/>
                      </w:rPr>
                    </w:pPr>
                    <w:r>
                      <w:rPr>
                        <w:sz w:val="14"/>
                      </w:rPr>
                      <w:t>la agricultura</w:t>
                    </w:r>
                  </w:p>
                </w:txbxContent>
              </v:textbox>
              <w10:wrap type="none"/>
            </v:shape>
            <v:shape style="position:absolute;left:3942;top:6272;width:2368;height:300" type="#_x0000_t202" filled="false" stroked="false">
              <v:textbox inset="0,0,0,0">
                <w:txbxContent>
                  <w:p>
                    <w:pPr>
                      <w:spacing w:line="142" w:lineRule="exact" w:before="0"/>
                      <w:ind w:left="0" w:right="1" w:firstLine="0"/>
                      <w:jc w:val="right"/>
                      <w:rPr>
                        <w:sz w:val="14"/>
                      </w:rPr>
                    </w:pPr>
                    <w:r>
                      <w:rPr>
                        <w:sz w:val="14"/>
                      </w:rPr>
                      <w:t>Poco interés  en la conservación de la</w:t>
                    </w:r>
                  </w:p>
                  <w:p>
                    <w:pPr>
                      <w:spacing w:line="158" w:lineRule="exact" w:before="0"/>
                      <w:ind w:left="0" w:right="0" w:firstLine="0"/>
                      <w:jc w:val="right"/>
                      <w:rPr>
                        <w:sz w:val="14"/>
                      </w:rPr>
                    </w:pPr>
                    <w:r>
                      <w:rPr>
                        <w:sz w:val="14"/>
                      </w:rPr>
                      <w:t>naturaleza</w:t>
                    </w:r>
                  </w:p>
                </w:txbxContent>
              </v:textbox>
              <w10:wrap type="none"/>
            </v:shape>
            <v:shape style="position:absolute;left:3942;top:7038;width:2368;height:300" type="#_x0000_t202" filled="false" stroked="false">
              <v:textbox inset="0,0,0,0">
                <w:txbxContent>
                  <w:p>
                    <w:pPr>
                      <w:spacing w:line="142" w:lineRule="exact" w:before="0"/>
                      <w:ind w:left="0" w:right="1" w:firstLine="0"/>
                      <w:jc w:val="right"/>
                      <w:rPr>
                        <w:sz w:val="14"/>
                      </w:rPr>
                    </w:pPr>
                    <w:r>
                      <w:rPr>
                        <w:sz w:val="14"/>
                      </w:rPr>
                      <w:t>Poco interés  en la conservación de la</w:t>
                    </w:r>
                  </w:p>
                  <w:p>
                    <w:pPr>
                      <w:spacing w:line="158" w:lineRule="exact" w:before="0"/>
                      <w:ind w:left="0" w:right="0" w:firstLine="0"/>
                      <w:jc w:val="right"/>
                      <w:rPr>
                        <w:sz w:val="14"/>
                      </w:rPr>
                    </w:pPr>
                    <w:r>
                      <w:rPr>
                        <w:sz w:val="14"/>
                      </w:rPr>
                      <w:t>naturaleza</w:t>
                    </w:r>
                  </w:p>
                </w:txbxContent>
              </v:textbox>
              <w10:wrap type="none"/>
            </v:shape>
            <v:shape style="position:absolute;left:4759;top:7885;width:1548;height:140" type="#_x0000_t202" filled="false" stroked="false">
              <v:textbox inset="0,0,0,0">
                <w:txbxContent>
                  <w:p>
                    <w:pPr>
                      <w:spacing w:line="139" w:lineRule="exact" w:before="0"/>
                      <w:ind w:left="0" w:right="-8" w:firstLine="0"/>
                      <w:jc w:val="left"/>
                      <w:rPr>
                        <w:sz w:val="14"/>
                      </w:rPr>
                    </w:pPr>
                    <w:r>
                      <w:rPr>
                        <w:sz w:val="14"/>
                      </w:rPr>
                      <w:t>Calidad del agua</w:t>
                    </w:r>
                    <w:r>
                      <w:rPr>
                        <w:spacing w:val="-14"/>
                        <w:sz w:val="14"/>
                      </w:rPr>
                      <w:t> </w:t>
                    </w:r>
                    <w:r>
                      <w:rPr>
                        <w:sz w:val="14"/>
                      </w:rPr>
                      <w:t>potable</w:t>
                    </w:r>
                  </w:p>
                </w:txbxContent>
              </v:textbox>
              <w10:wrap type="none"/>
            </v:shape>
            <v:shape style="position:absolute;left:4759;top:8651;width:1548;height:140" type="#_x0000_t202" filled="false" stroked="false">
              <v:textbox inset="0,0,0,0">
                <w:txbxContent>
                  <w:p>
                    <w:pPr>
                      <w:spacing w:line="139" w:lineRule="exact" w:before="0"/>
                      <w:ind w:left="0" w:right="-8" w:firstLine="0"/>
                      <w:jc w:val="left"/>
                      <w:rPr>
                        <w:sz w:val="14"/>
                      </w:rPr>
                    </w:pPr>
                    <w:r>
                      <w:rPr>
                        <w:sz w:val="14"/>
                      </w:rPr>
                      <w:t>Calidad del agua</w:t>
                    </w:r>
                    <w:r>
                      <w:rPr>
                        <w:spacing w:val="-14"/>
                        <w:sz w:val="14"/>
                      </w:rPr>
                      <w:t> </w:t>
                    </w:r>
                    <w:r>
                      <w:rPr>
                        <w:sz w:val="14"/>
                      </w:rPr>
                      <w:t>potable</w:t>
                    </w:r>
                  </w:p>
                </w:txbxContent>
              </v:textbox>
              <w10:wrap type="none"/>
            </v:shape>
            <v:shape style="position:absolute;left:4845;top:9417;width:1464;height:140" type="#_x0000_t202" filled="false" stroked="false">
              <v:textbox inset="0,0,0,0">
                <w:txbxContent>
                  <w:p>
                    <w:pPr>
                      <w:spacing w:line="139" w:lineRule="exact" w:before="0"/>
                      <w:ind w:left="0" w:right="-20" w:firstLine="0"/>
                      <w:jc w:val="left"/>
                      <w:rPr>
                        <w:sz w:val="14"/>
                      </w:rPr>
                    </w:pPr>
                    <w:r>
                      <w:rPr>
                        <w:sz w:val="14"/>
                      </w:rPr>
                      <w:t>Perdida de los bosques</w:t>
                    </w:r>
                  </w:p>
                </w:txbxContent>
              </v:textbox>
              <w10:wrap type="none"/>
            </v:shape>
            <v:shape style="position:absolute;left:4845;top:10184;width:1464;height:140" type="#_x0000_t202" filled="false" stroked="false">
              <v:textbox inset="0,0,0,0">
                <w:txbxContent>
                  <w:p>
                    <w:pPr>
                      <w:spacing w:line="139" w:lineRule="exact" w:before="0"/>
                      <w:ind w:left="0" w:right="-20" w:firstLine="0"/>
                      <w:jc w:val="left"/>
                      <w:rPr>
                        <w:sz w:val="14"/>
                      </w:rPr>
                    </w:pPr>
                    <w:r>
                      <w:rPr>
                        <w:sz w:val="14"/>
                      </w:rPr>
                      <w:t>Perdida de los bosques</w:t>
                    </w:r>
                  </w:p>
                </w:txbxContent>
              </v:textbox>
              <w10:wrap type="none"/>
            </v:shape>
            <v:shape style="position:absolute;left:3958;top:10869;width:2351;height:300" type="#_x0000_t202" filled="false" stroked="false">
              <v:textbox inset="0,0,0,0">
                <w:txbxContent>
                  <w:p>
                    <w:pPr>
                      <w:spacing w:line="142" w:lineRule="exact" w:before="0"/>
                      <w:ind w:left="0" w:right="1" w:firstLine="0"/>
                      <w:jc w:val="right"/>
                      <w:rPr>
                        <w:sz w:val="14"/>
                      </w:rPr>
                    </w:pPr>
                    <w:r>
                      <w:rPr>
                        <w:sz w:val="14"/>
                      </w:rPr>
                      <w:t>Desaparición de especies vegetales</w:t>
                    </w:r>
                    <w:r>
                      <w:rPr>
                        <w:spacing w:val="-18"/>
                        <w:sz w:val="14"/>
                      </w:rPr>
                      <w:t> </w:t>
                    </w:r>
                    <w:r>
                      <w:rPr>
                        <w:sz w:val="14"/>
                      </w:rPr>
                      <w:t>y</w:t>
                    </w:r>
                  </w:p>
                  <w:p>
                    <w:pPr>
                      <w:spacing w:line="158" w:lineRule="exact" w:before="0"/>
                      <w:ind w:left="0" w:right="0" w:firstLine="0"/>
                      <w:jc w:val="right"/>
                      <w:rPr>
                        <w:sz w:val="14"/>
                      </w:rPr>
                    </w:pPr>
                    <w:r>
                      <w:rPr>
                        <w:sz w:val="14"/>
                      </w:rPr>
                      <w:t>animales</w:t>
                    </w:r>
                  </w:p>
                </w:txbxContent>
              </v:textbox>
              <w10:wrap type="none"/>
            </v:shape>
            <v:shape style="position:absolute;left:3958;top:11635;width:2351;height:300" type="#_x0000_t202" filled="false" stroked="false">
              <v:textbox inset="0,0,0,0">
                <w:txbxContent>
                  <w:p>
                    <w:pPr>
                      <w:spacing w:line="142" w:lineRule="exact" w:before="0"/>
                      <w:ind w:left="0" w:right="1" w:firstLine="0"/>
                      <w:jc w:val="right"/>
                      <w:rPr>
                        <w:sz w:val="14"/>
                      </w:rPr>
                    </w:pPr>
                    <w:r>
                      <w:rPr>
                        <w:sz w:val="14"/>
                      </w:rPr>
                      <w:t>Desaparición de especies vegetales</w:t>
                    </w:r>
                    <w:r>
                      <w:rPr>
                        <w:spacing w:val="-18"/>
                        <w:sz w:val="14"/>
                      </w:rPr>
                      <w:t> </w:t>
                    </w:r>
                    <w:r>
                      <w:rPr>
                        <w:sz w:val="14"/>
                      </w:rPr>
                      <w:t>y</w:t>
                    </w:r>
                  </w:p>
                  <w:p>
                    <w:pPr>
                      <w:spacing w:line="158" w:lineRule="exact" w:before="0"/>
                      <w:ind w:left="0" w:right="0" w:firstLine="0"/>
                      <w:jc w:val="right"/>
                      <w:rPr>
                        <w:sz w:val="14"/>
                      </w:rPr>
                    </w:pPr>
                    <w:r>
                      <w:rPr>
                        <w:sz w:val="14"/>
                      </w:rPr>
                      <w:t>animales</w:t>
                    </w:r>
                  </w:p>
                </w:txbxContent>
              </v:textbox>
              <w10:wrap type="none"/>
            </v:shape>
            <v:shape style="position:absolute;left:4837;top:12482;width:1433;height:140" type="#_x0000_t202" filled="false" stroked="false">
              <v:textbox inset="0,0,0,0">
                <w:txbxContent>
                  <w:p>
                    <w:pPr>
                      <w:spacing w:line="139" w:lineRule="exact" w:before="0"/>
                      <w:ind w:left="0" w:right="-20" w:firstLine="0"/>
                      <w:jc w:val="left"/>
                      <w:rPr>
                        <w:sz w:val="14"/>
                      </w:rPr>
                    </w:pPr>
                    <w:r>
                      <w:rPr>
                        <w:sz w:val="14"/>
                      </w:rPr>
                      <w:t>Degradación de suelos</w:t>
                    </w:r>
                  </w:p>
                </w:txbxContent>
              </v:textbox>
              <w10:wrap type="none"/>
            </v:shape>
            <v:shape style="position:absolute;left:4837;top:13248;width:1433;height:140" type="#_x0000_t202" filled="false" stroked="false">
              <v:textbox inset="0,0,0,0">
                <w:txbxContent>
                  <w:p>
                    <w:pPr>
                      <w:spacing w:line="139" w:lineRule="exact" w:before="0"/>
                      <w:ind w:left="0" w:right="-20" w:firstLine="0"/>
                      <w:jc w:val="left"/>
                      <w:rPr>
                        <w:sz w:val="14"/>
                      </w:rPr>
                    </w:pPr>
                    <w:r>
                      <w:rPr>
                        <w:sz w:val="14"/>
                      </w:rPr>
                      <w:t>Degradación de suelos</w:t>
                    </w:r>
                  </w:p>
                </w:txbxContent>
              </v:textbox>
              <w10:wrap type="none"/>
            </v:shape>
            <w10:wrap type="none"/>
          </v:group>
        </w:pict>
      </w:r>
      <w:r>
        <w:rPr/>
        <w:pict>
          <v:shape style="position:absolute;margin-left:503.940247pt;margin-top:75.823997pt;width:27.95pt;height:639.9pt;mso-position-horizontal-relative:page;mso-position-vertical-relative:page;z-index:3976" type="#_x0000_t202" filled="false" stroked="false">
            <v:textbox inset="0,0,0,0" style="layout-flow:vertical">
              <w:txbxContent>
                <w:p>
                  <w:pPr>
                    <w:spacing w:line="256" w:lineRule="exact" w:before="0"/>
                    <w:ind w:left="0" w:right="0" w:firstLine="0"/>
                    <w:jc w:val="center"/>
                    <w:rPr>
                      <w:b/>
                      <w:sz w:val="24"/>
                    </w:rPr>
                  </w:pPr>
                  <w:r>
                    <w:rPr>
                      <w:b/>
                      <w:sz w:val="24"/>
                    </w:rPr>
                    <w:t>Figura</w:t>
                  </w:r>
                  <w:r>
                    <w:rPr>
                      <w:b/>
                      <w:spacing w:val="1"/>
                      <w:sz w:val="24"/>
                    </w:rPr>
                    <w:t> </w:t>
                  </w:r>
                  <w:r>
                    <w:rPr>
                      <w:b/>
                      <w:sz w:val="24"/>
                    </w:rPr>
                    <w:t>8.</w:t>
                  </w:r>
                  <w:r>
                    <w:rPr>
                      <w:b/>
                      <w:spacing w:val="3"/>
                      <w:sz w:val="24"/>
                    </w:rPr>
                    <w:t> </w:t>
                  </w:r>
                  <w:r>
                    <w:rPr>
                      <w:b/>
                      <w:spacing w:val="-8"/>
                      <w:sz w:val="24"/>
                    </w:rPr>
                    <w:t>A</w:t>
                  </w:r>
                  <w:r>
                    <w:rPr>
                      <w:b/>
                      <w:sz w:val="24"/>
                    </w:rPr>
                    <w:t>lteracion</w:t>
                  </w:r>
                  <w:r>
                    <w:rPr>
                      <w:b/>
                      <w:spacing w:val="-2"/>
                      <w:sz w:val="24"/>
                    </w:rPr>
                    <w:t>e</w:t>
                  </w:r>
                  <w:r>
                    <w:rPr>
                      <w:b/>
                      <w:sz w:val="24"/>
                    </w:rPr>
                    <w:t>s del </w:t>
                  </w:r>
                  <w:r>
                    <w:rPr>
                      <w:b/>
                      <w:spacing w:val="-3"/>
                      <w:sz w:val="24"/>
                    </w:rPr>
                    <w:t>m</w:t>
                  </w:r>
                  <w:r>
                    <w:rPr>
                      <w:b/>
                      <w:sz w:val="24"/>
                    </w:rPr>
                    <w:t>edio </w:t>
                  </w:r>
                  <w:r>
                    <w:rPr>
                      <w:b/>
                      <w:spacing w:val="1"/>
                      <w:sz w:val="24"/>
                    </w:rPr>
                    <w:t>a</w:t>
                  </w:r>
                  <w:r>
                    <w:rPr>
                      <w:b/>
                      <w:spacing w:val="-1"/>
                      <w:sz w:val="24"/>
                    </w:rPr>
                    <w:t>m</w:t>
                  </w:r>
                  <w:r>
                    <w:rPr>
                      <w:b/>
                      <w:spacing w:val="-3"/>
                      <w:sz w:val="24"/>
                    </w:rPr>
                    <w:t>b</w:t>
                  </w:r>
                  <w:r>
                    <w:rPr>
                      <w:b/>
                      <w:sz w:val="24"/>
                    </w:rPr>
                    <w:t>i</w:t>
                  </w:r>
                  <w:r>
                    <w:rPr>
                      <w:b/>
                      <w:spacing w:val="1"/>
                      <w:sz w:val="24"/>
                    </w:rPr>
                    <w:t>e</w:t>
                  </w:r>
                  <w:r>
                    <w:rPr>
                      <w:b/>
                      <w:sz w:val="24"/>
                    </w:rPr>
                    <w:t>n</w:t>
                  </w:r>
                  <w:r>
                    <w:rPr>
                      <w:b/>
                      <w:spacing w:val="-1"/>
                      <w:sz w:val="24"/>
                    </w:rPr>
                    <w:t>t</w:t>
                  </w:r>
                  <w:r>
                    <w:rPr>
                      <w:b/>
                      <w:sz w:val="24"/>
                    </w:rPr>
                    <w:t>e</w:t>
                  </w:r>
                  <w:r>
                    <w:rPr>
                      <w:b/>
                      <w:spacing w:val="-2"/>
                      <w:sz w:val="24"/>
                    </w:rPr>
                    <w:t> </w:t>
                  </w:r>
                  <w:r>
                    <w:rPr>
                      <w:b/>
                      <w:spacing w:val="1"/>
                      <w:sz w:val="24"/>
                    </w:rPr>
                    <w:t>e</w:t>
                  </w:r>
                  <w:r>
                    <w:rPr>
                      <w:b/>
                      <w:sz w:val="24"/>
                    </w:rPr>
                    <w:t>n cu</w:t>
                  </w:r>
                  <w:r>
                    <w:rPr>
                      <w:b/>
                      <w:spacing w:val="-2"/>
                      <w:sz w:val="24"/>
                    </w:rPr>
                    <w:t>a</w:t>
                  </w:r>
                  <w:r>
                    <w:rPr>
                      <w:b/>
                      <w:sz w:val="24"/>
                    </w:rPr>
                    <w:t>lqui</w:t>
                  </w:r>
                  <w:r>
                    <w:rPr>
                      <w:b/>
                      <w:spacing w:val="1"/>
                      <w:sz w:val="24"/>
                    </w:rPr>
                    <w:t>e</w:t>
                  </w:r>
                  <w:r>
                    <w:rPr>
                      <w:b/>
                      <w:spacing w:val="-1"/>
                      <w:sz w:val="24"/>
                    </w:rPr>
                    <w:t>r</w:t>
                  </w:r>
                  <w:r>
                    <w:rPr>
                      <w:b/>
                      <w:sz w:val="24"/>
                    </w:rPr>
                    <w:t>a</w:t>
                  </w:r>
                  <w:r>
                    <w:rPr>
                      <w:b/>
                      <w:spacing w:val="-2"/>
                      <w:sz w:val="24"/>
                    </w:rPr>
                    <w:t> </w:t>
                  </w:r>
                  <w:r>
                    <w:rPr>
                      <w:b/>
                      <w:sz w:val="24"/>
                    </w:rPr>
                    <w:t>de</w:t>
                  </w:r>
                  <w:r>
                    <w:rPr>
                      <w:b/>
                      <w:spacing w:val="-1"/>
                      <w:sz w:val="24"/>
                    </w:rPr>
                    <w:t> </w:t>
                  </w:r>
                  <w:r>
                    <w:rPr>
                      <w:b/>
                      <w:sz w:val="24"/>
                    </w:rPr>
                    <w:t>sus</w:t>
                  </w:r>
                  <w:r>
                    <w:rPr>
                      <w:b/>
                      <w:spacing w:val="-2"/>
                      <w:sz w:val="24"/>
                    </w:rPr>
                    <w:t> </w:t>
                  </w:r>
                  <w:r>
                    <w:rPr>
                      <w:b/>
                      <w:sz w:val="24"/>
                    </w:rPr>
                    <w:t>dimensio</w:t>
                  </w:r>
                  <w:r>
                    <w:rPr>
                      <w:b/>
                      <w:spacing w:val="-3"/>
                      <w:sz w:val="24"/>
                    </w:rPr>
                    <w:t>n</w:t>
                  </w:r>
                  <w:r>
                    <w:rPr>
                      <w:b/>
                      <w:sz w:val="24"/>
                    </w:rPr>
                    <w:t>es</w:t>
                  </w:r>
                  <w:r>
                    <w:rPr>
                      <w:b/>
                      <w:spacing w:val="3"/>
                      <w:sz w:val="24"/>
                    </w:rPr>
                    <w:t> </w:t>
                  </w:r>
                  <w:r>
                    <w:rPr>
                      <w:b/>
                      <w:sz w:val="24"/>
                    </w:rPr>
                    <w:t>y</w:t>
                  </w:r>
                  <w:r>
                    <w:rPr>
                      <w:b/>
                      <w:spacing w:val="-7"/>
                      <w:sz w:val="24"/>
                    </w:rPr>
                    <w:t> </w:t>
                  </w:r>
                  <w:r>
                    <w:rPr>
                      <w:b/>
                      <w:spacing w:val="1"/>
                      <w:sz w:val="24"/>
                    </w:rPr>
                    <w:t>c</w:t>
                  </w:r>
                  <w:r>
                    <w:rPr>
                      <w:b/>
                      <w:sz w:val="24"/>
                    </w:rPr>
                    <w:t>onoci</w:t>
                  </w:r>
                  <w:r>
                    <w:rPr>
                      <w:b/>
                      <w:spacing w:val="-1"/>
                      <w:sz w:val="24"/>
                    </w:rPr>
                    <w:t>m</w:t>
                  </w:r>
                  <w:r>
                    <w:rPr>
                      <w:b/>
                      <w:sz w:val="24"/>
                    </w:rPr>
                    <w:t>ien</w:t>
                  </w:r>
                  <w:r>
                    <w:rPr>
                      <w:b/>
                      <w:spacing w:val="-1"/>
                      <w:sz w:val="24"/>
                    </w:rPr>
                    <w:t>t</w:t>
                  </w:r>
                  <w:r>
                    <w:rPr>
                      <w:b/>
                      <w:sz w:val="24"/>
                    </w:rPr>
                    <w:t>o de</w:t>
                  </w:r>
                  <w:r>
                    <w:rPr>
                      <w:b/>
                      <w:spacing w:val="-2"/>
                      <w:sz w:val="24"/>
                    </w:rPr>
                    <w:t> </w:t>
                  </w:r>
                  <w:r>
                    <w:rPr>
                      <w:b/>
                      <w:sz w:val="24"/>
                    </w:rPr>
                    <w:t>la</w:t>
                  </w:r>
                  <w:r>
                    <w:rPr>
                      <w:b/>
                      <w:spacing w:val="-2"/>
                      <w:sz w:val="24"/>
                    </w:rPr>
                    <w:t> </w:t>
                  </w:r>
                  <w:r>
                    <w:rPr>
                      <w:b/>
                      <w:sz w:val="24"/>
                    </w:rPr>
                    <w:t>exten</w:t>
                  </w:r>
                  <w:r>
                    <w:rPr>
                      <w:b/>
                      <w:spacing w:val="-2"/>
                      <w:sz w:val="24"/>
                    </w:rPr>
                    <w:t>s</w:t>
                  </w:r>
                  <w:r>
                    <w:rPr>
                      <w:b/>
                      <w:sz w:val="24"/>
                    </w:rPr>
                    <w:t>ión de</w:t>
                  </w:r>
                </w:p>
                <w:p>
                  <w:pPr>
                    <w:spacing w:before="2"/>
                    <w:ind w:left="11" w:right="0" w:firstLine="0"/>
                    <w:jc w:val="center"/>
                    <w:rPr>
                      <w:b/>
                      <w:sz w:val="24"/>
                    </w:rPr>
                  </w:pPr>
                  <w:r>
                    <w:rPr>
                      <w:b/>
                      <w:sz w:val="24"/>
                    </w:rPr>
                    <w:t>la</w:t>
                  </w:r>
                  <w:r>
                    <w:rPr>
                      <w:b/>
                      <w:spacing w:val="1"/>
                      <w:sz w:val="24"/>
                    </w:rPr>
                    <w:t> c</w:t>
                  </w:r>
                  <w:r>
                    <w:rPr>
                      <w:b/>
                      <w:spacing w:val="-1"/>
                      <w:sz w:val="24"/>
                    </w:rPr>
                    <w:t>r</w:t>
                  </w:r>
                  <w:r>
                    <w:rPr>
                      <w:b/>
                      <w:spacing w:val="-2"/>
                      <w:sz w:val="24"/>
                    </w:rPr>
                    <w:t>i</w:t>
                  </w:r>
                  <w:r>
                    <w:rPr>
                      <w:b/>
                      <w:sz w:val="24"/>
                    </w:rPr>
                    <w:t>sis</w:t>
                  </w:r>
                  <w:r>
                    <w:rPr>
                      <w:b/>
                      <w:spacing w:val="-1"/>
                      <w:sz w:val="24"/>
                    </w:rPr>
                    <w:t> </w:t>
                  </w:r>
                  <w:r>
                    <w:rPr>
                      <w:b/>
                      <w:spacing w:val="1"/>
                      <w:sz w:val="24"/>
                    </w:rPr>
                    <w:t>a</w:t>
                  </w:r>
                  <w:r>
                    <w:rPr>
                      <w:b/>
                      <w:spacing w:val="-1"/>
                      <w:sz w:val="24"/>
                    </w:rPr>
                    <w:t>mb</w:t>
                  </w:r>
                  <w:r>
                    <w:rPr>
                      <w:b/>
                      <w:spacing w:val="-2"/>
                      <w:sz w:val="24"/>
                    </w:rPr>
                    <w:t>i</w:t>
                  </w:r>
                  <w:r>
                    <w:rPr>
                      <w:b/>
                      <w:sz w:val="24"/>
                    </w:rPr>
                    <w:t>en</w:t>
                  </w:r>
                  <w:r>
                    <w:rPr>
                      <w:b/>
                      <w:spacing w:val="-1"/>
                      <w:sz w:val="24"/>
                    </w:rPr>
                    <w:t>t</w:t>
                  </w:r>
                  <w:r>
                    <w:rPr>
                      <w:b/>
                      <w:sz w:val="24"/>
                    </w:rPr>
                    <w:t>al,</w:t>
                  </w:r>
                  <w:r>
                    <w:rPr>
                      <w:b/>
                      <w:spacing w:val="-2"/>
                      <w:sz w:val="24"/>
                    </w:rPr>
                    <w:t> e</w:t>
                  </w:r>
                  <w:r>
                    <w:rPr>
                      <w:b/>
                      <w:spacing w:val="-4"/>
                      <w:sz w:val="24"/>
                    </w:rPr>
                    <w:t>v</w:t>
                  </w:r>
                  <w:r>
                    <w:rPr>
                      <w:b/>
                      <w:sz w:val="24"/>
                    </w:rPr>
                    <w:t>aluación</w:t>
                  </w:r>
                  <w:r>
                    <w:rPr>
                      <w:b/>
                      <w:spacing w:val="3"/>
                      <w:sz w:val="24"/>
                    </w:rPr>
                    <w:t> </w:t>
                  </w:r>
                  <w:r>
                    <w:rPr>
                      <w:b/>
                      <w:sz w:val="24"/>
                    </w:rPr>
                    <w:t>ini</w:t>
                  </w:r>
                  <w:r>
                    <w:rPr>
                      <w:b/>
                      <w:spacing w:val="1"/>
                      <w:sz w:val="24"/>
                    </w:rPr>
                    <w:t>c</w:t>
                  </w:r>
                  <w:r>
                    <w:rPr>
                      <w:b/>
                      <w:sz w:val="24"/>
                    </w:rPr>
                    <w:t>i</w:t>
                  </w:r>
                  <w:r>
                    <w:rPr>
                      <w:b/>
                      <w:spacing w:val="1"/>
                      <w:sz w:val="24"/>
                    </w:rPr>
                    <w:t>a</w:t>
                  </w:r>
                  <w:r>
                    <w:rPr>
                      <w:b/>
                      <w:sz w:val="24"/>
                    </w:rPr>
                    <w:t>l y</w:t>
                  </w:r>
                  <w:r>
                    <w:rPr>
                      <w:b/>
                      <w:spacing w:val="-7"/>
                      <w:sz w:val="24"/>
                    </w:rPr>
                    <w:t> </w:t>
                  </w:r>
                  <w:r>
                    <w:rPr>
                      <w:b/>
                      <w:sz w:val="24"/>
                    </w:rPr>
                    <w:t>fi</w:t>
                  </w:r>
                  <w:r>
                    <w:rPr>
                      <w:b/>
                      <w:spacing w:val="2"/>
                      <w:sz w:val="24"/>
                    </w:rPr>
                    <w:t>n</w:t>
                  </w:r>
                  <w:r>
                    <w:rPr>
                      <w:b/>
                      <w:sz w:val="24"/>
                    </w:rPr>
                    <w:t>al con </w:t>
                  </w:r>
                  <w:r>
                    <w:rPr>
                      <w:b/>
                      <w:spacing w:val="-1"/>
                      <w:sz w:val="24"/>
                    </w:rPr>
                    <w:t>mu</w:t>
                  </w:r>
                  <w:r>
                    <w:rPr>
                      <w:b/>
                      <w:spacing w:val="-2"/>
                      <w:sz w:val="24"/>
                    </w:rPr>
                    <w:t>j</w:t>
                  </w:r>
                  <w:r>
                    <w:rPr>
                      <w:b/>
                      <w:sz w:val="24"/>
                    </w:rPr>
                    <w:t>e</w:t>
                  </w:r>
                  <w:r>
                    <w:rPr>
                      <w:b/>
                      <w:spacing w:val="-1"/>
                      <w:sz w:val="24"/>
                    </w:rPr>
                    <w:t>r</w:t>
                  </w:r>
                  <w:r>
                    <w:rPr>
                      <w:b/>
                      <w:spacing w:val="-2"/>
                      <w:sz w:val="24"/>
                    </w:rPr>
                    <w:t>e</w:t>
                  </w:r>
                  <w:r>
                    <w:rPr>
                      <w:b/>
                      <w:sz w:val="24"/>
                    </w:rPr>
                    <w:t>s</w:t>
                  </w:r>
                </w:p>
              </w:txbxContent>
            </v:textbox>
            <w10:wrap type="none"/>
          </v:shape>
        </w:pict>
      </w:r>
      <w:r>
        <w:rPr/>
        <w:pict>
          <v:shape style="position:absolute;margin-left:432.829987pt;margin-top:159.580002pt;width:30.4pt;height:15.95pt;mso-position-horizontal-relative:page;mso-position-vertical-relative:page;z-index:4000" type="#_x0000_t202" filled="false" stroked="false">
            <v:textbox inset="0,0,0,0" style="layout-flow:vertical">
              <w:txbxContent>
                <w:p>
                  <w:pPr>
                    <w:spacing w:line="223" w:lineRule="exact" w:before="0"/>
                    <w:ind w:left="0" w:right="0" w:firstLine="0"/>
                    <w:jc w:val="center"/>
                    <w:rPr>
                      <w:rFonts w:ascii="Calibri"/>
                      <w:sz w:val="20"/>
                    </w:rPr>
                  </w:pPr>
                  <w:r>
                    <w:rPr>
                      <w:rFonts w:ascii="Calibri"/>
                      <w:w w:val="99"/>
                      <w:sz w:val="20"/>
                    </w:rPr>
                    <w:t>I</w:t>
                  </w:r>
                </w:p>
                <w:p>
                  <w:pPr>
                    <w:spacing w:before="172"/>
                    <w:ind w:left="145" w:right="145" w:firstLine="0"/>
                    <w:jc w:val="center"/>
                    <w:rPr>
                      <w:rFonts w:ascii="Calibri"/>
                      <w:sz w:val="16"/>
                    </w:rPr>
                  </w:pPr>
                  <w:r>
                    <w:rPr>
                      <w:rFonts w:ascii="Calibri"/>
                      <w:w w:val="100"/>
                      <w:sz w:val="16"/>
                    </w:rPr>
                    <w:t>24%</w:t>
                  </w:r>
                </w:p>
              </w:txbxContent>
            </v:textbox>
            <w10:wrap type="none"/>
          </v:shape>
        </w:pict>
      </w:r>
      <w:r>
        <w:rPr/>
        <w:pict>
          <v:shape style="position:absolute;margin-left:438.899994pt;margin-top:197.910004pt;width:24.35pt;height:15.95pt;mso-position-horizontal-relative:page;mso-position-vertical-relative:page;z-index:4024" type="#_x0000_t202" filled="false" stroked="false">
            <v:textbox inset="0,0,0,0" style="layout-flow:vertical">
              <w:txbxContent>
                <w:p>
                  <w:pPr>
                    <w:spacing w:line="223" w:lineRule="exact" w:before="0"/>
                    <w:ind w:left="0" w:right="0" w:firstLine="0"/>
                    <w:jc w:val="center"/>
                    <w:rPr>
                      <w:rFonts w:ascii="Calibri"/>
                      <w:sz w:val="20"/>
                    </w:rPr>
                  </w:pPr>
                  <w:r>
                    <w:rPr>
                      <w:rFonts w:ascii="Calibri"/>
                      <w:w w:val="99"/>
                      <w:sz w:val="20"/>
                    </w:rPr>
                    <w:t>F</w:t>
                  </w:r>
                </w:p>
                <w:p>
                  <w:pPr>
                    <w:spacing w:before="50"/>
                    <w:ind w:left="84" w:right="84" w:firstLine="0"/>
                    <w:jc w:val="center"/>
                    <w:rPr>
                      <w:rFonts w:ascii="Calibri"/>
                      <w:sz w:val="16"/>
                    </w:rPr>
                  </w:pPr>
                  <w:r>
                    <w:rPr>
                      <w:rFonts w:ascii="Calibri"/>
                      <w:w w:val="100"/>
                      <w:sz w:val="16"/>
                    </w:rPr>
                    <w:t>15%</w:t>
                  </w:r>
                </w:p>
              </w:txbxContent>
            </v:textbox>
            <w10:wrap type="none"/>
          </v:shape>
        </w:pict>
      </w:r>
      <w:r>
        <w:rPr/>
        <w:pict>
          <v:shape style="position:absolute;margin-left:451.26001pt;margin-top:241.860001pt;width:12pt;height:4.55pt;mso-position-horizontal-relative:page;mso-position-vertical-relative:page;z-index:4048" type="#_x0000_t202" filled="false" stroked="false">
            <v:textbox inset="0,0,0,0" style="layout-flow:vertical">
              <w:txbxContent>
                <w:p>
                  <w:pPr>
                    <w:spacing w:line="223" w:lineRule="exact" w:before="0"/>
                    <w:ind w:left="20" w:right="0" w:firstLine="0"/>
                    <w:jc w:val="left"/>
                    <w:rPr>
                      <w:rFonts w:ascii="Calibri"/>
                      <w:sz w:val="20"/>
                    </w:rPr>
                  </w:pPr>
                  <w:r>
                    <w:rPr>
                      <w:rFonts w:ascii="Calibri"/>
                      <w:w w:val="99"/>
                      <w:sz w:val="20"/>
                    </w:rPr>
                    <w:t>I</w:t>
                  </w:r>
                </w:p>
              </w:txbxContent>
            </v:textbox>
            <w10:wrap type="none"/>
          </v:shape>
        </w:pict>
      </w:r>
      <w:r>
        <w:rPr/>
        <w:pict>
          <v:shape style="position:absolute;margin-left:451.26001pt;margin-top:280.059998pt;width:12pt;height:6.6pt;mso-position-horizontal-relative:page;mso-position-vertical-relative:page;z-index:4072" type="#_x0000_t202" filled="false" stroked="false">
            <v:textbox inset="0,0,0,0" style="layout-flow:vertical">
              <w:txbxContent>
                <w:p>
                  <w:pPr>
                    <w:spacing w:line="223" w:lineRule="exact" w:before="0"/>
                    <w:ind w:left="20" w:right="0" w:firstLine="0"/>
                    <w:jc w:val="left"/>
                    <w:rPr>
                      <w:rFonts w:ascii="Calibri"/>
                      <w:sz w:val="20"/>
                    </w:rPr>
                  </w:pPr>
                  <w:r>
                    <w:rPr>
                      <w:rFonts w:ascii="Calibri"/>
                      <w:w w:val="99"/>
                      <w:sz w:val="20"/>
                    </w:rPr>
                    <w:t>F</w:t>
                  </w:r>
                </w:p>
              </w:txbxContent>
            </v:textbox>
            <w10:wrap type="none"/>
          </v:shape>
        </w:pict>
      </w:r>
      <w:r>
        <w:rPr/>
        <w:pict>
          <v:shape style="position:absolute;margin-left:440.764008pt;margin-top:312.820007pt;width:22.5pt;height:15.95pt;mso-position-horizontal-relative:page;mso-position-vertical-relative:page;z-index:4096" type="#_x0000_t202" filled="false" stroked="false">
            <v:textbox inset="0,0,0,0" style="layout-flow:vertical">
              <w:txbxContent>
                <w:p>
                  <w:pPr>
                    <w:spacing w:line="223" w:lineRule="exact" w:before="0"/>
                    <w:ind w:left="0" w:right="0" w:firstLine="0"/>
                    <w:jc w:val="center"/>
                    <w:rPr>
                      <w:rFonts w:ascii="Calibri"/>
                      <w:sz w:val="20"/>
                    </w:rPr>
                  </w:pPr>
                  <w:r>
                    <w:rPr>
                      <w:rFonts w:ascii="Calibri"/>
                      <w:w w:val="99"/>
                      <w:sz w:val="20"/>
                    </w:rPr>
                    <w:t>I</w:t>
                  </w:r>
                </w:p>
                <w:p>
                  <w:pPr>
                    <w:spacing w:before="13"/>
                    <w:ind w:left="66" w:right="66" w:firstLine="0"/>
                    <w:jc w:val="center"/>
                    <w:rPr>
                      <w:rFonts w:ascii="Calibri"/>
                      <w:sz w:val="16"/>
                    </w:rPr>
                  </w:pPr>
                  <w:r>
                    <w:rPr>
                      <w:rFonts w:ascii="Calibri"/>
                      <w:spacing w:val="-1"/>
                      <w:w w:val="100"/>
                      <w:sz w:val="16"/>
                    </w:rPr>
                    <w:t>11</w:t>
                  </w:r>
                  <w:r>
                    <w:rPr>
                      <w:rFonts w:ascii="Calibri"/>
                      <w:w w:val="100"/>
                      <w:sz w:val="16"/>
                    </w:rPr>
                    <w:t>%</w:t>
                  </w:r>
                </w:p>
              </w:txbxContent>
            </v:textbox>
            <w10:wrap type="none"/>
          </v:shape>
        </w:pict>
      </w:r>
      <w:r>
        <w:rPr/>
        <w:pict>
          <v:shape style="position:absolute;margin-left:437.559998pt;margin-top:351.149994pt;width:25.7pt;height:15.95pt;mso-position-horizontal-relative:page;mso-position-vertical-relative:page;z-index:4120" type="#_x0000_t202" filled="false" stroked="false">
            <v:textbox inset="0,0,0,0" style="layout-flow:vertical">
              <w:txbxContent>
                <w:p>
                  <w:pPr>
                    <w:spacing w:line="223" w:lineRule="exact" w:before="0"/>
                    <w:ind w:left="0" w:right="0" w:firstLine="0"/>
                    <w:jc w:val="center"/>
                    <w:rPr>
                      <w:rFonts w:ascii="Calibri"/>
                      <w:sz w:val="20"/>
                    </w:rPr>
                  </w:pPr>
                  <w:r>
                    <w:rPr>
                      <w:rFonts w:ascii="Calibri"/>
                      <w:w w:val="99"/>
                      <w:sz w:val="20"/>
                    </w:rPr>
                    <w:t>F</w:t>
                  </w:r>
                </w:p>
                <w:p>
                  <w:pPr>
                    <w:spacing w:before="77"/>
                    <w:ind w:left="65" w:right="65" w:firstLine="0"/>
                    <w:jc w:val="center"/>
                    <w:rPr>
                      <w:rFonts w:ascii="Calibri"/>
                      <w:sz w:val="16"/>
                    </w:rPr>
                  </w:pPr>
                  <w:r>
                    <w:rPr>
                      <w:rFonts w:ascii="Calibri"/>
                      <w:w w:val="100"/>
                      <w:sz w:val="16"/>
                    </w:rPr>
                    <w:t>17%</w:t>
                  </w:r>
                </w:p>
              </w:txbxContent>
            </v:textbox>
            <w10:wrap type="none"/>
          </v:shape>
        </w:pict>
      </w:r>
      <w:r>
        <w:rPr/>
        <w:pict>
          <v:shape style="position:absolute;margin-left:435.540009pt;margin-top:389.459991pt;width:27.7pt;height:15.95pt;mso-position-horizontal-relative:page;mso-position-vertical-relative:page;z-index:4144" type="#_x0000_t202" filled="false" stroked="false">
            <v:textbox inset="0,0,0,0" style="layout-flow:vertical">
              <w:txbxContent>
                <w:p>
                  <w:pPr>
                    <w:spacing w:line="223" w:lineRule="exact" w:before="0"/>
                    <w:ind w:left="0" w:right="0" w:firstLine="0"/>
                    <w:jc w:val="center"/>
                    <w:rPr>
                      <w:rFonts w:ascii="Calibri"/>
                      <w:sz w:val="20"/>
                    </w:rPr>
                  </w:pPr>
                  <w:r>
                    <w:rPr>
                      <w:rFonts w:ascii="Calibri"/>
                      <w:w w:val="99"/>
                      <w:sz w:val="20"/>
                    </w:rPr>
                    <w:t>I</w:t>
                  </w:r>
                </w:p>
                <w:p>
                  <w:pPr>
                    <w:spacing w:before="118"/>
                    <w:ind w:left="118" w:right="118" w:firstLine="0"/>
                    <w:jc w:val="center"/>
                    <w:rPr>
                      <w:rFonts w:ascii="Calibri"/>
                      <w:sz w:val="16"/>
                    </w:rPr>
                  </w:pPr>
                  <w:r>
                    <w:rPr>
                      <w:rFonts w:ascii="Calibri"/>
                      <w:w w:val="100"/>
                      <w:sz w:val="16"/>
                    </w:rPr>
                    <w:t>20%</w:t>
                  </w:r>
                </w:p>
              </w:txbxContent>
            </v:textbox>
            <w10:wrap type="none"/>
          </v:shape>
        </w:pict>
      </w:r>
      <w:r>
        <w:rPr/>
        <w:pict>
          <v:shape style="position:absolute;margin-left:451.26001pt;margin-top:432.440002pt;width:12pt;height:6.6pt;mso-position-horizontal-relative:page;mso-position-vertical-relative:page;z-index:4168" type="#_x0000_t202" filled="false" stroked="false">
            <v:textbox inset="0,0,0,0" style="layout-flow:vertical">
              <w:txbxContent>
                <w:p>
                  <w:pPr>
                    <w:spacing w:line="223" w:lineRule="exact" w:before="0"/>
                    <w:ind w:left="20" w:right="0" w:firstLine="0"/>
                    <w:jc w:val="left"/>
                    <w:rPr>
                      <w:rFonts w:ascii="Calibri"/>
                      <w:sz w:val="20"/>
                    </w:rPr>
                  </w:pPr>
                  <w:r>
                    <w:rPr>
                      <w:rFonts w:ascii="Calibri"/>
                      <w:w w:val="99"/>
                      <w:sz w:val="20"/>
                    </w:rPr>
                    <w:t>F</w:t>
                  </w:r>
                </w:p>
              </w:txbxContent>
            </v:textbox>
            <w10:wrap type="none"/>
          </v:shape>
        </w:pict>
      </w:r>
      <w:r>
        <w:rPr/>
        <w:pict>
          <v:shape style="position:absolute;margin-left:439.563995pt;margin-top:466.059998pt;width:23.7pt;height:15.95pt;mso-position-horizontal-relative:page;mso-position-vertical-relative:page;z-index:4192" type="#_x0000_t202" filled="false" stroked="false">
            <v:textbox inset="0,0,0,0" style="layout-flow:vertical">
              <w:txbxContent>
                <w:p>
                  <w:pPr>
                    <w:spacing w:line="223" w:lineRule="exact" w:before="0"/>
                    <w:ind w:left="0" w:right="0" w:firstLine="0"/>
                    <w:jc w:val="center"/>
                    <w:rPr>
                      <w:rFonts w:ascii="Calibri"/>
                      <w:sz w:val="20"/>
                    </w:rPr>
                  </w:pPr>
                  <w:r>
                    <w:rPr>
                      <w:rFonts w:ascii="Calibri"/>
                      <w:w w:val="99"/>
                      <w:sz w:val="20"/>
                    </w:rPr>
                    <w:t>I</w:t>
                  </w:r>
                </w:p>
                <w:p>
                  <w:pPr>
                    <w:spacing w:before="37"/>
                    <w:ind w:left="78" w:right="78" w:firstLine="0"/>
                    <w:jc w:val="center"/>
                    <w:rPr>
                      <w:rFonts w:ascii="Calibri"/>
                      <w:sz w:val="16"/>
                    </w:rPr>
                  </w:pPr>
                  <w:r>
                    <w:rPr>
                      <w:rFonts w:ascii="Calibri"/>
                      <w:spacing w:val="-1"/>
                      <w:w w:val="100"/>
                      <w:sz w:val="16"/>
                    </w:rPr>
                    <w:t>14</w:t>
                  </w:r>
                  <w:r>
                    <w:rPr>
                      <w:rFonts w:ascii="Calibri"/>
                      <w:w w:val="100"/>
                      <w:sz w:val="16"/>
                    </w:rPr>
                    <w:t>%</w:t>
                  </w:r>
                </w:p>
              </w:txbxContent>
            </v:textbox>
            <w10:wrap type="none"/>
          </v:shape>
        </w:pict>
      </w:r>
      <w:r>
        <w:rPr/>
        <w:pict>
          <v:shape style="position:absolute;margin-left:434.170013pt;margin-top:504.390015pt;width:29.05pt;height:15.95pt;mso-position-horizontal-relative:page;mso-position-vertical-relative:page;z-index:4216" type="#_x0000_t202" filled="false" stroked="false">
            <v:textbox inset="0,0,0,0" style="layout-flow:vertical">
              <w:txbxContent>
                <w:p>
                  <w:pPr>
                    <w:spacing w:line="223" w:lineRule="exact" w:before="0"/>
                    <w:ind w:left="20" w:right="0" w:firstLine="93"/>
                    <w:jc w:val="left"/>
                    <w:rPr>
                      <w:rFonts w:ascii="Calibri"/>
                      <w:sz w:val="20"/>
                    </w:rPr>
                  </w:pPr>
                  <w:r>
                    <w:rPr>
                      <w:rFonts w:ascii="Calibri"/>
                      <w:w w:val="99"/>
                      <w:sz w:val="20"/>
                    </w:rPr>
                    <w:t>F</w:t>
                  </w:r>
                </w:p>
                <w:p>
                  <w:pPr>
                    <w:spacing w:before="145"/>
                    <w:ind w:left="20" w:right="0" w:firstLine="0"/>
                    <w:jc w:val="left"/>
                    <w:rPr>
                      <w:rFonts w:ascii="Calibri"/>
                      <w:sz w:val="16"/>
                    </w:rPr>
                  </w:pPr>
                  <w:r>
                    <w:rPr>
                      <w:rFonts w:ascii="Calibri"/>
                      <w:w w:val="100"/>
                      <w:sz w:val="16"/>
                    </w:rPr>
                    <w:t>22%</w:t>
                  </w:r>
                </w:p>
              </w:txbxContent>
            </v:textbox>
            <w10:wrap type="none"/>
          </v:shape>
        </w:pict>
      </w:r>
      <w:r>
        <w:rPr/>
        <w:pict>
          <v:shape style="position:absolute;margin-left:423.369995pt;margin-top:544.73999pt;width:39.85pt;height:11.85pt;mso-position-horizontal-relative:page;mso-position-vertical-relative:page;z-index:4240" type="#_x0000_t202" filled="false" stroked="false">
            <v:textbox inset="0,0,0,0" style="layout-flow:vertical">
              <w:txbxContent>
                <w:p>
                  <w:pPr>
                    <w:spacing w:line="194" w:lineRule="exact" w:before="0"/>
                    <w:ind w:left="0" w:right="0" w:firstLine="0"/>
                    <w:jc w:val="center"/>
                    <w:rPr>
                      <w:rFonts w:ascii="Calibri"/>
                      <w:sz w:val="20"/>
                    </w:rPr>
                  </w:pPr>
                  <w:r>
                    <w:rPr>
                      <w:rFonts w:ascii="Calibri"/>
                      <w:w w:val="99"/>
                      <w:sz w:val="20"/>
                    </w:rPr>
                    <w:t>I</w:t>
                  </w:r>
                </w:p>
                <w:p>
                  <w:pPr>
                    <w:spacing w:line="167" w:lineRule="exact" w:before="0"/>
                    <w:ind w:left="280" w:right="280" w:firstLine="0"/>
                    <w:jc w:val="center"/>
                    <w:rPr>
                      <w:rFonts w:ascii="Calibri"/>
                      <w:sz w:val="16"/>
                    </w:rPr>
                  </w:pPr>
                  <w:r>
                    <w:rPr>
                      <w:rFonts w:ascii="Calibri"/>
                      <w:w w:val="100"/>
                      <w:sz w:val="16"/>
                    </w:rPr>
                    <w:t>7%</w:t>
                  </w:r>
                </w:p>
                <w:p>
                  <w:pPr>
                    <w:spacing w:before="20"/>
                    <w:ind w:left="280" w:right="280" w:firstLine="0"/>
                    <w:jc w:val="center"/>
                    <w:rPr>
                      <w:rFonts w:ascii="Calibri"/>
                      <w:sz w:val="16"/>
                    </w:rPr>
                  </w:pPr>
                  <w:r>
                    <w:rPr>
                      <w:rFonts w:ascii="Calibri"/>
                      <w:w w:val="100"/>
                      <w:sz w:val="16"/>
                    </w:rPr>
                    <w:t>9%</w:t>
                  </w:r>
                </w:p>
                <w:p>
                  <w:pPr>
                    <w:spacing w:before="7"/>
                    <w:ind w:left="280" w:right="280" w:firstLine="0"/>
                    <w:jc w:val="center"/>
                    <w:rPr>
                      <w:rFonts w:ascii="Calibri"/>
                      <w:sz w:val="16"/>
                    </w:rPr>
                  </w:pPr>
                  <w:r>
                    <w:rPr>
                      <w:rFonts w:ascii="Calibri"/>
                      <w:w w:val="100"/>
                      <w:sz w:val="16"/>
                    </w:rPr>
                    <w:t>6%</w:t>
                  </w:r>
                </w:p>
              </w:txbxContent>
            </v:textbox>
            <w10:wrap type="none"/>
          </v:shape>
        </w:pict>
      </w:r>
      <w:r>
        <w:rPr/>
        <w:pict>
          <v:shape style="position:absolute;margin-left:427.429993pt;margin-top:581pt;width:35.8pt;height:15.95pt;mso-position-horizontal-relative:page;mso-position-vertical-relative:page;z-index:4264" type="#_x0000_t202" filled="false" stroked="false">
            <v:textbox inset="0,0,0,0" style="layout-flow:vertical">
              <w:txbxContent>
                <w:p>
                  <w:pPr>
                    <w:spacing w:line="215" w:lineRule="exact" w:before="0"/>
                    <w:ind w:left="0" w:right="0" w:firstLine="0"/>
                    <w:jc w:val="center"/>
                    <w:rPr>
                      <w:rFonts w:ascii="Calibri"/>
                      <w:sz w:val="20"/>
                    </w:rPr>
                  </w:pPr>
                  <w:r>
                    <w:rPr>
                      <w:rFonts w:ascii="Calibri"/>
                      <w:w w:val="99"/>
                      <w:sz w:val="20"/>
                    </w:rPr>
                    <w:t>F</w:t>
                  </w:r>
                </w:p>
                <w:p>
                  <w:pPr>
                    <w:spacing w:line="187" w:lineRule="exact" w:before="0"/>
                    <w:ind w:left="199" w:right="199" w:firstLine="0"/>
                    <w:jc w:val="center"/>
                    <w:rPr>
                      <w:rFonts w:ascii="Calibri"/>
                      <w:sz w:val="16"/>
                    </w:rPr>
                  </w:pPr>
                  <w:r>
                    <w:rPr>
                      <w:rFonts w:ascii="Calibri"/>
                      <w:w w:val="100"/>
                      <w:sz w:val="16"/>
                    </w:rPr>
                    <w:t>10%</w:t>
                  </w:r>
                </w:p>
                <w:p>
                  <w:pPr>
                    <w:spacing w:before="102"/>
                    <w:ind w:left="199" w:right="199" w:firstLine="0"/>
                    <w:jc w:val="center"/>
                    <w:rPr>
                      <w:rFonts w:ascii="Calibri"/>
                      <w:sz w:val="16"/>
                    </w:rPr>
                  </w:pPr>
                  <w:r>
                    <w:rPr>
                      <w:rFonts w:ascii="Calibri"/>
                      <w:w w:val="100"/>
                      <w:sz w:val="16"/>
                    </w:rPr>
                    <w:t>12%</w:t>
                  </w:r>
                </w:p>
              </w:txbxContent>
            </v:textbox>
            <w10:wrap type="none"/>
          </v:shape>
        </w:pict>
      </w:r>
      <w:r>
        <w:rPr/>
        <w:pict>
          <v:shape style="position:absolute;margin-left:437.029999pt;margin-top:619.299988pt;width:26.2pt;height:15.95pt;mso-position-horizontal-relative:page;mso-position-vertical-relative:page;z-index:4288" type="#_x0000_t202" filled="false" stroked="false">
            <v:textbox inset="0,0,0,0" style="layout-flow:vertical">
              <w:txbxContent>
                <w:p>
                  <w:pPr>
                    <w:spacing w:line="223" w:lineRule="exact" w:before="0"/>
                    <w:ind w:left="20" w:right="0" w:firstLine="96"/>
                    <w:jc w:val="left"/>
                    <w:rPr>
                      <w:rFonts w:ascii="Calibri"/>
                      <w:sz w:val="20"/>
                    </w:rPr>
                  </w:pPr>
                  <w:r>
                    <w:rPr>
                      <w:rFonts w:ascii="Calibri"/>
                      <w:w w:val="99"/>
                      <w:sz w:val="20"/>
                    </w:rPr>
                    <w:t>I</w:t>
                  </w:r>
                </w:p>
                <w:p>
                  <w:pPr>
                    <w:spacing w:before="88"/>
                    <w:ind w:left="20" w:right="0" w:firstLine="0"/>
                    <w:jc w:val="left"/>
                    <w:rPr>
                      <w:rFonts w:ascii="Calibri"/>
                      <w:sz w:val="16"/>
                    </w:rPr>
                  </w:pPr>
                  <w:r>
                    <w:rPr>
                      <w:rFonts w:ascii="Calibri"/>
                      <w:w w:val="100"/>
                      <w:sz w:val="16"/>
                    </w:rPr>
                    <w:t>16%</w:t>
                  </w:r>
                </w:p>
              </w:txbxContent>
            </v:textbox>
            <w10:wrap type="none"/>
          </v:shape>
        </w:pict>
      </w:r>
      <w:r>
        <w:rPr/>
        <w:pict>
          <v:shape style="position:absolute;margin-left:451.26001pt;margin-top:662.309998pt;width:12pt;height:6.6pt;mso-position-horizontal-relative:page;mso-position-vertical-relative:page;z-index:4312" type="#_x0000_t202" filled="false" stroked="false">
            <v:textbox inset="0,0,0,0" style="layout-flow:vertical">
              <w:txbxContent>
                <w:p>
                  <w:pPr>
                    <w:spacing w:line="223" w:lineRule="exact" w:before="0"/>
                    <w:ind w:left="20" w:right="0" w:firstLine="0"/>
                    <w:jc w:val="left"/>
                    <w:rPr>
                      <w:rFonts w:ascii="Calibri"/>
                      <w:sz w:val="20"/>
                    </w:rPr>
                  </w:pPr>
                  <w:r>
                    <w:rPr>
                      <w:rFonts w:ascii="Calibri"/>
                      <w:w w:val="99"/>
                      <w:sz w:val="20"/>
                    </w:rPr>
                    <w:t>F</w:t>
                  </w:r>
                </w:p>
              </w:txbxContent>
            </v:textbox>
            <w10:wrap type="none"/>
          </v:shape>
        </w:pict>
      </w:r>
      <w:r>
        <w:rPr/>
        <w:pict>
          <v:shape style="position:absolute;margin-left:314.654938pt;margin-top:120.080002pt;width:145.1pt;height:22.45pt;mso-position-horizontal-relative:page;mso-position-vertical-relative:page;z-index:4336" type="#_x0000_t202" filled="false" stroked="false">
            <v:textbox inset="0,0,0,0" style="layout-flow:vertical">
              <w:txbxContent>
                <w:p>
                  <w:pPr>
                    <w:spacing w:before="0"/>
                    <w:ind w:left="1227" w:right="1227" w:firstLine="0"/>
                    <w:jc w:val="center"/>
                    <w:rPr>
                      <w:sz w:val="16"/>
                    </w:rPr>
                  </w:pPr>
                  <w:r>
                    <w:rPr>
                      <w:spacing w:val="-1"/>
                      <w:w w:val="100"/>
                      <w:sz w:val="16"/>
                    </w:rPr>
                    <w:t>100%</w:t>
                  </w:r>
                </w:p>
                <w:p>
                  <w:pPr>
                    <w:spacing w:before="86"/>
                    <w:ind w:left="108" w:right="0" w:firstLine="0"/>
                    <w:jc w:val="left"/>
                    <w:rPr>
                      <w:sz w:val="16"/>
                    </w:rPr>
                  </w:pPr>
                  <w:r>
                    <w:rPr>
                      <w:spacing w:val="-1"/>
                      <w:w w:val="100"/>
                      <w:sz w:val="16"/>
                    </w:rPr>
                    <w:t>90%</w:t>
                  </w:r>
                </w:p>
                <w:p>
                  <w:pPr>
                    <w:spacing w:before="86"/>
                    <w:ind w:left="108" w:right="0" w:firstLine="0"/>
                    <w:jc w:val="left"/>
                    <w:rPr>
                      <w:sz w:val="16"/>
                    </w:rPr>
                  </w:pPr>
                  <w:r>
                    <w:rPr>
                      <w:spacing w:val="-1"/>
                      <w:w w:val="100"/>
                      <w:sz w:val="16"/>
                    </w:rPr>
                    <w:t>80%</w:t>
                  </w:r>
                </w:p>
                <w:p>
                  <w:pPr>
                    <w:spacing w:before="86"/>
                    <w:ind w:left="108" w:right="0" w:firstLine="0"/>
                    <w:jc w:val="left"/>
                    <w:rPr>
                      <w:sz w:val="16"/>
                    </w:rPr>
                  </w:pPr>
                  <w:r>
                    <w:rPr>
                      <w:spacing w:val="-1"/>
                      <w:w w:val="100"/>
                      <w:sz w:val="16"/>
                    </w:rPr>
                    <w:t>70%</w:t>
                  </w:r>
                </w:p>
                <w:p>
                  <w:pPr>
                    <w:spacing w:before="86"/>
                    <w:ind w:left="108" w:right="0" w:firstLine="0"/>
                    <w:jc w:val="left"/>
                    <w:rPr>
                      <w:sz w:val="16"/>
                    </w:rPr>
                  </w:pPr>
                  <w:r>
                    <w:rPr>
                      <w:spacing w:val="-1"/>
                      <w:w w:val="100"/>
                      <w:sz w:val="16"/>
                    </w:rPr>
                    <w:t>60%</w:t>
                  </w:r>
                </w:p>
                <w:p>
                  <w:pPr>
                    <w:spacing w:before="86"/>
                    <w:ind w:left="108" w:right="0" w:firstLine="0"/>
                    <w:jc w:val="left"/>
                    <w:rPr>
                      <w:sz w:val="16"/>
                    </w:rPr>
                  </w:pPr>
                  <w:r>
                    <w:rPr>
                      <w:spacing w:val="-1"/>
                      <w:w w:val="100"/>
                      <w:sz w:val="16"/>
                    </w:rPr>
                    <w:t>50%</w:t>
                  </w:r>
                </w:p>
                <w:p>
                  <w:pPr>
                    <w:spacing w:before="86"/>
                    <w:ind w:left="108" w:right="0" w:firstLine="0"/>
                    <w:jc w:val="left"/>
                    <w:rPr>
                      <w:sz w:val="16"/>
                    </w:rPr>
                  </w:pPr>
                  <w:r>
                    <w:rPr>
                      <w:spacing w:val="-1"/>
                      <w:w w:val="100"/>
                      <w:sz w:val="16"/>
                    </w:rPr>
                    <w:t>40%</w:t>
                  </w:r>
                </w:p>
                <w:p>
                  <w:pPr>
                    <w:spacing w:before="86"/>
                    <w:ind w:left="108" w:right="0" w:firstLine="0"/>
                    <w:jc w:val="left"/>
                    <w:rPr>
                      <w:sz w:val="16"/>
                    </w:rPr>
                  </w:pPr>
                  <w:r>
                    <w:rPr>
                      <w:spacing w:val="-1"/>
                      <w:w w:val="100"/>
                      <w:sz w:val="16"/>
                    </w:rPr>
                    <w:t>30%</w:t>
                  </w:r>
                </w:p>
                <w:p>
                  <w:pPr>
                    <w:spacing w:before="86"/>
                    <w:ind w:left="108" w:right="0" w:firstLine="0"/>
                    <w:jc w:val="left"/>
                    <w:rPr>
                      <w:sz w:val="16"/>
                    </w:rPr>
                  </w:pPr>
                  <w:r>
                    <w:rPr>
                      <w:spacing w:val="-1"/>
                      <w:w w:val="100"/>
                      <w:sz w:val="16"/>
                    </w:rPr>
                    <w:t>20%</w:t>
                  </w:r>
                </w:p>
                <w:p>
                  <w:pPr>
                    <w:spacing w:before="86"/>
                    <w:ind w:left="108" w:right="0" w:firstLine="0"/>
                    <w:jc w:val="left"/>
                    <w:rPr>
                      <w:sz w:val="16"/>
                    </w:rPr>
                  </w:pPr>
                  <w:r>
                    <w:rPr>
                      <w:spacing w:val="-1"/>
                      <w:w w:val="100"/>
                      <w:sz w:val="16"/>
                    </w:rPr>
                    <w:t>10%</w:t>
                  </w:r>
                </w:p>
                <w:p>
                  <w:pPr>
                    <w:spacing w:before="86"/>
                    <w:ind w:left="1227" w:right="1050" w:firstLine="0"/>
                    <w:jc w:val="center"/>
                    <w:rPr>
                      <w:sz w:val="16"/>
                    </w:rPr>
                  </w:pPr>
                  <w:r>
                    <w:rPr>
                      <w:spacing w:val="-1"/>
                      <w:w w:val="100"/>
                      <w:sz w:val="16"/>
                    </w:rPr>
                    <w:t>0%</w:t>
                  </w:r>
                </w:p>
              </w:txbxContent>
            </v:textbox>
            <w10:wrap type="none"/>
          </v:shape>
        </w:pict>
      </w:r>
      <w:r>
        <w:rPr/>
        <w:pict>
          <v:shape style="position:absolute;margin-left:432.160004pt;margin-top:657.630005pt;width:10.050pt;height:15.95pt;mso-position-horizontal-relative:page;mso-position-vertical-relative:page;z-index:436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25%</w:t>
                  </w:r>
                </w:p>
              </w:txbxContent>
            </v:textbox>
            <w10:wrap type="none"/>
          </v:shape>
        </w:pict>
      </w:r>
      <w:r>
        <w:rPr/>
        <w:pict>
          <v:shape style="position:absolute;margin-left:429.450012pt;margin-top:427.76001pt;width:10.050pt;height:15.95pt;mso-position-horizontal-relative:page;mso-position-vertical-relative:page;z-index:4384"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29%</w:t>
                  </w:r>
                </w:p>
              </w:txbxContent>
            </v:textbox>
            <w10:wrap type="none"/>
          </v:shape>
        </w:pict>
      </w:r>
      <w:r>
        <w:rPr/>
        <w:pict>
          <v:shape style="position:absolute;margin-left:418.290009pt;margin-top:312.820007pt;width:10.050pt;height:15.95pt;mso-position-horizontal-relative:page;mso-position-vertical-relative:page;z-index:4408"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19%</w:t>
                  </w:r>
                </w:p>
              </w:txbxContent>
            </v:textbox>
            <w10:wrap type="none"/>
          </v:shape>
        </w:pict>
      </w:r>
      <w:r>
        <w:rPr/>
        <w:pict>
          <v:shape style="position:absolute;margin-left:415.290009pt;margin-top:236.220001pt;width:10.050pt;height:15.95pt;mso-position-horizontal-relative:page;mso-position-vertical-relative:page;z-index:4432"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50%</w:t>
                  </w:r>
                </w:p>
              </w:txbxContent>
            </v:textbox>
            <w10:wrap type="none"/>
          </v:shape>
        </w:pict>
      </w:r>
      <w:r>
        <w:rPr/>
        <w:pict>
          <v:shape style="position:absolute;margin-left:414.519989pt;margin-top:619.299988pt;width:10.050pt;height:15.95pt;mso-position-horizontal-relative:page;mso-position-vertical-relative:page;z-index:4456"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14%</w:t>
                  </w:r>
                </w:p>
              </w:txbxContent>
            </v:textbox>
            <w10:wrap type="none"/>
          </v:shape>
        </w:pict>
      </w:r>
      <w:r>
        <w:rPr/>
        <w:pict>
          <v:shape style="position:absolute;margin-left:408.519989pt;margin-top:466.059998pt;width:10.050pt;height:15.95pt;mso-position-horizontal-relative:page;mso-position-vertical-relative:page;z-index:448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32%</w:t>
                  </w:r>
                </w:p>
              </w:txbxContent>
            </v:textbox>
            <w10:wrap type="none"/>
          </v:shape>
        </w:pict>
      </w:r>
      <w:r>
        <w:rPr/>
        <w:pict>
          <v:shape style="position:absolute;margin-left:395.700012pt;margin-top:389.459991pt;width:10.050pt;height:15.95pt;mso-position-horizontal-relative:page;mso-position-vertical-relative:page;z-index:4504"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39%</w:t>
                  </w:r>
                </w:p>
              </w:txbxContent>
            </v:textbox>
            <w10:wrap type="none"/>
          </v:shape>
        </w:pict>
      </w:r>
      <w:r>
        <w:rPr/>
        <w:pict>
          <v:shape style="position:absolute;margin-left:395.003998pt;margin-top:274.519989pt;width:10.1pt;height:15.95pt;mso-position-horizontal-relative:page;mso-position-vertical-relative:page;z-index:4528" type="#_x0000_t202" filled="false" stroked="false">
            <v:textbox inset="0,0,0,0" style="layout-flow:vertical">
              <w:txbxContent>
                <w:p>
                  <w:pPr>
                    <w:spacing w:line="184" w:lineRule="exact" w:before="0"/>
                    <w:ind w:left="20" w:right="-115" w:firstLine="0"/>
                    <w:jc w:val="left"/>
                    <w:rPr>
                      <w:rFonts w:ascii="Calibri"/>
                      <w:sz w:val="16"/>
                    </w:rPr>
                  </w:pPr>
                  <w:r>
                    <w:rPr>
                      <w:rFonts w:ascii="Calibri"/>
                      <w:spacing w:val="-1"/>
                      <w:w w:val="100"/>
                      <w:sz w:val="16"/>
                    </w:rPr>
                    <w:t>80</w:t>
                  </w:r>
                  <w:r>
                    <w:rPr>
                      <w:rFonts w:ascii="Calibri"/>
                      <w:w w:val="100"/>
                      <w:sz w:val="16"/>
                    </w:rPr>
                    <w:t>%</w:t>
                  </w:r>
                </w:p>
              </w:txbxContent>
            </v:textbox>
            <w10:wrap type="none"/>
          </v:shape>
        </w:pict>
      </w:r>
      <w:r>
        <w:rPr/>
        <w:pict>
          <v:shape style="position:absolute;margin-left:393.660004pt;margin-top:504.390015pt;width:10.050pt;height:15.95pt;mso-position-horizontal-relative:page;mso-position-vertical-relative:page;z-index:4552"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38%</w:t>
                  </w:r>
                </w:p>
              </w:txbxContent>
            </v:textbox>
            <w10:wrap type="none"/>
          </v:shape>
        </w:pict>
      </w:r>
      <w:r>
        <w:rPr/>
        <w:pict>
          <v:shape style="position:absolute;margin-left:390.299988pt;margin-top:657.630005pt;width:10.050pt;height:15.95pt;mso-position-horizontal-relative:page;mso-position-vertical-relative:page;z-index:4576"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37%</w:t>
                  </w:r>
                </w:p>
              </w:txbxContent>
            </v:textbox>
            <w10:wrap type="none"/>
          </v:shape>
        </w:pict>
      </w:r>
      <w:r>
        <w:rPr/>
        <w:pict>
          <v:shape style="position:absolute;margin-left:387.589996pt;margin-top:351.149994pt;width:10.050pt;height:15.95pt;mso-position-horizontal-relative:page;mso-position-vertical-relative:page;z-index:460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57%</w:t>
                  </w:r>
                </w:p>
              </w:txbxContent>
            </v:textbox>
            <w10:wrap type="none"/>
          </v:shape>
        </w:pict>
      </w:r>
      <w:r>
        <w:rPr/>
        <w:pict>
          <v:shape style="position:absolute;margin-left:383.01001pt;margin-top:619.299988pt;width:10.050pt;height:15.95pt;mso-position-horizontal-relative:page;mso-position-vertical-relative:page;z-index:4624"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28%</w:t>
                  </w:r>
                </w:p>
              </w:txbxContent>
            </v:textbox>
            <w10:wrap type="none"/>
          </v:shape>
        </w:pict>
      </w:r>
      <w:r>
        <w:rPr/>
        <w:pict>
          <v:shape style="position:absolute;margin-left:381.519989pt;margin-top:197.910004pt;width:10.050pt;height:15.95pt;mso-position-horizontal-relative:page;mso-position-vertical-relative:page;z-index:4648"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70%</w:t>
                  </w:r>
                </w:p>
              </w:txbxContent>
            </v:textbox>
            <w10:wrap type="none"/>
          </v:shape>
        </w:pict>
      </w:r>
      <w:r>
        <w:rPr/>
        <w:pict>
          <v:shape style="position:absolute;margin-left:381.519989pt;margin-top:427.76001pt;width:10.050pt;height:15.95pt;mso-position-horizontal-relative:page;mso-position-vertical-relative:page;z-index:4672"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42%</w:t>
                  </w:r>
                </w:p>
              </w:txbxContent>
            </v:textbox>
            <w10:wrap type="none"/>
          </v:shape>
        </w:pict>
      </w:r>
      <w:r>
        <w:rPr/>
        <w:pict>
          <v:shape style="position:absolute;margin-left:379.480011pt;margin-top:159.580002pt;width:10.050pt;height:15.95pt;mso-position-horizontal-relative:page;mso-position-vertical-relative:page;z-index:4696"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55%</w:t>
                  </w:r>
                </w:p>
              </w:txbxContent>
            </v:textbox>
            <w10:wrap type="none"/>
          </v:shape>
        </w:pict>
      </w:r>
      <w:r>
        <w:rPr/>
        <w:pict>
          <v:shape style="position:absolute;margin-left:380.01001pt;margin-top:312.820007pt;width:10.050pt;height:15.95pt;mso-position-horizontal-relative:page;mso-position-vertical-relative:page;z-index:472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32%</w:t>
                  </w:r>
                </w:p>
              </w:txbxContent>
            </v:textbox>
            <w10:wrap type="none"/>
          </v:shape>
        </w:pict>
      </w:r>
      <w:r>
        <w:rPr/>
        <w:pict>
          <v:shape style="position:absolute;margin-left:376.790009pt;margin-top:581pt;width:10.050pt;height:15.95pt;mso-position-horizontal-relative:page;mso-position-vertical-relative:page;z-index:4744"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63%</w:t>
                  </w:r>
                </w:p>
              </w:txbxContent>
            </v:textbox>
            <w10:wrap type="none"/>
          </v:shape>
        </w:pict>
      </w:r>
      <w:r>
        <w:rPr/>
        <w:pict>
          <v:shape style="position:absolute;margin-left:368.01001pt;margin-top:466.059998pt;width:10.050pt;height:15.95pt;mso-position-horizontal-relative:page;mso-position-vertical-relative:page;z-index:4768"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28%</w:t>
                  </w:r>
                </w:p>
              </w:txbxContent>
            </v:textbox>
            <w10:wrap type="none"/>
          </v:shape>
        </w:pict>
      </w:r>
      <w:r>
        <w:rPr/>
        <w:pict>
          <v:shape style="position:absolute;margin-left:366.660004pt;margin-top:542.700012pt;width:10.050pt;height:15.95pt;mso-position-horizontal-relative:page;mso-position-vertical-relative:page;z-index:4792"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78%</w:t>
                  </w:r>
                </w:p>
              </w:txbxContent>
            </v:textbox>
            <w10:wrap type="none"/>
          </v:shape>
        </w:pict>
      </w:r>
      <w:r>
        <w:rPr/>
        <w:pict>
          <v:shape style="position:absolute;margin-left:364.619995pt;margin-top:236.220001pt;width:10.050pt;height:15.95pt;mso-position-horizontal-relative:page;mso-position-vertical-relative:page;z-index:4816"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25%</w:t>
                  </w:r>
                </w:p>
              </w:txbxContent>
            </v:textbox>
            <w10:wrap type="none"/>
          </v:shape>
        </w:pict>
      </w:r>
      <w:r>
        <w:rPr/>
        <w:pict>
          <v:shape style="position:absolute;margin-left:353.820007pt;margin-top:389.459991pt;width:10.050pt;height:15.95pt;mso-position-horizontal-relative:page;mso-position-vertical-relative:page;z-index:484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23%</w:t>
                  </w:r>
                </w:p>
              </w:txbxContent>
            </v:textbox>
            <w10:wrap type="none"/>
          </v:shape>
        </w:pict>
      </w:r>
      <w:r>
        <w:rPr/>
        <w:pict>
          <v:shape style="position:absolute;margin-left:353.820007pt;margin-top:504.390015pt;width:10.050pt;height:15.95pt;mso-position-horizontal-relative:page;mso-position-vertical-relative:page;z-index:4864"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21%</w:t>
                  </w:r>
                </w:p>
              </w:txbxContent>
            </v:textbox>
            <w10:wrap type="none"/>
          </v:shape>
        </w:pict>
      </w:r>
      <w:r>
        <w:rPr/>
        <w:pict>
          <v:shape style="position:absolute;margin-left:350.43399pt;margin-top:657.630005pt;width:10.1pt;height:15.95pt;mso-position-horizontal-relative:page;mso-position-vertical-relative:page;z-index:4888" type="#_x0000_t202" filled="false" stroked="false">
            <v:textbox inset="0,0,0,0" style="layout-flow:vertical">
              <w:txbxContent>
                <w:p>
                  <w:pPr>
                    <w:spacing w:line="184" w:lineRule="exact" w:before="0"/>
                    <w:ind w:left="20" w:right="-115" w:firstLine="0"/>
                    <w:jc w:val="left"/>
                    <w:rPr>
                      <w:rFonts w:ascii="Calibri"/>
                      <w:sz w:val="16"/>
                    </w:rPr>
                  </w:pPr>
                  <w:r>
                    <w:rPr>
                      <w:rFonts w:ascii="Calibri"/>
                      <w:spacing w:val="-1"/>
                      <w:w w:val="100"/>
                      <w:sz w:val="16"/>
                    </w:rPr>
                    <w:t>22</w:t>
                  </w:r>
                  <w:r>
                    <w:rPr>
                      <w:rFonts w:ascii="Calibri"/>
                      <w:w w:val="100"/>
                      <w:sz w:val="16"/>
                    </w:rPr>
                    <w:t>%</w:t>
                  </w:r>
                </w:p>
              </w:txbxContent>
            </v:textbox>
            <w10:wrap type="none"/>
          </v:shape>
        </w:pict>
      </w:r>
      <w:r>
        <w:rPr/>
        <w:pict>
          <v:shape style="position:absolute;margin-left:341.01001pt;margin-top:427.76001pt;width:10.050pt;height:15.95pt;mso-position-horizontal-relative:page;mso-position-vertical-relative:page;z-index:4912"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18%</w:t>
                  </w:r>
                </w:p>
              </w:txbxContent>
            </v:textbox>
            <w10:wrap type="none"/>
          </v:shape>
        </w:pict>
      </w:r>
      <w:r>
        <w:rPr/>
        <w:pict>
          <v:shape style="position:absolute;margin-left:338.290009pt;margin-top:351.149994pt;width:10.050pt;height:15.95pt;mso-position-horizontal-relative:page;mso-position-vertical-relative:page;z-index:4936"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16%</w:t>
                  </w:r>
                </w:p>
              </w:txbxContent>
            </v:textbox>
            <w10:wrap type="none"/>
          </v:shape>
        </w:pict>
      </w:r>
      <w:r>
        <w:rPr/>
        <w:pict>
          <v:shape style="position:absolute;margin-left:338.01001pt;margin-top:619.299988pt;width:10.050pt;height:15.95pt;mso-position-horizontal-relative:page;mso-position-vertical-relative:page;z-index:496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32%</w:t>
                  </w:r>
                </w:p>
              </w:txbxContent>
            </v:textbox>
            <w10:wrap type="none"/>
          </v:shape>
        </w:pict>
      </w:r>
      <w:r>
        <w:rPr/>
        <w:pict>
          <v:shape style="position:absolute;margin-left:334.973999pt;margin-top:312.820007pt;width:10.1pt;height:15.95pt;mso-position-horizontal-relative:page;mso-position-vertical-relative:page;z-index:4984" type="#_x0000_t202" filled="false" stroked="false">
            <v:textbox inset="0,0,0,0" style="layout-flow:vertical">
              <w:txbxContent>
                <w:p>
                  <w:pPr>
                    <w:spacing w:line="184" w:lineRule="exact" w:before="0"/>
                    <w:ind w:left="20" w:right="-115" w:firstLine="0"/>
                    <w:jc w:val="left"/>
                    <w:rPr>
                      <w:rFonts w:ascii="Calibri"/>
                      <w:sz w:val="16"/>
                    </w:rPr>
                  </w:pPr>
                  <w:r>
                    <w:rPr>
                      <w:rFonts w:ascii="Calibri"/>
                      <w:spacing w:val="-1"/>
                      <w:w w:val="100"/>
                      <w:sz w:val="16"/>
                    </w:rPr>
                    <w:t>28</w:t>
                  </w:r>
                  <w:r>
                    <w:rPr>
                      <w:rFonts w:ascii="Calibri"/>
                      <w:w w:val="100"/>
                      <w:sz w:val="16"/>
                    </w:rPr>
                    <w:t>%</w:t>
                  </w:r>
                </w:p>
              </w:txbxContent>
            </v:textbox>
            <w10:wrap type="none"/>
          </v:shape>
        </w:pict>
      </w:r>
      <w:r>
        <w:rPr/>
        <w:pict>
          <v:shape style="position:absolute;margin-left:334.239990pt;margin-top:236.220001pt;width:10.050pt;height:15.95pt;mso-position-horizontal-relative:page;mso-position-vertical-relative:page;z-index:5008"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20%</w:t>
                  </w:r>
                </w:p>
              </w:txbxContent>
            </v:textbox>
            <w10:wrap type="none"/>
          </v:shape>
        </w:pict>
      </w:r>
      <w:r>
        <w:rPr/>
        <w:pict>
          <v:shape style="position:absolute;margin-left:318.709991pt;margin-top:159.580002pt;width:24.25pt;height:15.95pt;mso-position-horizontal-relative:page;mso-position-vertical-relative:page;z-index:5032" type="#_x0000_t202" filled="false" stroked="false">
            <v:textbox inset="0,0,0,0" style="layout-flow:vertical">
              <w:txbxContent>
                <w:p>
                  <w:pPr>
                    <w:spacing w:line="184" w:lineRule="exact" w:before="0"/>
                    <w:ind w:left="20" w:right="0" w:firstLine="0"/>
                    <w:jc w:val="left"/>
                    <w:rPr>
                      <w:rFonts w:ascii="Calibri"/>
                      <w:sz w:val="16"/>
                    </w:rPr>
                  </w:pPr>
                  <w:r>
                    <w:rPr>
                      <w:rFonts w:ascii="Calibri"/>
                      <w:w w:val="100"/>
                      <w:sz w:val="16"/>
                    </w:rPr>
                    <w:t>14%</w:t>
                  </w:r>
                </w:p>
                <w:p>
                  <w:pPr>
                    <w:spacing w:before="88"/>
                    <w:ind w:left="61" w:right="0" w:firstLine="0"/>
                    <w:jc w:val="left"/>
                    <w:rPr>
                      <w:rFonts w:ascii="Calibri"/>
                      <w:sz w:val="16"/>
                    </w:rPr>
                  </w:pPr>
                  <w:r>
                    <w:rPr>
                      <w:rFonts w:ascii="Calibri"/>
                      <w:w w:val="100"/>
                      <w:sz w:val="16"/>
                    </w:rPr>
                    <w:t>7%</w:t>
                  </w:r>
                </w:p>
              </w:txbxContent>
            </v:textbox>
            <w10:wrap type="none"/>
          </v:shape>
        </w:pict>
      </w:r>
      <w:r>
        <w:rPr/>
        <w:pict>
          <v:shape style="position:absolute;margin-left:332.220001pt;margin-top:274.519989pt;width:10.050pt;height:15.95pt;mso-position-horizontal-relative:page;mso-position-vertical-relative:page;z-index:5056"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13%</w:t>
                  </w:r>
                </w:p>
              </w:txbxContent>
            </v:textbox>
            <w10:wrap type="none"/>
          </v:shape>
        </w:pict>
      </w:r>
      <w:r>
        <w:rPr/>
        <w:pict>
          <v:shape style="position:absolute;margin-left:331.549988pt;margin-top:466.059998pt;width:10.050pt;height:15.95pt;mso-position-horizontal-relative:page;mso-position-vertical-relative:page;z-index:508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26%</w:t>
                  </w:r>
                </w:p>
              </w:txbxContent>
            </v:textbox>
            <w10:wrap type="none"/>
          </v:shape>
        </w:pict>
      </w:r>
      <w:r>
        <w:rPr/>
        <w:pict>
          <v:shape style="position:absolute;margin-left:326.820007pt;margin-top:504.390015pt;width:10.050pt;height:15.95pt;mso-position-horizontal-relative:page;mso-position-vertical-relative:page;z-index:5104"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19%</w:t>
                  </w:r>
                </w:p>
              </w:txbxContent>
            </v:textbox>
            <w10:wrap type="none"/>
          </v:shape>
        </w:pict>
      </w:r>
      <w:r>
        <w:rPr/>
        <w:pict>
          <v:shape style="position:absolute;margin-left:316.019989pt;margin-top:197.910004pt;width:20.2pt;height:15.95pt;mso-position-horizontal-relative:page;mso-position-vertical-relative:page;z-index:5128" type="#_x0000_t202" filled="false" stroked="false">
            <v:textbox inset="0,0,0,0" style="layout-flow:vertical">
              <w:txbxContent>
                <w:p>
                  <w:pPr>
                    <w:spacing w:line="184" w:lineRule="exact" w:before="0"/>
                    <w:ind w:left="20" w:right="0" w:firstLine="0"/>
                    <w:jc w:val="left"/>
                    <w:rPr>
                      <w:rFonts w:ascii="Calibri"/>
                      <w:sz w:val="16"/>
                    </w:rPr>
                  </w:pPr>
                  <w:r>
                    <w:rPr>
                      <w:rFonts w:ascii="Calibri"/>
                      <w:w w:val="100"/>
                      <w:sz w:val="16"/>
                    </w:rPr>
                    <w:t>12%</w:t>
                  </w:r>
                </w:p>
                <w:p>
                  <w:pPr>
                    <w:spacing w:before="7"/>
                    <w:ind w:left="60" w:right="0" w:firstLine="0"/>
                    <w:jc w:val="left"/>
                    <w:rPr>
                      <w:rFonts w:ascii="Calibri"/>
                      <w:sz w:val="16"/>
                    </w:rPr>
                  </w:pPr>
                  <w:r>
                    <w:rPr>
                      <w:rFonts w:ascii="Calibri"/>
                      <w:w w:val="100"/>
                      <w:sz w:val="16"/>
                    </w:rPr>
                    <w:t>3%</w:t>
                  </w:r>
                </w:p>
              </w:txbxContent>
            </v:textbox>
            <w10:wrap type="none"/>
          </v:shape>
        </w:pict>
      </w:r>
      <w:r>
        <w:rPr/>
        <w:pict>
          <v:shape style="position:absolute;margin-left:326.149994pt;margin-top:389.459991pt;width:10.050pt;height:15.95pt;mso-position-horizontal-relative:page;mso-position-vertical-relative:page;z-index:5152"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18%</w:t>
                  </w:r>
                </w:p>
              </w:txbxContent>
            </v:textbox>
            <w10:wrap type="none"/>
          </v:shape>
        </w:pict>
      </w:r>
      <w:r>
        <w:rPr/>
        <w:pict>
          <v:shape style="position:absolute;margin-left:324.779999pt;margin-top:657.630005pt;width:10.050pt;height:15.95pt;mso-position-horizontal-relative:page;mso-position-vertical-relative:page;z-index:5176"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16%</w:t>
                  </w:r>
                </w:p>
              </w:txbxContent>
            </v:textbox>
            <w10:wrap type="none"/>
          </v:shape>
        </w:pict>
      </w:r>
      <w:r>
        <w:rPr/>
        <w:pict>
          <v:shape style="position:absolute;margin-left:324.109985pt;margin-top:581pt;width:10.050pt;height:15.95pt;mso-position-horizontal-relative:page;mso-position-vertical-relative:page;z-index:5200"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15%</w:t>
                  </w:r>
                </w:p>
              </w:txbxContent>
            </v:textbox>
            <w10:wrap type="none"/>
          </v:shape>
        </w:pict>
      </w:r>
      <w:r>
        <w:rPr/>
        <w:pict>
          <v:shape style="position:absolute;margin-left:320.723999pt;margin-top:351.149994pt;width:10.1pt;height:15.95pt;mso-position-horizontal-relative:page;mso-position-vertical-relative:page;z-index:5224" type="#_x0000_t202" filled="false" stroked="false">
            <v:textbox inset="0,0,0,0" style="layout-flow:vertical">
              <w:txbxContent>
                <w:p>
                  <w:pPr>
                    <w:spacing w:line="184" w:lineRule="exact" w:before="0"/>
                    <w:ind w:left="20" w:right="-115" w:firstLine="0"/>
                    <w:jc w:val="left"/>
                    <w:rPr>
                      <w:rFonts w:ascii="Calibri"/>
                      <w:sz w:val="16"/>
                    </w:rPr>
                  </w:pPr>
                  <w:r>
                    <w:rPr>
                      <w:rFonts w:ascii="Calibri"/>
                      <w:spacing w:val="-1"/>
                      <w:w w:val="100"/>
                      <w:sz w:val="16"/>
                    </w:rPr>
                    <w:t>10</w:t>
                  </w:r>
                  <w:r>
                    <w:rPr>
                      <w:rFonts w:ascii="Calibri"/>
                      <w:w w:val="100"/>
                      <w:sz w:val="16"/>
                    </w:rPr>
                    <w:t>%</w:t>
                  </w:r>
                </w:p>
              </w:txbxContent>
            </v:textbox>
            <w10:wrap type="none"/>
          </v:shape>
        </w:pict>
      </w:r>
      <w:r>
        <w:rPr/>
        <w:pict>
          <v:shape style="position:absolute;margin-left:321.420013pt;margin-top:427.76001pt;width:10.050pt;height:15.95pt;mso-position-horizontal-relative:page;mso-position-vertical-relative:page;z-index:5248" type="#_x0000_t202" filled="false" stroked="false">
            <v:textbox inset="0,0,0,0" style="layout-flow:vertical">
              <w:txbxContent>
                <w:p>
                  <w:pPr>
                    <w:spacing w:line="184" w:lineRule="exact" w:before="0"/>
                    <w:ind w:left="20" w:right="-117" w:firstLine="0"/>
                    <w:jc w:val="left"/>
                    <w:rPr>
                      <w:rFonts w:ascii="Calibri"/>
                      <w:sz w:val="16"/>
                    </w:rPr>
                  </w:pPr>
                  <w:r>
                    <w:rPr>
                      <w:rFonts w:ascii="Calibri"/>
                      <w:w w:val="100"/>
                      <w:sz w:val="16"/>
                    </w:rPr>
                    <w:t>11%</w:t>
                  </w:r>
                </w:p>
              </w:txbxContent>
            </v:textbox>
            <w10:wrap type="none"/>
          </v:shape>
        </w:pict>
      </w:r>
      <w:r>
        <w:rPr/>
        <w:pict>
          <v:shape style="position:absolute;margin-left:320.049988pt;margin-top:276.559998pt;width:10.050pt;height:11.85pt;mso-position-horizontal-relative:page;mso-position-vertical-relative:page;z-index:5272" type="#_x0000_t202" filled="false" stroked="false">
            <v:textbox inset="0,0,0,0" style="layout-flow:vertical">
              <w:txbxContent>
                <w:p>
                  <w:pPr>
                    <w:spacing w:line="184" w:lineRule="exact" w:before="0"/>
                    <w:ind w:left="20" w:right="-36" w:firstLine="0"/>
                    <w:jc w:val="left"/>
                    <w:rPr>
                      <w:rFonts w:ascii="Calibri"/>
                      <w:sz w:val="16"/>
                    </w:rPr>
                  </w:pPr>
                  <w:r>
                    <w:rPr>
                      <w:rFonts w:ascii="Calibri"/>
                      <w:w w:val="100"/>
                      <w:sz w:val="16"/>
                    </w:rPr>
                    <w:t>5%</w:t>
                  </w:r>
                </w:p>
              </w:txbxContent>
            </v:textbox>
            <w10:wrap type="none"/>
          </v:shape>
        </w:pict>
      </w:r>
      <w:r>
        <w:rPr/>
        <w:pict>
          <v:shape style="position:absolute;margin-left:317.369995pt;margin-top:238.259995pt;width:10.050pt;height:11.85pt;mso-position-horizontal-relative:page;mso-position-vertical-relative:page;z-index:5296" type="#_x0000_t202" filled="false" stroked="false">
            <v:textbox inset="0,0,0,0" style="layout-flow:vertical">
              <w:txbxContent>
                <w:p>
                  <w:pPr>
                    <w:spacing w:line="184" w:lineRule="exact" w:before="0"/>
                    <w:ind w:left="20" w:right="-36" w:firstLine="0"/>
                    <w:jc w:val="left"/>
                    <w:rPr>
                      <w:rFonts w:ascii="Calibri"/>
                      <w:sz w:val="16"/>
                    </w:rPr>
                  </w:pPr>
                  <w:r>
                    <w:rPr>
                      <w:rFonts w:ascii="Calibri"/>
                      <w:w w:val="100"/>
                      <w:sz w:val="16"/>
                    </w:rPr>
                    <w:t>5%</w:t>
                  </w:r>
                </w:p>
              </w:txbxContent>
            </v:textbox>
            <w10:wrap type="none"/>
          </v:shape>
        </w:pict>
      </w:r>
      <w:r>
        <w:rPr/>
        <w:pict>
          <v:shape style="position:absolute;margin-left:315.329987pt;margin-top:276.559998pt;width:10.050pt;height:11.85pt;mso-position-horizontal-relative:page;mso-position-vertical-relative:page;z-index:5320" type="#_x0000_t202" filled="false" stroked="false">
            <v:textbox inset="0,0,0,0" style="layout-flow:vertical">
              <w:txbxContent>
                <w:p>
                  <w:pPr>
                    <w:spacing w:line="184" w:lineRule="exact" w:before="0"/>
                    <w:ind w:left="20" w:right="-36" w:firstLine="0"/>
                    <w:jc w:val="left"/>
                    <w:rPr>
                      <w:rFonts w:ascii="Calibri"/>
                      <w:sz w:val="16"/>
                    </w:rPr>
                  </w:pPr>
                  <w:r>
                    <w:rPr>
                      <w:rFonts w:ascii="Calibri"/>
                      <w:w w:val="100"/>
                      <w:sz w:val="16"/>
                    </w:rPr>
                    <w:t>2%</w:t>
                  </w:r>
                </w:p>
              </w:txbxContent>
            </v:textbox>
            <w10:wrap type="none"/>
          </v:shape>
        </w:pict>
      </w:r>
      <w:r>
        <w:rPr/>
        <w:pict>
          <v:shape style="position:absolute;margin-left:160.592834pt;margin-top:185.839996pt;width:11pt;height:48.5pt;mso-position-horizontal-relative:page;mso-position-vertical-relative:page;z-index:5344" type="#_x0000_t202" filled="false" stroked="false">
            <v:textbox inset="0,0,0,0" style="layout-flow:vertical">
              <w:txbxContent>
                <w:p>
                  <w:pPr>
                    <w:spacing w:line="204" w:lineRule="exact" w:before="0"/>
                    <w:ind w:left="20" w:right="-269" w:firstLine="0"/>
                    <w:jc w:val="left"/>
                    <w:rPr>
                      <w:sz w:val="18"/>
                    </w:rPr>
                  </w:pPr>
                  <w:r>
                    <w:rPr>
                      <w:spacing w:val="-1"/>
                      <w:sz w:val="18"/>
                    </w:rPr>
                    <w:t>Na</w:t>
                  </w:r>
                  <w:r>
                    <w:rPr>
                      <w:sz w:val="18"/>
                    </w:rPr>
                    <w:t>da</w:t>
                  </w:r>
                  <w:r>
                    <w:rPr>
                      <w:spacing w:val="-2"/>
                      <w:sz w:val="18"/>
                    </w:rPr>
                    <w:t> </w:t>
                  </w:r>
                  <w:r>
                    <w:rPr>
                      <w:sz w:val="18"/>
                    </w:rPr>
                    <w:t>gra</w:t>
                  </w:r>
                  <w:r>
                    <w:rPr>
                      <w:spacing w:val="-2"/>
                      <w:sz w:val="18"/>
                    </w:rPr>
                    <w:t>v</w:t>
                  </w:r>
                  <w:r>
                    <w:rPr>
                      <w:sz w:val="18"/>
                    </w:rPr>
                    <w:t>e</w:t>
                  </w:r>
                </w:p>
              </w:txbxContent>
            </v:textbox>
            <w10:wrap type="none"/>
          </v:shape>
        </w:pict>
      </w:r>
      <w:r>
        <w:rPr/>
        <w:pict>
          <v:shape style="position:absolute;margin-left:160.592834pt;margin-top:252.800003pt;width:11pt;height:47.55pt;mso-position-horizontal-relative:page;mso-position-vertical-relative:page;z-index:5368" type="#_x0000_t202" filled="false" stroked="false">
            <v:textbox inset="0,0,0,0" style="layout-flow:vertical">
              <w:txbxContent>
                <w:p>
                  <w:pPr>
                    <w:spacing w:line="204" w:lineRule="exact" w:before="0"/>
                    <w:ind w:left="20" w:right="-269" w:firstLine="0"/>
                    <w:jc w:val="left"/>
                    <w:rPr>
                      <w:sz w:val="18"/>
                    </w:rPr>
                  </w:pPr>
                  <w:r>
                    <w:rPr>
                      <w:sz w:val="18"/>
                    </w:rPr>
                    <w:t>Po</w:t>
                  </w:r>
                  <w:r>
                    <w:rPr>
                      <w:spacing w:val="-2"/>
                      <w:sz w:val="18"/>
                    </w:rPr>
                    <w:t>c</w:t>
                  </w:r>
                  <w:r>
                    <w:rPr>
                      <w:sz w:val="18"/>
                    </w:rPr>
                    <w:t>o g</w:t>
                  </w:r>
                  <w:r>
                    <w:rPr>
                      <w:spacing w:val="-3"/>
                      <w:sz w:val="18"/>
                    </w:rPr>
                    <w:t>r</w:t>
                  </w:r>
                  <w:r>
                    <w:rPr>
                      <w:sz w:val="18"/>
                    </w:rPr>
                    <w:t>a</w:t>
                  </w:r>
                  <w:r>
                    <w:rPr>
                      <w:spacing w:val="1"/>
                      <w:sz w:val="18"/>
                    </w:rPr>
                    <w:t>v</w:t>
                  </w:r>
                  <w:r>
                    <w:rPr>
                      <w:sz w:val="18"/>
                    </w:rPr>
                    <w:t>e</w:t>
                  </w:r>
                </w:p>
              </w:txbxContent>
            </v:textbox>
            <w10:wrap type="none"/>
          </v:shape>
        </w:pict>
      </w:r>
      <w:r>
        <w:rPr/>
        <w:pict>
          <v:shape style="position:absolute;margin-left:160.592834pt;margin-top:321.25pt;width:11pt;height:26.55pt;mso-position-horizontal-relative:page;mso-position-vertical-relative:page;z-index:5392" type="#_x0000_t202" filled="false" stroked="false">
            <v:textbox inset="0,0,0,0" style="layout-flow:vertical">
              <w:txbxContent>
                <w:p>
                  <w:pPr>
                    <w:spacing w:line="204" w:lineRule="exact" w:before="0"/>
                    <w:ind w:left="20" w:right="-311" w:firstLine="0"/>
                    <w:jc w:val="left"/>
                    <w:rPr>
                      <w:sz w:val="18"/>
                    </w:rPr>
                  </w:pPr>
                  <w:r>
                    <w:rPr>
                      <w:spacing w:val="-1"/>
                      <w:sz w:val="18"/>
                    </w:rPr>
                    <w:t>G</w:t>
                  </w:r>
                  <w:r>
                    <w:rPr>
                      <w:sz w:val="18"/>
                    </w:rPr>
                    <w:t>ra</w:t>
                  </w:r>
                  <w:r>
                    <w:rPr>
                      <w:spacing w:val="1"/>
                      <w:sz w:val="18"/>
                    </w:rPr>
                    <w:t>v</w:t>
                  </w:r>
                  <w:r>
                    <w:rPr>
                      <w:sz w:val="18"/>
                    </w:rPr>
                    <w:t>e</w:t>
                  </w:r>
                </w:p>
              </w:txbxContent>
            </v:textbox>
            <w10:wrap type="none"/>
          </v:shape>
        </w:pict>
      </w:r>
      <w:r>
        <w:rPr/>
        <w:pict>
          <v:shape style="position:absolute;margin-left:160.592834pt;margin-top:363.660004pt;width:11pt;height:43.95pt;mso-position-horizontal-relative:page;mso-position-vertical-relative:page;z-index:5416" type="#_x0000_t202" filled="false" stroked="false">
            <v:textbox inset="0,0,0,0" style="layout-flow:vertical">
              <w:txbxContent>
                <w:p>
                  <w:pPr>
                    <w:spacing w:line="204" w:lineRule="exact" w:before="0"/>
                    <w:ind w:left="20" w:right="-267" w:firstLine="0"/>
                    <w:jc w:val="left"/>
                    <w:rPr>
                      <w:sz w:val="18"/>
                    </w:rPr>
                  </w:pPr>
                  <w:r>
                    <w:rPr>
                      <w:spacing w:val="-2"/>
                      <w:sz w:val="18"/>
                    </w:rPr>
                    <w:t>M</w:t>
                  </w:r>
                  <w:r>
                    <w:rPr>
                      <w:sz w:val="18"/>
                    </w:rPr>
                    <w:t>uy</w:t>
                  </w:r>
                  <w:r>
                    <w:rPr>
                      <w:spacing w:val="1"/>
                      <w:sz w:val="18"/>
                    </w:rPr>
                    <w:t> </w:t>
                  </w:r>
                  <w:r>
                    <w:rPr>
                      <w:spacing w:val="-2"/>
                      <w:sz w:val="18"/>
                    </w:rPr>
                    <w:t>g</w:t>
                  </w:r>
                  <w:r>
                    <w:rPr>
                      <w:sz w:val="18"/>
                    </w:rPr>
                    <w:t>ra</w:t>
                  </w:r>
                  <w:r>
                    <w:rPr>
                      <w:spacing w:val="-2"/>
                      <w:sz w:val="18"/>
                    </w:rPr>
                    <w:t>v</w:t>
                  </w:r>
                  <w:r>
                    <w:rPr>
                      <w:sz w:val="18"/>
                    </w:rPr>
                    <w:t>e</w:t>
                  </w:r>
                </w:p>
              </w:txbxContent>
            </v:textbox>
            <w10:wrap type="none"/>
          </v:shape>
        </w:pict>
      </w:r>
      <w:r>
        <w:rPr/>
        <w:pict>
          <v:shape style="position:absolute;margin-left:156.890182pt;margin-top:482.140015pt;width:11.4pt;height:89.15pt;mso-position-horizontal-relative:page;mso-position-vertical-relative:page;z-index:5440" type="#_x0000_t202" filled="false" stroked="false">
            <v:textbox inset="0,0,0,0" style="layout-flow:vertical">
              <w:txbxContent>
                <w:p>
                  <w:pPr>
                    <w:spacing w:line="204" w:lineRule="exact" w:before="0"/>
                    <w:ind w:left="20" w:right="-672" w:firstLine="0"/>
                    <w:jc w:val="left"/>
                    <w:rPr>
                      <w:b/>
                      <w:sz w:val="18"/>
                    </w:rPr>
                  </w:pPr>
                  <w:r>
                    <w:rPr>
                      <w:b/>
                      <w:sz w:val="18"/>
                    </w:rPr>
                    <w:t>I </w:t>
                  </w:r>
                  <w:r>
                    <w:rPr>
                      <w:b/>
                      <w:spacing w:val="-2"/>
                      <w:sz w:val="18"/>
                    </w:rPr>
                    <w:t> </w:t>
                  </w:r>
                  <w:r>
                    <w:rPr>
                      <w:sz w:val="18"/>
                    </w:rPr>
                    <w:t>E</w:t>
                  </w:r>
                  <w:r>
                    <w:rPr>
                      <w:spacing w:val="-2"/>
                      <w:sz w:val="18"/>
                    </w:rPr>
                    <w:t>v</w:t>
                  </w:r>
                  <w:r>
                    <w:rPr>
                      <w:sz w:val="18"/>
                    </w:rPr>
                    <w:t>alua</w:t>
                  </w:r>
                  <w:r>
                    <w:rPr>
                      <w:spacing w:val="1"/>
                      <w:sz w:val="18"/>
                    </w:rPr>
                    <w:t>c</w:t>
                  </w:r>
                  <w:r>
                    <w:rPr>
                      <w:sz w:val="18"/>
                    </w:rPr>
                    <w:t>ión</w:t>
                  </w:r>
                  <w:r>
                    <w:rPr>
                      <w:spacing w:val="-4"/>
                      <w:sz w:val="18"/>
                    </w:rPr>
                    <w:t> </w:t>
                  </w:r>
                  <w:r>
                    <w:rPr>
                      <w:sz w:val="18"/>
                    </w:rPr>
                    <w:t>ini</w:t>
                  </w:r>
                  <w:r>
                    <w:rPr>
                      <w:spacing w:val="1"/>
                      <w:sz w:val="18"/>
                    </w:rPr>
                    <w:t>c</w:t>
                  </w:r>
                  <w:r>
                    <w:rPr>
                      <w:sz w:val="18"/>
                    </w:rPr>
                    <w:t>ial </w:t>
                  </w:r>
                  <w:r>
                    <w:rPr>
                      <w:spacing w:val="-1"/>
                      <w:sz w:val="18"/>
                    </w:rPr>
                    <w:t> </w:t>
                  </w:r>
                  <w:r>
                    <w:rPr>
                      <w:b/>
                      <w:sz w:val="18"/>
                    </w:rPr>
                    <w:t>F</w:t>
                  </w:r>
                </w:p>
              </w:txbxContent>
            </v:textbox>
            <w10:wrap type="none"/>
          </v:shape>
        </w:pict>
      </w:r>
      <w:r>
        <w:rPr/>
        <w:pict>
          <v:shape style="position:absolute;margin-left:157.252838pt;margin-top:574.210022pt;width:11pt;height:65.1500pt;mso-position-horizontal-relative:page;mso-position-vertical-relative:page;z-index:5464" type="#_x0000_t202" filled="false" stroked="false">
            <v:textbox inset="0,0,0,0" style="layout-flow:vertical">
              <w:txbxContent>
                <w:p>
                  <w:pPr>
                    <w:spacing w:line="204" w:lineRule="exact" w:before="0"/>
                    <w:ind w:left="20" w:right="-700" w:firstLine="0"/>
                    <w:jc w:val="left"/>
                    <w:rPr>
                      <w:sz w:val="18"/>
                    </w:rPr>
                  </w:pPr>
                  <w:r>
                    <w:rPr>
                      <w:sz w:val="18"/>
                    </w:rPr>
                    <w:t>E</w:t>
                  </w:r>
                  <w:r>
                    <w:rPr>
                      <w:spacing w:val="-2"/>
                      <w:sz w:val="18"/>
                    </w:rPr>
                    <w:t>v</w:t>
                  </w:r>
                  <w:r>
                    <w:rPr>
                      <w:sz w:val="18"/>
                    </w:rPr>
                    <w:t>alua</w:t>
                  </w:r>
                  <w:r>
                    <w:rPr>
                      <w:spacing w:val="1"/>
                      <w:sz w:val="18"/>
                    </w:rPr>
                    <w:t>c</w:t>
                  </w:r>
                  <w:r>
                    <w:rPr>
                      <w:sz w:val="18"/>
                    </w:rPr>
                    <w:t>ión</w:t>
                  </w:r>
                  <w:r>
                    <w:rPr>
                      <w:spacing w:val="-4"/>
                      <w:sz w:val="18"/>
                    </w:rPr>
                    <w:t> </w:t>
                  </w:r>
                  <w:r>
                    <w:rPr>
                      <w:sz w:val="18"/>
                    </w:rPr>
                    <w:t>f</w:t>
                  </w:r>
                  <w:r>
                    <w:rPr>
                      <w:spacing w:val="1"/>
                      <w:sz w:val="18"/>
                    </w:rPr>
                    <w:t>i</w:t>
                  </w:r>
                  <w:r>
                    <w:rPr>
                      <w:sz w:val="18"/>
                    </w:rPr>
                    <w:t>nal</w:t>
                  </w:r>
                </w:p>
              </w:txbxContent>
            </v:textbox>
            <w10:wrap type="none"/>
          </v:shape>
        </w:pict>
      </w:r>
      <w:r>
        <w:rPr/>
        <w:pict>
          <v:shape style="position:absolute;margin-left:50.119999pt;margin-top:700.880005pt;width:14pt;height:20.4pt;mso-position-horizontal-relative:page;mso-position-vertical-relative:page;z-index:5488" type="#_x0000_t202" filled="false" stroked="false">
            <v:textbox inset="0,0,0,0" style="layout-flow:vertical">
              <w:txbxContent>
                <w:p>
                  <w:pPr>
                    <w:pStyle w:val="BodyText"/>
                    <w:spacing w:line="264" w:lineRule="exact"/>
                    <w:ind w:left="20" w:right="-125"/>
                    <w:rPr>
                      <w:rFonts w:ascii="Calibri"/>
                    </w:rPr>
                  </w:pPr>
                  <w:r>
                    <w:rPr>
                      <w:rFonts w:ascii="Calibri"/>
                    </w:rPr>
                    <w:t>103</w:t>
                  </w:r>
                </w:p>
              </w:txbxContent>
            </v:textbox>
            <w10:wrap type="none"/>
          </v:shape>
        </w:pict>
      </w:r>
    </w:p>
    <w:p>
      <w:pPr>
        <w:spacing w:after="0"/>
        <w:rPr>
          <w:rFonts w:ascii="Times New Roman"/>
          <w:sz w:val="17"/>
        </w:rPr>
        <w:sectPr>
          <w:footerReference w:type="default" r:id="rId142"/>
          <w:pgSz w:w="12240" w:h="15840"/>
          <w:pgMar w:footer="0" w:header="0" w:top="1500" w:bottom="280" w:left="1400" w:right="0"/>
        </w:sectPr>
      </w:pPr>
    </w:p>
    <w:p>
      <w:pPr>
        <w:pStyle w:val="BodyText"/>
        <w:rPr>
          <w:rFonts w:ascii="Times New Roman"/>
          <w:sz w:val="20"/>
        </w:rPr>
      </w:pPr>
      <w:r>
        <w:rPr/>
        <w:pict>
          <v:shape style="position:absolute;margin-left:163.380203pt;margin-top:320.908386pt;width:9pt;height:77.95pt;mso-position-horizontal-relative:page;mso-position-vertical-relative:page;z-index:7024" type="#_x0000_t202" filled="false" stroked="false">
            <v:textbox inset="0,0,0,0" style="layout-flow:vertical;mso-layout-flow-alt:bottom-to-top">
              <w:txbxContent>
                <w:p>
                  <w:pPr>
                    <w:spacing w:before="1"/>
                    <w:ind w:left="20" w:right="-773" w:firstLine="0"/>
                    <w:jc w:val="left"/>
                    <w:rPr>
                      <w:sz w:val="14"/>
                    </w:rPr>
                  </w:pPr>
                  <w:r>
                    <w:rPr>
                      <w:w w:val="99"/>
                      <w:sz w:val="14"/>
                    </w:rPr>
                    <w:t>C</w:t>
                  </w:r>
                  <w:r>
                    <w:rPr>
                      <w:spacing w:val="2"/>
                      <w:w w:val="99"/>
                      <w:sz w:val="14"/>
                    </w:rPr>
                    <w:t>o</w:t>
                  </w:r>
                  <w:r>
                    <w:rPr>
                      <w:spacing w:val="-1"/>
                      <w:w w:val="99"/>
                      <w:sz w:val="14"/>
                    </w:rPr>
                    <w:t>nt</w:t>
                  </w:r>
                  <w:r>
                    <w:rPr>
                      <w:spacing w:val="2"/>
                      <w:w w:val="99"/>
                      <w:sz w:val="14"/>
                    </w:rPr>
                    <w:t>a</w:t>
                  </w:r>
                  <w:r>
                    <w:rPr>
                      <w:w w:val="99"/>
                      <w:sz w:val="14"/>
                    </w:rPr>
                    <w:t>mi</w:t>
                  </w:r>
                  <w:r>
                    <w:rPr>
                      <w:spacing w:val="2"/>
                      <w:w w:val="99"/>
                      <w:sz w:val="14"/>
                    </w:rPr>
                    <w:t>n</w:t>
                  </w:r>
                  <w:r>
                    <w:rPr>
                      <w:spacing w:val="-1"/>
                      <w:w w:val="99"/>
                      <w:sz w:val="14"/>
                    </w:rPr>
                    <w:t>ac</w:t>
                  </w:r>
                  <w:r>
                    <w:rPr>
                      <w:w w:val="99"/>
                      <w:sz w:val="14"/>
                    </w:rPr>
                    <w:t>i</w:t>
                  </w:r>
                  <w:r>
                    <w:rPr>
                      <w:spacing w:val="2"/>
                      <w:w w:val="99"/>
                      <w:sz w:val="14"/>
                    </w:rPr>
                    <w:t>ó</w:t>
                  </w:r>
                  <w:r>
                    <w:rPr>
                      <w:w w:val="99"/>
                      <w:sz w:val="14"/>
                    </w:rPr>
                    <w:t>n</w:t>
                  </w:r>
                  <w:r>
                    <w:rPr>
                      <w:spacing w:val="-1"/>
                      <w:sz w:val="14"/>
                    </w:rPr>
                    <w:t> </w:t>
                  </w:r>
                  <w:r>
                    <w:rPr>
                      <w:spacing w:val="2"/>
                      <w:w w:val="99"/>
                      <w:sz w:val="14"/>
                    </w:rPr>
                    <w:t>d</w:t>
                  </w:r>
                  <w:r>
                    <w:rPr>
                      <w:spacing w:val="-1"/>
                      <w:w w:val="99"/>
                      <w:sz w:val="14"/>
                    </w:rPr>
                    <w:t>e</w:t>
                  </w:r>
                  <w:r>
                    <w:rPr>
                      <w:w w:val="99"/>
                      <w:sz w:val="14"/>
                    </w:rPr>
                    <w:t>l</w:t>
                  </w:r>
                  <w:r>
                    <w:rPr>
                      <w:spacing w:val="2"/>
                      <w:sz w:val="14"/>
                    </w:rPr>
                    <w:t> </w:t>
                  </w:r>
                  <w:r>
                    <w:rPr>
                      <w:spacing w:val="-1"/>
                      <w:w w:val="99"/>
                      <w:sz w:val="14"/>
                    </w:rPr>
                    <w:t>ag</w:t>
                  </w:r>
                  <w:r>
                    <w:rPr>
                      <w:spacing w:val="1"/>
                      <w:w w:val="99"/>
                      <w:sz w:val="14"/>
                    </w:rPr>
                    <w:t>u</w:t>
                  </w:r>
                  <w:r>
                    <w:rPr>
                      <w:w w:val="99"/>
                      <w:sz w:val="14"/>
                    </w:rPr>
                    <w:t>a</w:t>
                  </w:r>
                </w:p>
              </w:txbxContent>
            </v:textbox>
            <w10:wrap type="none"/>
          </v:shape>
        </w:pict>
      </w:r>
      <w:r>
        <w:rPr/>
        <w:pict>
          <v:shape style="position:absolute;margin-left:201.700211pt;margin-top:320.908386pt;width:9pt;height:77.95pt;mso-position-horizontal-relative:page;mso-position-vertical-relative:page;z-index:7048" type="#_x0000_t202" filled="false" stroked="false">
            <v:textbox inset="0,0,0,0" style="layout-flow:vertical;mso-layout-flow-alt:bottom-to-top">
              <w:txbxContent>
                <w:p>
                  <w:pPr>
                    <w:spacing w:before="1"/>
                    <w:ind w:left="20" w:right="-773" w:firstLine="0"/>
                    <w:jc w:val="left"/>
                    <w:rPr>
                      <w:sz w:val="14"/>
                    </w:rPr>
                  </w:pPr>
                  <w:r>
                    <w:rPr>
                      <w:w w:val="99"/>
                      <w:sz w:val="14"/>
                    </w:rPr>
                    <w:t>C</w:t>
                  </w:r>
                  <w:r>
                    <w:rPr>
                      <w:spacing w:val="2"/>
                      <w:w w:val="99"/>
                      <w:sz w:val="14"/>
                    </w:rPr>
                    <w:t>o</w:t>
                  </w:r>
                  <w:r>
                    <w:rPr>
                      <w:spacing w:val="-1"/>
                      <w:w w:val="99"/>
                      <w:sz w:val="14"/>
                    </w:rPr>
                    <w:t>nt</w:t>
                  </w:r>
                  <w:r>
                    <w:rPr>
                      <w:spacing w:val="2"/>
                      <w:w w:val="99"/>
                      <w:sz w:val="14"/>
                    </w:rPr>
                    <w:t>a</w:t>
                  </w:r>
                  <w:r>
                    <w:rPr>
                      <w:w w:val="99"/>
                      <w:sz w:val="14"/>
                    </w:rPr>
                    <w:t>mi</w:t>
                  </w:r>
                  <w:r>
                    <w:rPr>
                      <w:spacing w:val="2"/>
                      <w:w w:val="99"/>
                      <w:sz w:val="14"/>
                    </w:rPr>
                    <w:t>n</w:t>
                  </w:r>
                  <w:r>
                    <w:rPr>
                      <w:spacing w:val="-1"/>
                      <w:w w:val="99"/>
                      <w:sz w:val="14"/>
                    </w:rPr>
                    <w:t>ac</w:t>
                  </w:r>
                  <w:r>
                    <w:rPr>
                      <w:w w:val="99"/>
                      <w:sz w:val="14"/>
                    </w:rPr>
                    <w:t>i</w:t>
                  </w:r>
                  <w:r>
                    <w:rPr>
                      <w:spacing w:val="2"/>
                      <w:w w:val="99"/>
                      <w:sz w:val="14"/>
                    </w:rPr>
                    <w:t>ó</w:t>
                  </w:r>
                  <w:r>
                    <w:rPr>
                      <w:w w:val="99"/>
                      <w:sz w:val="14"/>
                    </w:rPr>
                    <w:t>n</w:t>
                  </w:r>
                  <w:r>
                    <w:rPr>
                      <w:spacing w:val="-1"/>
                      <w:sz w:val="14"/>
                    </w:rPr>
                    <w:t> </w:t>
                  </w:r>
                  <w:r>
                    <w:rPr>
                      <w:spacing w:val="2"/>
                      <w:w w:val="99"/>
                      <w:sz w:val="14"/>
                    </w:rPr>
                    <w:t>d</w:t>
                  </w:r>
                  <w:r>
                    <w:rPr>
                      <w:spacing w:val="-1"/>
                      <w:w w:val="99"/>
                      <w:sz w:val="14"/>
                    </w:rPr>
                    <w:t>e</w:t>
                  </w:r>
                  <w:r>
                    <w:rPr>
                      <w:w w:val="99"/>
                      <w:sz w:val="14"/>
                    </w:rPr>
                    <w:t>l</w:t>
                  </w:r>
                  <w:r>
                    <w:rPr>
                      <w:spacing w:val="2"/>
                      <w:sz w:val="14"/>
                    </w:rPr>
                    <w:t> </w:t>
                  </w:r>
                  <w:r>
                    <w:rPr>
                      <w:spacing w:val="-1"/>
                      <w:w w:val="99"/>
                      <w:sz w:val="14"/>
                    </w:rPr>
                    <w:t>ag</w:t>
                  </w:r>
                  <w:r>
                    <w:rPr>
                      <w:spacing w:val="1"/>
                      <w:w w:val="99"/>
                      <w:sz w:val="14"/>
                    </w:rPr>
                    <w:t>u</w:t>
                  </w:r>
                  <w:r>
                    <w:rPr>
                      <w:w w:val="99"/>
                      <w:sz w:val="14"/>
                    </w:rPr>
                    <w:t>a</w:t>
                  </w:r>
                </w:p>
              </w:txbxContent>
            </v:textbox>
            <w10:wrap type="none"/>
          </v:shape>
        </w:pict>
      </w:r>
      <w:r>
        <w:rPr/>
        <w:pict>
          <v:shape style="position:absolute;margin-left:312.610199pt;margin-top:319.36261pt;width:17pt;height:120.35pt;mso-position-horizontal-relative:page;mso-position-vertical-relative:page;z-index:7120" type="#_x0000_t202" filled="false" stroked="false">
            <v:textbox inset="0,0,0,0" style="layout-flow:vertical;mso-layout-flow-alt:bottom-to-top">
              <w:txbxContent>
                <w:p>
                  <w:pPr>
                    <w:spacing w:before="1"/>
                    <w:ind w:left="0" w:right="19" w:firstLine="0"/>
                    <w:jc w:val="right"/>
                    <w:rPr>
                      <w:sz w:val="14"/>
                    </w:rPr>
                  </w:pPr>
                  <w:r>
                    <w:rPr>
                      <w:w w:val="99"/>
                      <w:sz w:val="14"/>
                    </w:rPr>
                    <w:t>P</w:t>
                  </w:r>
                  <w:r>
                    <w:rPr>
                      <w:spacing w:val="-1"/>
                      <w:w w:val="99"/>
                      <w:sz w:val="14"/>
                    </w:rPr>
                    <w:t>o</w:t>
                  </w:r>
                  <w:r>
                    <w:rPr>
                      <w:spacing w:val="2"/>
                      <w:w w:val="99"/>
                      <w:sz w:val="14"/>
                    </w:rPr>
                    <w:t>c</w:t>
                  </w:r>
                  <w:r>
                    <w:rPr>
                      <w:w w:val="99"/>
                      <w:sz w:val="14"/>
                    </w:rPr>
                    <w:t>o</w:t>
                  </w:r>
                  <w:r>
                    <w:rPr>
                      <w:spacing w:val="-1"/>
                      <w:sz w:val="14"/>
                    </w:rPr>
                    <w:t> </w:t>
                  </w:r>
                  <w:r>
                    <w:rPr>
                      <w:spacing w:val="-1"/>
                      <w:w w:val="99"/>
                      <w:sz w:val="14"/>
                    </w:rPr>
                    <w:t>i</w:t>
                  </w:r>
                  <w:r>
                    <w:rPr>
                      <w:spacing w:val="1"/>
                      <w:w w:val="99"/>
                      <w:sz w:val="14"/>
                    </w:rPr>
                    <w:t>n</w:t>
                  </w:r>
                  <w:r>
                    <w:rPr>
                      <w:w w:val="99"/>
                      <w:sz w:val="14"/>
                    </w:rPr>
                    <w:t>t</w:t>
                  </w:r>
                  <w:r>
                    <w:rPr>
                      <w:spacing w:val="-1"/>
                      <w:w w:val="99"/>
                      <w:sz w:val="14"/>
                    </w:rPr>
                    <w:t>e</w:t>
                  </w:r>
                  <w:r>
                    <w:rPr>
                      <w:spacing w:val="1"/>
                      <w:w w:val="99"/>
                      <w:sz w:val="14"/>
                    </w:rPr>
                    <w:t>r</w:t>
                  </w:r>
                  <w:r>
                    <w:rPr>
                      <w:spacing w:val="-1"/>
                      <w:w w:val="99"/>
                      <w:sz w:val="14"/>
                    </w:rPr>
                    <w:t>é</w:t>
                  </w:r>
                  <w:r>
                    <w:rPr>
                      <w:w w:val="99"/>
                      <w:sz w:val="14"/>
                    </w:rPr>
                    <w:t>s</w:t>
                  </w:r>
                  <w:r>
                    <w:rPr>
                      <w:sz w:val="14"/>
                    </w:rPr>
                    <w:t> </w:t>
                  </w:r>
                  <w:r>
                    <w:rPr>
                      <w:spacing w:val="1"/>
                      <w:sz w:val="14"/>
                    </w:rPr>
                    <w:t> </w:t>
                  </w:r>
                  <w:r>
                    <w:rPr>
                      <w:spacing w:val="-1"/>
                      <w:w w:val="99"/>
                      <w:sz w:val="14"/>
                    </w:rPr>
                    <w:t>e</w:t>
                  </w:r>
                  <w:r>
                    <w:rPr>
                      <w:w w:val="99"/>
                      <w:sz w:val="14"/>
                    </w:rPr>
                    <w:t>n</w:t>
                  </w:r>
                  <w:r>
                    <w:rPr>
                      <w:spacing w:val="1"/>
                      <w:sz w:val="14"/>
                    </w:rPr>
                    <w:t> </w:t>
                  </w:r>
                  <w:r>
                    <w:rPr>
                      <w:spacing w:val="-1"/>
                      <w:w w:val="99"/>
                      <w:sz w:val="14"/>
                    </w:rPr>
                    <w:t>l</w:t>
                  </w:r>
                  <w:r>
                    <w:rPr>
                      <w:w w:val="99"/>
                      <w:sz w:val="14"/>
                    </w:rPr>
                    <w:t>a</w:t>
                  </w:r>
                  <w:r>
                    <w:rPr>
                      <w:spacing w:val="1"/>
                      <w:sz w:val="14"/>
                    </w:rPr>
                    <w:t> </w:t>
                  </w:r>
                  <w:r>
                    <w:rPr>
                      <w:w w:val="99"/>
                      <w:sz w:val="14"/>
                    </w:rPr>
                    <w:t>c</w:t>
                  </w:r>
                  <w:r>
                    <w:rPr>
                      <w:spacing w:val="-1"/>
                      <w:w w:val="99"/>
                      <w:sz w:val="14"/>
                    </w:rPr>
                    <w:t>o</w:t>
                  </w:r>
                  <w:r>
                    <w:rPr>
                      <w:spacing w:val="1"/>
                      <w:w w:val="99"/>
                      <w:sz w:val="14"/>
                    </w:rPr>
                    <w:t>n</w:t>
                  </w:r>
                  <w:r>
                    <w:rPr>
                      <w:w w:val="99"/>
                      <w:sz w:val="14"/>
                    </w:rPr>
                    <w:t>s</w:t>
                  </w:r>
                  <w:r>
                    <w:rPr>
                      <w:spacing w:val="-1"/>
                      <w:w w:val="99"/>
                      <w:sz w:val="14"/>
                    </w:rPr>
                    <w:t>e</w:t>
                  </w:r>
                  <w:r>
                    <w:rPr>
                      <w:spacing w:val="1"/>
                      <w:w w:val="99"/>
                      <w:sz w:val="14"/>
                    </w:rPr>
                    <w:t>r</w:t>
                  </w:r>
                  <w:r>
                    <w:rPr>
                      <w:w w:val="99"/>
                      <w:sz w:val="14"/>
                    </w:rPr>
                    <w:t>v</w:t>
                  </w:r>
                  <w:r>
                    <w:rPr>
                      <w:spacing w:val="-1"/>
                      <w:w w:val="99"/>
                      <w:sz w:val="14"/>
                    </w:rPr>
                    <w:t>a</w:t>
                  </w:r>
                  <w:r>
                    <w:rPr>
                      <w:w w:val="99"/>
                      <w:sz w:val="14"/>
                    </w:rPr>
                    <w:t>ci</w:t>
                  </w:r>
                  <w:r>
                    <w:rPr>
                      <w:spacing w:val="1"/>
                      <w:w w:val="99"/>
                      <w:sz w:val="14"/>
                    </w:rPr>
                    <w:t>ó</w:t>
                  </w:r>
                  <w:r>
                    <w:rPr>
                      <w:w w:val="99"/>
                      <w:sz w:val="14"/>
                    </w:rPr>
                    <w:t>n</w:t>
                  </w:r>
                  <w:r>
                    <w:rPr>
                      <w:spacing w:val="1"/>
                      <w:sz w:val="14"/>
                    </w:rPr>
                    <w:t> </w:t>
                  </w:r>
                  <w:r>
                    <w:rPr>
                      <w:spacing w:val="-1"/>
                      <w:w w:val="99"/>
                      <w:sz w:val="14"/>
                    </w:rPr>
                    <w:t>d</w:t>
                  </w:r>
                  <w:r>
                    <w:rPr>
                      <w:w w:val="99"/>
                      <w:sz w:val="14"/>
                    </w:rPr>
                    <w:t>e</w:t>
                  </w:r>
                  <w:r>
                    <w:rPr>
                      <w:spacing w:val="1"/>
                      <w:sz w:val="14"/>
                    </w:rPr>
                    <w:t> </w:t>
                  </w:r>
                  <w:r>
                    <w:rPr>
                      <w:spacing w:val="-1"/>
                      <w:w w:val="99"/>
                      <w:sz w:val="14"/>
                    </w:rPr>
                    <w:t>la</w:t>
                  </w:r>
                </w:p>
                <w:p>
                  <w:pPr>
                    <w:spacing w:before="0"/>
                    <w:ind w:left="-328" w:right="18" w:firstLine="0"/>
                    <w:jc w:val="right"/>
                    <w:rPr>
                      <w:sz w:val="14"/>
                    </w:rPr>
                  </w:pPr>
                  <w:r>
                    <w:rPr>
                      <w:spacing w:val="-1"/>
                      <w:w w:val="99"/>
                      <w:sz w:val="14"/>
                    </w:rPr>
                    <w:t>n</w:t>
                  </w:r>
                  <w:r>
                    <w:rPr>
                      <w:spacing w:val="1"/>
                      <w:w w:val="99"/>
                      <w:sz w:val="14"/>
                    </w:rPr>
                    <w:t>a</w:t>
                  </w:r>
                  <w:r>
                    <w:rPr>
                      <w:w w:val="99"/>
                      <w:sz w:val="14"/>
                    </w:rPr>
                    <w:t>t</w:t>
                  </w:r>
                  <w:r>
                    <w:rPr>
                      <w:spacing w:val="1"/>
                      <w:w w:val="99"/>
                      <w:sz w:val="14"/>
                    </w:rPr>
                    <w:t>u</w:t>
                  </w:r>
                  <w:r>
                    <w:rPr>
                      <w:spacing w:val="-1"/>
                      <w:w w:val="99"/>
                      <w:sz w:val="14"/>
                    </w:rPr>
                    <w:t>ral</w:t>
                  </w:r>
                  <w:r>
                    <w:rPr>
                      <w:spacing w:val="1"/>
                      <w:w w:val="99"/>
                      <w:sz w:val="14"/>
                    </w:rPr>
                    <w:t>e</w:t>
                  </w:r>
                  <w:r>
                    <w:rPr>
                      <w:w w:val="99"/>
                      <w:sz w:val="14"/>
                    </w:rPr>
                    <w:t>za</w:t>
                  </w:r>
                </w:p>
              </w:txbxContent>
            </v:textbox>
            <w10:wrap type="none"/>
          </v:shape>
        </w:pict>
      </w:r>
      <w:r>
        <w:rPr/>
        <w:pict>
          <v:shape style="position:absolute;margin-left:350.910217pt;margin-top:319.36261pt;width:17pt;height:120.35pt;mso-position-horizontal-relative:page;mso-position-vertical-relative:page;z-index:7144" type="#_x0000_t202" filled="false" stroked="false">
            <v:textbox inset="0,0,0,0" style="layout-flow:vertical;mso-layout-flow-alt:bottom-to-top">
              <w:txbxContent>
                <w:p>
                  <w:pPr>
                    <w:spacing w:before="1"/>
                    <w:ind w:left="0" w:right="19" w:firstLine="0"/>
                    <w:jc w:val="right"/>
                    <w:rPr>
                      <w:sz w:val="14"/>
                    </w:rPr>
                  </w:pPr>
                  <w:r>
                    <w:rPr>
                      <w:w w:val="99"/>
                      <w:sz w:val="14"/>
                    </w:rPr>
                    <w:t>P</w:t>
                  </w:r>
                  <w:r>
                    <w:rPr>
                      <w:spacing w:val="-1"/>
                      <w:w w:val="99"/>
                      <w:sz w:val="14"/>
                    </w:rPr>
                    <w:t>o</w:t>
                  </w:r>
                  <w:r>
                    <w:rPr>
                      <w:spacing w:val="2"/>
                      <w:w w:val="99"/>
                      <w:sz w:val="14"/>
                    </w:rPr>
                    <w:t>c</w:t>
                  </w:r>
                  <w:r>
                    <w:rPr>
                      <w:w w:val="99"/>
                      <w:sz w:val="14"/>
                    </w:rPr>
                    <w:t>o</w:t>
                  </w:r>
                  <w:r>
                    <w:rPr>
                      <w:spacing w:val="-1"/>
                      <w:sz w:val="14"/>
                    </w:rPr>
                    <w:t> </w:t>
                  </w:r>
                  <w:r>
                    <w:rPr>
                      <w:spacing w:val="-1"/>
                      <w:w w:val="99"/>
                      <w:sz w:val="14"/>
                    </w:rPr>
                    <w:t>i</w:t>
                  </w:r>
                  <w:r>
                    <w:rPr>
                      <w:spacing w:val="1"/>
                      <w:w w:val="99"/>
                      <w:sz w:val="14"/>
                    </w:rPr>
                    <w:t>n</w:t>
                  </w:r>
                  <w:r>
                    <w:rPr>
                      <w:w w:val="99"/>
                      <w:sz w:val="14"/>
                    </w:rPr>
                    <w:t>t</w:t>
                  </w:r>
                  <w:r>
                    <w:rPr>
                      <w:spacing w:val="-1"/>
                      <w:w w:val="99"/>
                      <w:sz w:val="14"/>
                    </w:rPr>
                    <w:t>e</w:t>
                  </w:r>
                  <w:r>
                    <w:rPr>
                      <w:spacing w:val="1"/>
                      <w:w w:val="99"/>
                      <w:sz w:val="14"/>
                    </w:rPr>
                    <w:t>r</w:t>
                  </w:r>
                  <w:r>
                    <w:rPr>
                      <w:spacing w:val="-1"/>
                      <w:w w:val="99"/>
                      <w:sz w:val="14"/>
                    </w:rPr>
                    <w:t>é</w:t>
                  </w:r>
                  <w:r>
                    <w:rPr>
                      <w:w w:val="99"/>
                      <w:sz w:val="14"/>
                    </w:rPr>
                    <w:t>s</w:t>
                  </w:r>
                  <w:r>
                    <w:rPr>
                      <w:sz w:val="14"/>
                    </w:rPr>
                    <w:t> </w:t>
                  </w:r>
                  <w:r>
                    <w:rPr>
                      <w:spacing w:val="1"/>
                      <w:sz w:val="14"/>
                    </w:rPr>
                    <w:t> </w:t>
                  </w:r>
                  <w:r>
                    <w:rPr>
                      <w:spacing w:val="-1"/>
                      <w:w w:val="99"/>
                      <w:sz w:val="14"/>
                    </w:rPr>
                    <w:t>e</w:t>
                  </w:r>
                  <w:r>
                    <w:rPr>
                      <w:w w:val="99"/>
                      <w:sz w:val="14"/>
                    </w:rPr>
                    <w:t>n</w:t>
                  </w:r>
                  <w:r>
                    <w:rPr>
                      <w:spacing w:val="1"/>
                      <w:sz w:val="14"/>
                    </w:rPr>
                    <w:t> </w:t>
                  </w:r>
                  <w:r>
                    <w:rPr>
                      <w:spacing w:val="-1"/>
                      <w:w w:val="99"/>
                      <w:sz w:val="14"/>
                    </w:rPr>
                    <w:t>l</w:t>
                  </w:r>
                  <w:r>
                    <w:rPr>
                      <w:w w:val="99"/>
                      <w:sz w:val="14"/>
                    </w:rPr>
                    <w:t>a</w:t>
                  </w:r>
                  <w:r>
                    <w:rPr>
                      <w:spacing w:val="1"/>
                      <w:sz w:val="14"/>
                    </w:rPr>
                    <w:t> </w:t>
                  </w:r>
                  <w:r>
                    <w:rPr>
                      <w:w w:val="99"/>
                      <w:sz w:val="14"/>
                    </w:rPr>
                    <w:t>c</w:t>
                  </w:r>
                  <w:r>
                    <w:rPr>
                      <w:spacing w:val="-1"/>
                      <w:w w:val="99"/>
                      <w:sz w:val="14"/>
                    </w:rPr>
                    <w:t>o</w:t>
                  </w:r>
                  <w:r>
                    <w:rPr>
                      <w:spacing w:val="1"/>
                      <w:w w:val="99"/>
                      <w:sz w:val="14"/>
                    </w:rPr>
                    <w:t>n</w:t>
                  </w:r>
                  <w:r>
                    <w:rPr>
                      <w:w w:val="99"/>
                      <w:sz w:val="14"/>
                    </w:rPr>
                    <w:t>s</w:t>
                  </w:r>
                  <w:r>
                    <w:rPr>
                      <w:spacing w:val="-1"/>
                      <w:w w:val="99"/>
                      <w:sz w:val="14"/>
                    </w:rPr>
                    <w:t>e</w:t>
                  </w:r>
                  <w:r>
                    <w:rPr>
                      <w:spacing w:val="1"/>
                      <w:w w:val="99"/>
                      <w:sz w:val="14"/>
                    </w:rPr>
                    <w:t>r</w:t>
                  </w:r>
                  <w:r>
                    <w:rPr>
                      <w:w w:val="99"/>
                      <w:sz w:val="14"/>
                    </w:rPr>
                    <w:t>v</w:t>
                  </w:r>
                  <w:r>
                    <w:rPr>
                      <w:spacing w:val="-1"/>
                      <w:w w:val="99"/>
                      <w:sz w:val="14"/>
                    </w:rPr>
                    <w:t>a</w:t>
                  </w:r>
                  <w:r>
                    <w:rPr>
                      <w:w w:val="99"/>
                      <w:sz w:val="14"/>
                    </w:rPr>
                    <w:t>ci</w:t>
                  </w:r>
                  <w:r>
                    <w:rPr>
                      <w:spacing w:val="1"/>
                      <w:w w:val="99"/>
                      <w:sz w:val="14"/>
                    </w:rPr>
                    <w:t>ó</w:t>
                  </w:r>
                  <w:r>
                    <w:rPr>
                      <w:w w:val="99"/>
                      <w:sz w:val="14"/>
                    </w:rPr>
                    <w:t>n</w:t>
                  </w:r>
                  <w:r>
                    <w:rPr>
                      <w:spacing w:val="1"/>
                      <w:sz w:val="14"/>
                    </w:rPr>
                    <w:t> </w:t>
                  </w:r>
                  <w:r>
                    <w:rPr>
                      <w:spacing w:val="-1"/>
                      <w:w w:val="99"/>
                      <w:sz w:val="14"/>
                    </w:rPr>
                    <w:t>d</w:t>
                  </w:r>
                  <w:r>
                    <w:rPr>
                      <w:w w:val="99"/>
                      <w:sz w:val="14"/>
                    </w:rPr>
                    <w:t>e</w:t>
                  </w:r>
                  <w:r>
                    <w:rPr>
                      <w:spacing w:val="1"/>
                      <w:sz w:val="14"/>
                    </w:rPr>
                    <w:t> </w:t>
                  </w:r>
                  <w:r>
                    <w:rPr>
                      <w:spacing w:val="-1"/>
                      <w:w w:val="99"/>
                      <w:sz w:val="14"/>
                    </w:rPr>
                    <w:t>la</w:t>
                  </w:r>
                </w:p>
                <w:p>
                  <w:pPr>
                    <w:spacing w:before="0"/>
                    <w:ind w:left="-328" w:right="18" w:firstLine="0"/>
                    <w:jc w:val="right"/>
                    <w:rPr>
                      <w:sz w:val="14"/>
                    </w:rPr>
                  </w:pPr>
                  <w:r>
                    <w:rPr>
                      <w:spacing w:val="-1"/>
                      <w:w w:val="99"/>
                      <w:sz w:val="14"/>
                    </w:rPr>
                    <w:t>n</w:t>
                  </w:r>
                  <w:r>
                    <w:rPr>
                      <w:spacing w:val="1"/>
                      <w:w w:val="99"/>
                      <w:sz w:val="14"/>
                    </w:rPr>
                    <w:t>a</w:t>
                  </w:r>
                  <w:r>
                    <w:rPr>
                      <w:w w:val="99"/>
                      <w:sz w:val="14"/>
                    </w:rPr>
                    <w:t>t</w:t>
                  </w:r>
                  <w:r>
                    <w:rPr>
                      <w:spacing w:val="1"/>
                      <w:w w:val="99"/>
                      <w:sz w:val="14"/>
                    </w:rPr>
                    <w:t>u</w:t>
                  </w:r>
                  <w:r>
                    <w:rPr>
                      <w:spacing w:val="-1"/>
                      <w:w w:val="99"/>
                      <w:sz w:val="14"/>
                    </w:rPr>
                    <w:t>ral</w:t>
                  </w:r>
                  <w:r>
                    <w:rPr>
                      <w:spacing w:val="1"/>
                      <w:w w:val="99"/>
                      <w:sz w:val="14"/>
                    </w:rPr>
                    <w:t>e</w:t>
                  </w:r>
                  <w:r>
                    <w:rPr>
                      <w:w w:val="99"/>
                      <w:sz w:val="14"/>
                    </w:rPr>
                    <w:t>za</w:t>
                  </w:r>
                </w:p>
              </w:txbxContent>
            </v:textbox>
            <w10:wrap type="none"/>
          </v:shape>
        </w:pict>
      </w:r>
      <w:r>
        <w:rPr/>
        <w:pict>
          <v:shape style="position:absolute;margin-left:393.250214pt;margin-top:319.4758pt;width:9pt;height:79.4pt;mso-position-horizontal-relative:page;mso-position-vertical-relative:page;z-index:7168" type="#_x0000_t202" filled="false" stroked="false">
            <v:textbox inset="0,0,0,0" style="layout-flow:vertical;mso-layout-flow-alt:bottom-to-top">
              <w:txbxContent>
                <w:p>
                  <w:pPr>
                    <w:spacing w:before="1"/>
                    <w:ind w:left="20" w:right="-330" w:firstLine="0"/>
                    <w:jc w:val="left"/>
                    <w:rPr>
                      <w:sz w:val="14"/>
                    </w:rPr>
                  </w:pPr>
                  <w:r>
                    <w:rPr>
                      <w:spacing w:val="-1"/>
                      <w:w w:val="99"/>
                      <w:sz w:val="14"/>
                    </w:rPr>
                    <w:t>C</w:t>
                  </w:r>
                  <w:r>
                    <w:rPr>
                      <w:spacing w:val="1"/>
                      <w:w w:val="99"/>
                      <w:sz w:val="14"/>
                    </w:rPr>
                    <w:t>a</w:t>
                  </w:r>
                  <w:r>
                    <w:rPr>
                      <w:spacing w:val="-1"/>
                      <w:w w:val="99"/>
                      <w:sz w:val="14"/>
                    </w:rPr>
                    <w:t>l</w:t>
                  </w:r>
                  <w:r>
                    <w:rPr>
                      <w:w w:val="99"/>
                      <w:sz w:val="14"/>
                    </w:rPr>
                    <w:t>i</w:t>
                  </w:r>
                  <w:r>
                    <w:rPr>
                      <w:spacing w:val="-1"/>
                      <w:w w:val="99"/>
                      <w:sz w:val="14"/>
                    </w:rPr>
                    <w:t>da</w:t>
                  </w:r>
                  <w:r>
                    <w:rPr>
                      <w:w w:val="99"/>
                      <w:sz w:val="14"/>
                    </w:rPr>
                    <w:t>d</w:t>
                  </w:r>
                  <w:r>
                    <w:rPr>
                      <w:spacing w:val="1"/>
                      <w:sz w:val="14"/>
                    </w:rPr>
                    <w:t> </w:t>
                  </w:r>
                  <w:r>
                    <w:rPr>
                      <w:spacing w:val="1"/>
                      <w:w w:val="99"/>
                      <w:sz w:val="14"/>
                    </w:rPr>
                    <w:t>d</w:t>
                  </w:r>
                  <w:r>
                    <w:rPr>
                      <w:spacing w:val="-1"/>
                      <w:w w:val="99"/>
                      <w:sz w:val="14"/>
                    </w:rPr>
                    <w:t>e</w:t>
                  </w:r>
                  <w:r>
                    <w:rPr>
                      <w:w w:val="99"/>
                      <w:sz w:val="14"/>
                    </w:rPr>
                    <w:t>l</w:t>
                  </w:r>
                  <w:r>
                    <w:rPr>
                      <w:spacing w:val="-1"/>
                      <w:sz w:val="14"/>
                    </w:rPr>
                    <w:t> </w:t>
                  </w:r>
                  <w:r>
                    <w:rPr>
                      <w:spacing w:val="1"/>
                      <w:w w:val="99"/>
                      <w:sz w:val="14"/>
                    </w:rPr>
                    <w:t>a</w:t>
                  </w:r>
                  <w:r>
                    <w:rPr>
                      <w:spacing w:val="-1"/>
                      <w:w w:val="99"/>
                      <w:sz w:val="14"/>
                    </w:rPr>
                    <w:t>g</w:t>
                  </w:r>
                  <w:r>
                    <w:rPr>
                      <w:spacing w:val="1"/>
                      <w:w w:val="99"/>
                      <w:sz w:val="14"/>
                    </w:rPr>
                    <w:t>u</w:t>
                  </w:r>
                  <w:r>
                    <w:rPr>
                      <w:w w:val="99"/>
                      <w:sz w:val="14"/>
                    </w:rPr>
                    <w:t>a</w:t>
                  </w:r>
                  <w:r>
                    <w:rPr>
                      <w:spacing w:val="-1"/>
                      <w:sz w:val="14"/>
                    </w:rPr>
                    <w:t> </w:t>
                  </w:r>
                  <w:r>
                    <w:rPr>
                      <w:spacing w:val="1"/>
                      <w:w w:val="99"/>
                      <w:sz w:val="14"/>
                    </w:rPr>
                    <w:t>p</w:t>
                  </w:r>
                  <w:r>
                    <w:rPr>
                      <w:spacing w:val="-1"/>
                      <w:w w:val="99"/>
                      <w:sz w:val="14"/>
                    </w:rPr>
                    <w:t>o</w:t>
                  </w:r>
                  <w:r>
                    <w:rPr>
                      <w:w w:val="99"/>
                      <w:sz w:val="14"/>
                    </w:rPr>
                    <w:t>t</w:t>
                  </w:r>
                  <w:r>
                    <w:rPr>
                      <w:spacing w:val="1"/>
                      <w:w w:val="99"/>
                      <w:sz w:val="14"/>
                    </w:rPr>
                    <w:t>a</w:t>
                  </w:r>
                  <w:r>
                    <w:rPr>
                      <w:spacing w:val="-1"/>
                      <w:w w:val="99"/>
                      <w:sz w:val="14"/>
                    </w:rPr>
                    <w:t>ble</w:t>
                  </w:r>
                </w:p>
              </w:txbxContent>
            </v:textbox>
            <w10:wrap type="none"/>
          </v:shape>
        </w:pict>
      </w:r>
      <w:r>
        <w:rPr/>
        <w:pict>
          <v:shape style="position:absolute;margin-left:431.550201pt;margin-top:319.4758pt;width:9pt;height:79.4pt;mso-position-horizontal-relative:page;mso-position-vertical-relative:page;z-index:7192" type="#_x0000_t202" filled="false" stroked="false">
            <v:textbox inset="0,0,0,0" style="layout-flow:vertical;mso-layout-flow-alt:bottom-to-top">
              <w:txbxContent>
                <w:p>
                  <w:pPr>
                    <w:spacing w:before="1"/>
                    <w:ind w:left="20" w:right="-330" w:firstLine="0"/>
                    <w:jc w:val="left"/>
                    <w:rPr>
                      <w:sz w:val="14"/>
                    </w:rPr>
                  </w:pPr>
                  <w:r>
                    <w:rPr>
                      <w:spacing w:val="-1"/>
                      <w:w w:val="99"/>
                      <w:sz w:val="14"/>
                    </w:rPr>
                    <w:t>C</w:t>
                  </w:r>
                  <w:r>
                    <w:rPr>
                      <w:spacing w:val="1"/>
                      <w:w w:val="99"/>
                      <w:sz w:val="14"/>
                    </w:rPr>
                    <w:t>a</w:t>
                  </w:r>
                  <w:r>
                    <w:rPr>
                      <w:spacing w:val="-1"/>
                      <w:w w:val="99"/>
                      <w:sz w:val="14"/>
                    </w:rPr>
                    <w:t>l</w:t>
                  </w:r>
                  <w:r>
                    <w:rPr>
                      <w:w w:val="99"/>
                      <w:sz w:val="14"/>
                    </w:rPr>
                    <w:t>i</w:t>
                  </w:r>
                  <w:r>
                    <w:rPr>
                      <w:spacing w:val="-1"/>
                      <w:w w:val="99"/>
                      <w:sz w:val="14"/>
                    </w:rPr>
                    <w:t>da</w:t>
                  </w:r>
                  <w:r>
                    <w:rPr>
                      <w:w w:val="99"/>
                      <w:sz w:val="14"/>
                    </w:rPr>
                    <w:t>d</w:t>
                  </w:r>
                  <w:r>
                    <w:rPr>
                      <w:spacing w:val="1"/>
                      <w:sz w:val="14"/>
                    </w:rPr>
                    <w:t> </w:t>
                  </w:r>
                  <w:r>
                    <w:rPr>
                      <w:spacing w:val="1"/>
                      <w:w w:val="99"/>
                      <w:sz w:val="14"/>
                    </w:rPr>
                    <w:t>d</w:t>
                  </w:r>
                  <w:r>
                    <w:rPr>
                      <w:spacing w:val="-1"/>
                      <w:w w:val="99"/>
                      <w:sz w:val="14"/>
                    </w:rPr>
                    <w:t>e</w:t>
                  </w:r>
                  <w:r>
                    <w:rPr>
                      <w:w w:val="99"/>
                      <w:sz w:val="14"/>
                    </w:rPr>
                    <w:t>l</w:t>
                  </w:r>
                  <w:r>
                    <w:rPr>
                      <w:spacing w:val="-1"/>
                      <w:sz w:val="14"/>
                    </w:rPr>
                    <w:t> </w:t>
                  </w:r>
                  <w:r>
                    <w:rPr>
                      <w:spacing w:val="1"/>
                      <w:w w:val="99"/>
                      <w:sz w:val="14"/>
                    </w:rPr>
                    <w:t>a</w:t>
                  </w:r>
                  <w:r>
                    <w:rPr>
                      <w:spacing w:val="-1"/>
                      <w:w w:val="99"/>
                      <w:sz w:val="14"/>
                    </w:rPr>
                    <w:t>g</w:t>
                  </w:r>
                  <w:r>
                    <w:rPr>
                      <w:spacing w:val="1"/>
                      <w:w w:val="99"/>
                      <w:sz w:val="14"/>
                    </w:rPr>
                    <w:t>u</w:t>
                  </w:r>
                  <w:r>
                    <w:rPr>
                      <w:w w:val="99"/>
                      <w:sz w:val="14"/>
                    </w:rPr>
                    <w:t>a</w:t>
                  </w:r>
                  <w:r>
                    <w:rPr>
                      <w:spacing w:val="-1"/>
                      <w:sz w:val="14"/>
                    </w:rPr>
                    <w:t> </w:t>
                  </w:r>
                  <w:r>
                    <w:rPr>
                      <w:spacing w:val="1"/>
                      <w:w w:val="99"/>
                      <w:sz w:val="14"/>
                    </w:rPr>
                    <w:t>p</w:t>
                  </w:r>
                  <w:r>
                    <w:rPr>
                      <w:spacing w:val="-1"/>
                      <w:w w:val="99"/>
                      <w:sz w:val="14"/>
                    </w:rPr>
                    <w:t>o</w:t>
                  </w:r>
                  <w:r>
                    <w:rPr>
                      <w:w w:val="99"/>
                      <w:sz w:val="14"/>
                    </w:rPr>
                    <w:t>t</w:t>
                  </w:r>
                  <w:r>
                    <w:rPr>
                      <w:spacing w:val="1"/>
                      <w:w w:val="99"/>
                      <w:sz w:val="14"/>
                    </w:rPr>
                    <w:t>a</w:t>
                  </w:r>
                  <w:r>
                    <w:rPr>
                      <w:spacing w:val="-1"/>
                      <w:w w:val="99"/>
                      <w:sz w:val="14"/>
                    </w:rPr>
                    <w:t>ble</w:t>
                  </w:r>
                </w:p>
              </w:txbxContent>
            </v:textbox>
            <w10:wrap type="none"/>
          </v:shape>
        </w:pict>
      </w:r>
      <w:r>
        <w:rPr/>
        <w:pict>
          <v:shape style="position:absolute;margin-left:469.860199pt;margin-top:319.393433pt;width:9pt;height:75.2pt;mso-position-horizontal-relative:page;mso-position-vertical-relative:page;z-index:7216" type="#_x0000_t202" filled="false" stroked="false">
            <v:textbox inset="0,0,0,0" style="layout-flow:vertical;mso-layout-flow-alt:bottom-to-top">
              <w:txbxContent>
                <w:p>
                  <w:pPr>
                    <w:spacing w:before="1"/>
                    <w:ind w:left="20" w:right="0" w:firstLine="0"/>
                    <w:jc w:val="left"/>
                    <w:rPr>
                      <w:sz w:val="14"/>
                    </w:rPr>
                  </w:pPr>
                  <w:r>
                    <w:rPr>
                      <w:w w:val="99"/>
                      <w:sz w:val="14"/>
                    </w:rPr>
                    <w:t>P</w:t>
                  </w:r>
                  <w:r>
                    <w:rPr>
                      <w:spacing w:val="-1"/>
                      <w:w w:val="99"/>
                      <w:sz w:val="14"/>
                    </w:rPr>
                    <w:t>e</w:t>
                  </w:r>
                  <w:r>
                    <w:rPr>
                      <w:spacing w:val="1"/>
                      <w:w w:val="99"/>
                      <w:sz w:val="14"/>
                    </w:rPr>
                    <w:t>r</w:t>
                  </w:r>
                  <w:r>
                    <w:rPr>
                      <w:spacing w:val="-1"/>
                      <w:w w:val="99"/>
                      <w:sz w:val="14"/>
                    </w:rPr>
                    <w:t>di</w:t>
                  </w:r>
                  <w:r>
                    <w:rPr>
                      <w:spacing w:val="1"/>
                      <w:w w:val="99"/>
                      <w:sz w:val="14"/>
                    </w:rPr>
                    <w:t>d</w:t>
                  </w:r>
                  <w:r>
                    <w:rPr>
                      <w:w w:val="99"/>
                      <w:sz w:val="14"/>
                    </w:rPr>
                    <w:t>a</w:t>
                  </w:r>
                  <w:r>
                    <w:rPr>
                      <w:spacing w:val="-1"/>
                      <w:sz w:val="14"/>
                    </w:rPr>
                    <w:t> </w:t>
                  </w:r>
                  <w:r>
                    <w:rPr>
                      <w:spacing w:val="1"/>
                      <w:w w:val="99"/>
                      <w:sz w:val="14"/>
                    </w:rPr>
                    <w:t>d</w:t>
                  </w:r>
                  <w:r>
                    <w:rPr>
                      <w:w w:val="99"/>
                      <w:sz w:val="14"/>
                    </w:rPr>
                    <w:t>e</w:t>
                  </w:r>
                  <w:r>
                    <w:rPr>
                      <w:spacing w:val="-1"/>
                      <w:sz w:val="14"/>
                    </w:rPr>
                    <w:t> </w:t>
                  </w:r>
                  <w:r>
                    <w:rPr>
                      <w:spacing w:val="-1"/>
                      <w:w w:val="99"/>
                      <w:sz w:val="14"/>
                    </w:rPr>
                    <w:t>l</w:t>
                  </w:r>
                  <w:r>
                    <w:rPr>
                      <w:spacing w:val="1"/>
                      <w:w w:val="99"/>
                      <w:sz w:val="14"/>
                    </w:rPr>
                    <w:t>o</w:t>
                  </w:r>
                  <w:r>
                    <w:rPr>
                      <w:w w:val="99"/>
                      <w:sz w:val="14"/>
                    </w:rPr>
                    <w:t>s</w:t>
                  </w:r>
                  <w:r>
                    <w:rPr>
                      <w:spacing w:val="-1"/>
                      <w:sz w:val="14"/>
                    </w:rPr>
                    <w:t> </w:t>
                  </w:r>
                  <w:r>
                    <w:rPr>
                      <w:spacing w:val="1"/>
                      <w:w w:val="99"/>
                      <w:sz w:val="14"/>
                    </w:rPr>
                    <w:t>b</w:t>
                  </w:r>
                  <w:r>
                    <w:rPr>
                      <w:spacing w:val="-1"/>
                      <w:w w:val="99"/>
                      <w:sz w:val="14"/>
                    </w:rPr>
                    <w:t>o</w:t>
                  </w:r>
                  <w:r>
                    <w:rPr>
                      <w:w w:val="99"/>
                      <w:sz w:val="14"/>
                    </w:rPr>
                    <w:t>s</w:t>
                  </w:r>
                  <w:r>
                    <w:rPr>
                      <w:spacing w:val="1"/>
                      <w:w w:val="99"/>
                      <w:sz w:val="14"/>
                    </w:rPr>
                    <w:t>q</w:t>
                  </w:r>
                  <w:r>
                    <w:rPr>
                      <w:spacing w:val="-1"/>
                      <w:w w:val="99"/>
                      <w:sz w:val="14"/>
                    </w:rPr>
                    <w:t>u</w:t>
                  </w:r>
                  <w:r>
                    <w:rPr>
                      <w:spacing w:val="1"/>
                      <w:w w:val="99"/>
                      <w:sz w:val="14"/>
                    </w:rPr>
                    <w:t>e</w:t>
                  </w:r>
                  <w:r>
                    <w:rPr>
                      <w:w w:val="99"/>
                      <w:sz w:val="14"/>
                    </w:rPr>
                    <w:t>s</w:t>
                  </w:r>
                </w:p>
              </w:txbxContent>
            </v:textbox>
            <w10:wrap type="none"/>
          </v:shape>
        </w:pict>
      </w:r>
      <w:r>
        <w:rPr/>
        <w:pict>
          <v:shape style="position:absolute;margin-left:508.180206pt;margin-top:319.393433pt;width:9pt;height:75.2pt;mso-position-horizontal-relative:page;mso-position-vertical-relative:page;z-index:7240" type="#_x0000_t202" filled="false" stroked="false">
            <v:textbox inset="0,0,0,0" style="layout-flow:vertical;mso-layout-flow-alt:bottom-to-top">
              <w:txbxContent>
                <w:p>
                  <w:pPr>
                    <w:spacing w:before="1"/>
                    <w:ind w:left="20" w:right="0" w:firstLine="0"/>
                    <w:jc w:val="left"/>
                    <w:rPr>
                      <w:sz w:val="14"/>
                    </w:rPr>
                  </w:pPr>
                  <w:r>
                    <w:rPr>
                      <w:w w:val="99"/>
                      <w:sz w:val="14"/>
                    </w:rPr>
                    <w:t>P</w:t>
                  </w:r>
                  <w:r>
                    <w:rPr>
                      <w:spacing w:val="-1"/>
                      <w:w w:val="99"/>
                      <w:sz w:val="14"/>
                    </w:rPr>
                    <w:t>e</w:t>
                  </w:r>
                  <w:r>
                    <w:rPr>
                      <w:spacing w:val="1"/>
                      <w:w w:val="99"/>
                      <w:sz w:val="14"/>
                    </w:rPr>
                    <w:t>r</w:t>
                  </w:r>
                  <w:r>
                    <w:rPr>
                      <w:spacing w:val="-1"/>
                      <w:w w:val="99"/>
                      <w:sz w:val="14"/>
                    </w:rPr>
                    <w:t>di</w:t>
                  </w:r>
                  <w:r>
                    <w:rPr>
                      <w:spacing w:val="1"/>
                      <w:w w:val="99"/>
                      <w:sz w:val="14"/>
                    </w:rPr>
                    <w:t>d</w:t>
                  </w:r>
                  <w:r>
                    <w:rPr>
                      <w:w w:val="99"/>
                      <w:sz w:val="14"/>
                    </w:rPr>
                    <w:t>a</w:t>
                  </w:r>
                  <w:r>
                    <w:rPr>
                      <w:spacing w:val="-1"/>
                      <w:sz w:val="14"/>
                    </w:rPr>
                    <w:t> </w:t>
                  </w:r>
                  <w:r>
                    <w:rPr>
                      <w:spacing w:val="1"/>
                      <w:w w:val="99"/>
                      <w:sz w:val="14"/>
                    </w:rPr>
                    <w:t>d</w:t>
                  </w:r>
                  <w:r>
                    <w:rPr>
                      <w:w w:val="99"/>
                      <w:sz w:val="14"/>
                    </w:rPr>
                    <w:t>e</w:t>
                  </w:r>
                  <w:r>
                    <w:rPr>
                      <w:spacing w:val="-1"/>
                      <w:sz w:val="14"/>
                    </w:rPr>
                    <w:t> </w:t>
                  </w:r>
                  <w:r>
                    <w:rPr>
                      <w:spacing w:val="-1"/>
                      <w:w w:val="99"/>
                      <w:sz w:val="14"/>
                    </w:rPr>
                    <w:t>l</w:t>
                  </w:r>
                  <w:r>
                    <w:rPr>
                      <w:spacing w:val="1"/>
                      <w:w w:val="99"/>
                      <w:sz w:val="14"/>
                    </w:rPr>
                    <w:t>o</w:t>
                  </w:r>
                  <w:r>
                    <w:rPr>
                      <w:w w:val="99"/>
                      <w:sz w:val="14"/>
                    </w:rPr>
                    <w:t>s</w:t>
                  </w:r>
                  <w:r>
                    <w:rPr>
                      <w:spacing w:val="-1"/>
                      <w:sz w:val="14"/>
                    </w:rPr>
                    <w:t> </w:t>
                  </w:r>
                  <w:r>
                    <w:rPr>
                      <w:spacing w:val="1"/>
                      <w:w w:val="99"/>
                      <w:sz w:val="14"/>
                    </w:rPr>
                    <w:t>b</w:t>
                  </w:r>
                  <w:r>
                    <w:rPr>
                      <w:spacing w:val="-1"/>
                      <w:w w:val="99"/>
                      <w:sz w:val="14"/>
                    </w:rPr>
                    <w:t>o</w:t>
                  </w:r>
                  <w:r>
                    <w:rPr>
                      <w:w w:val="99"/>
                      <w:sz w:val="14"/>
                    </w:rPr>
                    <w:t>s</w:t>
                  </w:r>
                  <w:r>
                    <w:rPr>
                      <w:spacing w:val="1"/>
                      <w:w w:val="99"/>
                      <w:sz w:val="14"/>
                    </w:rPr>
                    <w:t>q</w:t>
                  </w:r>
                  <w:r>
                    <w:rPr>
                      <w:spacing w:val="-1"/>
                      <w:w w:val="99"/>
                      <w:sz w:val="14"/>
                    </w:rPr>
                    <w:t>u</w:t>
                  </w:r>
                  <w:r>
                    <w:rPr>
                      <w:spacing w:val="1"/>
                      <w:w w:val="99"/>
                      <w:sz w:val="14"/>
                    </w:rPr>
                    <w:t>e</w:t>
                  </w:r>
                  <w:r>
                    <w:rPr>
                      <w:w w:val="99"/>
                      <w:sz w:val="14"/>
                    </w:rPr>
                    <w:t>s</w:t>
                  </w:r>
                </w:p>
              </w:txbxContent>
            </v:textbox>
            <w10:wrap type="none"/>
          </v:shape>
        </w:pict>
      </w:r>
      <w:r>
        <w:rPr/>
        <w:pict>
          <v:shape style="position:absolute;margin-left:542.460205pt;margin-top:319.415985pt;width:17pt;height:119.55pt;mso-position-horizontal-relative:page;mso-position-vertical-relative:page;z-index:7264" type="#_x0000_t202" filled="false" stroked="false">
            <v:textbox inset="0,0,0,0" style="layout-flow:vertical;mso-layout-flow-alt:bottom-to-top">
              <w:txbxContent>
                <w:p>
                  <w:pPr>
                    <w:spacing w:before="1"/>
                    <w:ind w:left="-489" w:right="19" w:firstLine="0"/>
                    <w:jc w:val="right"/>
                    <w:rPr>
                      <w:sz w:val="14"/>
                    </w:rPr>
                  </w:pPr>
                  <w:r>
                    <w:rPr>
                      <w:spacing w:val="-1"/>
                      <w:w w:val="99"/>
                      <w:sz w:val="14"/>
                    </w:rPr>
                    <w:t>D</w:t>
                  </w:r>
                  <w:r>
                    <w:rPr>
                      <w:spacing w:val="1"/>
                      <w:w w:val="99"/>
                      <w:sz w:val="14"/>
                    </w:rPr>
                    <w:t>e</w:t>
                  </w:r>
                  <w:r>
                    <w:rPr>
                      <w:w w:val="99"/>
                      <w:sz w:val="14"/>
                    </w:rPr>
                    <w:t>s</w:t>
                  </w:r>
                  <w:r>
                    <w:rPr>
                      <w:spacing w:val="-1"/>
                      <w:w w:val="99"/>
                      <w:sz w:val="14"/>
                    </w:rPr>
                    <w:t>a</w:t>
                  </w:r>
                  <w:r>
                    <w:rPr>
                      <w:spacing w:val="1"/>
                      <w:w w:val="99"/>
                      <w:sz w:val="14"/>
                    </w:rPr>
                    <w:t>p</w:t>
                  </w:r>
                  <w:r>
                    <w:rPr>
                      <w:spacing w:val="-1"/>
                      <w:w w:val="99"/>
                      <w:sz w:val="14"/>
                    </w:rPr>
                    <w:t>a</w:t>
                  </w:r>
                  <w:r>
                    <w:rPr>
                      <w:spacing w:val="1"/>
                      <w:w w:val="99"/>
                      <w:sz w:val="14"/>
                    </w:rPr>
                    <w:t>r</w:t>
                  </w:r>
                  <w:r>
                    <w:rPr>
                      <w:spacing w:val="-1"/>
                      <w:w w:val="99"/>
                      <w:sz w:val="14"/>
                    </w:rPr>
                    <w:t>ic</w:t>
                  </w:r>
                  <w:r>
                    <w:rPr>
                      <w:w w:val="99"/>
                      <w:sz w:val="14"/>
                    </w:rPr>
                    <w:t>i</w:t>
                  </w:r>
                  <w:r>
                    <w:rPr>
                      <w:spacing w:val="-1"/>
                      <w:w w:val="99"/>
                      <w:sz w:val="14"/>
                    </w:rPr>
                    <w:t>ó</w:t>
                  </w:r>
                  <w:r>
                    <w:rPr>
                      <w:w w:val="99"/>
                      <w:sz w:val="14"/>
                    </w:rPr>
                    <w:t>n</w:t>
                  </w:r>
                  <w:r>
                    <w:rPr>
                      <w:spacing w:val="1"/>
                      <w:sz w:val="14"/>
                    </w:rPr>
                    <w:t> </w:t>
                  </w:r>
                  <w:r>
                    <w:rPr>
                      <w:spacing w:val="-1"/>
                      <w:w w:val="99"/>
                      <w:sz w:val="14"/>
                    </w:rPr>
                    <w:t>d</w:t>
                  </w:r>
                  <w:r>
                    <w:rPr>
                      <w:w w:val="99"/>
                      <w:sz w:val="14"/>
                    </w:rPr>
                    <w:t>e</w:t>
                  </w:r>
                  <w:r>
                    <w:rPr>
                      <w:spacing w:val="1"/>
                      <w:sz w:val="14"/>
                    </w:rPr>
                    <w:t> </w:t>
                  </w:r>
                  <w:r>
                    <w:rPr>
                      <w:spacing w:val="-1"/>
                      <w:w w:val="99"/>
                      <w:sz w:val="14"/>
                    </w:rPr>
                    <w:t>e</w:t>
                  </w:r>
                  <w:r>
                    <w:rPr>
                      <w:spacing w:val="2"/>
                      <w:w w:val="99"/>
                      <w:sz w:val="14"/>
                    </w:rPr>
                    <w:t>s</w:t>
                  </w:r>
                  <w:r>
                    <w:rPr>
                      <w:spacing w:val="-1"/>
                      <w:w w:val="99"/>
                      <w:sz w:val="14"/>
                    </w:rPr>
                    <w:t>pe</w:t>
                  </w:r>
                  <w:r>
                    <w:rPr>
                      <w:spacing w:val="2"/>
                      <w:w w:val="99"/>
                      <w:sz w:val="14"/>
                    </w:rPr>
                    <w:t>c</w:t>
                  </w:r>
                  <w:r>
                    <w:rPr>
                      <w:spacing w:val="-1"/>
                      <w:w w:val="99"/>
                      <w:sz w:val="14"/>
                    </w:rPr>
                    <w:t>ie</w:t>
                  </w:r>
                  <w:r>
                    <w:rPr>
                      <w:w w:val="99"/>
                      <w:sz w:val="14"/>
                    </w:rPr>
                    <w:t>s</w:t>
                  </w:r>
                  <w:r>
                    <w:rPr>
                      <w:spacing w:val="-1"/>
                      <w:sz w:val="14"/>
                    </w:rPr>
                    <w:t> </w:t>
                  </w:r>
                  <w:r>
                    <w:rPr>
                      <w:spacing w:val="2"/>
                      <w:w w:val="99"/>
                      <w:sz w:val="14"/>
                    </w:rPr>
                    <w:t>v</w:t>
                  </w:r>
                  <w:r>
                    <w:rPr>
                      <w:spacing w:val="-1"/>
                      <w:w w:val="99"/>
                      <w:sz w:val="14"/>
                    </w:rPr>
                    <w:t>eg</w:t>
                  </w:r>
                  <w:r>
                    <w:rPr>
                      <w:spacing w:val="1"/>
                      <w:w w:val="99"/>
                      <w:sz w:val="14"/>
                    </w:rPr>
                    <w:t>e</w:t>
                  </w:r>
                  <w:r>
                    <w:rPr>
                      <w:w w:val="99"/>
                      <w:sz w:val="14"/>
                    </w:rPr>
                    <w:t>t</w:t>
                  </w:r>
                  <w:r>
                    <w:rPr>
                      <w:spacing w:val="1"/>
                      <w:w w:val="99"/>
                      <w:sz w:val="14"/>
                    </w:rPr>
                    <w:t>a</w:t>
                  </w:r>
                  <w:r>
                    <w:rPr>
                      <w:spacing w:val="-1"/>
                      <w:w w:val="99"/>
                      <w:sz w:val="14"/>
                    </w:rPr>
                    <w:t>le</w:t>
                  </w:r>
                  <w:r>
                    <w:rPr>
                      <w:w w:val="99"/>
                      <w:sz w:val="14"/>
                    </w:rPr>
                    <w:t>s</w:t>
                  </w:r>
                  <w:r>
                    <w:rPr>
                      <w:spacing w:val="-1"/>
                      <w:sz w:val="14"/>
                    </w:rPr>
                    <w:t> </w:t>
                  </w:r>
                  <w:r>
                    <w:rPr>
                      <w:w w:val="99"/>
                      <w:sz w:val="14"/>
                    </w:rPr>
                    <w:t>y</w:t>
                  </w:r>
                </w:p>
                <w:p>
                  <w:pPr>
                    <w:spacing w:before="0"/>
                    <w:ind w:left="-232" w:right="18" w:firstLine="0"/>
                    <w:jc w:val="right"/>
                    <w:rPr>
                      <w:sz w:val="14"/>
                    </w:rPr>
                  </w:pPr>
                  <w:r>
                    <w:rPr>
                      <w:spacing w:val="-1"/>
                      <w:w w:val="99"/>
                      <w:sz w:val="14"/>
                    </w:rPr>
                    <w:t>a</w:t>
                  </w:r>
                  <w:r>
                    <w:rPr>
                      <w:spacing w:val="1"/>
                      <w:w w:val="99"/>
                      <w:sz w:val="14"/>
                    </w:rPr>
                    <w:t>n</w:t>
                  </w:r>
                  <w:r>
                    <w:rPr>
                      <w:spacing w:val="-1"/>
                      <w:w w:val="99"/>
                      <w:sz w:val="14"/>
                    </w:rPr>
                    <w:t>im</w:t>
                  </w:r>
                  <w:r>
                    <w:rPr>
                      <w:spacing w:val="1"/>
                      <w:w w:val="99"/>
                      <w:sz w:val="14"/>
                    </w:rPr>
                    <w:t>a</w:t>
                  </w:r>
                  <w:r>
                    <w:rPr>
                      <w:spacing w:val="-1"/>
                      <w:w w:val="99"/>
                      <w:sz w:val="14"/>
                    </w:rPr>
                    <w:t>les</w:t>
                  </w:r>
                </w:p>
              </w:txbxContent>
            </v:textbox>
            <w10:wrap type="none"/>
          </v:shape>
        </w:pict>
      </w:r>
      <w:r>
        <w:rPr/>
        <w:pict>
          <v:shape style="position:absolute;margin-left:580.760193pt;margin-top:319.415985pt;width:17pt;height:119.55pt;mso-position-horizontal-relative:page;mso-position-vertical-relative:page;z-index:7288" type="#_x0000_t202" filled="false" stroked="false">
            <v:textbox inset="0,0,0,0" style="layout-flow:vertical;mso-layout-flow-alt:bottom-to-top">
              <w:txbxContent>
                <w:p>
                  <w:pPr>
                    <w:spacing w:before="1"/>
                    <w:ind w:left="-489" w:right="19" w:firstLine="0"/>
                    <w:jc w:val="right"/>
                    <w:rPr>
                      <w:sz w:val="14"/>
                    </w:rPr>
                  </w:pPr>
                  <w:r>
                    <w:rPr>
                      <w:spacing w:val="-1"/>
                      <w:w w:val="99"/>
                      <w:sz w:val="14"/>
                    </w:rPr>
                    <w:t>D</w:t>
                  </w:r>
                  <w:r>
                    <w:rPr>
                      <w:spacing w:val="1"/>
                      <w:w w:val="99"/>
                      <w:sz w:val="14"/>
                    </w:rPr>
                    <w:t>e</w:t>
                  </w:r>
                  <w:r>
                    <w:rPr>
                      <w:w w:val="99"/>
                      <w:sz w:val="14"/>
                    </w:rPr>
                    <w:t>s</w:t>
                  </w:r>
                  <w:r>
                    <w:rPr>
                      <w:spacing w:val="-1"/>
                      <w:w w:val="99"/>
                      <w:sz w:val="14"/>
                    </w:rPr>
                    <w:t>a</w:t>
                  </w:r>
                  <w:r>
                    <w:rPr>
                      <w:spacing w:val="1"/>
                      <w:w w:val="99"/>
                      <w:sz w:val="14"/>
                    </w:rPr>
                    <w:t>p</w:t>
                  </w:r>
                  <w:r>
                    <w:rPr>
                      <w:spacing w:val="-1"/>
                      <w:w w:val="99"/>
                      <w:sz w:val="14"/>
                    </w:rPr>
                    <w:t>a</w:t>
                  </w:r>
                  <w:r>
                    <w:rPr>
                      <w:spacing w:val="1"/>
                      <w:w w:val="99"/>
                      <w:sz w:val="14"/>
                    </w:rPr>
                    <w:t>r</w:t>
                  </w:r>
                  <w:r>
                    <w:rPr>
                      <w:spacing w:val="-1"/>
                      <w:w w:val="99"/>
                      <w:sz w:val="14"/>
                    </w:rPr>
                    <w:t>ic</w:t>
                  </w:r>
                  <w:r>
                    <w:rPr>
                      <w:w w:val="99"/>
                      <w:sz w:val="14"/>
                    </w:rPr>
                    <w:t>i</w:t>
                  </w:r>
                  <w:r>
                    <w:rPr>
                      <w:spacing w:val="-1"/>
                      <w:w w:val="99"/>
                      <w:sz w:val="14"/>
                    </w:rPr>
                    <w:t>ó</w:t>
                  </w:r>
                  <w:r>
                    <w:rPr>
                      <w:w w:val="99"/>
                      <w:sz w:val="14"/>
                    </w:rPr>
                    <w:t>n</w:t>
                  </w:r>
                  <w:r>
                    <w:rPr>
                      <w:spacing w:val="1"/>
                      <w:sz w:val="14"/>
                    </w:rPr>
                    <w:t> </w:t>
                  </w:r>
                  <w:r>
                    <w:rPr>
                      <w:spacing w:val="-1"/>
                      <w:w w:val="99"/>
                      <w:sz w:val="14"/>
                    </w:rPr>
                    <w:t>d</w:t>
                  </w:r>
                  <w:r>
                    <w:rPr>
                      <w:w w:val="99"/>
                      <w:sz w:val="14"/>
                    </w:rPr>
                    <w:t>e</w:t>
                  </w:r>
                  <w:r>
                    <w:rPr>
                      <w:spacing w:val="1"/>
                      <w:sz w:val="14"/>
                    </w:rPr>
                    <w:t> </w:t>
                  </w:r>
                  <w:r>
                    <w:rPr>
                      <w:spacing w:val="-1"/>
                      <w:w w:val="99"/>
                      <w:sz w:val="14"/>
                    </w:rPr>
                    <w:t>e</w:t>
                  </w:r>
                  <w:r>
                    <w:rPr>
                      <w:spacing w:val="2"/>
                      <w:w w:val="99"/>
                      <w:sz w:val="14"/>
                    </w:rPr>
                    <w:t>s</w:t>
                  </w:r>
                  <w:r>
                    <w:rPr>
                      <w:spacing w:val="-1"/>
                      <w:w w:val="99"/>
                      <w:sz w:val="14"/>
                    </w:rPr>
                    <w:t>pe</w:t>
                  </w:r>
                  <w:r>
                    <w:rPr>
                      <w:spacing w:val="2"/>
                      <w:w w:val="99"/>
                      <w:sz w:val="14"/>
                    </w:rPr>
                    <w:t>c</w:t>
                  </w:r>
                  <w:r>
                    <w:rPr>
                      <w:spacing w:val="-1"/>
                      <w:w w:val="99"/>
                      <w:sz w:val="14"/>
                    </w:rPr>
                    <w:t>ie</w:t>
                  </w:r>
                  <w:r>
                    <w:rPr>
                      <w:w w:val="99"/>
                      <w:sz w:val="14"/>
                    </w:rPr>
                    <w:t>s</w:t>
                  </w:r>
                  <w:r>
                    <w:rPr>
                      <w:spacing w:val="-1"/>
                      <w:sz w:val="14"/>
                    </w:rPr>
                    <w:t> </w:t>
                  </w:r>
                  <w:r>
                    <w:rPr>
                      <w:spacing w:val="2"/>
                      <w:w w:val="99"/>
                      <w:sz w:val="14"/>
                    </w:rPr>
                    <w:t>v</w:t>
                  </w:r>
                  <w:r>
                    <w:rPr>
                      <w:spacing w:val="-1"/>
                      <w:w w:val="99"/>
                      <w:sz w:val="14"/>
                    </w:rPr>
                    <w:t>eg</w:t>
                  </w:r>
                  <w:r>
                    <w:rPr>
                      <w:spacing w:val="1"/>
                      <w:w w:val="99"/>
                      <w:sz w:val="14"/>
                    </w:rPr>
                    <w:t>e</w:t>
                  </w:r>
                  <w:r>
                    <w:rPr>
                      <w:w w:val="99"/>
                      <w:sz w:val="14"/>
                    </w:rPr>
                    <w:t>t</w:t>
                  </w:r>
                  <w:r>
                    <w:rPr>
                      <w:spacing w:val="1"/>
                      <w:w w:val="99"/>
                      <w:sz w:val="14"/>
                    </w:rPr>
                    <w:t>a</w:t>
                  </w:r>
                  <w:r>
                    <w:rPr>
                      <w:spacing w:val="-1"/>
                      <w:w w:val="99"/>
                      <w:sz w:val="14"/>
                    </w:rPr>
                    <w:t>le</w:t>
                  </w:r>
                  <w:r>
                    <w:rPr>
                      <w:w w:val="99"/>
                      <w:sz w:val="14"/>
                    </w:rPr>
                    <w:t>s</w:t>
                  </w:r>
                  <w:r>
                    <w:rPr>
                      <w:spacing w:val="-1"/>
                      <w:sz w:val="14"/>
                    </w:rPr>
                    <w:t> </w:t>
                  </w:r>
                  <w:r>
                    <w:rPr>
                      <w:w w:val="99"/>
                      <w:sz w:val="14"/>
                    </w:rPr>
                    <w:t>y</w:t>
                  </w:r>
                </w:p>
                <w:p>
                  <w:pPr>
                    <w:spacing w:before="0"/>
                    <w:ind w:left="-232" w:right="18" w:firstLine="0"/>
                    <w:jc w:val="right"/>
                    <w:rPr>
                      <w:sz w:val="14"/>
                    </w:rPr>
                  </w:pPr>
                  <w:r>
                    <w:rPr>
                      <w:spacing w:val="-1"/>
                      <w:w w:val="99"/>
                      <w:sz w:val="14"/>
                    </w:rPr>
                    <w:t>a</w:t>
                  </w:r>
                  <w:r>
                    <w:rPr>
                      <w:spacing w:val="1"/>
                      <w:w w:val="99"/>
                      <w:sz w:val="14"/>
                    </w:rPr>
                    <w:t>n</w:t>
                  </w:r>
                  <w:r>
                    <w:rPr>
                      <w:spacing w:val="-1"/>
                      <w:w w:val="99"/>
                      <w:sz w:val="14"/>
                    </w:rPr>
                    <w:t>im</w:t>
                  </w:r>
                  <w:r>
                    <w:rPr>
                      <w:spacing w:val="1"/>
                      <w:w w:val="99"/>
                      <w:sz w:val="14"/>
                    </w:rPr>
                    <w:t>a</w:t>
                  </w:r>
                  <w:r>
                    <w:rPr>
                      <w:spacing w:val="-1"/>
                      <w:w w:val="99"/>
                      <w:sz w:val="14"/>
                    </w:rPr>
                    <w:t>les</w:t>
                  </w:r>
                </w:p>
              </w:txbxContent>
            </v:textbox>
            <w10:wrap type="none"/>
          </v:shape>
        </w:pict>
      </w:r>
      <w:r>
        <w:rPr/>
        <w:pict>
          <v:shape style="position:absolute;margin-left:623.10022pt;margin-top:321.33551pt;width:9pt;height:73.650pt;mso-position-horizontal-relative:page;mso-position-vertical-relative:page;z-index:7312" type="#_x0000_t202" filled="false" stroked="false">
            <v:textbox inset="0,0,0,0" style="layout-flow:vertical;mso-layout-flow-alt:bottom-to-top">
              <w:txbxContent>
                <w:p>
                  <w:pPr>
                    <w:spacing w:before="1"/>
                    <w:ind w:left="20" w:right="-629" w:firstLine="0"/>
                    <w:jc w:val="left"/>
                    <w:rPr>
                      <w:sz w:val="14"/>
                    </w:rPr>
                  </w:pPr>
                  <w:r>
                    <w:rPr>
                      <w:spacing w:val="-1"/>
                      <w:w w:val="99"/>
                      <w:sz w:val="14"/>
                    </w:rPr>
                    <w:t>D</w:t>
                  </w:r>
                  <w:r>
                    <w:rPr>
                      <w:spacing w:val="1"/>
                      <w:w w:val="99"/>
                      <w:sz w:val="14"/>
                    </w:rPr>
                    <w:t>e</w:t>
                  </w:r>
                  <w:r>
                    <w:rPr>
                      <w:spacing w:val="-1"/>
                      <w:w w:val="99"/>
                      <w:sz w:val="14"/>
                    </w:rPr>
                    <w:t>gr</w:t>
                  </w:r>
                  <w:r>
                    <w:rPr>
                      <w:spacing w:val="1"/>
                      <w:w w:val="99"/>
                      <w:sz w:val="14"/>
                    </w:rPr>
                    <w:t>a</w:t>
                  </w:r>
                  <w:r>
                    <w:rPr>
                      <w:spacing w:val="-1"/>
                      <w:w w:val="99"/>
                      <w:sz w:val="14"/>
                    </w:rPr>
                    <w:t>d</w:t>
                  </w:r>
                  <w:r>
                    <w:rPr>
                      <w:spacing w:val="1"/>
                      <w:w w:val="99"/>
                      <w:sz w:val="14"/>
                    </w:rPr>
                    <w:t>a</w:t>
                  </w:r>
                  <w:r>
                    <w:rPr>
                      <w:w w:val="99"/>
                      <w:sz w:val="14"/>
                    </w:rPr>
                    <w:t>ción</w:t>
                  </w:r>
                  <w:r>
                    <w:rPr>
                      <w:spacing w:val="1"/>
                      <w:sz w:val="14"/>
                    </w:rPr>
                    <w:t> </w:t>
                  </w:r>
                  <w:r>
                    <w:rPr>
                      <w:spacing w:val="1"/>
                      <w:w w:val="99"/>
                      <w:sz w:val="14"/>
                    </w:rPr>
                    <w:t>d</w:t>
                  </w:r>
                  <w:r>
                    <w:rPr>
                      <w:w w:val="99"/>
                      <w:sz w:val="14"/>
                    </w:rPr>
                    <w:t>e</w:t>
                  </w:r>
                  <w:r>
                    <w:rPr>
                      <w:spacing w:val="-1"/>
                      <w:sz w:val="14"/>
                    </w:rPr>
                    <w:t> </w:t>
                  </w:r>
                  <w:r>
                    <w:rPr>
                      <w:w w:val="99"/>
                      <w:sz w:val="14"/>
                    </w:rPr>
                    <w:t>s</w:t>
                  </w:r>
                  <w:r>
                    <w:rPr>
                      <w:spacing w:val="1"/>
                      <w:w w:val="99"/>
                      <w:sz w:val="14"/>
                    </w:rPr>
                    <w:t>u</w:t>
                  </w:r>
                  <w:r>
                    <w:rPr>
                      <w:spacing w:val="-1"/>
                      <w:w w:val="99"/>
                      <w:sz w:val="14"/>
                    </w:rPr>
                    <w:t>el</w:t>
                  </w:r>
                  <w:r>
                    <w:rPr>
                      <w:spacing w:val="1"/>
                      <w:w w:val="99"/>
                      <w:sz w:val="14"/>
                    </w:rPr>
                    <w:t>o</w:t>
                  </w:r>
                  <w:r>
                    <w:rPr>
                      <w:w w:val="99"/>
                      <w:sz w:val="14"/>
                    </w:rPr>
                    <w:t>s</w:t>
                  </w:r>
                </w:p>
              </w:txbxContent>
            </v:textbox>
            <w10:wrap type="none"/>
          </v:shape>
        </w:pict>
      </w:r>
      <w:r>
        <w:rPr/>
        <w:pict>
          <v:shape style="position:absolute;margin-left:661.420227pt;margin-top:321.33551pt;width:9pt;height:73.650pt;mso-position-horizontal-relative:page;mso-position-vertical-relative:page;z-index:7336" type="#_x0000_t202" filled="false" stroked="false">
            <v:textbox inset="0,0,0,0" style="layout-flow:vertical;mso-layout-flow-alt:bottom-to-top">
              <w:txbxContent>
                <w:p>
                  <w:pPr>
                    <w:spacing w:before="1"/>
                    <w:ind w:left="20" w:right="-629" w:firstLine="0"/>
                    <w:jc w:val="left"/>
                    <w:rPr>
                      <w:sz w:val="14"/>
                    </w:rPr>
                  </w:pPr>
                  <w:r>
                    <w:rPr>
                      <w:spacing w:val="-1"/>
                      <w:w w:val="99"/>
                      <w:sz w:val="14"/>
                    </w:rPr>
                    <w:t>D</w:t>
                  </w:r>
                  <w:r>
                    <w:rPr>
                      <w:spacing w:val="1"/>
                      <w:w w:val="99"/>
                      <w:sz w:val="14"/>
                    </w:rPr>
                    <w:t>e</w:t>
                  </w:r>
                  <w:r>
                    <w:rPr>
                      <w:spacing w:val="-1"/>
                      <w:w w:val="99"/>
                      <w:sz w:val="14"/>
                    </w:rPr>
                    <w:t>gr</w:t>
                  </w:r>
                  <w:r>
                    <w:rPr>
                      <w:spacing w:val="1"/>
                      <w:w w:val="99"/>
                      <w:sz w:val="14"/>
                    </w:rPr>
                    <w:t>a</w:t>
                  </w:r>
                  <w:r>
                    <w:rPr>
                      <w:spacing w:val="-1"/>
                      <w:w w:val="99"/>
                      <w:sz w:val="14"/>
                    </w:rPr>
                    <w:t>d</w:t>
                  </w:r>
                  <w:r>
                    <w:rPr>
                      <w:spacing w:val="1"/>
                      <w:w w:val="99"/>
                      <w:sz w:val="14"/>
                    </w:rPr>
                    <w:t>a</w:t>
                  </w:r>
                  <w:r>
                    <w:rPr>
                      <w:w w:val="99"/>
                      <w:sz w:val="14"/>
                    </w:rPr>
                    <w:t>ción</w:t>
                  </w:r>
                  <w:r>
                    <w:rPr>
                      <w:spacing w:val="1"/>
                      <w:sz w:val="14"/>
                    </w:rPr>
                    <w:t> </w:t>
                  </w:r>
                  <w:r>
                    <w:rPr>
                      <w:spacing w:val="1"/>
                      <w:w w:val="99"/>
                      <w:sz w:val="14"/>
                    </w:rPr>
                    <w:t>d</w:t>
                  </w:r>
                  <w:r>
                    <w:rPr>
                      <w:w w:val="99"/>
                      <w:sz w:val="14"/>
                    </w:rPr>
                    <w:t>e</w:t>
                  </w:r>
                  <w:r>
                    <w:rPr>
                      <w:spacing w:val="-1"/>
                      <w:sz w:val="14"/>
                    </w:rPr>
                    <w:t> </w:t>
                  </w:r>
                  <w:r>
                    <w:rPr>
                      <w:w w:val="99"/>
                      <w:sz w:val="14"/>
                    </w:rPr>
                    <w:t>s</w:t>
                  </w:r>
                  <w:r>
                    <w:rPr>
                      <w:spacing w:val="1"/>
                      <w:w w:val="99"/>
                      <w:sz w:val="14"/>
                    </w:rPr>
                    <w:t>u</w:t>
                  </w:r>
                  <w:r>
                    <w:rPr>
                      <w:spacing w:val="-1"/>
                      <w:w w:val="99"/>
                      <w:sz w:val="14"/>
                    </w:rPr>
                    <w:t>el</w:t>
                  </w:r>
                  <w:r>
                    <w:rPr>
                      <w:spacing w:val="1"/>
                      <w:w w:val="99"/>
                      <w:sz w:val="14"/>
                    </w:rPr>
                    <w:t>o</w:t>
                  </w:r>
                  <w:r>
                    <w:rPr>
                      <w:w w:val="99"/>
                      <w:sz w:val="14"/>
                    </w:rPr>
                    <w:t>s</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p>
    <w:p>
      <w:pPr>
        <w:pStyle w:val="Heading1"/>
        <w:spacing w:line="242" w:lineRule="auto"/>
        <w:ind w:left="3198" w:right="201" w:hanging="3083"/>
      </w:pPr>
      <w:r>
        <w:rPr/>
        <w:pict>
          <v:group style="position:absolute;margin-left:114.175003pt;margin-top:66.660851pt;width:581.85pt;height:312.55pt;mso-position-horizontal-relative:page;mso-position-vertical-relative:paragraph;z-index:7000" coordorigin="2284,1333" coordsize="11637,6251">
            <v:shape style="position:absolute;left:3065;top:3734;width:571;height:542" type="#_x0000_t75" stroked="false">
              <v:imagedata r:id="rId215" o:title=""/>
            </v:shape>
            <v:shape style="position:absolute;left:3065;top:3045;width:571;height:823" type="#_x0000_t75" stroked="false">
              <v:imagedata r:id="rId216" o:title=""/>
            </v:shape>
            <v:shape style="position:absolute;left:3065;top:2054;width:571;height:1126" type="#_x0000_t75" stroked="false">
              <v:imagedata r:id="rId217" o:title=""/>
            </v:shape>
            <v:shape style="position:absolute;left:3065;top:1559;width:571;height:629" type="#_x0000_t75" stroked="false">
              <v:imagedata r:id="rId218" o:title=""/>
            </v:shape>
            <v:rect style="position:absolute;left:3132;top:3765;width:438;height:496" filled="true" fillcolor="#5d0986" stroked="false">
              <v:fill opacity="49859f" type="solid"/>
            </v:rect>
            <v:rect style="position:absolute;left:3132;top:3076;width:438;height:689" filled="true" fillcolor="#bb48a3" stroked="false">
              <v:fill type="solid"/>
            </v:rect>
            <v:rect style="position:absolute;left:3132;top:2084;width:438;height:992" filled="true" fillcolor="#958ad6" stroked="false">
              <v:fill type="solid"/>
            </v:rect>
            <v:shape style="position:absolute;left:3132;top:1561;width:438;height:524" type="#_x0000_t75" stroked="false">
              <v:imagedata r:id="rId219" o:title=""/>
            </v:shape>
            <v:shape style="position:absolute;left:3830;top:4096;width:574;height:180" type="#_x0000_t75" stroked="false">
              <v:imagedata r:id="rId220" o:title=""/>
            </v:shape>
            <v:shape style="position:absolute;left:3830;top:3590;width:574;height:641" type="#_x0000_t75" stroked="false">
              <v:imagedata r:id="rId221" o:title=""/>
            </v:shape>
            <v:shape style="position:absolute;left:3830;top:1850;width:574;height:1874" type="#_x0000_t75" stroked="false">
              <v:imagedata r:id="rId222" o:title=""/>
            </v:shape>
            <v:shape style="position:absolute;left:3830;top:1559;width:574;height:425" type="#_x0000_t75" stroked="false">
              <v:imagedata r:id="rId223" o:title=""/>
            </v:shape>
            <v:rect style="position:absolute;left:3898;top:4127;width:438;height:134" filled="true" fillcolor="#5d0986" stroked="false">
              <v:fill opacity="49859f" type="solid"/>
            </v:rect>
            <v:rect style="position:absolute;left:3898;top:3619;width:438;height:508" filled="true" fillcolor="#bb48a3" stroked="false">
              <v:fill type="solid"/>
            </v:rect>
            <v:rect style="position:absolute;left:3898;top:1882;width:438;height:1738" filled="true" fillcolor="#958ad6" stroked="false">
              <v:fill type="solid"/>
            </v:rect>
            <v:shape style="position:absolute;left:3898;top:1561;width:438;height:321" type="#_x0000_t75" stroked="false">
              <v:imagedata r:id="rId224" o:title=""/>
            </v:shape>
            <v:shape style="position:absolute;left:4596;top:4149;width:574;height:127" type="#_x0000_t75" stroked="false">
              <v:imagedata r:id="rId225" o:title=""/>
            </v:shape>
            <v:shape style="position:absolute;left:4596;top:3851;width:574;height:425" type="#_x0000_t75" stroked="false">
              <v:imagedata r:id="rId226" o:title=""/>
            </v:shape>
            <v:shape style="position:absolute;left:4596;top:2394;width:574;height:1591" type="#_x0000_t75" stroked="false">
              <v:imagedata r:id="rId227" o:title=""/>
            </v:shape>
            <v:shape style="position:absolute;left:4596;top:1559;width:574;height:970" type="#_x0000_t75" stroked="false">
              <v:imagedata r:id="rId228" o:title=""/>
            </v:shape>
            <v:rect style="position:absolute;left:4664;top:4180;width:438;height:81" filled="true" fillcolor="#5d0986" stroked="false">
              <v:fill opacity="49859f" type="solid"/>
            </v:rect>
            <v:rect style="position:absolute;left:4664;top:3883;width:438;height:297" filled="true" fillcolor="#bb48a3" stroked="false">
              <v:fill type="solid"/>
            </v:rect>
            <v:rect style="position:absolute;left:4664;top:2425;width:438;height:1458" filled="true" fillcolor="#958ad6" stroked="false">
              <v:fill type="solid"/>
            </v:rect>
            <v:shape style="position:absolute;left:4664;top:1561;width:438;height:864" type="#_x0000_t75" stroked="false">
              <v:imagedata r:id="rId229" o:title=""/>
            </v:shape>
            <v:shape style="position:absolute;left:5364;top:4149;width:571;height:127" type="#_x0000_t75" stroked="false">
              <v:imagedata r:id="rId230" o:title=""/>
            </v:shape>
            <v:shape style="position:absolute;left:5364;top:3933;width:571;height:343" type="#_x0000_t75" stroked="false">
              <v:imagedata r:id="rId231" o:title=""/>
            </v:shape>
            <v:shape style="position:absolute;left:5364;top:3635;width:571;height:432" type="#_x0000_t75" stroked="false">
              <v:imagedata r:id="rId232" o:title=""/>
            </v:shape>
            <v:shape style="position:absolute;left:5364;top:1559;width:571;height:2210" type="#_x0000_t75" stroked="false">
              <v:imagedata r:id="rId233" o:title=""/>
            </v:shape>
            <v:rect style="position:absolute;left:5430;top:4180;width:438;height:81" filled="true" fillcolor="#5d0986" stroked="false">
              <v:fill opacity="49859f" type="solid"/>
            </v:rect>
            <v:rect style="position:absolute;left:5430;top:3964;width:438;height:216" filled="true" fillcolor="#bb48a3" stroked="false">
              <v:fill type="solid"/>
            </v:rect>
            <v:rect style="position:absolute;left:5430;top:3667;width:438;height:297" filled="true" fillcolor="#958ad6" stroked="false">
              <v:fill type="solid"/>
            </v:rect>
            <v:shape style="position:absolute;left:5430;top:1561;width:438;height:2106" type="#_x0000_t75" stroked="false">
              <v:imagedata r:id="rId234" o:title=""/>
            </v:shape>
            <v:shape style="position:absolute;left:6130;top:3995;width:571;height:281" type="#_x0000_t75" stroked="false">
              <v:imagedata r:id="rId235" o:title=""/>
            </v:shape>
            <v:shape style="position:absolute;left:6130;top:3621;width:571;height:509" type="#_x0000_t75" stroked="false">
              <v:imagedata r:id="rId236" o:title=""/>
            </v:shape>
            <v:shape style="position:absolute;left:6130;top:2282;width:571;height:1474" type="#_x0000_t75" stroked="false">
              <v:imagedata r:id="rId237" o:title=""/>
            </v:shape>
            <v:shape style="position:absolute;left:6130;top:1559;width:571;height:857" type="#_x0000_t75" stroked="false">
              <v:imagedata r:id="rId238" o:title=""/>
            </v:shape>
            <v:rect style="position:absolute;left:6196;top:4026;width:438;height:235" filled="true" fillcolor="#5d0986" stroked="false">
              <v:fill opacity="49859f" type="solid"/>
            </v:rect>
            <v:rect style="position:absolute;left:6196;top:3651;width:438;height:376" filled="true" fillcolor="#bb48a3" stroked="false">
              <v:fill type="solid"/>
            </v:rect>
            <v:rect style="position:absolute;left:6196;top:2312;width:438;height:1339" filled="true" fillcolor="#958ad6" stroked="false">
              <v:fill type="solid"/>
            </v:rect>
            <v:shape style="position:absolute;left:6196;top:1561;width:438;height:751" type="#_x0000_t75" stroked="false">
              <v:imagedata r:id="rId239" o:title=""/>
            </v:shape>
            <v:shape style="position:absolute;left:6895;top:3988;width:571;height:288" type="#_x0000_t75" stroked="false">
              <v:imagedata r:id="rId240" o:title=""/>
            </v:shape>
            <v:shape style="position:absolute;left:6895;top:3717;width:571;height:406" type="#_x0000_t75" stroked="false">
              <v:imagedata r:id="rId241" o:title=""/>
            </v:shape>
            <v:shape style="position:absolute;left:6895;top:2015;width:571;height:1836" type="#_x0000_t75" stroked="false">
              <v:imagedata r:id="rId242" o:title=""/>
            </v:shape>
            <v:shape style="position:absolute;left:6895;top:1559;width:571;height:590" type="#_x0000_t75" stroked="false">
              <v:imagedata r:id="rId243" o:title=""/>
            </v:shape>
            <v:rect style="position:absolute;left:6962;top:4018;width:438;height:243" filled="true" fillcolor="#5d0986" stroked="false">
              <v:fill opacity="49859f" type="solid"/>
            </v:rect>
            <v:rect style="position:absolute;left:6962;top:3748;width:438;height:270" filled="true" fillcolor="#bb48a3" stroked="false">
              <v:fill type="solid"/>
            </v:rect>
            <v:rect style="position:absolute;left:6962;top:2047;width:438;height:1701" filled="true" fillcolor="#958ad6" stroked="false">
              <v:fill type="solid"/>
            </v:rect>
            <v:shape style="position:absolute;left:6962;top:1561;width:438;height:486" type="#_x0000_t75" stroked="false">
              <v:imagedata r:id="rId244" o:title=""/>
            </v:shape>
            <v:shape style="position:absolute;left:7661;top:3609;width:574;height:667" type="#_x0000_t75" stroked="false">
              <v:imagedata r:id="rId245" o:title=""/>
            </v:shape>
            <v:shape style="position:absolute;left:7661;top:3150;width:574;height:593" type="#_x0000_t75" stroked="false">
              <v:imagedata r:id="rId246" o:title=""/>
            </v:shape>
            <v:shape style="position:absolute;left:7661;top:2205;width:574;height:1080" type="#_x0000_t75" stroked="false">
              <v:imagedata r:id="rId247" o:title=""/>
            </v:shape>
            <v:shape style="position:absolute;left:7661;top:1559;width:574;height:780" type="#_x0000_t75" stroked="false">
              <v:imagedata r:id="rId248" o:title=""/>
            </v:shape>
            <v:rect style="position:absolute;left:7729;top:3640;width:438;height:621" filled="true" fillcolor="#5d0986" stroked="false">
              <v:fill opacity="49859f" type="solid"/>
            </v:rect>
            <v:rect style="position:absolute;left:7729;top:3181;width:438;height:459" filled="true" fillcolor="#bb48a3" stroked="false">
              <v:fill type="solid"/>
            </v:rect>
            <v:rect style="position:absolute;left:7729;top:2236;width:438;height:945" filled="true" fillcolor="#958ad6" stroked="false">
              <v:fill type="solid"/>
            </v:rect>
            <v:shape style="position:absolute;left:7729;top:1561;width:438;height:675" type="#_x0000_t75" stroked="false">
              <v:imagedata r:id="rId249" o:title=""/>
            </v:shape>
            <v:shape style="position:absolute;left:8426;top:4014;width:574;height:262" type="#_x0000_t75" stroked="false">
              <v:imagedata r:id="rId250" o:title=""/>
            </v:shape>
            <v:shape style="position:absolute;left:8426;top:3690;width:574;height:458" type="#_x0000_t75" stroked="false">
              <v:imagedata r:id="rId251" o:title=""/>
            </v:shape>
            <v:shape style="position:absolute;left:8426;top:2394;width:574;height:1430" type="#_x0000_t75" stroked="false">
              <v:imagedata r:id="rId252" o:title=""/>
            </v:shape>
            <v:shape style="position:absolute;left:8426;top:1559;width:574;height:970" type="#_x0000_t75" stroked="false">
              <v:imagedata r:id="rId228" o:title=""/>
            </v:shape>
            <v:rect style="position:absolute;left:8495;top:4045;width:438;height:216" filled="true" fillcolor="#5d0986" stroked="false">
              <v:fill opacity="49859f" type="solid"/>
            </v:rect>
            <v:rect style="position:absolute;left:8495;top:3721;width:438;height:324" filled="true" fillcolor="#bb48a3" stroked="false">
              <v:fill type="solid"/>
            </v:rect>
            <v:rect style="position:absolute;left:8495;top:2425;width:438;height:1296" filled="true" fillcolor="#958ad6" stroked="false">
              <v:fill type="solid"/>
            </v:rect>
            <v:shape style="position:absolute;left:8495;top:1561;width:438;height:864" type="#_x0000_t75" stroked="false">
              <v:imagedata r:id="rId229" o:title=""/>
            </v:shape>
            <v:shape style="position:absolute;left:9194;top:3582;width:571;height:694" type="#_x0000_t75" stroked="false">
              <v:imagedata r:id="rId253" o:title=""/>
            </v:shape>
            <v:shape style="position:absolute;left:9194;top:2908;width:571;height:809" type="#_x0000_t75" stroked="false">
              <v:imagedata r:id="rId254" o:title=""/>
            </v:shape>
            <v:shape style="position:absolute;left:9194;top:2152;width:571;height:890" type="#_x0000_t75" stroked="false">
              <v:imagedata r:id="rId255" o:title=""/>
            </v:shape>
            <v:shape style="position:absolute;left:9194;top:1559;width:571;height:727" type="#_x0000_t75" stroked="false">
              <v:imagedata r:id="rId256" o:title=""/>
            </v:shape>
            <v:rect style="position:absolute;left:9261;top:3613;width:438;height:648" filled="true" fillcolor="#5d0986" stroked="false">
              <v:fill opacity="49859f" type="solid"/>
            </v:rect>
            <v:rect style="position:absolute;left:9261;top:2938;width:438;height:675" filled="true" fillcolor="#bb48a3" stroked="false">
              <v:fill type="solid"/>
            </v:rect>
            <v:rect style="position:absolute;left:9261;top:2182;width:438;height:756" filled="true" fillcolor="#958ad6" stroked="false">
              <v:fill type="solid"/>
            </v:rect>
            <v:shape style="position:absolute;left:9261;top:1561;width:438;height:621" type="#_x0000_t75" stroked="false">
              <v:imagedata r:id="rId257" o:title=""/>
            </v:shape>
            <v:shape style="position:absolute;left:9960;top:3772;width:571;height:504" type="#_x0000_t75" stroked="false">
              <v:imagedata r:id="rId258" o:title=""/>
            </v:shape>
            <v:shape style="position:absolute;left:9960;top:3095;width:571;height:811" type="#_x0000_t75" stroked="false">
              <v:imagedata r:id="rId259" o:title=""/>
            </v:shape>
            <v:shape style="position:absolute;left:9960;top:2368;width:571;height:862" type="#_x0000_t75" stroked="false">
              <v:imagedata r:id="rId260" o:title=""/>
            </v:shape>
            <v:shape style="position:absolute;left:9960;top:1559;width:571;height:943" type="#_x0000_t75" stroked="false">
              <v:imagedata r:id="rId261" o:title=""/>
            </v:shape>
            <v:rect style="position:absolute;left:10027;top:3802;width:438;height:459" filled="true" fillcolor="#5d0986" stroked="false">
              <v:fill opacity="49859f" type="solid"/>
            </v:rect>
            <v:rect style="position:absolute;left:10027;top:3127;width:438;height:675" filled="true" fillcolor="#bb48a3" stroked="false">
              <v:fill type="solid"/>
            </v:rect>
            <v:rect style="position:absolute;left:10027;top:2398;width:438;height:729" filled="true" fillcolor="#958ad6" stroked="false">
              <v:fill type="solid"/>
            </v:rect>
            <v:shape style="position:absolute;left:10027;top:1561;width:438;height:837" type="#_x0000_t75" stroked="false">
              <v:imagedata r:id="rId262" o:title=""/>
            </v:shape>
            <v:shape style="position:absolute;left:10726;top:3868;width:571;height:408" type="#_x0000_t75" stroked="false">
              <v:imagedata r:id="rId263" o:title=""/>
            </v:shape>
            <v:shape style="position:absolute;left:10726;top:1919;width:571;height:2083" type="#_x0000_t75" stroked="false">
              <v:imagedata r:id="rId264" o:title=""/>
            </v:shape>
            <v:shape style="position:absolute;left:10726;top:1622;width:571;height:432" type="#_x0000_t75" stroked="false">
              <v:imagedata r:id="rId265" o:title=""/>
            </v:shape>
            <v:shape style="position:absolute;left:10726;top:1559;width:571;height:197" type="#_x0000_t75" stroked="false">
              <v:imagedata r:id="rId266" o:title=""/>
            </v:shape>
            <v:rect style="position:absolute;left:10793;top:3899;width:438;height:362" filled="true" fillcolor="#5d0986" stroked="false">
              <v:fill opacity="49859f" type="solid"/>
            </v:rect>
            <v:rect style="position:absolute;left:10793;top:1950;width:438;height:1949" filled="true" fillcolor="#bb48a3" stroked="false">
              <v:fill type="solid"/>
            </v:rect>
            <v:rect style="position:absolute;left:10793;top:1653;width:438;height:298" filled="true" fillcolor="#958ad6" stroked="false">
              <v:fill type="solid"/>
            </v:rect>
            <v:shape style="position:absolute;left:10793;top:1561;width:438;height:92" type="#_x0000_t75" stroked="false">
              <v:imagedata r:id="rId267" o:title=""/>
            </v:shape>
            <v:shape style="position:absolute;left:11491;top:3933;width:574;height:343" type="#_x0000_t75" stroked="false">
              <v:imagedata r:id="rId268" o:title=""/>
            </v:shape>
            <v:shape style="position:absolute;left:11491;top:2178;width:574;height:1889" type="#_x0000_t75" stroked="false">
              <v:imagedata r:id="rId269" o:title=""/>
            </v:shape>
            <v:shape style="position:absolute;left:11491;top:1799;width:574;height:514" type="#_x0000_t75" stroked="false">
              <v:imagedata r:id="rId270" o:title=""/>
            </v:shape>
            <v:shape style="position:absolute;left:11491;top:1559;width:574;height:374" type="#_x0000_t75" stroked="false">
              <v:imagedata r:id="rId271" o:title=""/>
            </v:shape>
            <v:rect style="position:absolute;left:11559;top:3964;width:438;height:297" filled="true" fillcolor="#5d0986" stroked="false">
              <v:fill opacity="49859f" type="solid"/>
            </v:rect>
            <v:rect style="position:absolute;left:11559;top:2209;width:438;height:1755" filled="true" fillcolor="#bb48a3" stroked="false">
              <v:fill type="solid"/>
            </v:rect>
            <v:rect style="position:absolute;left:11559;top:1831;width:438;height:378" filled="true" fillcolor="#958ad6" stroked="false">
              <v:fill type="solid"/>
            </v:rect>
            <v:shape style="position:absolute;left:11559;top:1561;width:438;height:270" type="#_x0000_t75" stroked="false">
              <v:imagedata r:id="rId202" o:title=""/>
            </v:shape>
            <v:shape style="position:absolute;left:12257;top:3798;width:574;height:478" type="#_x0000_t75" stroked="false">
              <v:imagedata r:id="rId272" o:title=""/>
            </v:shape>
            <v:shape style="position:absolute;left:12257;top:3150;width:574;height:782" type="#_x0000_t75" stroked="false">
              <v:imagedata r:id="rId273" o:title=""/>
            </v:shape>
            <v:shape style="position:absolute;left:12257;top:2421;width:574;height:864" type="#_x0000_t75" stroked="false">
              <v:imagedata r:id="rId274" o:title=""/>
            </v:shape>
            <v:shape style="position:absolute;left:12257;top:1559;width:574;height:996" type="#_x0000_t75" stroked="false">
              <v:imagedata r:id="rId275" o:title=""/>
            </v:shape>
            <v:rect style="position:absolute;left:12325;top:3829;width:438;height:432" filled="true" fillcolor="#5d0986" stroked="false">
              <v:fill opacity="49859f" type="solid"/>
            </v:rect>
            <v:rect style="position:absolute;left:12325;top:3181;width:438;height:648" filled="true" fillcolor="#bb48a3" stroked="false">
              <v:fill type="solid"/>
            </v:rect>
            <v:rect style="position:absolute;left:12325;top:2452;width:438;height:729" filled="true" fillcolor="#958ad6" stroked="false">
              <v:fill type="solid"/>
            </v:rect>
            <v:shape style="position:absolute;left:12325;top:1561;width:438;height:891" type="#_x0000_t75" stroked="false">
              <v:imagedata r:id="rId276" o:title=""/>
            </v:shape>
            <v:shape style="position:absolute;left:13025;top:3959;width:571;height:317" type="#_x0000_t75" stroked="false">
              <v:imagedata r:id="rId277" o:title=""/>
            </v:shape>
            <v:shape style="position:absolute;left:13025;top:3474;width:571;height:619" type="#_x0000_t75" stroked="false">
              <v:imagedata r:id="rId278" o:title=""/>
            </v:shape>
            <v:shape style="position:absolute;left:13025;top:2718;width:571;height:890" type="#_x0000_t75" stroked="false">
              <v:imagedata r:id="rId279" o:title=""/>
            </v:shape>
            <v:shape style="position:absolute;left:13025;top:1559;width:571;height:1294" type="#_x0000_t75" stroked="false">
              <v:imagedata r:id="rId280" o:title=""/>
            </v:shape>
            <v:rect style="position:absolute;left:13091;top:3991;width:438;height:270" filled="true" fillcolor="#5d0986" stroked="false">
              <v:fill opacity="49859f" type="solid"/>
            </v:rect>
            <v:rect style="position:absolute;left:13091;top:3505;width:438;height:486" filled="true" fillcolor="#bb48a3" stroked="false">
              <v:fill type="solid"/>
            </v:rect>
            <v:rect style="position:absolute;left:13091;top:2749;width:438;height:756" filled="true" fillcolor="#958ad6" stroked="false">
              <v:fill type="solid"/>
            </v:rect>
            <v:shape style="position:absolute;left:13091;top:1561;width:438;height:1188" type="#_x0000_t75" stroked="false">
              <v:imagedata r:id="rId281" o:title=""/>
            </v:shape>
            <v:shape style="position:absolute;left:2969;top:1562;width:10726;height:2700" coordorigin="2969,1562" coordsize="10726,2700" path="m2969,4262l2969,1562m2969,4262l13694,4262e" filled="false" stroked="true" strokeweight=".72pt" strokecolor="#858585">
              <v:path arrowok="t"/>
            </v:shape>
            <v:line style="position:absolute" from="3785,7269" to="3785,7360" stroked="true" strokeweight="4.560pt" strokecolor="#5d0986"/>
            <v:line style="position:absolute" from="5184,7269" to="5184,7360" stroked="true" strokeweight="4.560pt" strokecolor="#bb48a3"/>
            <v:line style="position:absolute" from="6614,7269" to="6614,7360" stroked="true" strokeweight="4.560pt" strokecolor="#958ad6"/>
            <v:shape style="position:absolute;left:7478;top:7269;width:90;height:90" type="#_x0000_t75" stroked="false">
              <v:imagedata r:id="rId213" o:title=""/>
            </v:shape>
            <v:rect style="position:absolute;left:2291;top:1341;width:11622;height:6236" filled="false" stroked="true" strokeweight=".75pt" strokecolor="#858585"/>
            <v:shape style="position:absolute;left:2422;top:1481;width:409;height:2862" type="#_x0000_t202" filled="false" stroked="false">
              <v:textbox inset="0,0,0,0">
                <w:txbxContent>
                  <w:p>
                    <w:pPr>
                      <w:spacing w:line="164" w:lineRule="exact" w:before="0"/>
                      <w:ind w:left="-1" w:right="0" w:firstLine="0"/>
                      <w:jc w:val="center"/>
                      <w:rPr>
                        <w:sz w:val="16"/>
                      </w:rPr>
                    </w:pPr>
                    <w:r>
                      <w:rPr>
                        <w:spacing w:val="-1"/>
                        <w:sz w:val="16"/>
                      </w:rPr>
                      <w:t>100%</w:t>
                    </w:r>
                  </w:p>
                  <w:p>
                    <w:pPr>
                      <w:spacing w:before="86"/>
                      <w:ind w:left="88" w:right="-20" w:firstLine="0"/>
                      <w:jc w:val="left"/>
                      <w:rPr>
                        <w:sz w:val="16"/>
                      </w:rPr>
                    </w:pPr>
                    <w:r>
                      <w:rPr>
                        <w:sz w:val="16"/>
                      </w:rPr>
                      <w:t>90%</w:t>
                    </w:r>
                  </w:p>
                  <w:p>
                    <w:pPr>
                      <w:spacing w:before="86"/>
                      <w:ind w:left="88" w:right="-20" w:firstLine="0"/>
                      <w:jc w:val="left"/>
                      <w:rPr>
                        <w:sz w:val="16"/>
                      </w:rPr>
                    </w:pPr>
                    <w:r>
                      <w:rPr>
                        <w:sz w:val="16"/>
                      </w:rPr>
                      <w:t>80%</w:t>
                    </w:r>
                  </w:p>
                  <w:p>
                    <w:pPr>
                      <w:spacing w:before="86"/>
                      <w:ind w:left="88" w:right="-20" w:firstLine="0"/>
                      <w:jc w:val="left"/>
                      <w:rPr>
                        <w:sz w:val="16"/>
                      </w:rPr>
                    </w:pPr>
                    <w:r>
                      <w:rPr>
                        <w:sz w:val="16"/>
                      </w:rPr>
                      <w:t>70%</w:t>
                    </w:r>
                  </w:p>
                  <w:p>
                    <w:pPr>
                      <w:spacing w:before="86"/>
                      <w:ind w:left="88" w:right="-20" w:firstLine="0"/>
                      <w:jc w:val="left"/>
                      <w:rPr>
                        <w:sz w:val="16"/>
                      </w:rPr>
                    </w:pPr>
                    <w:r>
                      <w:rPr>
                        <w:sz w:val="16"/>
                      </w:rPr>
                      <w:t>60%</w:t>
                    </w:r>
                  </w:p>
                  <w:p>
                    <w:pPr>
                      <w:spacing w:before="86"/>
                      <w:ind w:left="88" w:right="-20" w:firstLine="0"/>
                      <w:jc w:val="left"/>
                      <w:rPr>
                        <w:sz w:val="16"/>
                      </w:rPr>
                    </w:pPr>
                    <w:r>
                      <w:rPr>
                        <w:sz w:val="16"/>
                      </w:rPr>
                      <w:t>50%</w:t>
                    </w:r>
                  </w:p>
                  <w:p>
                    <w:pPr>
                      <w:spacing w:before="86"/>
                      <w:ind w:left="88" w:right="-20" w:firstLine="0"/>
                      <w:jc w:val="left"/>
                      <w:rPr>
                        <w:sz w:val="16"/>
                      </w:rPr>
                    </w:pPr>
                    <w:r>
                      <w:rPr>
                        <w:sz w:val="16"/>
                      </w:rPr>
                      <w:t>40%</w:t>
                    </w:r>
                  </w:p>
                  <w:p>
                    <w:pPr>
                      <w:spacing w:before="86"/>
                      <w:ind w:left="88" w:right="-20" w:firstLine="0"/>
                      <w:jc w:val="left"/>
                      <w:rPr>
                        <w:sz w:val="16"/>
                      </w:rPr>
                    </w:pPr>
                    <w:r>
                      <w:rPr>
                        <w:sz w:val="16"/>
                      </w:rPr>
                      <w:t>30%</w:t>
                    </w:r>
                  </w:p>
                  <w:p>
                    <w:pPr>
                      <w:spacing w:before="86"/>
                      <w:ind w:left="88" w:right="-20" w:firstLine="0"/>
                      <w:jc w:val="left"/>
                      <w:rPr>
                        <w:sz w:val="16"/>
                      </w:rPr>
                    </w:pPr>
                    <w:r>
                      <w:rPr>
                        <w:sz w:val="16"/>
                      </w:rPr>
                      <w:t>20%</w:t>
                    </w:r>
                  </w:p>
                  <w:p>
                    <w:pPr>
                      <w:spacing w:before="86"/>
                      <w:ind w:left="88" w:right="-20" w:firstLine="0"/>
                      <w:jc w:val="left"/>
                      <w:rPr>
                        <w:sz w:val="16"/>
                      </w:rPr>
                    </w:pPr>
                    <w:r>
                      <w:rPr>
                        <w:sz w:val="16"/>
                      </w:rPr>
                      <w:t>10%</w:t>
                    </w:r>
                  </w:p>
                  <w:p>
                    <w:pPr>
                      <w:spacing w:line="181" w:lineRule="exact" w:before="86"/>
                      <w:ind w:left="177" w:right="0" w:firstLine="0"/>
                      <w:jc w:val="center"/>
                      <w:rPr>
                        <w:sz w:val="16"/>
                      </w:rPr>
                    </w:pPr>
                    <w:r>
                      <w:rPr>
                        <w:sz w:val="16"/>
                      </w:rPr>
                      <w:t>0%</w:t>
                    </w:r>
                  </w:p>
                </w:txbxContent>
              </v:textbox>
              <w10:wrap type="none"/>
            </v:shape>
            <v:shape style="position:absolute;left:3212;top:1401;width:279;height:517" type="#_x0000_t202" filled="false" stroked="false">
              <v:textbox inset="0,0,0,0">
                <w:txbxContent>
                  <w:p>
                    <w:pPr>
                      <w:spacing w:line="214" w:lineRule="exact" w:before="0"/>
                      <w:ind w:left="0" w:right="-18" w:firstLine="71"/>
                      <w:jc w:val="left"/>
                      <w:rPr>
                        <w:rFonts w:ascii="Calibri"/>
                        <w:sz w:val="20"/>
                      </w:rPr>
                    </w:pPr>
                    <w:r>
                      <w:rPr>
                        <w:rFonts w:ascii="Times New Roman"/>
                        <w:w w:val="99"/>
                        <w:sz w:val="20"/>
                        <w:shd w:fill="FFFF00" w:color="auto" w:val="clear"/>
                      </w:rPr>
                      <w:t> </w:t>
                    </w:r>
                    <w:r>
                      <w:rPr>
                        <w:rFonts w:ascii="Calibri"/>
                        <w:sz w:val="20"/>
                        <w:shd w:fill="FFFF00" w:color="auto" w:val="clear"/>
                      </w:rPr>
                      <w:t>I </w:t>
                    </w:r>
                  </w:p>
                  <w:p>
                    <w:pPr>
                      <w:spacing w:line="193" w:lineRule="exact" w:before="109"/>
                      <w:ind w:left="0" w:right="-18" w:firstLine="0"/>
                      <w:jc w:val="left"/>
                      <w:rPr>
                        <w:rFonts w:ascii="Calibri"/>
                        <w:sz w:val="16"/>
                      </w:rPr>
                    </w:pPr>
                    <w:r>
                      <w:rPr>
                        <w:rFonts w:ascii="Calibri"/>
                        <w:sz w:val="16"/>
                      </w:rPr>
                      <w:t>19%</w:t>
                    </w:r>
                  </w:p>
                </w:txbxContent>
              </v:textbox>
              <w10:wrap type="none"/>
            </v:shape>
            <v:shape style="position:absolute;left:3978;top:1401;width:279;height:415" type="#_x0000_t202" filled="false" stroked="false">
              <v:textbox inset="0,0,0,0">
                <w:txbxContent>
                  <w:p>
                    <w:pPr>
                      <w:spacing w:line="214" w:lineRule="exact" w:before="0"/>
                      <w:ind w:left="0" w:right="-18" w:firstLine="67"/>
                      <w:jc w:val="left"/>
                      <w:rPr>
                        <w:rFonts w:ascii="Calibri"/>
                        <w:sz w:val="20"/>
                      </w:rPr>
                    </w:pPr>
                    <w:r>
                      <w:rPr>
                        <w:rFonts w:ascii="Times New Roman"/>
                        <w:w w:val="99"/>
                        <w:sz w:val="20"/>
                        <w:shd w:fill="FFFF00" w:color="auto" w:val="clear"/>
                      </w:rPr>
                      <w:t> </w:t>
                    </w:r>
                    <w:r>
                      <w:rPr>
                        <w:rFonts w:ascii="Calibri"/>
                        <w:sz w:val="20"/>
                        <w:shd w:fill="FFFF00" w:color="auto" w:val="clear"/>
                      </w:rPr>
                      <w:t>F </w:t>
                    </w:r>
                  </w:p>
                  <w:p>
                    <w:pPr>
                      <w:spacing w:line="193" w:lineRule="exact" w:before="8"/>
                      <w:ind w:left="0" w:right="-18" w:firstLine="0"/>
                      <w:jc w:val="left"/>
                      <w:rPr>
                        <w:rFonts w:ascii="Calibri"/>
                        <w:sz w:val="16"/>
                      </w:rPr>
                    </w:pPr>
                    <w:r>
                      <w:rPr>
                        <w:rFonts w:ascii="Calibri"/>
                        <w:sz w:val="16"/>
                      </w:rPr>
                      <w:t>12%</w:t>
                    </w:r>
                  </w:p>
                </w:txbxContent>
              </v:textbox>
              <w10:wrap type="none"/>
            </v:shape>
            <v:shape style="position:absolute;left:4798;top:1401;width:171;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I </w:t>
                    </w:r>
                  </w:p>
                </w:txbxContent>
              </v:textbox>
              <w10:wrap type="none"/>
            </v:shape>
            <v:shape style="position:absolute;left:5560;top:1401;width:212;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F </w:t>
                    </w:r>
                  </w:p>
                </w:txbxContent>
              </v:textbox>
              <w10:wrap type="none"/>
            </v:shape>
            <v:shape style="position:absolute;left:6330;top:1401;width:171;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I </w:t>
                    </w:r>
                  </w:p>
                </w:txbxContent>
              </v:textbox>
              <w10:wrap type="none"/>
            </v:shape>
            <v:shape style="position:absolute;left:7043;top:1401;width:279;height:498" type="#_x0000_t202" filled="false" stroked="false">
              <v:textbox inset="0,0,0,0">
                <w:txbxContent>
                  <w:p>
                    <w:pPr>
                      <w:spacing w:line="214" w:lineRule="exact" w:before="0"/>
                      <w:ind w:left="0" w:right="-18" w:firstLine="49"/>
                      <w:jc w:val="left"/>
                      <w:rPr>
                        <w:rFonts w:ascii="Calibri"/>
                        <w:sz w:val="20"/>
                      </w:rPr>
                    </w:pPr>
                    <w:r>
                      <w:rPr>
                        <w:rFonts w:ascii="Times New Roman"/>
                        <w:w w:val="99"/>
                        <w:sz w:val="20"/>
                        <w:shd w:fill="FFFF00" w:color="auto" w:val="clear"/>
                      </w:rPr>
                      <w:t> </w:t>
                    </w:r>
                    <w:r>
                      <w:rPr>
                        <w:rFonts w:ascii="Calibri"/>
                        <w:sz w:val="20"/>
                        <w:shd w:fill="FFFF00" w:color="auto" w:val="clear"/>
                      </w:rPr>
                      <w:t>F </w:t>
                    </w:r>
                  </w:p>
                  <w:p>
                    <w:pPr>
                      <w:spacing w:line="193" w:lineRule="exact" w:before="91"/>
                      <w:ind w:left="0" w:right="-18" w:firstLine="0"/>
                      <w:jc w:val="left"/>
                      <w:rPr>
                        <w:rFonts w:ascii="Calibri"/>
                        <w:sz w:val="16"/>
                      </w:rPr>
                    </w:pPr>
                    <w:r>
                      <w:rPr>
                        <w:rFonts w:ascii="Calibri"/>
                        <w:sz w:val="16"/>
                      </w:rPr>
                      <w:t>18%</w:t>
                    </w:r>
                  </w:p>
                </w:txbxContent>
              </v:textbox>
              <w10:wrap type="none"/>
            </v:shape>
            <v:shape style="position:absolute;left:7862;top:1401;width:171;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I </w:t>
                    </w:r>
                  </w:p>
                </w:txbxContent>
              </v:textbox>
              <w10:wrap type="none"/>
            </v:shape>
            <v:shape style="position:absolute;left:8608;top:1401;width:212;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F </w:t>
                    </w:r>
                  </w:p>
                </w:txbxContent>
              </v:textbox>
              <w10:wrap type="none"/>
            </v:shape>
            <v:shape style="position:absolute;left:9341;top:1401;width:279;height:566" type="#_x0000_t202" filled="false" stroked="false">
              <v:textbox inset="0,0,0,0">
                <w:txbxContent>
                  <w:p>
                    <w:pPr>
                      <w:spacing w:line="214" w:lineRule="exact" w:before="0"/>
                      <w:ind w:left="0" w:right="-18" w:firstLine="53"/>
                      <w:jc w:val="left"/>
                      <w:rPr>
                        <w:rFonts w:ascii="Calibri"/>
                        <w:sz w:val="20"/>
                      </w:rPr>
                    </w:pPr>
                    <w:r>
                      <w:rPr>
                        <w:rFonts w:ascii="Times New Roman"/>
                        <w:w w:val="99"/>
                        <w:sz w:val="20"/>
                        <w:shd w:fill="FFFF00" w:color="auto" w:val="clear"/>
                      </w:rPr>
                      <w:t> </w:t>
                    </w:r>
                    <w:r>
                      <w:rPr>
                        <w:rFonts w:ascii="Calibri"/>
                        <w:sz w:val="20"/>
                        <w:shd w:fill="FFFF00" w:color="auto" w:val="clear"/>
                      </w:rPr>
                      <w:t>I </w:t>
                    </w:r>
                  </w:p>
                  <w:p>
                    <w:pPr>
                      <w:spacing w:line="193" w:lineRule="exact" w:before="158"/>
                      <w:ind w:left="0" w:right="-18" w:firstLine="0"/>
                      <w:jc w:val="left"/>
                      <w:rPr>
                        <w:rFonts w:ascii="Calibri"/>
                        <w:sz w:val="16"/>
                      </w:rPr>
                    </w:pPr>
                    <w:r>
                      <w:rPr>
                        <w:rFonts w:ascii="Calibri"/>
                        <w:sz w:val="16"/>
                      </w:rPr>
                      <w:t>23%</w:t>
                    </w:r>
                  </w:p>
                </w:txbxContent>
              </v:textbox>
              <w10:wrap type="none"/>
            </v:shape>
            <v:shape style="position:absolute;left:10140;top:1401;width:212;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F </w:t>
                    </w:r>
                  </w:p>
                </w:txbxContent>
              </v:textbox>
              <w10:wrap type="none"/>
            </v:shape>
            <v:shape style="position:absolute;left:10771;top:1540;width:483;height:356" type="#_x0000_t202" filled="false" stroked="false">
              <v:textbox inset="0,0,0,0">
                <w:txbxContent>
                  <w:p>
                    <w:pPr>
                      <w:spacing w:line="163" w:lineRule="exact" w:before="0"/>
                      <w:ind w:left="40" w:right="-17" w:firstLine="0"/>
                      <w:jc w:val="left"/>
                      <w:rPr>
                        <w:rFonts w:ascii="Calibri"/>
                        <w:sz w:val="16"/>
                      </w:rPr>
                    </w:pPr>
                    <w:r>
                      <w:rPr>
                        <w:rFonts w:ascii="Calibri"/>
                        <w:sz w:val="16"/>
                      </w:rPr>
                      <w:t>3.30%</w:t>
                    </w:r>
                  </w:p>
                  <w:p>
                    <w:pPr>
                      <w:spacing w:line="192" w:lineRule="exact" w:before="0"/>
                      <w:ind w:left="0" w:right="-17" w:firstLine="0"/>
                      <w:jc w:val="left"/>
                      <w:rPr>
                        <w:rFonts w:ascii="Calibri"/>
                        <w:sz w:val="16"/>
                      </w:rPr>
                    </w:pPr>
                    <w:r>
                      <w:rPr>
                        <w:rFonts w:ascii="Calibri"/>
                        <w:sz w:val="16"/>
                      </w:rPr>
                      <w:t>10.70%</w:t>
                    </w:r>
                  </w:p>
                </w:txbxContent>
              </v:textbox>
              <w10:wrap type="none"/>
            </v:shape>
            <v:shape style="position:absolute;left:10927;top:1401;width:171;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I </w:t>
                    </w:r>
                  </w:p>
                </w:txbxContent>
              </v:textbox>
              <w10:wrap type="none"/>
            </v:shape>
            <v:shape style="position:absolute;left:4744;top:192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32%</w:t>
                    </w:r>
                  </w:p>
                </w:txbxContent>
              </v:textbox>
              <w10:wrap type="none"/>
            </v:shape>
            <v:shape style="position:absolute;left:6276;top:1870;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32%</w:t>
                    </w:r>
                  </w:p>
                </w:txbxContent>
              </v:textbox>
              <w10:wrap type="none"/>
            </v:shape>
            <v:shape style="position:absolute;left:7809;top:1832;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25%</w:t>
                    </w:r>
                  </w:p>
                </w:txbxContent>
              </v:textbox>
              <w10:wrap type="none"/>
            </v:shape>
            <v:shape style="position:absolute;left:8575;top:192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32%</w:t>
                    </w:r>
                  </w:p>
                </w:txbxContent>
              </v:textbox>
              <w10:wrap type="none"/>
            </v:shape>
            <v:shape style="position:absolute;left:10108;top:191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31%</w:t>
                    </w:r>
                  </w:p>
                </w:txbxContent>
              </v:textbox>
              <w10:wrap type="none"/>
            </v:shape>
            <v:shape style="position:absolute;left:11537;top:1401;width:483;height:714" type="#_x0000_t202" filled="false" stroked="false">
              <v:textbox inset="0,0,0,0">
                <w:txbxContent>
                  <w:p>
                    <w:pPr>
                      <w:spacing w:line="205" w:lineRule="exact" w:before="0"/>
                      <w:ind w:left="-1" w:right="0" w:firstLine="0"/>
                      <w:jc w:val="center"/>
                      <w:rPr>
                        <w:rFonts w:ascii="Calibri"/>
                        <w:sz w:val="20"/>
                      </w:rPr>
                    </w:pPr>
                    <w:r>
                      <w:rPr>
                        <w:rFonts w:ascii="Times New Roman"/>
                        <w:spacing w:val="12"/>
                        <w:w w:val="99"/>
                        <w:sz w:val="20"/>
                        <w:shd w:fill="FFFF00" w:color="auto" w:val="clear"/>
                      </w:rPr>
                      <w:t> </w:t>
                    </w:r>
                    <w:r>
                      <w:rPr>
                        <w:rFonts w:ascii="Calibri"/>
                        <w:sz w:val="20"/>
                        <w:shd w:fill="FFFF00" w:color="auto" w:val="clear"/>
                      </w:rPr>
                      <w:t>F</w:t>
                    </w:r>
                    <w:r>
                      <w:rPr>
                        <w:rFonts w:ascii="Calibri"/>
                        <w:spacing w:val="13"/>
                        <w:sz w:val="20"/>
                        <w:shd w:fill="FFFF00" w:color="auto" w:val="clear"/>
                      </w:rPr>
                      <w:t> </w:t>
                    </w:r>
                  </w:p>
                  <w:p>
                    <w:pPr>
                      <w:spacing w:line="187" w:lineRule="exact" w:before="0"/>
                      <w:ind w:left="0" w:right="0" w:firstLine="0"/>
                      <w:jc w:val="center"/>
                      <w:rPr>
                        <w:rFonts w:ascii="Calibri"/>
                        <w:sz w:val="16"/>
                      </w:rPr>
                    </w:pPr>
                    <w:r>
                      <w:rPr>
                        <w:rFonts w:ascii="Calibri"/>
                        <w:sz w:val="16"/>
                      </w:rPr>
                      <w:t>10.00%</w:t>
                    </w:r>
                  </w:p>
                  <w:p>
                    <w:pPr>
                      <w:spacing w:line="193" w:lineRule="exact" w:before="128"/>
                      <w:ind w:left="0" w:right="0" w:firstLine="0"/>
                      <w:jc w:val="center"/>
                      <w:rPr>
                        <w:rFonts w:ascii="Calibri"/>
                        <w:sz w:val="16"/>
                      </w:rPr>
                    </w:pPr>
                    <w:r>
                      <w:rPr>
                        <w:rFonts w:ascii="Calibri"/>
                        <w:sz w:val="16"/>
                      </w:rPr>
                      <w:t>14.00%</w:t>
                    </w:r>
                  </w:p>
                </w:txbxContent>
              </v:textbox>
              <w10:wrap type="none"/>
            </v:shape>
            <v:shape style="position:absolute;left:12442;top:1401;width:171;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I </w:t>
                    </w:r>
                  </w:p>
                </w:txbxContent>
              </v:textbox>
              <w10:wrap type="none"/>
            </v:shape>
            <v:shape style="position:absolute;left:13204;top:1401;width:212;height:211" type="#_x0000_t202" filled="false" stroked="false">
              <v:textbox inset="0,0,0,0">
                <w:txbxContent>
                  <w:p>
                    <w:pPr>
                      <w:spacing w:line="210" w:lineRule="exact" w:before="0"/>
                      <w:ind w:left="0" w:right="0" w:firstLine="0"/>
                      <w:jc w:val="left"/>
                      <w:rPr>
                        <w:rFonts w:ascii="Calibri"/>
                        <w:sz w:val="20"/>
                      </w:rPr>
                    </w:pPr>
                    <w:r>
                      <w:rPr>
                        <w:rFonts w:ascii="Times New Roman"/>
                        <w:w w:val="99"/>
                        <w:sz w:val="20"/>
                        <w:shd w:fill="FFFF00" w:color="auto" w:val="clear"/>
                      </w:rPr>
                      <w:t> </w:t>
                    </w:r>
                    <w:r>
                      <w:rPr>
                        <w:rFonts w:ascii="Calibri"/>
                        <w:sz w:val="20"/>
                        <w:shd w:fill="FFFF00" w:color="auto" w:val="clear"/>
                      </w:rPr>
                      <w:t>F </w:t>
                    </w:r>
                  </w:p>
                </w:txbxContent>
              </v:textbox>
              <w10:wrap type="none"/>
            </v:shape>
            <v:shape style="position:absolute;left:12406;top:1940;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33%</w:t>
                    </w:r>
                  </w:p>
                </w:txbxContent>
              </v:textbox>
              <w10:wrap type="none"/>
            </v:shape>
            <v:shape style="position:absolute;left:13173;top:208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44%</w:t>
                    </w:r>
                  </w:p>
                </w:txbxContent>
              </v:textbox>
              <w10:wrap type="none"/>
            </v:shape>
            <v:shape style="position:absolute;left:3212;top:2514;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36%</w:t>
                    </w:r>
                  </w:p>
                </w:txbxContent>
              </v:textbox>
              <w10:wrap type="none"/>
            </v:shape>
            <v:shape style="position:absolute;left:5510;top:2548;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78%</w:t>
                    </w:r>
                  </w:p>
                </w:txbxContent>
              </v:textbox>
              <w10:wrap type="none"/>
            </v:shape>
            <v:shape style="position:absolute;left:9341;top:2494;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28%</w:t>
                    </w:r>
                  </w:p>
                </w:txbxContent>
              </v:textbox>
              <w10:wrap type="none"/>
            </v:shape>
            <v:shape style="position:absolute;left:3978;top:268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65%</w:t>
                    </w:r>
                  </w:p>
                </w:txbxContent>
              </v:textbox>
              <w10:wrap type="none"/>
            </v:shape>
            <v:shape style="position:absolute;left:7809;top:2642;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35%</w:t>
                    </w:r>
                  </w:p>
                </w:txbxContent>
              </v:textbox>
              <w10:wrap type="none"/>
            </v:shape>
            <v:shape style="position:absolute;left:10108;top:269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27%</w:t>
                    </w:r>
                  </w:p>
                </w:txbxContent>
              </v:textbox>
              <w10:wrap type="none"/>
            </v:shape>
            <v:shape style="position:absolute;left:6276;top:2916;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57%</w:t>
                    </w:r>
                  </w:p>
                </w:txbxContent>
              </v:textbox>
              <w10:wrap type="none"/>
            </v:shape>
            <v:shape style="position:absolute;left:7043;top:2832;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63%</w:t>
                    </w:r>
                  </w:p>
                </w:txbxContent>
              </v:textbox>
              <w10:wrap type="none"/>
            </v:shape>
            <v:shape style="position:absolute;left:10874;top:285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70%</w:t>
                    </w:r>
                  </w:p>
                </w:txbxContent>
              </v:textbox>
              <w10:wrap type="none"/>
            </v:shape>
            <v:shape style="position:absolute;left:12406;top:2750;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27%</w:t>
                    </w:r>
                  </w:p>
                </w:txbxContent>
              </v:textbox>
              <w10:wrap type="none"/>
            </v:shape>
            <v:shape style="position:absolute;left:4744;top:3088;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54%</w:t>
                    </w:r>
                  </w:p>
                </w:txbxContent>
              </v:textbox>
              <w10:wrap type="none"/>
            </v:shape>
            <v:shape style="position:absolute;left:8575;top:300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48%</w:t>
                    </w:r>
                  </w:p>
                </w:txbxContent>
              </v:textbox>
              <w10:wrap type="none"/>
            </v:shape>
            <v:shape style="position:absolute;left:11640;top:3021;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65%</w:t>
                    </w:r>
                  </w:p>
                </w:txbxContent>
              </v:textbox>
              <w10:wrap type="none"/>
            </v:shape>
            <v:shape style="position:absolute;left:13173;top:3061;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28%</w:t>
                    </w:r>
                  </w:p>
                </w:txbxContent>
              </v:textbox>
              <w10:wrap type="none"/>
            </v:shape>
            <v:shape style="position:absolute;left:9341;top:3210;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25%</w:t>
                    </w:r>
                  </w:p>
                </w:txbxContent>
              </v:textbox>
              <w10:wrap type="none"/>
            </v:shape>
            <v:shape style="position:absolute;left:3212;top:335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25%</w:t>
                    </w:r>
                  </w:p>
                </w:txbxContent>
              </v:textbox>
              <w10:wrap type="none"/>
            </v:shape>
            <v:shape style="position:absolute;left:7809;top:334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17%</w:t>
                    </w:r>
                  </w:p>
                </w:txbxContent>
              </v:textbox>
              <w10:wrap type="none"/>
            </v:shape>
            <v:shape style="position:absolute;left:10108;top:339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25%</w:t>
                    </w:r>
                  </w:p>
                </w:txbxContent>
              </v:textbox>
              <w10:wrap type="none"/>
            </v:shape>
            <v:shape style="position:absolute;left:12406;top:343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24%</w:t>
                    </w:r>
                  </w:p>
                </w:txbxContent>
              </v:textbox>
              <w10:wrap type="none"/>
            </v:shape>
            <v:shape style="position:absolute;left:3212;top:3948;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18%</w:t>
                    </w:r>
                  </w:p>
                </w:txbxContent>
              </v:textbox>
              <w10:wrap type="none"/>
            </v:shape>
            <v:shape style="position:absolute;left:3978;top:3808;width:279;height:482" type="#_x0000_t202" filled="false" stroked="false">
              <v:textbox inset="0,0,0,0">
                <w:txbxContent>
                  <w:p>
                    <w:pPr>
                      <w:spacing w:line="164" w:lineRule="exact" w:before="0"/>
                      <w:ind w:left="0" w:right="-18" w:firstLine="0"/>
                      <w:jc w:val="left"/>
                      <w:rPr>
                        <w:rFonts w:ascii="Calibri"/>
                        <w:sz w:val="16"/>
                      </w:rPr>
                    </w:pPr>
                    <w:r>
                      <w:rPr>
                        <w:rFonts w:ascii="Calibri"/>
                        <w:sz w:val="16"/>
                      </w:rPr>
                      <w:t>19%</w:t>
                    </w:r>
                  </w:p>
                  <w:p>
                    <w:pPr>
                      <w:spacing w:line="193" w:lineRule="exact" w:before="125"/>
                      <w:ind w:left="40" w:right="-18" w:firstLine="0"/>
                      <w:jc w:val="left"/>
                      <w:rPr>
                        <w:rFonts w:ascii="Calibri"/>
                        <w:sz w:val="16"/>
                      </w:rPr>
                    </w:pPr>
                    <w:r>
                      <w:rPr>
                        <w:rFonts w:ascii="Calibri"/>
                        <w:sz w:val="16"/>
                      </w:rPr>
                      <w:t>5%</w:t>
                    </w:r>
                  </w:p>
                </w:txbxContent>
              </v:textbox>
              <w10:wrap type="none"/>
            </v:shape>
            <v:shape style="position:absolute;left:4744;top:3966;width:279;height:350" type="#_x0000_t202" filled="false" stroked="false">
              <v:textbox inset="0,0,0,0">
                <w:txbxContent>
                  <w:p>
                    <w:pPr>
                      <w:spacing w:line="161" w:lineRule="exact" w:before="0"/>
                      <w:ind w:left="0" w:right="-18" w:firstLine="0"/>
                      <w:jc w:val="left"/>
                      <w:rPr>
                        <w:rFonts w:ascii="Calibri"/>
                        <w:sz w:val="16"/>
                      </w:rPr>
                    </w:pPr>
                    <w:r>
                      <w:rPr>
                        <w:rFonts w:ascii="Calibri"/>
                        <w:sz w:val="16"/>
                      </w:rPr>
                      <w:t>11%</w:t>
                    </w:r>
                  </w:p>
                  <w:p>
                    <w:pPr>
                      <w:spacing w:line="189" w:lineRule="exact" w:before="0"/>
                      <w:ind w:left="40" w:right="-18" w:firstLine="0"/>
                      <w:jc w:val="left"/>
                      <w:rPr>
                        <w:rFonts w:ascii="Calibri"/>
                        <w:sz w:val="16"/>
                      </w:rPr>
                    </w:pPr>
                    <w:r>
                      <w:rPr>
                        <w:rFonts w:ascii="Calibri"/>
                        <w:sz w:val="16"/>
                      </w:rPr>
                      <w:t>3%</w:t>
                    </w:r>
                  </w:p>
                </w:txbxContent>
              </v:textbox>
              <w10:wrap type="none"/>
            </v:shape>
            <v:shape style="position:absolute;left:5510;top:3750;width:279;height:566" type="#_x0000_t202" filled="false" stroked="false">
              <v:textbox inset="0,0,0,0">
                <w:txbxContent>
                  <w:p>
                    <w:pPr>
                      <w:spacing w:line="164" w:lineRule="exact" w:before="0"/>
                      <w:ind w:left="0" w:right="-18" w:firstLine="0"/>
                      <w:jc w:val="left"/>
                      <w:rPr>
                        <w:rFonts w:ascii="Calibri"/>
                        <w:sz w:val="16"/>
                      </w:rPr>
                    </w:pPr>
                    <w:r>
                      <w:rPr>
                        <w:rFonts w:ascii="Calibri"/>
                        <w:sz w:val="16"/>
                      </w:rPr>
                      <w:t>11%</w:t>
                    </w:r>
                  </w:p>
                  <w:p>
                    <w:pPr>
                      <w:spacing w:line="172" w:lineRule="exact" w:before="61"/>
                      <w:ind w:left="40" w:right="-18" w:firstLine="0"/>
                      <w:jc w:val="left"/>
                      <w:rPr>
                        <w:rFonts w:ascii="Calibri"/>
                        <w:sz w:val="16"/>
                      </w:rPr>
                    </w:pPr>
                    <w:r>
                      <w:rPr>
                        <w:rFonts w:ascii="Calibri"/>
                        <w:sz w:val="16"/>
                      </w:rPr>
                      <w:t>8%</w:t>
                    </w:r>
                  </w:p>
                  <w:p>
                    <w:pPr>
                      <w:spacing w:line="169" w:lineRule="exact" w:before="0"/>
                      <w:ind w:left="40" w:right="-18" w:firstLine="0"/>
                      <w:jc w:val="left"/>
                      <w:rPr>
                        <w:rFonts w:ascii="Calibri"/>
                        <w:sz w:val="16"/>
                      </w:rPr>
                    </w:pPr>
                    <w:r>
                      <w:rPr>
                        <w:rFonts w:ascii="Calibri"/>
                        <w:sz w:val="16"/>
                      </w:rPr>
                      <w:t>3%</w:t>
                    </w:r>
                  </w:p>
                </w:txbxContent>
              </v:textbox>
              <w10:wrap type="none"/>
            </v:shape>
            <v:shape style="position:absolute;left:6276;top:3773;width:279;height:467" type="#_x0000_t202" filled="false" stroked="false">
              <v:textbox inset="0,0,0,0">
                <w:txbxContent>
                  <w:p>
                    <w:pPr>
                      <w:spacing w:line="164" w:lineRule="exact" w:before="0"/>
                      <w:ind w:left="0" w:right="-18" w:firstLine="0"/>
                      <w:jc w:val="left"/>
                      <w:rPr>
                        <w:rFonts w:ascii="Calibri"/>
                        <w:sz w:val="16"/>
                      </w:rPr>
                    </w:pPr>
                    <w:r>
                      <w:rPr>
                        <w:rFonts w:ascii="Calibri"/>
                        <w:sz w:val="16"/>
                      </w:rPr>
                      <w:t>16%</w:t>
                    </w:r>
                  </w:p>
                  <w:p>
                    <w:pPr>
                      <w:spacing w:line="193" w:lineRule="exact" w:before="110"/>
                      <w:ind w:left="0" w:right="-18" w:firstLine="0"/>
                      <w:jc w:val="left"/>
                      <w:rPr>
                        <w:rFonts w:ascii="Calibri"/>
                        <w:sz w:val="16"/>
                      </w:rPr>
                    </w:pPr>
                    <w:r>
                      <w:rPr>
                        <w:rFonts w:ascii="Calibri"/>
                        <w:sz w:val="16"/>
                      </w:rPr>
                      <w:t>10%</w:t>
                    </w:r>
                  </w:p>
                </w:txbxContent>
              </v:textbox>
              <w10:wrap type="none"/>
            </v:shape>
            <v:shape style="position:absolute;left:13173;top:3682;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18%</w:t>
                    </w:r>
                  </w:p>
                </w:txbxContent>
              </v:textbox>
              <w10:wrap type="none"/>
            </v:shape>
            <v:shape style="position:absolute;left:7043;top:3817;width:279;height:418" type="#_x0000_t202" filled="false" stroked="false">
              <v:textbox inset="0,0,0,0">
                <w:txbxContent>
                  <w:p>
                    <w:pPr>
                      <w:spacing w:line="164" w:lineRule="exact" w:before="0"/>
                      <w:ind w:left="0" w:right="-18" w:firstLine="0"/>
                      <w:jc w:val="left"/>
                      <w:rPr>
                        <w:rFonts w:ascii="Calibri"/>
                        <w:sz w:val="16"/>
                      </w:rPr>
                    </w:pPr>
                    <w:r>
                      <w:rPr>
                        <w:rFonts w:ascii="Calibri"/>
                        <w:sz w:val="16"/>
                      </w:rPr>
                      <w:t>10%</w:t>
                    </w:r>
                  </w:p>
                  <w:p>
                    <w:pPr>
                      <w:spacing w:line="193" w:lineRule="exact" w:before="61"/>
                      <w:ind w:left="40" w:right="-18" w:firstLine="0"/>
                      <w:jc w:val="left"/>
                      <w:rPr>
                        <w:rFonts w:ascii="Calibri"/>
                        <w:sz w:val="16"/>
                      </w:rPr>
                    </w:pPr>
                    <w:r>
                      <w:rPr>
                        <w:rFonts w:ascii="Calibri"/>
                        <w:sz w:val="16"/>
                      </w:rPr>
                      <w:t>9%</w:t>
                    </w:r>
                  </w:p>
                </w:txbxContent>
              </v:textbox>
              <w10:wrap type="none"/>
            </v:shape>
            <v:shape style="position:absolute;left:7809;top:3885;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23%</w:t>
                    </w:r>
                  </w:p>
                </w:txbxContent>
              </v:textbox>
              <w10:wrap type="none"/>
            </v:shape>
            <v:shape style="position:absolute;left:8575;top:3817;width:279;height:432" type="#_x0000_t202" filled="false" stroked="false">
              <v:textbox inset="0,0,0,0">
                <w:txbxContent>
                  <w:p>
                    <w:pPr>
                      <w:spacing w:line="164" w:lineRule="exact" w:before="0"/>
                      <w:ind w:left="0" w:right="-18" w:firstLine="0"/>
                      <w:jc w:val="left"/>
                      <w:rPr>
                        <w:rFonts w:ascii="Calibri"/>
                        <w:sz w:val="16"/>
                      </w:rPr>
                    </w:pPr>
                    <w:r>
                      <w:rPr>
                        <w:rFonts w:ascii="Calibri"/>
                        <w:sz w:val="16"/>
                      </w:rPr>
                      <w:t>12%</w:t>
                    </w:r>
                  </w:p>
                  <w:p>
                    <w:pPr>
                      <w:spacing w:line="193" w:lineRule="exact" w:before="75"/>
                      <w:ind w:left="40" w:right="-18" w:firstLine="0"/>
                      <w:jc w:val="left"/>
                      <w:rPr>
                        <w:rFonts w:ascii="Calibri"/>
                        <w:sz w:val="16"/>
                      </w:rPr>
                    </w:pPr>
                    <w:r>
                      <w:rPr>
                        <w:rFonts w:ascii="Calibri"/>
                        <w:sz w:val="16"/>
                      </w:rPr>
                      <w:t>8%</w:t>
                    </w:r>
                  </w:p>
                </w:txbxContent>
              </v:textbox>
              <w10:wrap type="none"/>
            </v:shape>
            <v:shape style="position:absolute;left:9341;top:3871;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24%</w:t>
                    </w:r>
                  </w:p>
                </w:txbxContent>
              </v:textbox>
              <w10:wrap type="none"/>
            </v:shape>
            <v:shape style="position:absolute;left:10108;top:3966;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17%</w:t>
                    </w:r>
                  </w:p>
                </w:txbxContent>
              </v:textbox>
              <w10:wrap type="none"/>
            </v:shape>
            <v:shape style="position:absolute;left:10874;top:401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13%</w:t>
                    </w:r>
                  </w:p>
                </w:txbxContent>
              </v:textbox>
              <w10:wrap type="none"/>
            </v:shape>
            <v:shape style="position:absolute;left:11640;top:404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11%</w:t>
                    </w:r>
                  </w:p>
                </w:txbxContent>
              </v:textbox>
              <w10:wrap type="none"/>
            </v:shape>
            <v:shape style="position:absolute;left:12406;top:3979;width:280;height:162" type="#_x0000_t202" filled="false" stroked="false">
              <v:textbox inset="0,0,0,0">
                <w:txbxContent>
                  <w:p>
                    <w:pPr>
                      <w:spacing w:line="161" w:lineRule="exact" w:before="0"/>
                      <w:ind w:left="0" w:right="-17" w:firstLine="0"/>
                      <w:jc w:val="left"/>
                      <w:rPr>
                        <w:rFonts w:ascii="Calibri"/>
                        <w:sz w:val="16"/>
                      </w:rPr>
                    </w:pPr>
                    <w:r>
                      <w:rPr>
                        <w:rFonts w:ascii="Calibri"/>
                        <w:sz w:val="16"/>
                      </w:rPr>
                      <w:t>16%</w:t>
                    </w:r>
                  </w:p>
                </w:txbxContent>
              </v:textbox>
              <w10:wrap type="none"/>
            </v:shape>
            <v:shape style="position:absolute;left:13173;top:4060;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10%</w:t>
                    </w:r>
                  </w:p>
                </w:txbxContent>
              </v:textbox>
              <w10:wrap type="none"/>
            </v:shape>
            <v:shape style="position:absolute;left:3867;top:7227;width:930;height:180" type="#_x0000_t202" filled="false" stroked="false">
              <v:textbox inset="0,0,0,0">
                <w:txbxContent>
                  <w:p>
                    <w:pPr>
                      <w:spacing w:line="180" w:lineRule="exact" w:before="0"/>
                      <w:ind w:left="0" w:right="-15" w:firstLine="0"/>
                      <w:jc w:val="left"/>
                      <w:rPr>
                        <w:sz w:val="18"/>
                      </w:rPr>
                    </w:pPr>
                    <w:r>
                      <w:rPr>
                        <w:sz w:val="18"/>
                      </w:rPr>
                      <w:t>Nada</w:t>
                    </w:r>
                    <w:r>
                      <w:rPr>
                        <w:spacing w:val="-6"/>
                        <w:sz w:val="18"/>
                      </w:rPr>
                      <w:t> </w:t>
                    </w:r>
                    <w:r>
                      <w:rPr>
                        <w:sz w:val="18"/>
                      </w:rPr>
                      <w:t>grave</w:t>
                    </w:r>
                  </w:p>
                </w:txbxContent>
              </v:textbox>
              <w10:wrap type="none"/>
            </v:shape>
            <v:shape style="position:absolute;left:5267;top:7227;width:911;height:180" type="#_x0000_t202" filled="false" stroked="false">
              <v:textbox inset="0,0,0,0">
                <w:txbxContent>
                  <w:p>
                    <w:pPr>
                      <w:spacing w:line="180" w:lineRule="exact" w:before="0"/>
                      <w:ind w:left="0" w:right="-20" w:firstLine="0"/>
                      <w:jc w:val="left"/>
                      <w:rPr>
                        <w:sz w:val="18"/>
                      </w:rPr>
                    </w:pPr>
                    <w:r>
                      <w:rPr>
                        <w:sz w:val="18"/>
                      </w:rPr>
                      <w:t>Poco grave</w:t>
                    </w:r>
                  </w:p>
                </w:txbxContent>
              </v:textbox>
              <w10:wrap type="none"/>
            </v:shape>
            <v:shape style="position:absolute;left:6698;top:7227;width:491;height:180" type="#_x0000_t202" filled="false" stroked="false">
              <v:textbox inset="0,0,0,0">
                <w:txbxContent>
                  <w:p>
                    <w:pPr>
                      <w:spacing w:line="180" w:lineRule="exact" w:before="0"/>
                      <w:ind w:left="0" w:right="-20" w:firstLine="0"/>
                      <w:jc w:val="left"/>
                      <w:rPr>
                        <w:sz w:val="18"/>
                      </w:rPr>
                    </w:pPr>
                    <w:r>
                      <w:rPr>
                        <w:sz w:val="18"/>
                      </w:rPr>
                      <w:t>Grave</w:t>
                    </w:r>
                  </w:p>
                </w:txbxContent>
              </v:textbox>
              <w10:wrap type="none"/>
            </v:shape>
            <v:shape style="position:absolute;left:7608;top:7227;width:839;height:180" type="#_x0000_t202" filled="false" stroked="false">
              <v:textbox inset="0,0,0,0">
                <w:txbxContent>
                  <w:p>
                    <w:pPr>
                      <w:spacing w:line="180" w:lineRule="exact" w:before="0"/>
                      <w:ind w:left="0" w:right="-17" w:firstLine="0"/>
                      <w:jc w:val="left"/>
                      <w:rPr>
                        <w:sz w:val="18"/>
                      </w:rPr>
                    </w:pPr>
                    <w:r>
                      <w:rPr>
                        <w:sz w:val="18"/>
                      </w:rPr>
                      <w:t>Muy</w:t>
                    </w:r>
                    <w:r>
                      <w:rPr>
                        <w:spacing w:val="-5"/>
                        <w:sz w:val="18"/>
                      </w:rPr>
                      <w:t> </w:t>
                    </w:r>
                    <w:r>
                      <w:rPr>
                        <w:sz w:val="18"/>
                      </w:rPr>
                      <w:t>grave</w:t>
                    </w:r>
                  </w:p>
                </w:txbxContent>
              </v:textbox>
              <w10:wrap type="none"/>
            </v:shape>
            <v:shape style="position:absolute;left:9509;top:7278;width:3003;height:188" type="#_x0000_t202" filled="false" stroked="false">
              <v:textbox inset="0,0,0,0">
                <w:txbxContent>
                  <w:p>
                    <w:pPr>
                      <w:spacing w:line="184" w:lineRule="exact" w:before="0"/>
                      <w:ind w:left="0" w:right="-19" w:firstLine="0"/>
                      <w:jc w:val="left"/>
                      <w:rPr>
                        <w:sz w:val="18"/>
                      </w:rPr>
                    </w:pPr>
                    <w:r>
                      <w:rPr>
                        <w:b/>
                        <w:sz w:val="18"/>
                      </w:rPr>
                      <w:t>I </w:t>
                    </w:r>
                    <w:r>
                      <w:rPr>
                        <w:sz w:val="18"/>
                      </w:rPr>
                      <w:t>Evaluacion inicial  </w:t>
                    </w:r>
                    <w:r>
                      <w:rPr>
                        <w:b/>
                        <w:sz w:val="18"/>
                      </w:rPr>
                      <w:t>F </w:t>
                    </w:r>
                    <w:r>
                      <w:rPr>
                        <w:sz w:val="18"/>
                      </w:rPr>
                      <w:t>Evaluación final</w:t>
                    </w:r>
                  </w:p>
                </w:txbxContent>
              </v:textbox>
              <w10:wrap type="none"/>
            </v:shape>
            <w10:wrap type="none"/>
          </v:group>
        </w:pict>
      </w:r>
      <w:r>
        <w:rPr/>
        <w:t>Figura 9. Alteraciones del medio ambiente en cualquiera de sus dimensiones y conocimiento de la extensión de la crisis ambiental, evaluación  inicial y final con hombres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8"/>
        </w:rPr>
      </w:pPr>
    </w:p>
    <w:p>
      <w:pPr>
        <w:pStyle w:val="BodyText"/>
        <w:spacing w:before="51"/>
        <w:ind w:right="113"/>
        <w:jc w:val="right"/>
        <w:rPr>
          <w:rFonts w:ascii="Calibri"/>
        </w:rPr>
      </w:pPr>
      <w:r>
        <w:rPr/>
        <w:pict>
          <v:shape style="position:absolute;margin-left:235.980209pt;margin-top:-224.534882pt;width:17pt;height:135.15pt;mso-position-horizontal-relative:page;mso-position-vertical-relative:paragraph;z-index:7072" type="#_x0000_t202" filled="false" stroked="false">
            <v:textbox inset="0,0,0,0" style="layout-flow:vertical;mso-layout-flow-alt:bottom-to-top">
              <w:txbxContent>
                <w:p>
                  <w:pPr>
                    <w:spacing w:before="1"/>
                    <w:ind w:left="0" w:right="19" w:firstLine="0"/>
                    <w:jc w:val="right"/>
                    <w:rPr>
                      <w:sz w:val="14"/>
                    </w:rPr>
                  </w:pPr>
                  <w:r>
                    <w:rPr>
                      <w:spacing w:val="-1"/>
                      <w:w w:val="99"/>
                      <w:sz w:val="14"/>
                    </w:rPr>
                    <w:t>Us</w:t>
                  </w:r>
                  <w:r>
                    <w:rPr>
                      <w:w w:val="99"/>
                      <w:sz w:val="14"/>
                    </w:rPr>
                    <w:t>o</w:t>
                  </w:r>
                  <w:r>
                    <w:rPr>
                      <w:spacing w:val="1"/>
                      <w:sz w:val="14"/>
                    </w:rPr>
                    <w:t> </w:t>
                  </w:r>
                  <w:r>
                    <w:rPr>
                      <w:spacing w:val="-1"/>
                      <w:w w:val="99"/>
                      <w:sz w:val="14"/>
                    </w:rPr>
                    <w:t>d</w:t>
                  </w:r>
                  <w:r>
                    <w:rPr>
                      <w:w w:val="99"/>
                      <w:sz w:val="14"/>
                    </w:rPr>
                    <w:t>e</w:t>
                  </w:r>
                  <w:r>
                    <w:rPr>
                      <w:spacing w:val="1"/>
                      <w:sz w:val="14"/>
                    </w:rPr>
                    <w:t> </w:t>
                  </w:r>
                  <w:r>
                    <w:rPr>
                      <w:spacing w:val="1"/>
                      <w:w w:val="99"/>
                      <w:sz w:val="14"/>
                    </w:rPr>
                    <w:t>p</w:t>
                  </w:r>
                  <w:r>
                    <w:rPr>
                      <w:spacing w:val="-1"/>
                      <w:w w:val="99"/>
                      <w:sz w:val="14"/>
                    </w:rPr>
                    <w:t>e</w:t>
                  </w:r>
                  <w:r>
                    <w:rPr>
                      <w:w w:val="99"/>
                      <w:sz w:val="14"/>
                    </w:rPr>
                    <w:t>sti</w:t>
                  </w:r>
                  <w:r>
                    <w:rPr>
                      <w:spacing w:val="2"/>
                      <w:w w:val="99"/>
                      <w:sz w:val="14"/>
                    </w:rPr>
                    <w:t>c</w:t>
                  </w:r>
                  <w:r>
                    <w:rPr>
                      <w:spacing w:val="-3"/>
                      <w:w w:val="99"/>
                      <w:sz w:val="14"/>
                    </w:rPr>
                    <w:t>i</w:t>
                  </w:r>
                  <w:r>
                    <w:rPr>
                      <w:spacing w:val="1"/>
                      <w:w w:val="99"/>
                      <w:sz w:val="14"/>
                    </w:rPr>
                    <w:t>d</w:t>
                  </w:r>
                  <w:r>
                    <w:rPr>
                      <w:spacing w:val="-1"/>
                      <w:w w:val="99"/>
                      <w:sz w:val="14"/>
                    </w:rPr>
                    <w:t>a</w:t>
                  </w:r>
                  <w:r>
                    <w:rPr>
                      <w:w w:val="99"/>
                      <w:sz w:val="14"/>
                    </w:rPr>
                    <w:t>s</w:t>
                  </w:r>
                  <w:r>
                    <w:rPr>
                      <w:spacing w:val="2"/>
                      <w:sz w:val="14"/>
                    </w:rPr>
                    <w:t> </w:t>
                  </w:r>
                  <w:r>
                    <w:rPr>
                      <w:w w:val="99"/>
                      <w:sz w:val="14"/>
                    </w:rPr>
                    <w:t>y</w:t>
                  </w:r>
                  <w:r>
                    <w:rPr>
                      <w:spacing w:val="-1"/>
                      <w:sz w:val="14"/>
                    </w:rPr>
                    <w:t> </w:t>
                  </w:r>
                  <w:r>
                    <w:rPr>
                      <w:spacing w:val="1"/>
                      <w:w w:val="99"/>
                      <w:sz w:val="14"/>
                    </w:rPr>
                    <w:t>p</w:t>
                  </w:r>
                  <w:r>
                    <w:rPr>
                      <w:spacing w:val="-1"/>
                      <w:w w:val="99"/>
                      <w:sz w:val="14"/>
                    </w:rPr>
                    <w:t>ro</w:t>
                  </w:r>
                  <w:r>
                    <w:rPr>
                      <w:spacing w:val="1"/>
                      <w:w w:val="99"/>
                      <w:sz w:val="14"/>
                    </w:rPr>
                    <w:t>d</w:t>
                  </w:r>
                  <w:r>
                    <w:rPr>
                      <w:spacing w:val="-1"/>
                      <w:w w:val="99"/>
                      <w:sz w:val="14"/>
                    </w:rPr>
                    <w:t>u</w:t>
                  </w:r>
                  <w:r>
                    <w:rPr>
                      <w:spacing w:val="2"/>
                      <w:w w:val="99"/>
                      <w:sz w:val="14"/>
                    </w:rPr>
                    <w:t>c</w:t>
                  </w:r>
                  <w:r>
                    <w:rPr>
                      <w:w w:val="99"/>
                      <w:sz w:val="14"/>
                    </w:rPr>
                    <w:t>t</w:t>
                  </w:r>
                  <w:r>
                    <w:rPr>
                      <w:spacing w:val="-1"/>
                      <w:w w:val="99"/>
                      <w:sz w:val="14"/>
                    </w:rPr>
                    <w:t>o</w:t>
                  </w:r>
                  <w:r>
                    <w:rPr>
                      <w:w w:val="99"/>
                      <w:sz w:val="14"/>
                    </w:rPr>
                    <w:t>s</w:t>
                  </w:r>
                  <w:r>
                    <w:rPr>
                      <w:spacing w:val="1"/>
                      <w:sz w:val="14"/>
                    </w:rPr>
                    <w:t> </w:t>
                  </w:r>
                  <w:r>
                    <w:rPr>
                      <w:spacing w:val="-1"/>
                      <w:w w:val="99"/>
                      <w:sz w:val="14"/>
                    </w:rPr>
                    <w:t>q</w:t>
                  </w:r>
                  <w:r>
                    <w:rPr>
                      <w:spacing w:val="1"/>
                      <w:w w:val="99"/>
                      <w:sz w:val="14"/>
                    </w:rPr>
                    <w:t>u</w:t>
                  </w:r>
                  <w:r>
                    <w:rPr>
                      <w:w w:val="99"/>
                      <w:sz w:val="14"/>
                    </w:rPr>
                    <w:t>í</w:t>
                  </w:r>
                  <w:r>
                    <w:rPr>
                      <w:spacing w:val="-2"/>
                      <w:w w:val="99"/>
                      <w:sz w:val="14"/>
                    </w:rPr>
                    <w:t>m</w:t>
                  </w:r>
                  <w:r>
                    <w:rPr>
                      <w:spacing w:val="-1"/>
                      <w:w w:val="99"/>
                      <w:sz w:val="14"/>
                    </w:rPr>
                    <w:t>ic</w:t>
                  </w:r>
                  <w:r>
                    <w:rPr>
                      <w:spacing w:val="1"/>
                      <w:w w:val="99"/>
                      <w:sz w:val="14"/>
                    </w:rPr>
                    <w:t>o</w:t>
                  </w:r>
                  <w:r>
                    <w:rPr>
                      <w:w w:val="99"/>
                      <w:sz w:val="14"/>
                    </w:rPr>
                    <w:t>s</w:t>
                  </w:r>
                  <w:r>
                    <w:rPr>
                      <w:spacing w:val="-1"/>
                      <w:sz w:val="14"/>
                    </w:rPr>
                    <w:t> </w:t>
                  </w:r>
                  <w:r>
                    <w:rPr>
                      <w:spacing w:val="1"/>
                      <w:w w:val="99"/>
                      <w:sz w:val="14"/>
                    </w:rPr>
                    <w:t>e</w:t>
                  </w:r>
                  <w:r>
                    <w:rPr>
                      <w:w w:val="99"/>
                      <w:sz w:val="14"/>
                    </w:rPr>
                    <w:t>n</w:t>
                  </w:r>
                </w:p>
                <w:p>
                  <w:pPr>
                    <w:spacing w:before="0"/>
                    <w:ind w:left="-324" w:right="18" w:firstLine="0"/>
                    <w:jc w:val="right"/>
                    <w:rPr>
                      <w:sz w:val="14"/>
                    </w:rPr>
                  </w:pPr>
                  <w:r>
                    <w:rPr>
                      <w:spacing w:val="-1"/>
                      <w:w w:val="99"/>
                      <w:sz w:val="14"/>
                    </w:rPr>
                    <w:t>l</w:t>
                  </w:r>
                  <w:r>
                    <w:rPr>
                      <w:w w:val="99"/>
                      <w:sz w:val="14"/>
                    </w:rPr>
                    <w:t>a</w:t>
                  </w:r>
                  <w:r>
                    <w:rPr>
                      <w:spacing w:val="1"/>
                      <w:sz w:val="14"/>
                    </w:rPr>
                    <w:t> </w:t>
                  </w:r>
                  <w:r>
                    <w:rPr>
                      <w:spacing w:val="-1"/>
                      <w:w w:val="99"/>
                      <w:sz w:val="14"/>
                    </w:rPr>
                    <w:t>a</w:t>
                  </w:r>
                  <w:r>
                    <w:rPr>
                      <w:spacing w:val="1"/>
                      <w:w w:val="99"/>
                      <w:sz w:val="14"/>
                    </w:rPr>
                    <w:t>g</w:t>
                  </w:r>
                  <w:r>
                    <w:rPr>
                      <w:spacing w:val="-1"/>
                      <w:w w:val="99"/>
                      <w:sz w:val="14"/>
                    </w:rPr>
                    <w:t>ric</w:t>
                  </w:r>
                  <w:r>
                    <w:rPr>
                      <w:spacing w:val="1"/>
                      <w:w w:val="99"/>
                      <w:sz w:val="14"/>
                    </w:rPr>
                    <w:t>u</w:t>
                  </w:r>
                  <w:r>
                    <w:rPr>
                      <w:spacing w:val="-1"/>
                      <w:w w:val="99"/>
                      <w:sz w:val="14"/>
                    </w:rPr>
                    <w:t>ltu</w:t>
                  </w:r>
                  <w:r>
                    <w:rPr>
                      <w:spacing w:val="1"/>
                      <w:w w:val="99"/>
                      <w:sz w:val="14"/>
                    </w:rPr>
                    <w:t>r</w:t>
                  </w:r>
                  <w:r>
                    <w:rPr>
                      <w:w w:val="99"/>
                      <w:sz w:val="14"/>
                    </w:rPr>
                    <w:t>a</w:t>
                  </w:r>
                </w:p>
              </w:txbxContent>
            </v:textbox>
            <w10:wrap type="none"/>
          </v:shape>
        </w:pict>
      </w:r>
      <w:r>
        <w:rPr/>
        <w:pict>
          <v:shape style="position:absolute;margin-left:274.280212pt;margin-top:-224.534882pt;width:17pt;height:135.15pt;mso-position-horizontal-relative:page;mso-position-vertical-relative:paragraph;z-index:7096" type="#_x0000_t202" filled="false" stroked="false">
            <v:textbox inset="0,0,0,0" style="layout-flow:vertical;mso-layout-flow-alt:bottom-to-top">
              <w:txbxContent>
                <w:p>
                  <w:pPr>
                    <w:spacing w:before="1"/>
                    <w:ind w:left="0" w:right="19" w:firstLine="0"/>
                    <w:jc w:val="right"/>
                    <w:rPr>
                      <w:sz w:val="14"/>
                    </w:rPr>
                  </w:pPr>
                  <w:r>
                    <w:rPr>
                      <w:spacing w:val="-1"/>
                      <w:w w:val="99"/>
                      <w:sz w:val="14"/>
                    </w:rPr>
                    <w:t>Us</w:t>
                  </w:r>
                  <w:r>
                    <w:rPr>
                      <w:w w:val="99"/>
                      <w:sz w:val="14"/>
                    </w:rPr>
                    <w:t>o</w:t>
                  </w:r>
                  <w:r>
                    <w:rPr>
                      <w:spacing w:val="1"/>
                      <w:sz w:val="14"/>
                    </w:rPr>
                    <w:t> </w:t>
                  </w:r>
                  <w:r>
                    <w:rPr>
                      <w:spacing w:val="-1"/>
                      <w:w w:val="99"/>
                      <w:sz w:val="14"/>
                    </w:rPr>
                    <w:t>d</w:t>
                  </w:r>
                  <w:r>
                    <w:rPr>
                      <w:w w:val="99"/>
                      <w:sz w:val="14"/>
                    </w:rPr>
                    <w:t>e</w:t>
                  </w:r>
                  <w:r>
                    <w:rPr>
                      <w:spacing w:val="1"/>
                      <w:sz w:val="14"/>
                    </w:rPr>
                    <w:t> </w:t>
                  </w:r>
                  <w:r>
                    <w:rPr>
                      <w:spacing w:val="1"/>
                      <w:w w:val="99"/>
                      <w:sz w:val="14"/>
                    </w:rPr>
                    <w:t>p</w:t>
                  </w:r>
                  <w:r>
                    <w:rPr>
                      <w:spacing w:val="-1"/>
                      <w:w w:val="99"/>
                      <w:sz w:val="14"/>
                    </w:rPr>
                    <w:t>e</w:t>
                  </w:r>
                  <w:r>
                    <w:rPr>
                      <w:w w:val="99"/>
                      <w:sz w:val="14"/>
                    </w:rPr>
                    <w:t>sti</w:t>
                  </w:r>
                  <w:r>
                    <w:rPr>
                      <w:spacing w:val="2"/>
                      <w:w w:val="99"/>
                      <w:sz w:val="14"/>
                    </w:rPr>
                    <w:t>c</w:t>
                  </w:r>
                  <w:r>
                    <w:rPr>
                      <w:spacing w:val="-3"/>
                      <w:w w:val="99"/>
                      <w:sz w:val="14"/>
                    </w:rPr>
                    <w:t>i</w:t>
                  </w:r>
                  <w:r>
                    <w:rPr>
                      <w:spacing w:val="1"/>
                      <w:w w:val="99"/>
                      <w:sz w:val="14"/>
                    </w:rPr>
                    <w:t>d</w:t>
                  </w:r>
                  <w:r>
                    <w:rPr>
                      <w:spacing w:val="-1"/>
                      <w:w w:val="99"/>
                      <w:sz w:val="14"/>
                    </w:rPr>
                    <w:t>a</w:t>
                  </w:r>
                  <w:r>
                    <w:rPr>
                      <w:w w:val="99"/>
                      <w:sz w:val="14"/>
                    </w:rPr>
                    <w:t>s</w:t>
                  </w:r>
                  <w:r>
                    <w:rPr>
                      <w:spacing w:val="2"/>
                      <w:sz w:val="14"/>
                    </w:rPr>
                    <w:t> </w:t>
                  </w:r>
                  <w:r>
                    <w:rPr>
                      <w:w w:val="99"/>
                      <w:sz w:val="14"/>
                    </w:rPr>
                    <w:t>y</w:t>
                  </w:r>
                  <w:r>
                    <w:rPr>
                      <w:spacing w:val="-1"/>
                      <w:sz w:val="14"/>
                    </w:rPr>
                    <w:t> </w:t>
                  </w:r>
                  <w:r>
                    <w:rPr>
                      <w:spacing w:val="1"/>
                      <w:w w:val="99"/>
                      <w:sz w:val="14"/>
                    </w:rPr>
                    <w:t>p</w:t>
                  </w:r>
                  <w:r>
                    <w:rPr>
                      <w:spacing w:val="-1"/>
                      <w:w w:val="99"/>
                      <w:sz w:val="14"/>
                    </w:rPr>
                    <w:t>ro</w:t>
                  </w:r>
                  <w:r>
                    <w:rPr>
                      <w:spacing w:val="1"/>
                      <w:w w:val="99"/>
                      <w:sz w:val="14"/>
                    </w:rPr>
                    <w:t>d</w:t>
                  </w:r>
                  <w:r>
                    <w:rPr>
                      <w:spacing w:val="-1"/>
                      <w:w w:val="99"/>
                      <w:sz w:val="14"/>
                    </w:rPr>
                    <w:t>u</w:t>
                  </w:r>
                  <w:r>
                    <w:rPr>
                      <w:spacing w:val="2"/>
                      <w:w w:val="99"/>
                      <w:sz w:val="14"/>
                    </w:rPr>
                    <w:t>c</w:t>
                  </w:r>
                  <w:r>
                    <w:rPr>
                      <w:w w:val="99"/>
                      <w:sz w:val="14"/>
                    </w:rPr>
                    <w:t>t</w:t>
                  </w:r>
                  <w:r>
                    <w:rPr>
                      <w:spacing w:val="-1"/>
                      <w:w w:val="99"/>
                      <w:sz w:val="14"/>
                    </w:rPr>
                    <w:t>o</w:t>
                  </w:r>
                  <w:r>
                    <w:rPr>
                      <w:w w:val="99"/>
                      <w:sz w:val="14"/>
                    </w:rPr>
                    <w:t>s</w:t>
                  </w:r>
                  <w:r>
                    <w:rPr>
                      <w:spacing w:val="1"/>
                      <w:sz w:val="14"/>
                    </w:rPr>
                    <w:t> </w:t>
                  </w:r>
                  <w:r>
                    <w:rPr>
                      <w:spacing w:val="-1"/>
                      <w:w w:val="99"/>
                      <w:sz w:val="14"/>
                    </w:rPr>
                    <w:t>q</w:t>
                  </w:r>
                  <w:r>
                    <w:rPr>
                      <w:spacing w:val="1"/>
                      <w:w w:val="99"/>
                      <w:sz w:val="14"/>
                    </w:rPr>
                    <w:t>u</w:t>
                  </w:r>
                  <w:r>
                    <w:rPr>
                      <w:w w:val="99"/>
                      <w:sz w:val="14"/>
                    </w:rPr>
                    <w:t>í</w:t>
                  </w:r>
                  <w:r>
                    <w:rPr>
                      <w:spacing w:val="-2"/>
                      <w:w w:val="99"/>
                      <w:sz w:val="14"/>
                    </w:rPr>
                    <w:t>m</w:t>
                  </w:r>
                  <w:r>
                    <w:rPr>
                      <w:spacing w:val="-1"/>
                      <w:w w:val="99"/>
                      <w:sz w:val="14"/>
                    </w:rPr>
                    <w:t>ic</w:t>
                  </w:r>
                  <w:r>
                    <w:rPr>
                      <w:spacing w:val="1"/>
                      <w:w w:val="99"/>
                      <w:sz w:val="14"/>
                    </w:rPr>
                    <w:t>o</w:t>
                  </w:r>
                  <w:r>
                    <w:rPr>
                      <w:w w:val="99"/>
                      <w:sz w:val="14"/>
                    </w:rPr>
                    <w:t>s</w:t>
                  </w:r>
                  <w:r>
                    <w:rPr>
                      <w:spacing w:val="-1"/>
                      <w:sz w:val="14"/>
                    </w:rPr>
                    <w:t> </w:t>
                  </w:r>
                  <w:r>
                    <w:rPr>
                      <w:spacing w:val="1"/>
                      <w:w w:val="99"/>
                      <w:sz w:val="14"/>
                    </w:rPr>
                    <w:t>e</w:t>
                  </w:r>
                  <w:r>
                    <w:rPr>
                      <w:w w:val="99"/>
                      <w:sz w:val="14"/>
                    </w:rPr>
                    <w:t>n</w:t>
                  </w:r>
                </w:p>
                <w:p>
                  <w:pPr>
                    <w:spacing w:before="0"/>
                    <w:ind w:left="-324" w:right="18" w:firstLine="0"/>
                    <w:jc w:val="right"/>
                    <w:rPr>
                      <w:sz w:val="14"/>
                    </w:rPr>
                  </w:pPr>
                  <w:r>
                    <w:rPr>
                      <w:spacing w:val="-1"/>
                      <w:w w:val="99"/>
                      <w:sz w:val="14"/>
                    </w:rPr>
                    <w:t>l</w:t>
                  </w:r>
                  <w:r>
                    <w:rPr>
                      <w:w w:val="99"/>
                      <w:sz w:val="14"/>
                    </w:rPr>
                    <w:t>a</w:t>
                  </w:r>
                  <w:r>
                    <w:rPr>
                      <w:spacing w:val="1"/>
                      <w:sz w:val="14"/>
                    </w:rPr>
                    <w:t> </w:t>
                  </w:r>
                  <w:r>
                    <w:rPr>
                      <w:spacing w:val="-1"/>
                      <w:w w:val="99"/>
                      <w:sz w:val="14"/>
                    </w:rPr>
                    <w:t>a</w:t>
                  </w:r>
                  <w:r>
                    <w:rPr>
                      <w:spacing w:val="1"/>
                      <w:w w:val="99"/>
                      <w:sz w:val="14"/>
                    </w:rPr>
                    <w:t>g</w:t>
                  </w:r>
                  <w:r>
                    <w:rPr>
                      <w:spacing w:val="-1"/>
                      <w:w w:val="99"/>
                      <w:sz w:val="14"/>
                    </w:rPr>
                    <w:t>ric</w:t>
                  </w:r>
                  <w:r>
                    <w:rPr>
                      <w:spacing w:val="1"/>
                      <w:w w:val="99"/>
                      <w:sz w:val="14"/>
                    </w:rPr>
                    <w:t>u</w:t>
                  </w:r>
                  <w:r>
                    <w:rPr>
                      <w:spacing w:val="-1"/>
                      <w:w w:val="99"/>
                      <w:sz w:val="14"/>
                    </w:rPr>
                    <w:t>ltu</w:t>
                  </w:r>
                  <w:r>
                    <w:rPr>
                      <w:spacing w:val="1"/>
                      <w:w w:val="99"/>
                      <w:sz w:val="14"/>
                    </w:rPr>
                    <w:t>r</w:t>
                  </w:r>
                  <w:r>
                    <w:rPr>
                      <w:w w:val="99"/>
                      <w:sz w:val="14"/>
                    </w:rPr>
                    <w:t>a</w:t>
                  </w:r>
                </w:p>
              </w:txbxContent>
            </v:textbox>
            <w10:wrap type="none"/>
          </v:shape>
        </w:pict>
      </w:r>
      <w:r>
        <w:rPr>
          <w:rFonts w:ascii="Calibri"/>
        </w:rPr>
        <w:t>104</w:t>
      </w:r>
    </w:p>
    <w:p>
      <w:pPr>
        <w:spacing w:after="0"/>
        <w:jc w:val="right"/>
        <w:rPr>
          <w:rFonts w:ascii="Calibri"/>
        </w:rPr>
        <w:sectPr>
          <w:footerReference w:type="default" r:id="rId214"/>
          <w:pgSz w:w="15840" w:h="12240" w:orient="landscape"/>
          <w:pgMar w:footer="0" w:header="0" w:top="0" w:bottom="280" w:left="1420" w:right="1320"/>
        </w:sectPr>
      </w:pPr>
    </w:p>
    <w:p>
      <w:pPr>
        <w:pStyle w:val="Heading1"/>
        <w:spacing w:before="85"/>
        <w:ind w:left="102"/>
        <w:jc w:val="both"/>
      </w:pPr>
      <w:bookmarkStart w:name="_TOC_250012" w:id="28"/>
      <w:r>
        <w:rPr>
          <w:i/>
        </w:rPr>
        <w:t>3.4.2.  </w:t>
      </w:r>
      <w:bookmarkEnd w:id="28"/>
      <w:r>
        <w:rPr/>
        <w:t>Extensión con que se producen los problemas ambientales</w:t>
      </w:r>
    </w:p>
    <w:p>
      <w:pPr>
        <w:pStyle w:val="BodyText"/>
        <w:rPr>
          <w:b/>
        </w:rPr>
      </w:pPr>
    </w:p>
    <w:p>
      <w:pPr>
        <w:pStyle w:val="BodyText"/>
        <w:spacing w:before="3"/>
        <w:rPr>
          <w:b/>
          <w:sz w:val="26"/>
        </w:rPr>
      </w:pPr>
    </w:p>
    <w:p>
      <w:pPr>
        <w:pStyle w:val="BodyText"/>
        <w:spacing w:line="360" w:lineRule="auto"/>
        <w:ind w:left="102" w:right="114"/>
        <w:jc w:val="both"/>
      </w:pPr>
      <w:r>
        <w:rPr/>
        <w:t>En tercer lugar se muestran la extensión que alcanzan los problemas ambientales; en la evaluación inicial la mayoría de los niños participantes opinan que sí existen problemas en su comunidad: el 33% de los niños opinaron que los problemas ambientales se producen en toda la comunidad (Figura 10), las mujeres señalaron que los problemas ambientales planteados pueden ser un peligro en el futuro,  pero no actualmente (Figura 11); mientras que los hombres adultos opinan que  los problema ambientales solo se presentan en algunas áreas y son de poca importancia, y no creen que tengan mucha relevancia (Figura 12). En contraste con la evaluación final, fue posible observar que más de la mitad los niños opinan que los problemas ambientales sí afectan a toda la comunidad, las mujeres al  igual que los hombres afirmaron que los problemas ambientales se producen principalmente en los campos agrícolas y están causando daños  en  la comunidad.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pStyle w:val="BodyText"/>
        <w:spacing w:before="52"/>
        <w:ind w:right="115"/>
        <w:jc w:val="right"/>
        <w:rPr>
          <w:rFonts w:ascii="Calibri"/>
        </w:rPr>
      </w:pPr>
      <w:r>
        <w:rPr>
          <w:rFonts w:ascii="Calibri"/>
        </w:rPr>
        <w:t>105</w:t>
      </w:r>
    </w:p>
    <w:p>
      <w:pPr>
        <w:spacing w:after="0"/>
        <w:jc w:val="right"/>
        <w:rPr>
          <w:rFonts w:ascii="Calibri"/>
        </w:rPr>
        <w:sectPr>
          <w:footerReference w:type="default" r:id="rId282"/>
          <w:pgSz w:w="12240" w:h="15840"/>
          <w:pgMar w:footer="0" w:header="0" w:top="1500" w:bottom="280" w:left="1600" w:right="1580"/>
        </w:sectPr>
      </w:pPr>
    </w:p>
    <w:p>
      <w:pPr>
        <w:pStyle w:val="BodyText"/>
        <w:rPr>
          <w:rFonts w:ascii="Calibri"/>
          <w:sz w:val="20"/>
        </w:rPr>
      </w:pPr>
    </w:p>
    <w:p>
      <w:pPr>
        <w:pStyle w:val="Heading1"/>
        <w:spacing w:line="242" w:lineRule="auto" w:before="198"/>
        <w:ind w:left="3164" w:right="99" w:hanging="3054"/>
      </w:pPr>
      <w:r>
        <w:rPr/>
        <w:t>Figura 10. Alteraciones del medio ambiente en cualquiera de sus dimensiones y conocimiento de la extensión de la crisis ambiental, evaluación inicial y final con niños</w:t>
      </w:r>
    </w:p>
    <w:p>
      <w:pPr>
        <w:pStyle w:val="BodyText"/>
        <w:rPr>
          <w:b/>
          <w:sz w:val="20"/>
        </w:rPr>
      </w:pPr>
    </w:p>
    <w:p>
      <w:pPr>
        <w:pStyle w:val="BodyText"/>
        <w:rPr>
          <w:b/>
          <w:sz w:val="20"/>
        </w:rPr>
      </w:pPr>
    </w:p>
    <w:p>
      <w:pPr>
        <w:pStyle w:val="BodyText"/>
        <w:spacing w:before="2"/>
        <w:rPr>
          <w:b/>
        </w:rPr>
      </w:pPr>
      <w:r>
        <w:rPr/>
        <w:pict>
          <v:group style="position:absolute;margin-left:114.175003pt;margin-top:15.889935pt;width:581.85pt;height:312.55pt;mso-position-horizontal-relative:page;mso-position-vertical-relative:paragraph;z-index:8176;mso-wrap-distance-left:0;mso-wrap-distance-right:0" coordorigin="2284,318" coordsize="11637,6251">
            <v:shape style="position:absolute;left:3283;top:1843;width:1157;height:2275" type="#_x0000_t75" stroked="false">
              <v:imagedata r:id="rId284" o:title=""/>
            </v:shape>
            <v:shape style="position:absolute;left:3283;top:544;width:1157;height:1433" type="#_x0000_t75" stroked="false">
              <v:imagedata r:id="rId285" o:title=""/>
            </v:shape>
            <v:rect style="position:absolute;left:3351;top:1873;width:1021;height:2230" filled="true" fillcolor="#4697a1" stroked="false">
              <v:fill type="solid"/>
            </v:rect>
            <v:shape style="position:absolute;left:3351;top:545;width:1021;height:1328" type="#_x0000_t75" stroked="false">
              <v:imagedata r:id="rId286" o:title=""/>
            </v:shape>
            <v:shape style="position:absolute;left:5071;top:1368;width:1157;height:2750" type="#_x0000_t75" stroked="false">
              <v:imagedata r:id="rId287" o:title=""/>
            </v:shape>
            <v:shape style="position:absolute;left:5071;top:544;width:1157;height:958" type="#_x0000_t75" stroked="false">
              <v:imagedata r:id="rId288" o:title=""/>
            </v:shape>
            <v:rect style="position:absolute;left:5138;top:1399;width:1021;height:2704" filled="true" fillcolor="#4697a1" stroked="false">
              <v:fill type="solid"/>
            </v:rect>
            <v:shape style="position:absolute;left:5138;top:545;width:1021;height:854" type="#_x0000_t75" stroked="false">
              <v:imagedata r:id="rId289" o:title=""/>
            </v:shape>
            <v:shape style="position:absolute;left:6859;top:2887;width:1154;height:1231" type="#_x0000_t75" stroked="false">
              <v:imagedata r:id="rId290" o:title=""/>
            </v:shape>
            <v:shape style="position:absolute;left:6859;top:2294;width:1154;height:727" type="#_x0000_t75" stroked="false">
              <v:imagedata r:id="rId291" o:title=""/>
            </v:shape>
            <v:shape style="position:absolute;left:6859;top:1344;width:1154;height:1085" type="#_x0000_t75" stroked="false">
              <v:imagedata r:id="rId292" o:title=""/>
            </v:shape>
            <v:shape style="position:absolute;left:6859;top:544;width:1154;height:934" type="#_x0000_t75" stroked="false">
              <v:imagedata r:id="rId293" o:title=""/>
            </v:shape>
            <v:rect style="position:absolute;left:6926;top:2918;width:1021;height:1185" filled="true" fillcolor="#604a7b" stroked="false">
              <v:fill type="solid"/>
            </v:rect>
            <v:rect style="position:absolute;left:6926;top:2324;width:1021;height:594" filled="true" fillcolor="#fbc6ff" stroked="false">
              <v:fill type="solid"/>
            </v:rect>
            <v:rect style="position:absolute;left:6926;top:1374;width:1021;height:950" filled="true" fillcolor="#ff6794" stroked="false">
              <v:fill type="solid"/>
            </v:rect>
            <v:rect style="position:absolute;left:6926;top:545;width:1021;height:829" filled="true" fillcolor="#b2d5ff" stroked="false">
              <v:fill type="solid"/>
            </v:rect>
            <v:shape style="position:absolute;left:8647;top:2097;width:1154;height:2021" type="#_x0000_t75" stroked="false">
              <v:imagedata r:id="rId294" o:title=""/>
            </v:shape>
            <v:shape style="position:absolute;left:8647;top:1557;width:1154;height:674" type="#_x0000_t75" stroked="false">
              <v:imagedata r:id="rId295" o:title=""/>
            </v:shape>
            <v:shape style="position:absolute;left:8647;top:1036;width:1154;height:655" type="#_x0000_t75" stroked="false">
              <v:imagedata r:id="rId296" o:title=""/>
            </v:shape>
            <v:shape style="position:absolute;left:8647;top:544;width:1154;height:626" type="#_x0000_t75" stroked="false">
              <v:imagedata r:id="rId297" o:title=""/>
            </v:shape>
            <v:rect style="position:absolute;left:8713;top:2128;width:1021;height:1975" filled="true" fillcolor="#604a7b" stroked="false">
              <v:fill type="solid"/>
            </v:rect>
            <v:rect style="position:absolute;left:8713;top:1588;width:1021;height:541" filled="true" fillcolor="#fbc6ff" stroked="false">
              <v:fill type="solid"/>
            </v:rect>
            <v:rect style="position:absolute;left:8713;top:1068;width:1021;height:519" filled="true" fillcolor="#ff6794" stroked="false">
              <v:fill type="solid"/>
            </v:rect>
            <v:rect style="position:absolute;left:8713;top:545;width:1021;height:523" filled="true" fillcolor="#b2d5ff" stroked="false">
              <v:fill type="solid"/>
            </v:rect>
            <v:shape style="position:absolute;left:10433;top:3480;width:1157;height:638" type="#_x0000_t75" stroked="false">
              <v:imagedata r:id="rId298" o:title=""/>
            </v:shape>
            <v:shape style="position:absolute;left:10433;top:3362;width:1157;height:252" type="#_x0000_t75" stroked="false">
              <v:imagedata r:id="rId299" o:title=""/>
            </v:shape>
            <v:shape style="position:absolute;left:10433;top:3122;width:1157;height:374" type="#_x0000_t75" stroked="false">
              <v:imagedata r:id="rId300" o:title=""/>
            </v:shape>
            <v:shape style="position:absolute;left:10433;top:1464;width:1157;height:1793" type="#_x0000_t75" stroked="false">
              <v:imagedata r:id="rId301" o:title=""/>
            </v:shape>
            <v:shape style="position:absolute;left:10433;top:544;width:1157;height:1054" type="#_x0000_t75" stroked="false">
              <v:imagedata r:id="rId302" o:title=""/>
            </v:shape>
            <v:rect style="position:absolute;left:10501;top:3510;width:1021;height:594" filled="true" fillcolor="#e46c0a" stroked="false">
              <v:fill type="solid"/>
            </v:rect>
            <v:shape style="position:absolute;left:10501;top:3392;width:1021;height:117" type="#_x0000_t75" stroked="false">
              <v:imagedata r:id="rId303" o:title=""/>
            </v:shape>
            <v:shape style="position:absolute;left:10501;top:3154;width:1021;height:238" type="#_x0000_t75" stroked="false">
              <v:imagedata r:id="rId304" o:title=""/>
            </v:shape>
            <v:shape style="position:absolute;left:10501;top:1494;width:1021;height:1660" type="#_x0000_t75" stroked="false">
              <v:imagedata r:id="rId305" o:title=""/>
            </v:shape>
            <v:shape style="position:absolute;left:12221;top:3717;width:1157;height:401" type="#_x0000_t75" stroked="false">
              <v:imagedata r:id="rId306" o:title=""/>
            </v:shape>
            <v:shape style="position:absolute;left:12221;top:3112;width:1157;height:739" type="#_x0000_t75" stroked="false">
              <v:imagedata r:id="rId307" o:title=""/>
            </v:shape>
            <v:shape style="position:absolute;left:12221;top:2613;width:1157;height:634" type="#_x0000_t75" stroked="false">
              <v:imagedata r:id="rId308" o:title=""/>
            </v:shape>
            <v:shape style="position:absolute;left:12221;top:1581;width:1157;height:1166" type="#_x0000_t75" stroked="false">
              <v:imagedata r:id="rId309" o:title=""/>
            </v:shape>
            <v:shape style="position:absolute;left:12221;top:544;width:1157;height:1171" type="#_x0000_t75" stroked="false">
              <v:imagedata r:id="rId310" o:title=""/>
            </v:shape>
            <v:rect style="position:absolute;left:12289;top:3747;width:1021;height:356" filled="true" fillcolor="#e46c0a" stroked="false">
              <v:fill type="solid"/>
            </v:rect>
            <v:shape style="position:absolute;left:12289;top:3142;width:1021;height:605" type="#_x0000_t75" stroked="false">
              <v:imagedata r:id="rId311" o:title=""/>
            </v:shape>
            <v:shape style="position:absolute;left:12289;top:2644;width:1021;height:498" type="#_x0000_t75" stroked="false">
              <v:imagedata r:id="rId312" o:title=""/>
            </v:shape>
            <v:shape style="position:absolute;left:12289;top:1613;width:1021;height:1032" type="#_x0000_t75" stroked="false">
              <v:imagedata r:id="rId313" o:title=""/>
            </v:shape>
            <v:line style="position:absolute" from="12905,4104" to="13694,4104" stroked="true" strokeweight=".72pt" strokecolor="#858585"/>
            <v:line style="position:absolute" from="11097,4104" to="12693,4104" stroked="true" strokeweight=".72pt" strokecolor="#858585"/>
            <v:line style="position:absolute" from="9330,4104" to="10927,4104" stroked="true" strokeweight=".72pt" strokecolor="#858585"/>
            <v:line style="position:absolute" from="7522,4104" to="9118,4104" stroked="true" strokeweight=".72pt" strokecolor="#858585"/>
            <v:line style="position:absolute" from="5755,4104" to="7352,4104" stroked="true" strokeweight=".72pt" strokecolor="#858585"/>
            <v:line style="position:absolute" from="3947,4104" to="5543,4104" stroked="true" strokeweight=".72pt" strokecolor="#858585"/>
            <v:line style="position:absolute" from="2969,4104" to="2969,547" stroked="true" strokeweight=".72pt" strokecolor="#858585"/>
            <v:line style="position:absolute" from="2969,4104" to="3776,4104" stroked="true" strokeweight=".72pt" strokecolor="#858585"/>
            <v:line style="position:absolute" from="3310,5446" to="3389,5446" stroked="true" strokeweight="3.96pt" strokecolor="#4697a1"/>
            <v:shape style="position:absolute;left:7908;top:5405;width:80;height:80" type="#_x0000_t75" stroked="false">
              <v:imagedata r:id="rId314" o:title=""/>
            </v:shape>
            <v:line style="position:absolute" from="3310,5631" to="3389,5631" stroked="true" strokeweight="3.96pt" strokecolor="#604a7b"/>
            <v:line style="position:absolute" from="7908,5631" to="7990,5631" stroked="true" strokeweight="3.96pt" strokecolor="#fbc6ff"/>
            <v:line style="position:absolute" from="3349,5774" to="3349,5856" stroked="true" strokeweight="3.96pt" strokecolor="#ff6794"/>
            <v:line style="position:absolute" from="3349,5959" to="3349,6040" stroked="true" strokeweight="3.96pt" strokecolor="#e46c0a"/>
            <v:shape style="position:absolute;left:3308;top:6143;width:80;height:80" type="#_x0000_t75" stroked="false">
              <v:imagedata r:id="rId315" o:title=""/>
            </v:shape>
            <v:line style="position:absolute" from="7908,5815" to="7990,5815" stroked="true" strokeweight="4.08pt" strokecolor="#b2d5ff"/>
            <v:shape style="position:absolute;left:7908;top:5958;width:80;height:80" type="#_x0000_t75" stroked="false">
              <v:imagedata r:id="rId316" o:title=""/>
            </v:shape>
            <v:shape style="position:absolute;left:7908;top:6143;width:80;height:80" type="#_x0000_t75" stroked="false">
              <v:imagedata r:id="rId317" o:title=""/>
            </v:shape>
            <v:line style="position:absolute" from="3310,6368" to="3389,6368" stroked="true" strokeweight="3.96pt" strokecolor="#ffe891"/>
            <v:rect style="position:absolute;left:2291;top:325;width:11622;height:6236" filled="false" stroked="true" strokeweight=".75pt" strokecolor="#858585"/>
            <v:shape style="position:absolute;left:6926;top:545;width:1022;height:842" type="#_x0000_t202" filled="false" stroked="false">
              <v:textbox inset="0,0,0,0">
                <w:txbxContent>
                  <w:p>
                    <w:pPr>
                      <w:spacing w:line="240" w:lineRule="auto" w:before="0"/>
                      <w:rPr>
                        <w:b/>
                        <w:sz w:val="16"/>
                      </w:rPr>
                    </w:pPr>
                  </w:p>
                  <w:p>
                    <w:pPr>
                      <w:spacing w:before="132"/>
                      <w:ind w:left="269" w:right="0" w:firstLine="0"/>
                      <w:jc w:val="left"/>
                      <w:rPr>
                        <w:rFonts w:ascii="Calibri"/>
                        <w:sz w:val="16"/>
                      </w:rPr>
                    </w:pPr>
                    <w:r>
                      <w:rPr>
                        <w:rFonts w:ascii="Calibri"/>
                        <w:sz w:val="16"/>
                      </w:rPr>
                      <w:t>23.30%</w:t>
                    </w:r>
                  </w:p>
                </w:txbxContent>
              </v:textbox>
              <w10:wrap type="none"/>
            </v:shape>
            <v:shape style="position:absolute;left:8713;top:545;width:1022;height:523" type="#_x0000_t202" filled="false" stroked="false">
              <v:textbox inset="0,0,0,0">
                <w:txbxContent>
                  <w:p>
                    <w:pPr>
                      <w:spacing w:line="240" w:lineRule="auto" w:before="2"/>
                      <w:rPr>
                        <w:b/>
                        <w:sz w:val="14"/>
                      </w:rPr>
                    </w:pPr>
                  </w:p>
                  <w:p>
                    <w:pPr>
                      <w:spacing w:before="0"/>
                      <w:ind w:left="269" w:right="0" w:firstLine="0"/>
                      <w:jc w:val="left"/>
                      <w:rPr>
                        <w:rFonts w:ascii="Calibri"/>
                        <w:sz w:val="16"/>
                      </w:rPr>
                    </w:pPr>
                    <w:r>
                      <w:rPr>
                        <w:rFonts w:ascii="Calibri"/>
                        <w:sz w:val="16"/>
                      </w:rPr>
                      <w:t>14.70%</w:t>
                    </w:r>
                  </w:p>
                </w:txbxContent>
              </v:textbox>
              <w10:wrap type="none"/>
            </v:shape>
            <v:shape style="position:absolute;left:8713;top:1068;width:1022;height:520" type="#_x0000_t202" filled="false" stroked="false">
              <v:textbox inset="0,0,0,0">
                <w:txbxContent>
                  <w:p>
                    <w:pPr>
                      <w:spacing w:line="240" w:lineRule="auto" w:before="0"/>
                      <w:rPr>
                        <w:b/>
                        <w:sz w:val="14"/>
                      </w:rPr>
                    </w:pPr>
                  </w:p>
                  <w:p>
                    <w:pPr>
                      <w:spacing w:before="1"/>
                      <w:ind w:left="269" w:right="0" w:firstLine="0"/>
                      <w:jc w:val="left"/>
                      <w:rPr>
                        <w:rFonts w:ascii="Calibri"/>
                        <w:sz w:val="16"/>
                      </w:rPr>
                    </w:pPr>
                    <w:r>
                      <w:rPr>
                        <w:rFonts w:ascii="Calibri"/>
                        <w:sz w:val="16"/>
                      </w:rPr>
                      <w:t>14.60%</w:t>
                    </w:r>
                  </w:p>
                </w:txbxContent>
              </v:textbox>
              <w10:wrap type="none"/>
            </v:shape>
            <v:shape style="position:absolute;left:6926;top:1387;width:1022;height:938" type="#_x0000_t202" filled="false" stroked="false">
              <v:textbox inset="0,0,0,0">
                <w:txbxContent>
                  <w:p>
                    <w:pPr>
                      <w:spacing w:line="240" w:lineRule="auto" w:before="0"/>
                      <w:rPr>
                        <w:b/>
                        <w:sz w:val="16"/>
                      </w:rPr>
                    </w:pPr>
                  </w:p>
                  <w:p>
                    <w:pPr>
                      <w:spacing w:line="240" w:lineRule="auto" w:before="8"/>
                      <w:rPr>
                        <w:b/>
                        <w:sz w:val="15"/>
                      </w:rPr>
                    </w:pPr>
                  </w:p>
                  <w:p>
                    <w:pPr>
                      <w:spacing w:before="0"/>
                      <w:ind w:left="269" w:right="0" w:firstLine="0"/>
                      <w:jc w:val="left"/>
                      <w:rPr>
                        <w:rFonts w:ascii="Calibri"/>
                        <w:sz w:val="16"/>
                      </w:rPr>
                    </w:pPr>
                    <w:r>
                      <w:rPr>
                        <w:rFonts w:ascii="Calibri"/>
                        <w:sz w:val="16"/>
                      </w:rPr>
                      <w:t>26.70%</w:t>
                    </w:r>
                  </w:p>
                </w:txbxContent>
              </v:textbox>
              <w10:wrap type="none"/>
            </v:shape>
            <v:shape style="position:absolute;left:8713;top:1588;width:1022;height:541" type="#_x0000_t202" filled="false" stroked="false">
              <v:textbox inset="0,0,0,0">
                <w:txbxContent>
                  <w:p>
                    <w:pPr>
                      <w:spacing w:line="240" w:lineRule="auto" w:before="11"/>
                      <w:rPr>
                        <w:b/>
                        <w:sz w:val="14"/>
                      </w:rPr>
                    </w:pPr>
                  </w:p>
                  <w:p>
                    <w:pPr>
                      <w:spacing w:before="0"/>
                      <w:ind w:left="269" w:right="0" w:firstLine="0"/>
                      <w:jc w:val="left"/>
                      <w:rPr>
                        <w:rFonts w:ascii="Calibri"/>
                        <w:sz w:val="16"/>
                      </w:rPr>
                    </w:pPr>
                    <w:r>
                      <w:rPr>
                        <w:rFonts w:ascii="Calibri"/>
                        <w:sz w:val="16"/>
                      </w:rPr>
                      <w:t>15.20%</w:t>
                    </w:r>
                  </w:p>
                </w:txbxContent>
              </v:textbox>
              <w10:wrap type="none"/>
            </v:shape>
            <v:shape style="position:absolute;left:6926;top:2324;width:1022;height:595" type="#_x0000_t202" filled="false" stroked="false">
              <v:textbox inset="0,0,0,0">
                <w:txbxContent>
                  <w:p>
                    <w:pPr>
                      <w:spacing w:line="240" w:lineRule="auto" w:before="3"/>
                      <w:rPr>
                        <w:b/>
                        <w:sz w:val="17"/>
                      </w:rPr>
                    </w:pPr>
                  </w:p>
                  <w:p>
                    <w:pPr>
                      <w:spacing w:before="1"/>
                      <w:ind w:left="269" w:right="0" w:firstLine="0"/>
                      <w:jc w:val="left"/>
                      <w:rPr>
                        <w:rFonts w:ascii="Calibri"/>
                        <w:sz w:val="16"/>
                      </w:rPr>
                    </w:pPr>
                    <w:r>
                      <w:rPr>
                        <w:rFonts w:ascii="Calibri"/>
                        <w:sz w:val="16"/>
                      </w:rPr>
                      <w:t>16.70%</w:t>
                    </w:r>
                  </w:p>
                </w:txbxContent>
              </v:textbox>
              <w10:wrap type="none"/>
            </v:shape>
            <v:shape style="position:absolute;left:10501;top:3510;width:1022;height:595" type="#_x0000_t202" filled="false" stroked="false">
              <v:textbox inset="0,0,0,0">
                <w:txbxContent>
                  <w:p>
                    <w:pPr>
                      <w:spacing w:line="240" w:lineRule="auto" w:before="3"/>
                      <w:rPr>
                        <w:b/>
                        <w:sz w:val="17"/>
                      </w:rPr>
                    </w:pPr>
                  </w:p>
                  <w:p>
                    <w:pPr>
                      <w:spacing w:before="1"/>
                      <w:ind w:left="269" w:right="0" w:firstLine="0"/>
                      <w:jc w:val="left"/>
                      <w:rPr>
                        <w:rFonts w:ascii="Calibri"/>
                        <w:sz w:val="16"/>
                      </w:rPr>
                    </w:pPr>
                    <w:r>
                      <w:rPr>
                        <w:rFonts w:ascii="Calibri"/>
                        <w:sz w:val="16"/>
                      </w:rPr>
                      <w:t>16.70%</w:t>
                    </w:r>
                  </w:p>
                </w:txbxContent>
              </v:textbox>
              <w10:wrap type="none"/>
            </v:shape>
            <v:shape style="position:absolute;left:2422;top:466;width:409;height:517" type="#_x0000_t202" filled="false" stroked="false">
              <v:textbox inset="0,0,0,0">
                <w:txbxContent>
                  <w:p>
                    <w:pPr>
                      <w:spacing w:line="164" w:lineRule="exact" w:before="0"/>
                      <w:ind w:left="0" w:right="-17" w:firstLine="0"/>
                      <w:jc w:val="left"/>
                      <w:rPr>
                        <w:sz w:val="16"/>
                      </w:rPr>
                    </w:pPr>
                    <w:r>
                      <w:rPr>
                        <w:spacing w:val="-1"/>
                        <w:sz w:val="16"/>
                      </w:rPr>
                      <w:t>100%</w:t>
                    </w:r>
                  </w:p>
                  <w:p>
                    <w:pPr>
                      <w:spacing w:line="240" w:lineRule="auto" w:before="10"/>
                      <w:rPr>
                        <w:b/>
                        <w:sz w:val="14"/>
                      </w:rPr>
                    </w:pPr>
                  </w:p>
                  <w:p>
                    <w:pPr>
                      <w:spacing w:line="181" w:lineRule="exact" w:before="0"/>
                      <w:ind w:left="88" w:right="-20" w:firstLine="0"/>
                      <w:jc w:val="left"/>
                      <w:rPr>
                        <w:sz w:val="16"/>
                      </w:rPr>
                    </w:pPr>
                    <w:r>
                      <w:rPr>
                        <w:sz w:val="16"/>
                      </w:rPr>
                      <w:t>90%</w:t>
                    </w:r>
                  </w:p>
                </w:txbxContent>
              </v:textbox>
              <w10:wrap type="none"/>
            </v:shape>
            <v:shape style="position:absolute;left:5407;top:906;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24.00%</w:t>
                    </w:r>
                  </w:p>
                </w:txbxContent>
              </v:textbox>
              <w10:wrap type="none"/>
            </v:shape>
            <v:shape style="position:absolute;left:2510;top:1177;width:320;height:161" type="#_x0000_t202" filled="false" stroked="false">
              <v:textbox inset="0,0,0,0">
                <w:txbxContent>
                  <w:p>
                    <w:pPr>
                      <w:spacing w:line="161" w:lineRule="exact" w:before="0"/>
                      <w:ind w:left="0" w:right="-18" w:firstLine="0"/>
                      <w:jc w:val="left"/>
                      <w:rPr>
                        <w:sz w:val="16"/>
                      </w:rPr>
                    </w:pPr>
                    <w:r>
                      <w:rPr>
                        <w:spacing w:val="-1"/>
                        <w:sz w:val="16"/>
                      </w:rPr>
                      <w:t>80%</w:t>
                    </w:r>
                  </w:p>
                </w:txbxContent>
              </v:textbox>
              <w10:wrap type="none"/>
            </v:shape>
            <v:shape style="position:absolute;left:3620;top:1143;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37.70%</w:t>
                    </w:r>
                  </w:p>
                </w:txbxContent>
              </v:textbox>
              <w10:wrap type="none"/>
            </v:shape>
            <v:shape style="position:absolute;left:2510;top:1533;width:320;height:517" type="#_x0000_t202" filled="false" stroked="false">
              <v:textbox inset="0,0,0,0">
                <w:txbxContent>
                  <w:p>
                    <w:pPr>
                      <w:spacing w:line="164" w:lineRule="exact" w:before="0"/>
                      <w:ind w:left="0" w:right="-18" w:firstLine="0"/>
                      <w:jc w:val="left"/>
                      <w:rPr>
                        <w:sz w:val="16"/>
                      </w:rPr>
                    </w:pPr>
                    <w:r>
                      <w:rPr>
                        <w:spacing w:val="-1"/>
                        <w:sz w:val="16"/>
                      </w:rPr>
                      <w:t>70%</w:t>
                    </w:r>
                  </w:p>
                  <w:p>
                    <w:pPr>
                      <w:spacing w:line="240" w:lineRule="auto" w:before="11"/>
                      <w:rPr>
                        <w:b/>
                        <w:sz w:val="14"/>
                      </w:rPr>
                    </w:pPr>
                  </w:p>
                  <w:p>
                    <w:pPr>
                      <w:spacing w:line="181" w:lineRule="exact" w:before="0"/>
                      <w:ind w:left="0" w:right="-18" w:firstLine="0"/>
                      <w:jc w:val="left"/>
                      <w:rPr>
                        <w:sz w:val="16"/>
                      </w:rPr>
                    </w:pPr>
                    <w:r>
                      <w:rPr>
                        <w:spacing w:val="-1"/>
                        <w:sz w:val="16"/>
                      </w:rPr>
                      <w:t>60%</w:t>
                    </w:r>
                  </w:p>
                </w:txbxContent>
              </v:textbox>
              <w10:wrap type="none"/>
            </v:shape>
            <v:shape style="position:absolute;left:12662;top:206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29%</w:t>
                    </w:r>
                  </w:p>
                </w:txbxContent>
              </v:textbox>
              <w10:wrap type="none"/>
            </v:shape>
            <v:shape style="position:absolute;left:2510;top:2245;width:320;height:161" type="#_x0000_t202" filled="false" stroked="false">
              <v:textbox inset="0,0,0,0">
                <w:txbxContent>
                  <w:p>
                    <w:pPr>
                      <w:spacing w:line="161" w:lineRule="exact" w:before="0"/>
                      <w:ind w:left="0" w:right="-18" w:firstLine="0"/>
                      <w:jc w:val="left"/>
                      <w:rPr>
                        <w:sz w:val="16"/>
                      </w:rPr>
                    </w:pPr>
                    <w:r>
                      <w:rPr>
                        <w:spacing w:val="-1"/>
                        <w:sz w:val="16"/>
                      </w:rPr>
                      <w:t>50%</w:t>
                    </w:r>
                  </w:p>
                </w:txbxContent>
              </v:textbox>
              <w10:wrap type="none"/>
            </v:shape>
            <v:shape style="position:absolute;left:10771;top:2258;width:483;height:162" type="#_x0000_t202" filled="false" stroked="false">
              <v:textbox inset="0,0,0,0">
                <w:txbxContent>
                  <w:p>
                    <w:pPr>
                      <w:spacing w:line="161" w:lineRule="exact" w:before="0"/>
                      <w:ind w:left="0" w:right="-17" w:firstLine="0"/>
                      <w:jc w:val="left"/>
                      <w:rPr>
                        <w:rFonts w:ascii="Calibri"/>
                        <w:sz w:val="16"/>
                      </w:rPr>
                    </w:pPr>
                    <w:r>
                      <w:rPr>
                        <w:rFonts w:ascii="Calibri"/>
                        <w:sz w:val="16"/>
                      </w:rPr>
                      <w:t>46.70%</w:t>
                    </w:r>
                  </w:p>
                </w:txbxContent>
              </v:textbox>
              <w10:wrap type="none"/>
            </v:shape>
            <v:shape style="position:absolute;left:2510;top:2601;width:320;height:161" type="#_x0000_t202" filled="false" stroked="false">
              <v:textbox inset="0,0,0,0">
                <w:txbxContent>
                  <w:p>
                    <w:pPr>
                      <w:spacing w:line="161" w:lineRule="exact" w:before="0"/>
                      <w:ind w:left="0" w:right="-18" w:firstLine="0"/>
                      <w:jc w:val="left"/>
                      <w:rPr>
                        <w:sz w:val="16"/>
                      </w:rPr>
                    </w:pPr>
                    <w:r>
                      <w:rPr>
                        <w:spacing w:val="-1"/>
                        <w:sz w:val="16"/>
                      </w:rPr>
                      <w:t>40%</w:t>
                    </w:r>
                  </w:p>
                </w:txbxContent>
              </v:textbox>
              <w10:wrap type="none"/>
            </v:shape>
            <v:shape style="position:absolute;left:5510;top:268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76%</w:t>
                    </w:r>
                  </w:p>
                </w:txbxContent>
              </v:textbox>
              <w10:wrap type="none"/>
            </v:shape>
            <v:shape style="position:absolute;left:2510;top:2957;width:320;height:161" type="#_x0000_t202" filled="false" stroked="false">
              <v:textbox inset="0,0,0,0">
                <w:txbxContent>
                  <w:p>
                    <w:pPr>
                      <w:spacing w:line="161" w:lineRule="exact" w:before="0"/>
                      <w:ind w:left="0" w:right="-18" w:firstLine="0"/>
                      <w:jc w:val="left"/>
                      <w:rPr>
                        <w:sz w:val="16"/>
                      </w:rPr>
                    </w:pPr>
                    <w:r>
                      <w:rPr>
                        <w:spacing w:val="-1"/>
                        <w:sz w:val="16"/>
                      </w:rPr>
                      <w:t>30%</w:t>
                    </w:r>
                  </w:p>
                </w:txbxContent>
              </v:textbox>
              <w10:wrap type="none"/>
            </v:shape>
            <v:shape style="position:absolute;left:3620;top:2922;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63.30%</w:t>
                    </w:r>
                  </w:p>
                </w:txbxContent>
              </v:textbox>
              <w10:wrap type="none"/>
            </v:shape>
            <v:shape style="position:absolute;left:12662;top:2828;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14%</w:t>
                    </w:r>
                  </w:p>
                </w:txbxContent>
              </v:textbox>
              <w10:wrap type="none"/>
            </v:shape>
            <v:shape style="position:absolute;left:8983;top:3050;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55.50%</w:t>
                    </w:r>
                  </w:p>
                </w:txbxContent>
              </v:textbox>
              <w10:wrap type="none"/>
            </v:shape>
            <v:shape style="position:absolute;left:2510;top:3312;width:320;height:161" type="#_x0000_t202" filled="false" stroked="false">
              <v:textbox inset="0,0,0,0">
                <w:txbxContent>
                  <w:p>
                    <w:pPr>
                      <w:spacing w:line="161" w:lineRule="exact" w:before="0"/>
                      <w:ind w:left="0" w:right="-18" w:firstLine="0"/>
                      <w:jc w:val="left"/>
                      <w:rPr>
                        <w:sz w:val="16"/>
                      </w:rPr>
                    </w:pPr>
                    <w:r>
                      <w:rPr>
                        <w:spacing w:val="-1"/>
                        <w:sz w:val="16"/>
                      </w:rPr>
                      <w:t>20%</w:t>
                    </w:r>
                  </w:p>
                </w:txbxContent>
              </v:textbox>
              <w10:wrap type="none"/>
            </v:shape>
            <v:shape style="position:absolute;left:7195;top:3445;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33.30%</w:t>
                    </w:r>
                  </w:p>
                </w:txbxContent>
              </v:textbox>
              <w10:wrap type="none"/>
            </v:shape>
            <v:shape style="position:absolute;left:10812;top:3207;width:401;height:339" type="#_x0000_t202" filled="false" stroked="false">
              <v:textbox inset="0,0,0,0">
                <w:txbxContent>
                  <w:p>
                    <w:pPr>
                      <w:spacing w:line="155" w:lineRule="exact" w:before="0"/>
                      <w:ind w:left="0" w:right="-18" w:firstLine="0"/>
                      <w:jc w:val="left"/>
                      <w:rPr>
                        <w:rFonts w:ascii="Calibri"/>
                        <w:sz w:val="16"/>
                      </w:rPr>
                    </w:pPr>
                    <w:r>
                      <w:rPr>
                        <w:rFonts w:ascii="Calibri"/>
                        <w:sz w:val="16"/>
                      </w:rPr>
                      <w:t>6.70%</w:t>
                    </w:r>
                  </w:p>
                  <w:p>
                    <w:pPr>
                      <w:spacing w:line="184" w:lineRule="exact" w:before="0"/>
                      <w:ind w:left="0" w:right="-18" w:firstLine="0"/>
                      <w:jc w:val="left"/>
                      <w:rPr>
                        <w:rFonts w:ascii="Calibri"/>
                        <w:sz w:val="16"/>
                      </w:rPr>
                    </w:pPr>
                    <w:r>
                      <w:rPr>
                        <w:rFonts w:ascii="Calibri"/>
                        <w:sz w:val="16"/>
                      </w:rPr>
                      <w:t>3.30%</w:t>
                    </w:r>
                  </w:p>
                </w:txbxContent>
              </v:textbox>
              <w10:wrap type="none"/>
            </v:shape>
            <v:shape style="position:absolute;left:12662;top:337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17%</w:t>
                    </w:r>
                  </w:p>
                </w:txbxContent>
              </v:textbox>
              <w10:wrap type="none"/>
            </v:shape>
            <v:shape style="position:absolute;left:2510;top:3668;width:7539;height:1158" type="#_x0000_t202" filled="false" stroked="false">
              <v:textbox inset="0,0,0,0">
                <w:txbxContent>
                  <w:p>
                    <w:pPr>
                      <w:spacing w:line="165" w:lineRule="exact" w:before="0"/>
                      <w:ind w:left="0" w:right="0" w:firstLine="0"/>
                      <w:jc w:val="left"/>
                      <w:rPr>
                        <w:sz w:val="16"/>
                      </w:rPr>
                    </w:pPr>
                    <w:r>
                      <w:rPr>
                        <w:sz w:val="16"/>
                      </w:rPr>
                      <w:t>10%</w:t>
                    </w:r>
                  </w:p>
                  <w:p>
                    <w:pPr>
                      <w:spacing w:line="240" w:lineRule="auto" w:before="11"/>
                      <w:rPr>
                        <w:b/>
                        <w:sz w:val="12"/>
                      </w:rPr>
                    </w:pPr>
                  </w:p>
                  <w:p>
                    <w:pPr>
                      <w:tabs>
                        <w:tab w:pos="1265" w:val="left" w:leader="none"/>
                        <w:tab w:pos="3032" w:val="left" w:leader="none"/>
                        <w:tab w:pos="4841" w:val="left" w:leader="none"/>
                        <w:tab w:pos="6607" w:val="left" w:leader="none"/>
                      </w:tabs>
                      <w:spacing w:line="224" w:lineRule="exact" w:before="0"/>
                      <w:ind w:left="88" w:right="0" w:firstLine="0"/>
                      <w:jc w:val="left"/>
                      <w:rPr>
                        <w:rFonts w:ascii="Calibri"/>
                        <w:sz w:val="20"/>
                      </w:rPr>
                    </w:pPr>
                    <w:r>
                      <w:rPr>
                        <w:position w:val="2"/>
                        <w:sz w:val="16"/>
                      </w:rPr>
                      <w:t>0%</w:t>
                      <w:tab/>
                    </w:r>
                    <w:r>
                      <w:rPr>
                        <w:rFonts w:ascii="Calibri"/>
                        <w:sz w:val="20"/>
                        <w:shd w:fill="FFFF00" w:color="auto" w:val="clear"/>
                      </w:rPr>
                      <w:t>I</w:t>
                    </w:r>
                    <w:r>
                      <w:rPr>
                        <w:rFonts w:ascii="Calibri"/>
                        <w:sz w:val="20"/>
                      </w:rPr>
                      <w:tab/>
                    </w:r>
                    <w:r>
                      <w:rPr>
                        <w:rFonts w:ascii="Calibri"/>
                        <w:sz w:val="20"/>
                        <w:shd w:fill="FFFF00" w:color="auto" w:val="clear"/>
                      </w:rPr>
                      <w:t>F</w:t>
                    </w:r>
                    <w:r>
                      <w:rPr>
                        <w:rFonts w:ascii="Calibri"/>
                        <w:sz w:val="20"/>
                      </w:rPr>
                      <w:tab/>
                    </w:r>
                    <w:r>
                      <w:rPr>
                        <w:rFonts w:ascii="Calibri"/>
                        <w:sz w:val="20"/>
                        <w:shd w:fill="FFFF00" w:color="auto" w:val="clear"/>
                      </w:rPr>
                      <w:t>I</w:t>
                    </w:r>
                    <w:r>
                      <w:rPr>
                        <w:rFonts w:ascii="Calibri"/>
                        <w:sz w:val="20"/>
                      </w:rPr>
                      <w:tab/>
                    </w:r>
                    <w:r>
                      <w:rPr>
                        <w:rFonts w:ascii="Calibri"/>
                        <w:sz w:val="20"/>
                        <w:shd w:fill="FFFF00" w:color="auto" w:val="clear"/>
                      </w:rPr>
                      <w:t>F</w:t>
                    </w:r>
                    <w:r>
                      <w:rPr>
                        <w:rFonts w:ascii="Calibri"/>
                        <w:spacing w:val="13"/>
                        <w:sz w:val="20"/>
                        <w:shd w:fill="FFFF00" w:color="auto" w:val="clear"/>
                      </w:rPr>
                      <w:t> </w:t>
                    </w:r>
                  </w:p>
                  <w:p>
                    <w:pPr>
                      <w:tabs>
                        <w:tab w:pos="2577" w:val="left" w:leader="none"/>
                        <w:tab w:pos="4277" w:val="left" w:leader="none"/>
                        <w:tab w:pos="6065" w:val="left" w:leader="none"/>
                      </w:tabs>
                      <w:spacing w:line="140" w:lineRule="exact" w:before="0"/>
                      <w:ind w:left="790" w:right="0" w:firstLine="0"/>
                      <w:jc w:val="left"/>
                      <w:rPr>
                        <w:sz w:val="14"/>
                      </w:rPr>
                    </w:pPr>
                    <w:r>
                      <w:rPr>
                        <w:sz w:val="14"/>
                      </w:rPr>
                      <w:t>¿Crees que</w:t>
                    </w:r>
                    <w:r>
                      <w:rPr>
                        <w:spacing w:val="-3"/>
                        <w:sz w:val="14"/>
                      </w:rPr>
                      <w:t> </w:t>
                    </w:r>
                    <w:r>
                      <w:rPr>
                        <w:sz w:val="14"/>
                      </w:rPr>
                      <w:t>en</w:t>
                    </w:r>
                    <w:r>
                      <w:rPr>
                        <w:spacing w:val="-3"/>
                        <w:sz w:val="14"/>
                      </w:rPr>
                      <w:t> </w:t>
                    </w:r>
                    <w:r>
                      <w:rPr>
                        <w:sz w:val="14"/>
                      </w:rPr>
                      <w:t>tu</w:t>
                      <w:tab/>
                      <w:t>¿Crees que</w:t>
                    </w:r>
                    <w:r>
                      <w:rPr>
                        <w:spacing w:val="-3"/>
                        <w:sz w:val="14"/>
                      </w:rPr>
                      <w:t> </w:t>
                    </w:r>
                    <w:r>
                      <w:rPr>
                        <w:sz w:val="14"/>
                      </w:rPr>
                      <w:t>en</w:t>
                    </w:r>
                    <w:r>
                      <w:rPr>
                        <w:spacing w:val="-3"/>
                        <w:sz w:val="14"/>
                      </w:rPr>
                      <w:t> </w:t>
                    </w:r>
                    <w:r>
                      <w:rPr>
                        <w:sz w:val="14"/>
                      </w:rPr>
                      <w:t>tu</w:t>
                      <w:tab/>
                      <w:t>¿Como crees</w:t>
                    </w:r>
                    <w:r>
                      <w:rPr>
                        <w:spacing w:val="-5"/>
                        <w:sz w:val="14"/>
                      </w:rPr>
                      <w:t> </w:t>
                    </w:r>
                    <w:r>
                      <w:rPr>
                        <w:sz w:val="14"/>
                      </w:rPr>
                      <w:t>que</w:t>
                    </w:r>
                    <w:r>
                      <w:rPr>
                        <w:spacing w:val="-1"/>
                        <w:sz w:val="14"/>
                      </w:rPr>
                      <w:t> </w:t>
                    </w:r>
                    <w:r>
                      <w:rPr>
                        <w:sz w:val="14"/>
                      </w:rPr>
                      <w:t>se</w:t>
                      <w:tab/>
                      <w:t>¿Como crees que</w:t>
                    </w:r>
                    <w:r>
                      <w:rPr>
                        <w:spacing w:val="-8"/>
                        <w:sz w:val="14"/>
                      </w:rPr>
                      <w:t> </w:t>
                    </w:r>
                    <w:r>
                      <w:rPr>
                        <w:sz w:val="14"/>
                      </w:rPr>
                      <w:t>se</w:t>
                    </w:r>
                  </w:p>
                  <w:p>
                    <w:pPr>
                      <w:tabs>
                        <w:tab w:pos="2357" w:val="left" w:leader="none"/>
                        <w:tab w:pos="2537" w:val="left" w:leader="none"/>
                        <w:tab w:pos="4101" w:val="left" w:leader="none"/>
                        <w:tab w:pos="4375" w:val="left" w:leader="none"/>
                        <w:tab w:pos="6163" w:val="left" w:leader="none"/>
                      </w:tabs>
                      <w:spacing w:before="0"/>
                      <w:ind w:left="569" w:right="0" w:firstLine="180"/>
                      <w:jc w:val="left"/>
                      <w:rPr>
                        <w:sz w:val="14"/>
                      </w:rPr>
                    </w:pPr>
                    <w:r>
                      <w:rPr>
                        <w:sz w:val="14"/>
                      </w:rPr>
                      <w:t>comunidad</w:t>
                    </w:r>
                    <w:r>
                      <w:rPr>
                        <w:spacing w:val="-2"/>
                        <w:sz w:val="14"/>
                      </w:rPr>
                      <w:t> </w:t>
                    </w:r>
                    <w:r>
                      <w:rPr>
                        <w:sz w:val="14"/>
                      </w:rPr>
                      <w:t>existan</w:t>
                      <w:tab/>
                      <w:tab/>
                      <w:t>comunidad</w:t>
                    </w:r>
                    <w:r>
                      <w:rPr>
                        <w:spacing w:val="-2"/>
                        <w:sz w:val="14"/>
                      </w:rPr>
                      <w:t> </w:t>
                    </w:r>
                    <w:r>
                      <w:rPr>
                        <w:sz w:val="14"/>
                      </w:rPr>
                      <w:t>existan</w:t>
                      <w:tab/>
                      <w:t>producen estos problemas   producen</w:t>
                    </w:r>
                    <w:r>
                      <w:rPr>
                        <w:spacing w:val="4"/>
                        <w:sz w:val="14"/>
                      </w:rPr>
                      <w:t> </w:t>
                    </w:r>
                    <w:r>
                      <w:rPr>
                        <w:sz w:val="14"/>
                      </w:rPr>
                      <w:t>estos</w:t>
                    </w:r>
                    <w:r>
                      <w:rPr>
                        <w:spacing w:val="-4"/>
                        <w:sz w:val="14"/>
                      </w:rPr>
                      <w:t> </w:t>
                    </w:r>
                    <w:r>
                      <w:rPr>
                        <w:sz w:val="14"/>
                      </w:rPr>
                      <w:t>problemas</w:t>
                    </w:r>
                    <w:r>
                      <w:rPr>
                        <w:w w:val="99"/>
                        <w:sz w:val="14"/>
                      </w:rPr>
                      <w:t> </w:t>
                    </w:r>
                    <w:r>
                      <w:rPr>
                        <w:sz w:val="14"/>
                      </w:rPr>
                      <w:t>problemas</w:t>
                    </w:r>
                    <w:r>
                      <w:rPr>
                        <w:spacing w:val="-4"/>
                        <w:sz w:val="14"/>
                      </w:rPr>
                      <w:t> </w:t>
                    </w:r>
                    <w:r>
                      <w:rPr>
                        <w:sz w:val="14"/>
                      </w:rPr>
                      <w:t>ambientales?</w:t>
                      <w:tab/>
                      <w:t>problemas</w:t>
                    </w:r>
                    <w:r>
                      <w:rPr>
                        <w:spacing w:val="-4"/>
                        <w:sz w:val="14"/>
                      </w:rPr>
                      <w:t> </w:t>
                    </w:r>
                    <w:r>
                      <w:rPr>
                        <w:sz w:val="14"/>
                      </w:rPr>
                      <w:t>ambientales?</w:t>
                      <w:tab/>
                      <w:tab/>
                      <w:t>ambientales</w:t>
                    </w:r>
                    <w:r>
                      <w:rPr>
                        <w:spacing w:val="-2"/>
                        <w:sz w:val="14"/>
                      </w:rPr>
                      <w:t> </w:t>
                    </w:r>
                    <w:r>
                      <w:rPr>
                        <w:sz w:val="14"/>
                      </w:rPr>
                      <w:t>en</w:t>
                    </w:r>
                    <w:r>
                      <w:rPr>
                        <w:spacing w:val="-2"/>
                        <w:sz w:val="14"/>
                      </w:rPr>
                      <w:t> </w:t>
                    </w:r>
                    <w:r>
                      <w:rPr>
                        <w:sz w:val="14"/>
                      </w:rPr>
                      <w:t>tu</w:t>
                      <w:tab/>
                      <w:t>ambientales en</w:t>
                    </w:r>
                    <w:r>
                      <w:rPr>
                        <w:spacing w:val="-10"/>
                        <w:sz w:val="14"/>
                      </w:rPr>
                      <w:t> </w:t>
                    </w:r>
                    <w:r>
                      <w:rPr>
                        <w:sz w:val="14"/>
                      </w:rPr>
                      <w:t>tu</w:t>
                    </w:r>
                  </w:p>
                  <w:p>
                    <w:pPr>
                      <w:tabs>
                        <w:tab w:pos="6333" w:val="left" w:leader="none"/>
                      </w:tabs>
                      <w:spacing w:line="158" w:lineRule="exact" w:before="0"/>
                      <w:ind w:left="4546" w:right="0" w:firstLine="0"/>
                      <w:jc w:val="left"/>
                      <w:rPr>
                        <w:sz w:val="14"/>
                      </w:rPr>
                    </w:pPr>
                    <w:r>
                      <w:rPr>
                        <w:sz w:val="14"/>
                      </w:rPr>
                      <w:t>comunidad?</w:t>
                      <w:tab/>
                      <w:t>comunidad?</w:t>
                    </w:r>
                  </w:p>
                </w:txbxContent>
              </v:textbox>
              <w10:wrap type="none"/>
            </v:shape>
            <v:shape style="position:absolute;left:10557;top:4023;width:872;height:1129" type="#_x0000_t202" filled="false" stroked="false">
              <v:textbox inset="0,0,0,0">
                <w:txbxContent>
                  <w:p>
                    <w:pPr>
                      <w:spacing w:line="185" w:lineRule="exact" w:before="0"/>
                      <w:ind w:left="37" w:right="0" w:firstLine="0"/>
                      <w:jc w:val="center"/>
                      <w:rPr>
                        <w:rFonts w:ascii="Calibri"/>
                        <w:sz w:val="20"/>
                      </w:rPr>
                    </w:pPr>
                    <w:r>
                      <w:rPr>
                        <w:rFonts w:ascii="Times New Roman"/>
                        <w:spacing w:val="5"/>
                        <w:w w:val="100"/>
                        <w:position w:val="1"/>
                        <w:sz w:val="16"/>
                        <w:shd w:fill="FFFF00" w:color="auto" w:val="clear"/>
                      </w:rPr>
                      <w:t> </w:t>
                    </w:r>
                    <w:r>
                      <w:rPr>
                        <w:rFonts w:ascii="Calibri"/>
                        <w:spacing w:val="-68"/>
                        <w:w w:val="100"/>
                        <w:position w:val="1"/>
                        <w:sz w:val="16"/>
                        <w:shd w:fill="FFFF00" w:color="auto" w:val="clear"/>
                      </w:rPr>
                      <w:t>0</w:t>
                    </w:r>
                    <w:r>
                      <w:rPr>
                        <w:rFonts w:ascii="Calibri"/>
                        <w:w w:val="99"/>
                        <w:sz w:val="20"/>
                        <w:shd w:fill="FFFF00" w:color="auto" w:val="clear"/>
                      </w:rPr>
                      <w:t>I</w:t>
                    </w:r>
                    <w:r>
                      <w:rPr>
                        <w:rFonts w:ascii="Calibri"/>
                        <w:spacing w:val="14"/>
                        <w:sz w:val="20"/>
                        <w:shd w:fill="FFFF00" w:color="auto" w:val="clear"/>
                      </w:rPr>
                      <w:t> </w:t>
                    </w:r>
                  </w:p>
                  <w:p>
                    <w:pPr>
                      <w:spacing w:line="143" w:lineRule="exact" w:before="0"/>
                      <w:ind w:left="0" w:right="0" w:firstLine="0"/>
                      <w:jc w:val="center"/>
                      <w:rPr>
                        <w:sz w:val="14"/>
                      </w:rPr>
                    </w:pPr>
                    <w:r>
                      <w:rPr>
                        <w:sz w:val="14"/>
                      </w:rPr>
                      <w:t>¿Qué</w:t>
                    </w:r>
                  </w:p>
                  <w:p>
                    <w:pPr>
                      <w:spacing w:before="0"/>
                      <w:ind w:left="0" w:right="0" w:firstLine="0"/>
                      <w:jc w:val="center"/>
                      <w:rPr>
                        <w:sz w:val="14"/>
                      </w:rPr>
                    </w:pPr>
                    <w:r>
                      <w:rPr>
                        <w:sz w:val="14"/>
                      </w:rPr>
                      <w:t>importancia le atribuyes a estos problemas ambientales?</w:t>
                    </w:r>
                  </w:p>
                </w:txbxContent>
              </v:textbox>
              <w10:wrap type="none"/>
            </v:shape>
            <v:shape style="position:absolute;left:12345;top:3860;width:872;height:1292" type="#_x0000_t202" filled="false" stroked="false">
              <v:textbox inset="0,0,0,0">
                <w:txbxContent>
                  <w:p>
                    <w:pPr>
                      <w:spacing w:line="143" w:lineRule="exact" w:before="0"/>
                      <w:ind w:left="40" w:right="0" w:firstLine="0"/>
                      <w:jc w:val="center"/>
                      <w:rPr>
                        <w:rFonts w:ascii="Calibri"/>
                        <w:sz w:val="16"/>
                      </w:rPr>
                    </w:pPr>
                    <w:r>
                      <w:rPr>
                        <w:rFonts w:ascii="Calibri"/>
                        <w:sz w:val="16"/>
                      </w:rPr>
                      <w:t>10%</w:t>
                    </w:r>
                  </w:p>
                  <w:p>
                    <w:pPr>
                      <w:spacing w:line="205" w:lineRule="exact" w:before="0"/>
                      <w:ind w:left="36" w:right="0" w:firstLine="0"/>
                      <w:jc w:val="center"/>
                      <w:rPr>
                        <w:rFonts w:ascii="Calibri"/>
                        <w:sz w:val="20"/>
                      </w:rPr>
                    </w:pPr>
                    <w:r>
                      <w:rPr>
                        <w:rFonts w:ascii="Times New Roman"/>
                        <w:w w:val="99"/>
                        <w:sz w:val="20"/>
                        <w:shd w:fill="FFFF00" w:color="auto" w:val="clear"/>
                      </w:rPr>
                      <w:t> </w:t>
                    </w:r>
                    <w:r>
                      <w:rPr>
                        <w:rFonts w:ascii="Calibri"/>
                        <w:sz w:val="20"/>
                        <w:shd w:fill="FFFF00" w:color="auto" w:val="clear"/>
                      </w:rPr>
                      <w:t>F </w:t>
                    </w:r>
                  </w:p>
                  <w:p>
                    <w:pPr>
                      <w:spacing w:line="143" w:lineRule="exact" w:before="0"/>
                      <w:ind w:left="37" w:right="38" w:firstLine="0"/>
                      <w:jc w:val="center"/>
                      <w:rPr>
                        <w:sz w:val="14"/>
                      </w:rPr>
                    </w:pPr>
                    <w:r>
                      <w:rPr>
                        <w:sz w:val="14"/>
                      </w:rPr>
                      <w:t>¿Qué</w:t>
                    </w:r>
                  </w:p>
                  <w:p>
                    <w:pPr>
                      <w:spacing w:before="0"/>
                      <w:ind w:left="-1" w:right="0" w:firstLine="0"/>
                      <w:jc w:val="center"/>
                      <w:rPr>
                        <w:sz w:val="14"/>
                      </w:rPr>
                    </w:pPr>
                    <w:r>
                      <w:rPr>
                        <w:sz w:val="14"/>
                      </w:rPr>
                      <w:t>importancia</w:t>
                    </w:r>
                    <w:r>
                      <w:rPr>
                        <w:spacing w:val="-5"/>
                        <w:sz w:val="14"/>
                      </w:rPr>
                      <w:t> </w:t>
                    </w:r>
                    <w:r>
                      <w:rPr>
                        <w:sz w:val="14"/>
                      </w:rPr>
                      <w:t>le atribuyes a estos problemas ambientales?</w:t>
                    </w:r>
                  </w:p>
                </w:txbxContent>
              </v:textbox>
              <w10:wrap type="none"/>
            </v:shape>
            <v:shape style="position:absolute;left:3422;top:5367;width:2081;height:1083" type="#_x0000_t202" filled="false" stroked="false">
              <v:textbox inset="0,0,0,0">
                <w:txbxContent>
                  <w:p>
                    <w:pPr>
                      <w:spacing w:line="164" w:lineRule="exact" w:before="0"/>
                      <w:ind w:left="0" w:right="-10" w:firstLine="0"/>
                      <w:jc w:val="left"/>
                      <w:rPr>
                        <w:sz w:val="16"/>
                      </w:rPr>
                    </w:pPr>
                    <w:r>
                      <w:rPr>
                        <w:sz w:val="16"/>
                      </w:rPr>
                      <w:t>Si</w:t>
                    </w:r>
                  </w:p>
                  <w:p>
                    <w:pPr>
                      <w:spacing w:before="0"/>
                      <w:ind w:left="0" w:right="-10" w:firstLine="0"/>
                      <w:jc w:val="left"/>
                      <w:rPr>
                        <w:sz w:val="16"/>
                      </w:rPr>
                    </w:pPr>
                    <w:r>
                      <w:rPr>
                        <w:sz w:val="16"/>
                      </w:rPr>
                      <w:t>En toda  la comunidad</w:t>
                    </w:r>
                  </w:p>
                  <w:p>
                    <w:pPr>
                      <w:spacing w:before="0"/>
                      <w:ind w:left="0" w:right="-10" w:firstLine="0"/>
                      <w:jc w:val="left"/>
                      <w:rPr>
                        <w:sz w:val="16"/>
                      </w:rPr>
                    </w:pPr>
                    <w:r>
                      <w:rPr>
                        <w:sz w:val="16"/>
                      </w:rPr>
                      <w:t>En una pequeña parte</w:t>
                    </w:r>
                  </w:p>
                  <w:p>
                    <w:pPr>
                      <w:spacing w:before="1"/>
                      <w:ind w:left="0" w:right="-10" w:firstLine="0"/>
                      <w:jc w:val="left"/>
                      <w:rPr>
                        <w:sz w:val="16"/>
                      </w:rPr>
                    </w:pPr>
                    <w:r>
                      <w:rPr>
                        <w:sz w:val="16"/>
                      </w:rPr>
                      <w:t>No tienen mucha</w:t>
                    </w:r>
                    <w:r>
                      <w:rPr>
                        <w:spacing w:val="-11"/>
                        <w:sz w:val="16"/>
                      </w:rPr>
                      <w:t> </w:t>
                    </w:r>
                    <w:r>
                      <w:rPr>
                        <w:sz w:val="16"/>
                      </w:rPr>
                      <w:t>importancia Es un tema de</w:t>
                    </w:r>
                    <w:r>
                      <w:rPr>
                        <w:spacing w:val="41"/>
                        <w:sz w:val="16"/>
                      </w:rPr>
                      <w:t> </w:t>
                    </w:r>
                    <w:r>
                      <w:rPr>
                        <w:sz w:val="16"/>
                      </w:rPr>
                      <w:t>moda</w:t>
                    </w:r>
                  </w:p>
                  <w:p>
                    <w:pPr>
                      <w:spacing w:line="181" w:lineRule="exact" w:before="0"/>
                      <w:ind w:left="0" w:right="-10" w:firstLine="0"/>
                      <w:jc w:val="left"/>
                      <w:rPr>
                        <w:sz w:val="16"/>
                      </w:rPr>
                    </w:pPr>
                    <w:r>
                      <w:rPr>
                        <w:sz w:val="16"/>
                      </w:rPr>
                      <w:t>Es un peligro inminente</w:t>
                    </w:r>
                  </w:p>
                </w:txbxContent>
              </v:textbox>
              <w10:wrap type="none"/>
            </v:shape>
            <v:shape style="position:absolute;left:8022;top:5367;width:3078;height:899" type="#_x0000_t202" filled="false" stroked="false">
              <v:textbox inset="0,0,0,0">
                <w:txbxContent>
                  <w:p>
                    <w:pPr>
                      <w:spacing w:line="164" w:lineRule="exact" w:before="0"/>
                      <w:ind w:left="0" w:right="-20" w:firstLine="0"/>
                      <w:jc w:val="left"/>
                      <w:rPr>
                        <w:sz w:val="16"/>
                      </w:rPr>
                    </w:pPr>
                    <w:r>
                      <w:rPr>
                        <w:sz w:val="16"/>
                      </w:rPr>
                      <w:t>No</w:t>
                    </w:r>
                  </w:p>
                  <w:p>
                    <w:pPr>
                      <w:spacing w:before="0"/>
                      <w:ind w:left="0" w:right="-20" w:firstLine="0"/>
                      <w:jc w:val="left"/>
                      <w:rPr>
                        <w:sz w:val="16"/>
                      </w:rPr>
                    </w:pPr>
                    <w:r>
                      <w:rPr>
                        <w:sz w:val="16"/>
                      </w:rPr>
                      <w:t>En una gran parte de la comunidad</w:t>
                    </w:r>
                  </w:p>
                  <w:p>
                    <w:pPr>
                      <w:spacing w:before="0"/>
                      <w:ind w:left="0" w:right="-20" w:firstLine="0"/>
                      <w:jc w:val="left"/>
                      <w:rPr>
                        <w:sz w:val="16"/>
                      </w:rPr>
                    </w:pPr>
                    <w:r>
                      <w:rPr>
                        <w:sz w:val="16"/>
                      </w:rPr>
                      <w:t>Solo en algunas áreas de poca importancia</w:t>
                    </w:r>
                  </w:p>
                  <w:p>
                    <w:pPr>
                      <w:spacing w:before="1"/>
                      <w:ind w:left="0" w:right="-20" w:firstLine="0"/>
                      <w:jc w:val="left"/>
                      <w:rPr>
                        <w:sz w:val="16"/>
                      </w:rPr>
                    </w:pPr>
                    <w:r>
                      <w:rPr>
                        <w:sz w:val="16"/>
                      </w:rPr>
                      <w:t>Se ha exagerado  en este tema</w:t>
                    </w:r>
                  </w:p>
                  <w:p>
                    <w:pPr>
                      <w:spacing w:line="181" w:lineRule="exact" w:before="0"/>
                      <w:ind w:left="0" w:right="-20" w:firstLine="0"/>
                      <w:jc w:val="left"/>
                      <w:rPr>
                        <w:sz w:val="16"/>
                      </w:rPr>
                    </w:pPr>
                    <w:r>
                      <w:rPr>
                        <w:sz w:val="16"/>
                      </w:rPr>
                      <w:t>Puede ser un peligro pero hoy no lo es</w:t>
                    </w:r>
                  </w:p>
                </w:txbxContent>
              </v:textbox>
              <w10:wrap type="none"/>
            </v:shape>
            <v:shape style="position:absolute;left:12277;top:5443;width:1320;height:168" type="#_x0000_t202" filled="false" stroked="false">
              <v:textbox inset="0,0,0,0">
                <w:txbxContent>
                  <w:p>
                    <w:pPr>
                      <w:spacing w:line="164" w:lineRule="exact" w:before="0"/>
                      <w:ind w:left="0" w:right="-17" w:firstLine="0"/>
                      <w:jc w:val="left"/>
                      <w:rPr>
                        <w:sz w:val="16"/>
                      </w:rPr>
                    </w:pPr>
                    <w:r>
                      <w:rPr>
                        <w:b/>
                        <w:sz w:val="16"/>
                      </w:rPr>
                      <w:t>I </w:t>
                    </w:r>
                    <w:r>
                      <w:rPr>
                        <w:sz w:val="16"/>
                      </w:rPr>
                      <w:t>Evaluación inicial</w:t>
                    </w:r>
                  </w:p>
                </w:txbxContent>
              </v:textbox>
              <w10:wrap type="none"/>
            </v:shape>
            <v:shape style="position:absolute;left:12277;top:5811;width:1265;height:168" type="#_x0000_t202" filled="false" stroked="false">
              <v:textbox inset="0,0,0,0">
                <w:txbxContent>
                  <w:p>
                    <w:pPr>
                      <w:spacing w:line="164" w:lineRule="exact" w:before="0"/>
                      <w:ind w:left="0" w:right="-18" w:firstLine="0"/>
                      <w:jc w:val="left"/>
                      <w:rPr>
                        <w:sz w:val="16"/>
                      </w:rPr>
                    </w:pPr>
                    <w:r>
                      <w:rPr>
                        <w:b/>
                        <w:sz w:val="16"/>
                      </w:rPr>
                      <w:t>F </w:t>
                    </w:r>
                    <w:r>
                      <w:rPr>
                        <w:sz w:val="16"/>
                      </w:rPr>
                      <w:t>Evalucaión final</w:t>
                    </w:r>
                  </w:p>
                </w:txbxContent>
              </v:textbox>
              <w10:wrap type="none"/>
            </v:shape>
            <v:shape style="position:absolute;left:10501;top:545;width:1022;height:949" type="#_x0000_t202" filled="true" fillcolor="#ffe891" stroked="false">
              <v:textbox inset="0,0,0,0">
                <w:txbxContent>
                  <w:p>
                    <w:pPr>
                      <w:spacing w:line="240" w:lineRule="auto" w:before="0"/>
                      <w:rPr>
                        <w:b/>
                        <w:sz w:val="16"/>
                      </w:rPr>
                    </w:pPr>
                  </w:p>
                  <w:p>
                    <w:pPr>
                      <w:spacing w:line="240" w:lineRule="auto" w:before="8"/>
                      <w:rPr>
                        <w:b/>
                        <w:sz w:val="16"/>
                      </w:rPr>
                    </w:pPr>
                  </w:p>
                  <w:p>
                    <w:pPr>
                      <w:spacing w:before="0"/>
                      <w:ind w:left="269" w:right="0" w:firstLine="0"/>
                      <w:jc w:val="left"/>
                      <w:rPr>
                        <w:rFonts w:ascii="Calibri"/>
                        <w:sz w:val="16"/>
                      </w:rPr>
                    </w:pPr>
                    <w:r>
                      <w:rPr>
                        <w:rFonts w:ascii="Calibri"/>
                        <w:sz w:val="16"/>
                      </w:rPr>
                      <w:t>26.70%</w:t>
                    </w:r>
                  </w:p>
                </w:txbxContent>
              </v:textbox>
              <v:fill type="solid"/>
              <w10:wrap type="none"/>
            </v:shape>
            <v:shape style="position:absolute;left:12289;top:545;width:1022;height:1068" type="#_x0000_t202" filled="true" fillcolor="#ffe891" stroked="false">
              <v:textbox inset="0,0,0,0">
                <w:txbxContent>
                  <w:p>
                    <w:pPr>
                      <w:spacing w:line="240" w:lineRule="auto" w:before="0"/>
                      <w:rPr>
                        <w:b/>
                        <w:sz w:val="16"/>
                      </w:rPr>
                    </w:pPr>
                  </w:p>
                  <w:p>
                    <w:pPr>
                      <w:spacing w:line="240" w:lineRule="auto" w:before="10"/>
                      <w:rPr>
                        <w:b/>
                        <w:sz w:val="21"/>
                      </w:rPr>
                    </w:pPr>
                  </w:p>
                  <w:p>
                    <w:pPr>
                      <w:spacing w:before="0"/>
                      <w:ind w:left="353" w:right="350" w:firstLine="0"/>
                      <w:jc w:val="center"/>
                      <w:rPr>
                        <w:rFonts w:ascii="Calibri"/>
                        <w:sz w:val="16"/>
                      </w:rPr>
                    </w:pPr>
                    <w:r>
                      <w:rPr>
                        <w:rFonts w:ascii="Calibri"/>
                        <w:sz w:val="16"/>
                      </w:rPr>
                      <w:t>30%</w:t>
                    </w:r>
                  </w:p>
                </w:txbxContent>
              </v:textbox>
              <v:fill type="solid"/>
              <w10:wrap type="none"/>
            </v:shape>
            <w10:wrap type="topAndBottom"/>
          </v:group>
        </w:pict>
      </w:r>
    </w:p>
    <w:p>
      <w:pPr>
        <w:spacing w:after="0"/>
        <w:sectPr>
          <w:footerReference w:type="default" r:id="rId283"/>
          <w:pgSz w:w="15840" w:h="12240" w:orient="landscape"/>
          <w:pgMar w:footer="750" w:header="0" w:top="1140" w:bottom="940" w:left="1500" w:right="1320"/>
          <w:pgNumType w:start="106"/>
        </w:sectPr>
      </w:pPr>
    </w:p>
    <w:p>
      <w:pPr>
        <w:pStyle w:val="BodyText"/>
        <w:rPr>
          <w:b/>
          <w:sz w:val="20"/>
        </w:rPr>
      </w:pPr>
    </w:p>
    <w:p>
      <w:pPr>
        <w:spacing w:line="242" w:lineRule="auto" w:before="212"/>
        <w:ind w:left="3025" w:right="99" w:hanging="2915"/>
        <w:jc w:val="left"/>
        <w:rPr>
          <w:b/>
          <w:sz w:val="24"/>
        </w:rPr>
      </w:pPr>
      <w:r>
        <w:rPr>
          <w:b/>
          <w:sz w:val="24"/>
        </w:rPr>
        <w:t>Figura 11. Alteraciones del medio ambiente en cualquiera de sus dimensiones y conocimiento de la extensión de la crisis ambiental, evaluación inicial y final con mujeres</w:t>
      </w:r>
    </w:p>
    <w:p>
      <w:pPr>
        <w:pStyle w:val="BodyText"/>
        <w:rPr>
          <w:b/>
          <w:sz w:val="20"/>
        </w:rPr>
      </w:pPr>
    </w:p>
    <w:p>
      <w:pPr>
        <w:pStyle w:val="BodyText"/>
        <w:rPr>
          <w:b/>
          <w:sz w:val="20"/>
        </w:rPr>
      </w:pPr>
    </w:p>
    <w:p>
      <w:pPr>
        <w:pStyle w:val="BodyText"/>
        <w:spacing w:before="7"/>
        <w:rPr>
          <w:b/>
          <w:sz w:val="14"/>
        </w:rPr>
      </w:pPr>
      <w:r>
        <w:rPr/>
        <w:pict>
          <v:group style="position:absolute;margin-left:124.894997pt;margin-top:10.389935pt;width:581.85pt;height:312.55pt;mso-position-horizontal-relative:page;mso-position-vertical-relative:paragraph;z-index:8920;mso-wrap-distance-left:0;mso-wrap-distance-right:0" coordorigin="2498,208" coordsize="11637,6251">
            <v:shape style="position:absolute;left:3499;top:1648;width:1154;height:2359" type="#_x0000_t75" stroked="false">
              <v:imagedata r:id="rId318" o:title=""/>
            </v:shape>
            <v:shape style="position:absolute;left:3499;top:434;width:1154;height:1349" type="#_x0000_t75" stroked="false">
              <v:imagedata r:id="rId319" o:title=""/>
            </v:shape>
            <v:rect style="position:absolute;left:3565;top:1681;width:1021;height:2313" filled="true" fillcolor="#4697a1" stroked="false">
              <v:fill type="solid"/>
            </v:rect>
            <v:shape style="position:absolute;left:3565;top:435;width:1021;height:1245" type="#_x0000_t75" stroked="false">
              <v:imagedata r:id="rId320" o:title=""/>
            </v:shape>
            <v:shape style="position:absolute;left:5285;top:1173;width:1157;height:2834" type="#_x0000_t75" stroked="false">
              <v:imagedata r:id="rId321" o:title=""/>
            </v:shape>
            <v:shape style="position:absolute;left:5285;top:434;width:1157;height:874" type="#_x0000_t75" stroked="false">
              <v:imagedata r:id="rId322" o:title=""/>
            </v:shape>
            <v:rect style="position:absolute;left:5353;top:1204;width:1021;height:2789" filled="true" fillcolor="#4697a1" stroked="false">
              <v:fill type="solid"/>
            </v:rect>
            <v:shape style="position:absolute;left:5353;top:435;width:1021;height:769" type="#_x0000_t75" stroked="false">
              <v:imagedata r:id="rId323" o:title=""/>
            </v:shape>
            <v:shape style="position:absolute;left:7073;top:2539;width:1157;height:1469" type="#_x0000_t75" stroked="false">
              <v:imagedata r:id="rId324" o:title=""/>
            </v:shape>
            <v:shape style="position:absolute;left:7073;top:1862;width:1157;height:811" type="#_x0000_t75" stroked="false">
              <v:imagedata r:id="rId325" o:title=""/>
            </v:shape>
            <v:shape style="position:absolute;left:7073;top:1044;width:1157;height:953" type="#_x0000_t75" stroked="false">
              <v:imagedata r:id="rId326" o:title=""/>
            </v:shape>
            <v:shape style="position:absolute;left:7073;top:434;width:1157;height:744" type="#_x0000_t75" stroked="false">
              <v:imagedata r:id="rId327" o:title=""/>
            </v:shape>
            <v:rect style="position:absolute;left:7140;top:2570;width:1021;height:1423" filled="true" fillcolor="#604a7b" stroked="false">
              <v:fill type="solid"/>
            </v:rect>
            <v:rect style="position:absolute;left:7140;top:1894;width:1021;height:676" filled="true" fillcolor="#fbc6ff" stroked="false">
              <v:fill type="solid"/>
            </v:rect>
            <v:rect style="position:absolute;left:7140;top:1076;width:1021;height:818" filled="true" fillcolor="#ff6794" stroked="false">
              <v:fill type="solid"/>
            </v:rect>
            <v:rect style="position:absolute;left:7140;top:435;width:1021;height:640" filled="true" fillcolor="#b2d5ff" stroked="false">
              <v:fill type="solid"/>
            </v:rect>
            <v:shape style="position:absolute;left:8861;top:1783;width:1157;height:2225" type="#_x0000_t75" stroked="false">
              <v:imagedata r:id="rId328" o:title=""/>
            </v:shape>
            <v:shape style="position:absolute;left:8861;top:1240;width:1157;height:677" type="#_x0000_t75" stroked="false">
              <v:imagedata r:id="rId329" o:title=""/>
            </v:shape>
            <v:shape style="position:absolute;left:8861;top:768;width:1157;height:607" type="#_x0000_t75" stroked="false">
              <v:imagedata r:id="rId330" o:title=""/>
            </v:shape>
            <v:shape style="position:absolute;left:8861;top:434;width:1157;height:468" type="#_x0000_t75" stroked="false">
              <v:imagedata r:id="rId331" o:title=""/>
            </v:shape>
            <v:rect style="position:absolute;left:8928;top:1815;width:1021;height:2178" filled="true" fillcolor="#604a7b" stroked="false">
              <v:fill type="solid"/>
            </v:rect>
            <v:rect style="position:absolute;left:8928;top:1270;width:1021;height:545" filled="true" fillcolor="#fbc6ff" stroked="false">
              <v:fill type="solid"/>
            </v:rect>
            <v:rect style="position:absolute;left:8928;top:798;width:1021;height:472" filled="true" fillcolor="#ff6794" stroked="false">
              <v:fill type="solid"/>
            </v:rect>
            <v:rect style="position:absolute;left:8928;top:435;width:1021;height:363" filled="true" fillcolor="#b2d5ff" stroked="false">
              <v:fill type="solid"/>
            </v:rect>
            <v:shape style="position:absolute;left:10649;top:3429;width:1154;height:578" type="#_x0000_t75" stroked="false">
              <v:imagedata r:id="rId332" o:title=""/>
            </v:shape>
            <v:shape style="position:absolute;left:10649;top:3285;width:1154;height:278" type="#_x0000_t75" stroked="false">
              <v:imagedata r:id="rId333" o:title=""/>
            </v:shape>
            <v:shape style="position:absolute;left:10649;top:3002;width:1154;height:418" type="#_x0000_t75" stroked="false">
              <v:imagedata r:id="rId334" o:title=""/>
            </v:shape>
            <v:shape style="position:absolute;left:10649;top:1257;width:1154;height:1879" type="#_x0000_t75" stroked="false">
              <v:imagedata r:id="rId335" o:title=""/>
            </v:shape>
            <v:shape style="position:absolute;left:10649;top:434;width:1154;height:958" type="#_x0000_t75" stroked="false">
              <v:imagedata r:id="rId336" o:title=""/>
            </v:shape>
            <v:rect style="position:absolute;left:10716;top:3460;width:1021;height:534" filled="true" fillcolor="#e46c0a" stroked="false">
              <v:fill type="solid"/>
            </v:rect>
            <v:shape style="position:absolute;left:10716;top:3317;width:1021;height:142" type="#_x0000_t75" stroked="false">
              <v:imagedata r:id="rId337" o:title=""/>
            </v:shape>
            <v:shape style="position:absolute;left:10716;top:3033;width:1021;height:285" type="#_x0000_t75" stroked="false">
              <v:imagedata r:id="rId338" o:title=""/>
            </v:shape>
            <v:shape style="position:absolute;left:10716;top:1289;width:1021;height:1743" type="#_x0000_t75" stroked="false">
              <v:imagedata r:id="rId339" o:title=""/>
            </v:shape>
            <v:shape style="position:absolute;left:12437;top:3688;width:1154;height:319" type="#_x0000_t75" stroked="false">
              <v:imagedata r:id="rId340" o:title=""/>
            </v:shape>
            <v:shape style="position:absolute;left:12437;top:3602;width:1154;height:221" type="#_x0000_t75" stroked="false">
              <v:imagedata r:id="rId341" o:title=""/>
            </v:shape>
            <v:shape style="position:absolute;left:12437;top:3415;width:1154;height:322" type="#_x0000_t75" stroked="false">
              <v:imagedata r:id="rId342" o:title=""/>
            </v:shape>
            <v:shape style="position:absolute;left:12437;top:2560;width:1154;height:989" type="#_x0000_t75" stroked="false">
              <v:imagedata r:id="rId343" o:title=""/>
            </v:shape>
            <v:shape style="position:absolute;left:12437;top:434;width:1154;height:2261" type="#_x0000_t75" stroked="false">
              <v:imagedata r:id="rId344" o:title=""/>
            </v:shape>
            <v:rect style="position:absolute;left:12503;top:3719;width:1021;height:274" filled="true" fillcolor="#e46c0a" stroked="false">
              <v:fill type="solid"/>
            </v:rect>
            <v:shape style="position:absolute;left:12503;top:3634;width:1021;height:85" type="#_x0000_t75" stroked="false">
              <v:imagedata r:id="rId345" o:title=""/>
            </v:shape>
            <v:shape style="position:absolute;left:12503;top:3445;width:1021;height:189" type="#_x0000_t75" stroked="false">
              <v:imagedata r:id="rId346" o:title=""/>
            </v:shape>
            <v:shape style="position:absolute;left:12503;top:2591;width:1021;height:854" type="#_x0000_t75" stroked="false">
              <v:imagedata r:id="rId347" o:title=""/>
            </v:shape>
            <v:line style="position:absolute" from="13129,3993" to="13908,3993" stroked="true" strokeweight=".72pt" strokecolor="#858585"/>
            <v:line style="position:absolute" from="11311,3993" to="12899,3993" stroked="true" strokeweight=".72pt" strokecolor="#858585"/>
            <v:line style="position:absolute" from="9554,3993" to="11141,3993" stroked="true" strokeweight=".72pt" strokecolor="#858585"/>
            <v:line style="position:absolute" from="7736,3993" to="9324,3993" stroked="true" strokeweight=".72pt" strokecolor="#858585"/>
            <v:line style="position:absolute" from="5979,3993" to="7566,3993" stroked="true" strokeweight=".72pt" strokecolor="#858585"/>
            <v:line style="position:absolute" from="4161,3993" to="5749,3993" stroked="true" strokeweight=".72pt" strokecolor="#858585"/>
            <v:line style="position:absolute" from="3182,3993" to="3182,436" stroked="true" strokeweight=".72pt" strokecolor="#858585"/>
            <v:line style="position:absolute" from="3182,3993" to="3991,3993" stroked="true" strokeweight=".72pt" strokecolor="#858585"/>
            <v:line style="position:absolute" from="3566,5319" to="3646,5319" stroked="true" strokeweight="3.96pt" strokecolor="#4697a1"/>
            <v:shape style="position:absolute;left:8250;top:5278;width:80;height:80" type="#_x0000_t75" stroked="false">
              <v:imagedata r:id="rId348" o:title=""/>
            </v:shape>
            <v:line style="position:absolute" from="3606,5462" to="3606,5544" stroked="true" strokeweight="3.96pt" strokecolor="#604a7b"/>
            <v:line style="position:absolute" from="3606,5647" to="3606,5728" stroked="true" strokeweight="3.96pt" strokecolor="#ff6794"/>
            <v:line style="position:absolute" from="3606,5832" to="3606,5913" stroked="true" strokeweight="3.96pt" strokecolor="#e46c0a"/>
            <v:shape style="position:absolute;left:3566;top:6016;width:80;height:80" type="#_x0000_t75" stroked="false">
              <v:imagedata r:id="rId315" o:title=""/>
            </v:shape>
            <v:line style="position:absolute" from="8291,5462" to="8291,5544" stroked="true" strokeweight="3.96pt" strokecolor="#fbc6ff"/>
            <v:line style="position:absolute" from="8291,5647" to="8291,5728" stroked="true" strokeweight="3.96pt" strokecolor="#b2d5ff"/>
            <v:shape style="position:absolute;left:8250;top:5832;width:80;height:80" type="#_x0000_t75" stroked="false">
              <v:imagedata r:id="rId316" o:title=""/>
            </v:shape>
            <v:shape style="position:absolute;left:8250;top:6016;width:80;height:80" type="#_x0000_t75" stroked="false">
              <v:imagedata r:id="rId317" o:title=""/>
            </v:shape>
            <v:line style="position:absolute" from="3566,6241" to="3646,6241" stroked="true" strokeweight="3.96pt" strokecolor="#ffe891"/>
            <v:rect style="position:absolute;left:2505;top:215;width:11622;height:6236" filled="false" stroked="true" strokeweight=".75pt" strokecolor="#858585"/>
            <v:shape style="position:absolute;left:2636;top:356;width:409;height:161" type="#_x0000_t202" filled="false" stroked="false">
              <v:textbox inset="0,0,0,0">
                <w:txbxContent>
                  <w:p>
                    <w:pPr>
                      <w:spacing w:line="161" w:lineRule="exact" w:before="0"/>
                      <w:ind w:left="0" w:right="-17" w:firstLine="0"/>
                      <w:jc w:val="left"/>
                      <w:rPr>
                        <w:sz w:val="16"/>
                      </w:rPr>
                    </w:pPr>
                    <w:r>
                      <w:rPr>
                        <w:spacing w:val="-1"/>
                        <w:sz w:val="16"/>
                      </w:rPr>
                      <w:t>100%</w:t>
                    </w:r>
                  </w:p>
                </w:txbxContent>
              </v:textbox>
              <w10:wrap type="none"/>
            </v:shape>
            <v:shape style="position:absolute;left:9300;top:551;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10%</w:t>
                    </w:r>
                  </w:p>
                </w:txbxContent>
              </v:textbox>
              <w10:wrap type="none"/>
            </v:shape>
            <v:shape style="position:absolute;left:2725;top:711;width:320;height:161" type="#_x0000_t202" filled="false" stroked="false">
              <v:textbox inset="0,0,0,0">
                <w:txbxContent>
                  <w:p>
                    <w:pPr>
                      <w:spacing w:line="161" w:lineRule="exact" w:before="0"/>
                      <w:ind w:left="0" w:right="-18" w:firstLine="0"/>
                      <w:jc w:val="left"/>
                      <w:rPr>
                        <w:sz w:val="16"/>
                      </w:rPr>
                    </w:pPr>
                    <w:r>
                      <w:rPr>
                        <w:spacing w:val="-1"/>
                        <w:sz w:val="16"/>
                      </w:rPr>
                      <w:t>90%</w:t>
                    </w:r>
                  </w:p>
                </w:txbxContent>
              </v:textbox>
              <w10:wrap type="none"/>
            </v:shape>
            <v:shape style="position:absolute;left:5622;top:753;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21.60%</w:t>
                    </w:r>
                  </w:p>
                </w:txbxContent>
              </v:textbox>
              <w10:wrap type="none"/>
            </v:shape>
            <v:shape style="position:absolute;left:7513;top:689;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18%</w:t>
                    </w:r>
                  </w:p>
                </w:txbxContent>
              </v:textbox>
              <w10:wrap type="none"/>
            </v:shape>
            <v:shape style="position:absolute;left:2725;top:1067;width:320;height:161" type="#_x0000_t202" filled="false" stroked="false">
              <v:textbox inset="0,0,0,0">
                <w:txbxContent>
                  <w:p>
                    <w:pPr>
                      <w:spacing w:line="161" w:lineRule="exact" w:before="0"/>
                      <w:ind w:left="0" w:right="-18" w:firstLine="0"/>
                      <w:jc w:val="left"/>
                      <w:rPr>
                        <w:sz w:val="16"/>
                      </w:rPr>
                    </w:pPr>
                    <w:r>
                      <w:rPr>
                        <w:spacing w:val="-1"/>
                        <w:sz w:val="16"/>
                      </w:rPr>
                      <w:t>80%</w:t>
                    </w:r>
                  </w:p>
                </w:txbxContent>
              </v:textbox>
              <w10:wrap type="none"/>
            </v:shape>
            <v:shape style="position:absolute;left:3937;top:992;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35%</w:t>
                    </w:r>
                  </w:p>
                </w:txbxContent>
              </v:textbox>
              <w10:wrap type="none"/>
            </v:shape>
            <v:shape style="position:absolute;left:9300;top:968;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13%</w:t>
                    </w:r>
                  </w:p>
                </w:txbxContent>
              </v:textbox>
              <w10:wrap type="none"/>
            </v:shape>
            <v:shape style="position:absolute;left:2725;top:1423;width:320;height:161" type="#_x0000_t202" filled="false" stroked="false">
              <v:textbox inset="0,0,0,0">
                <w:txbxContent>
                  <w:p>
                    <w:pPr>
                      <w:spacing w:line="161" w:lineRule="exact" w:before="0"/>
                      <w:ind w:left="0" w:right="-18" w:firstLine="0"/>
                      <w:jc w:val="left"/>
                      <w:rPr>
                        <w:sz w:val="16"/>
                      </w:rPr>
                    </w:pPr>
                    <w:r>
                      <w:rPr>
                        <w:spacing w:val="-1"/>
                        <w:sz w:val="16"/>
                      </w:rPr>
                      <w:t>70%</w:t>
                    </w:r>
                  </w:p>
                </w:txbxContent>
              </v:textbox>
              <w10:wrap type="none"/>
            </v:shape>
            <v:shape style="position:absolute;left:7513;top:1419;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23%</w:t>
                    </w:r>
                  </w:p>
                </w:txbxContent>
              </v:textbox>
              <w10:wrap type="none"/>
            </v:shape>
            <v:shape style="position:absolute;left:9300;top:1476;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15%</w:t>
                    </w:r>
                  </w:p>
                </w:txbxContent>
              </v:textbox>
              <w10:wrap type="none"/>
            </v:shape>
            <v:shape style="position:absolute;left:2725;top:1778;width:321;height:518" type="#_x0000_t202" filled="false" stroked="false">
              <v:textbox inset="0,0,0,0">
                <w:txbxContent>
                  <w:p>
                    <w:pPr>
                      <w:spacing w:line="165" w:lineRule="exact" w:before="0"/>
                      <w:ind w:left="0" w:right="-20" w:firstLine="0"/>
                      <w:jc w:val="left"/>
                      <w:rPr>
                        <w:sz w:val="16"/>
                      </w:rPr>
                    </w:pPr>
                    <w:r>
                      <w:rPr>
                        <w:sz w:val="16"/>
                      </w:rPr>
                      <w:t>60%</w:t>
                    </w:r>
                  </w:p>
                  <w:p>
                    <w:pPr>
                      <w:spacing w:line="240" w:lineRule="auto" w:before="11"/>
                      <w:rPr>
                        <w:b/>
                        <w:sz w:val="14"/>
                      </w:rPr>
                    </w:pPr>
                  </w:p>
                  <w:p>
                    <w:pPr>
                      <w:spacing w:line="181" w:lineRule="exact" w:before="0"/>
                      <w:ind w:left="0" w:right="-20" w:firstLine="0"/>
                      <w:jc w:val="left"/>
                      <w:rPr>
                        <w:sz w:val="16"/>
                      </w:rPr>
                    </w:pPr>
                    <w:r>
                      <w:rPr>
                        <w:sz w:val="16"/>
                      </w:rPr>
                      <w:t>50%</w:t>
                    </w:r>
                  </w:p>
                </w:txbxContent>
              </v:textbox>
              <w10:wrap type="none"/>
            </v:shape>
            <v:shape style="position:absolute;left:7513;top:2166;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19%</w:t>
                    </w:r>
                  </w:p>
                </w:txbxContent>
              </v:textbox>
              <w10:wrap type="none"/>
            </v:shape>
            <v:shape style="position:absolute;left:11088;top:209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49%</w:t>
                    </w:r>
                  </w:p>
                </w:txbxContent>
              </v:textbox>
              <w10:wrap type="none"/>
            </v:shape>
            <v:shape style="position:absolute;left:2725;top:2491;width:320;height:161" type="#_x0000_t202" filled="false" stroked="false">
              <v:textbox inset="0,0,0,0">
                <w:txbxContent>
                  <w:p>
                    <w:pPr>
                      <w:spacing w:line="161" w:lineRule="exact" w:before="0"/>
                      <w:ind w:left="0" w:right="-18" w:firstLine="0"/>
                      <w:jc w:val="left"/>
                      <w:rPr>
                        <w:sz w:val="16"/>
                      </w:rPr>
                    </w:pPr>
                    <w:r>
                      <w:rPr>
                        <w:spacing w:val="-1"/>
                        <w:sz w:val="16"/>
                      </w:rPr>
                      <w:t>40%</w:t>
                    </w:r>
                  </w:p>
                </w:txbxContent>
              </v:textbox>
              <w10:wrap type="none"/>
            </v:shape>
            <v:shape style="position:absolute;left:5622;top:2532;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78.40%</w:t>
                    </w:r>
                  </w:p>
                </w:txbxContent>
              </v:textbox>
              <w10:wrap type="none"/>
            </v:shape>
            <v:shape style="position:absolute;left:2725;top:2847;width:320;height:161" type="#_x0000_t202" filled="false" stroked="false">
              <v:textbox inset="0,0,0,0">
                <w:txbxContent>
                  <w:p>
                    <w:pPr>
                      <w:spacing w:line="161" w:lineRule="exact" w:before="0"/>
                      <w:ind w:left="0" w:right="-18" w:firstLine="0"/>
                      <w:jc w:val="left"/>
                      <w:rPr>
                        <w:sz w:val="16"/>
                      </w:rPr>
                    </w:pPr>
                    <w:r>
                      <w:rPr>
                        <w:spacing w:val="-1"/>
                        <w:sz w:val="16"/>
                      </w:rPr>
                      <w:t>30%</w:t>
                    </w:r>
                  </w:p>
                </w:txbxContent>
              </v:textbox>
              <w10:wrap type="none"/>
            </v:shape>
            <v:shape style="position:absolute;left:3937;top:2771;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65%</w:t>
                    </w:r>
                  </w:p>
                </w:txbxContent>
              </v:textbox>
              <w10:wrap type="none"/>
            </v:shape>
            <v:shape style="position:absolute;left:9300;top:2838;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60%</w:t>
                    </w:r>
                  </w:p>
                </w:txbxContent>
              </v:textbox>
              <w10:wrap type="none"/>
            </v:shape>
            <v:shape style="position:absolute;left:12876;top:2952;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24%</w:t>
                    </w:r>
                  </w:p>
                </w:txbxContent>
              </v:textbox>
              <w10:wrap type="none"/>
            </v:shape>
            <v:shape style="position:absolute;left:2725;top:3203;width:320;height:161" type="#_x0000_t202" filled="false" stroked="false">
              <v:textbox inset="0,0,0,0">
                <w:txbxContent>
                  <w:p>
                    <w:pPr>
                      <w:spacing w:line="161" w:lineRule="exact" w:before="0"/>
                      <w:ind w:left="0" w:right="-18" w:firstLine="0"/>
                      <w:jc w:val="left"/>
                      <w:rPr>
                        <w:sz w:val="16"/>
                      </w:rPr>
                    </w:pPr>
                    <w:r>
                      <w:rPr>
                        <w:spacing w:val="-1"/>
                        <w:sz w:val="16"/>
                      </w:rPr>
                      <w:t>20%</w:t>
                    </w:r>
                  </w:p>
                </w:txbxContent>
              </v:textbox>
              <w10:wrap type="none"/>
            </v:shape>
            <v:shape style="position:absolute;left:7513;top:3216;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40%</w:t>
                    </w:r>
                  </w:p>
                </w:txbxContent>
              </v:textbox>
              <w10:wrap type="none"/>
            </v:shape>
            <v:shape style="position:absolute;left:11129;top:3109;width:197;height:375" type="#_x0000_t202" filled="false" stroked="false">
              <v:textbox inset="0,0,0,0">
                <w:txbxContent>
                  <w:p>
                    <w:pPr>
                      <w:spacing w:line="164" w:lineRule="exact" w:before="0"/>
                      <w:ind w:left="0" w:right="-19" w:firstLine="0"/>
                      <w:jc w:val="left"/>
                      <w:rPr>
                        <w:rFonts w:ascii="Calibri"/>
                        <w:sz w:val="16"/>
                      </w:rPr>
                    </w:pPr>
                    <w:r>
                      <w:rPr>
                        <w:rFonts w:ascii="Calibri"/>
                        <w:sz w:val="16"/>
                      </w:rPr>
                      <w:t>8%</w:t>
                    </w:r>
                  </w:p>
                  <w:p>
                    <w:pPr>
                      <w:spacing w:line="193" w:lineRule="exact" w:before="18"/>
                      <w:ind w:left="0" w:right="-19" w:firstLine="0"/>
                      <w:jc w:val="left"/>
                      <w:rPr>
                        <w:rFonts w:ascii="Calibri"/>
                        <w:sz w:val="16"/>
                      </w:rPr>
                    </w:pPr>
                    <w:r>
                      <w:rPr>
                        <w:rFonts w:ascii="Calibri"/>
                        <w:sz w:val="16"/>
                      </w:rPr>
                      <w:t>4%</w:t>
                    </w:r>
                  </w:p>
                </w:txbxContent>
              </v:textbox>
              <w10:wrap type="none"/>
            </v:shape>
            <v:shape style="position:absolute;left:2725;top:3474;width:10706;height:1568" type="#_x0000_t202" filled="false" stroked="false">
              <v:textbox inset="0,0,0,0">
                <w:txbxContent>
                  <w:p>
                    <w:pPr>
                      <w:spacing w:line="115" w:lineRule="exact" w:before="0"/>
                      <w:ind w:left="0" w:right="214" w:firstLine="0"/>
                      <w:jc w:val="right"/>
                      <w:rPr>
                        <w:rFonts w:ascii="Calibri"/>
                        <w:sz w:val="16"/>
                      </w:rPr>
                    </w:pPr>
                    <w:r>
                      <w:rPr>
                        <w:rFonts w:ascii="Calibri"/>
                        <w:sz w:val="16"/>
                      </w:rPr>
                      <w:t>5.30%</w:t>
                    </w:r>
                  </w:p>
                  <w:p>
                    <w:pPr>
                      <w:tabs>
                        <w:tab w:pos="8363" w:val="left" w:leader="none"/>
                        <w:tab w:pos="10088" w:val="left" w:leader="none"/>
                      </w:tabs>
                      <w:spacing w:line="202" w:lineRule="exact" w:before="0"/>
                      <w:ind w:left="0" w:right="214" w:firstLine="0"/>
                      <w:jc w:val="right"/>
                      <w:rPr>
                        <w:rFonts w:ascii="Calibri"/>
                        <w:sz w:val="16"/>
                      </w:rPr>
                    </w:pPr>
                    <w:r>
                      <w:rPr>
                        <w:position w:val="4"/>
                        <w:sz w:val="16"/>
                      </w:rPr>
                      <w:t>10%</w:t>
                      <w:tab/>
                    </w:r>
                    <w:r>
                      <w:rPr>
                        <w:rFonts w:ascii="Calibri"/>
                        <w:position w:val="-4"/>
                        <w:sz w:val="16"/>
                      </w:rPr>
                      <w:t>15%</w:t>
                      <w:tab/>
                    </w:r>
                    <w:r>
                      <w:rPr>
                        <w:rFonts w:ascii="Calibri"/>
                        <w:spacing w:val="-1"/>
                        <w:sz w:val="16"/>
                      </w:rPr>
                      <w:t>2.40%</w:t>
                    </w:r>
                  </w:p>
                  <w:p>
                    <w:pPr>
                      <w:spacing w:line="131" w:lineRule="exact" w:before="0"/>
                      <w:ind w:left="0" w:right="214" w:firstLine="0"/>
                      <w:jc w:val="right"/>
                      <w:rPr>
                        <w:rFonts w:ascii="Calibri"/>
                        <w:sz w:val="16"/>
                      </w:rPr>
                    </w:pPr>
                    <w:r>
                      <w:rPr>
                        <w:rFonts w:ascii="Calibri"/>
                        <w:sz w:val="16"/>
                      </w:rPr>
                      <w:t>7.70%</w:t>
                    </w:r>
                  </w:p>
                  <w:p>
                    <w:pPr>
                      <w:tabs>
                        <w:tab w:pos="1177" w:val="left" w:leader="none"/>
                        <w:tab w:pos="2934" w:val="left" w:leader="none"/>
                        <w:tab w:pos="4752" w:val="left" w:leader="none"/>
                        <w:tab w:pos="6509" w:val="left" w:leader="none"/>
                        <w:tab w:pos="8327" w:val="left" w:leader="none"/>
                        <w:tab w:pos="10084" w:val="left" w:leader="none"/>
                      </w:tabs>
                      <w:spacing w:line="166" w:lineRule="exact" w:before="0"/>
                      <w:ind w:left="0" w:right="300" w:firstLine="0"/>
                      <w:jc w:val="right"/>
                      <w:rPr>
                        <w:b/>
                        <w:sz w:val="18"/>
                      </w:rPr>
                    </w:pPr>
                    <w:r>
                      <w:rPr>
                        <w:position w:val="1"/>
                        <w:sz w:val="16"/>
                      </w:rPr>
                      <w:t>0%</w:t>
                      <w:tab/>
                    </w:r>
                    <w:r>
                      <w:rPr>
                        <w:b/>
                        <w:sz w:val="18"/>
                        <w:shd w:fill="FFFF00" w:color="auto" w:val="clear"/>
                      </w:rPr>
                      <w:t>I</w:t>
                    </w:r>
                    <w:r>
                      <w:rPr>
                        <w:b/>
                        <w:sz w:val="18"/>
                      </w:rPr>
                      <w:tab/>
                    </w:r>
                    <w:r>
                      <w:rPr>
                        <w:b/>
                        <w:sz w:val="18"/>
                        <w:shd w:fill="FFFF00" w:color="auto" w:val="clear"/>
                      </w:rPr>
                      <w:t>F</w:t>
                    </w:r>
                    <w:r>
                      <w:rPr>
                        <w:b/>
                        <w:sz w:val="18"/>
                      </w:rPr>
                      <w:tab/>
                    </w:r>
                    <w:r>
                      <w:rPr>
                        <w:b/>
                        <w:sz w:val="18"/>
                        <w:shd w:fill="FFFF00" w:color="auto" w:val="clear"/>
                      </w:rPr>
                      <w:t>I</w:t>
                    </w:r>
                    <w:r>
                      <w:rPr>
                        <w:b/>
                        <w:sz w:val="18"/>
                      </w:rPr>
                      <w:tab/>
                    </w:r>
                    <w:r>
                      <w:rPr>
                        <w:b/>
                        <w:sz w:val="18"/>
                        <w:shd w:fill="FFFF00" w:color="auto" w:val="clear"/>
                      </w:rPr>
                      <w:t>F</w:t>
                    </w:r>
                    <w:r>
                      <w:rPr>
                        <w:b/>
                        <w:sz w:val="18"/>
                      </w:rPr>
                      <w:tab/>
                    </w:r>
                    <w:r>
                      <w:rPr>
                        <w:b/>
                        <w:sz w:val="18"/>
                        <w:shd w:fill="FFFF00" w:color="auto" w:val="clear"/>
                      </w:rPr>
                      <w:t>I</w:t>
                    </w:r>
                    <w:r>
                      <w:rPr>
                        <w:b/>
                        <w:sz w:val="18"/>
                      </w:rPr>
                      <w:tab/>
                    </w:r>
                    <w:r>
                      <w:rPr>
                        <w:b/>
                        <w:sz w:val="18"/>
                        <w:shd w:fill="FFFF00" w:color="auto" w:val="clear"/>
                      </w:rPr>
                      <w:t>F</w:t>
                    </w:r>
                    <w:r>
                      <w:rPr>
                        <w:b/>
                        <w:spacing w:val="8"/>
                        <w:sz w:val="18"/>
                        <w:shd w:fill="FFFF00" w:color="auto" w:val="clear"/>
                      </w:rPr>
                      <w:t> </w:t>
                    </w:r>
                  </w:p>
                  <w:p>
                    <w:pPr>
                      <w:tabs>
                        <w:tab w:pos="2537" w:val="left" w:leader="none"/>
                        <w:tab w:pos="2577" w:val="left" w:leader="none"/>
                        <w:tab w:pos="4101" w:val="left" w:leader="none"/>
                        <w:tab w:pos="4277" w:val="left" w:leader="none"/>
                        <w:tab w:pos="6065" w:val="left" w:leader="none"/>
                        <w:tab w:pos="8046" w:val="left" w:leader="none"/>
                        <w:tab w:pos="8310" w:val="left" w:leader="none"/>
                        <w:tab w:pos="9834" w:val="left" w:leader="none"/>
                        <w:tab w:pos="10098" w:val="left" w:leader="none"/>
                      </w:tabs>
                      <w:spacing w:line="240" w:lineRule="auto" w:before="0"/>
                      <w:ind w:left="749" w:right="0" w:firstLine="40"/>
                      <w:jc w:val="left"/>
                      <w:rPr>
                        <w:sz w:val="14"/>
                      </w:rPr>
                    </w:pPr>
                    <w:r>
                      <w:rPr>
                        <w:sz w:val="14"/>
                      </w:rPr>
                      <w:t>¿Crees que</w:t>
                    </w:r>
                    <w:r>
                      <w:rPr>
                        <w:spacing w:val="-3"/>
                        <w:sz w:val="14"/>
                      </w:rPr>
                      <w:t> </w:t>
                    </w:r>
                    <w:r>
                      <w:rPr>
                        <w:sz w:val="14"/>
                      </w:rPr>
                      <w:t>en</w:t>
                    </w:r>
                    <w:r>
                      <w:rPr>
                        <w:spacing w:val="-3"/>
                        <w:sz w:val="14"/>
                      </w:rPr>
                      <w:t> </w:t>
                    </w:r>
                    <w:r>
                      <w:rPr>
                        <w:sz w:val="14"/>
                      </w:rPr>
                      <w:t>tu</w:t>
                      <w:tab/>
                      <w:tab/>
                      <w:t>¿Crees que</w:t>
                    </w:r>
                    <w:r>
                      <w:rPr>
                        <w:spacing w:val="-3"/>
                        <w:sz w:val="14"/>
                      </w:rPr>
                      <w:t> </w:t>
                    </w:r>
                    <w:r>
                      <w:rPr>
                        <w:sz w:val="14"/>
                      </w:rPr>
                      <w:t>en</w:t>
                    </w:r>
                    <w:r>
                      <w:rPr>
                        <w:spacing w:val="-3"/>
                        <w:sz w:val="14"/>
                      </w:rPr>
                      <w:t> </w:t>
                    </w:r>
                    <w:r>
                      <w:rPr>
                        <w:sz w:val="14"/>
                      </w:rPr>
                      <w:t>tu</w:t>
                      <w:tab/>
                      <w:tab/>
                      <w:t>¿Como crees</w:t>
                    </w:r>
                    <w:r>
                      <w:rPr>
                        <w:spacing w:val="-5"/>
                        <w:sz w:val="14"/>
                      </w:rPr>
                      <w:t> </w:t>
                    </w:r>
                    <w:r>
                      <w:rPr>
                        <w:sz w:val="14"/>
                      </w:rPr>
                      <w:t>que</w:t>
                    </w:r>
                    <w:r>
                      <w:rPr>
                        <w:spacing w:val="-1"/>
                        <w:sz w:val="14"/>
                      </w:rPr>
                      <w:t> </w:t>
                    </w:r>
                    <w:r>
                      <w:rPr>
                        <w:sz w:val="14"/>
                      </w:rPr>
                      <w:t>se</w:t>
                      <w:tab/>
                      <w:t>¿Como crees</w:t>
                    </w:r>
                    <w:r>
                      <w:rPr>
                        <w:spacing w:val="-5"/>
                        <w:sz w:val="14"/>
                      </w:rPr>
                      <w:t> </w:t>
                    </w:r>
                    <w:r>
                      <w:rPr>
                        <w:sz w:val="14"/>
                      </w:rPr>
                      <w:t>que</w:t>
                    </w:r>
                    <w:r>
                      <w:rPr>
                        <w:spacing w:val="-1"/>
                        <w:sz w:val="14"/>
                      </w:rPr>
                      <w:t> </w:t>
                    </w:r>
                    <w:r>
                      <w:rPr>
                        <w:sz w:val="14"/>
                      </w:rPr>
                      <w:t>se</w:t>
                      <w:tab/>
                      <w:tab/>
                      <w:t>¿Qué</w:t>
                      <w:tab/>
                      <w:tab/>
                      <w:t>¿Qué comunidad</w:t>
                    </w:r>
                    <w:r>
                      <w:rPr>
                        <w:spacing w:val="-2"/>
                        <w:sz w:val="14"/>
                      </w:rPr>
                      <w:t> </w:t>
                    </w:r>
                    <w:r>
                      <w:rPr>
                        <w:sz w:val="14"/>
                      </w:rPr>
                      <w:t>existan</w:t>
                      <w:tab/>
                      <w:t>comunidad</w:t>
                    </w:r>
                    <w:r>
                      <w:rPr>
                        <w:spacing w:val="-2"/>
                        <w:sz w:val="14"/>
                      </w:rPr>
                      <w:t> </w:t>
                    </w:r>
                    <w:r>
                      <w:rPr>
                        <w:sz w:val="14"/>
                      </w:rPr>
                      <w:t>existan</w:t>
                      <w:tab/>
                      <w:t>producen estos problemas   producen</w:t>
                    </w:r>
                    <w:r>
                      <w:rPr>
                        <w:spacing w:val="8"/>
                        <w:sz w:val="14"/>
                      </w:rPr>
                      <w:t> </w:t>
                    </w:r>
                    <w:r>
                      <w:rPr>
                        <w:sz w:val="14"/>
                      </w:rPr>
                      <w:t>estos</w:t>
                    </w:r>
                    <w:r>
                      <w:rPr>
                        <w:spacing w:val="-4"/>
                        <w:sz w:val="14"/>
                      </w:rPr>
                      <w:t> </w:t>
                    </w:r>
                    <w:r>
                      <w:rPr>
                        <w:sz w:val="14"/>
                      </w:rPr>
                      <w:t>problemas</w:t>
                      <w:tab/>
                      <w:t>importancia</w:t>
                    </w:r>
                    <w:r>
                      <w:rPr>
                        <w:spacing w:val="2"/>
                        <w:sz w:val="14"/>
                      </w:rPr>
                      <w:t> </w:t>
                    </w:r>
                    <w:r>
                      <w:rPr>
                        <w:sz w:val="14"/>
                      </w:rPr>
                      <w:t>le</w:t>
                      <w:tab/>
                      <w:t>importancia</w:t>
                    </w:r>
                    <w:r>
                      <w:rPr>
                        <w:spacing w:val="-6"/>
                        <w:sz w:val="14"/>
                      </w:rPr>
                      <w:t> </w:t>
                    </w:r>
                    <w:r>
                      <w:rPr>
                        <w:sz w:val="14"/>
                      </w:rPr>
                      <w:t>le</w:t>
                    </w:r>
                  </w:p>
                  <w:p>
                    <w:pPr>
                      <w:tabs>
                        <w:tab w:pos="1787" w:val="left" w:leader="none"/>
                        <w:tab w:pos="3806" w:val="left" w:leader="none"/>
                        <w:tab w:pos="5594" w:val="left" w:leader="none"/>
                        <w:tab w:pos="7570" w:val="left" w:leader="none"/>
                        <w:tab w:pos="9358" w:val="left" w:leader="none"/>
                      </w:tabs>
                      <w:spacing w:before="0"/>
                      <w:ind w:left="0" w:right="91" w:firstLine="0"/>
                      <w:jc w:val="right"/>
                      <w:rPr>
                        <w:sz w:val="14"/>
                      </w:rPr>
                    </w:pPr>
                    <w:r>
                      <w:rPr>
                        <w:sz w:val="14"/>
                      </w:rPr>
                      <w:t>problemas</w:t>
                    </w:r>
                    <w:r>
                      <w:rPr>
                        <w:spacing w:val="-4"/>
                        <w:sz w:val="14"/>
                      </w:rPr>
                      <w:t> </w:t>
                    </w:r>
                    <w:r>
                      <w:rPr>
                        <w:sz w:val="14"/>
                      </w:rPr>
                      <w:t>ambientales?</w:t>
                      <w:tab/>
                      <w:t>problemas</w:t>
                    </w:r>
                    <w:r>
                      <w:rPr>
                        <w:spacing w:val="-4"/>
                        <w:sz w:val="14"/>
                      </w:rPr>
                      <w:t> </w:t>
                    </w:r>
                    <w:r>
                      <w:rPr>
                        <w:sz w:val="14"/>
                      </w:rPr>
                      <w:t>ambientales?</w:t>
                      <w:tab/>
                      <w:t>ambientales</w:t>
                    </w:r>
                    <w:r>
                      <w:rPr>
                        <w:spacing w:val="-2"/>
                        <w:sz w:val="14"/>
                      </w:rPr>
                      <w:t> </w:t>
                    </w:r>
                    <w:r>
                      <w:rPr>
                        <w:sz w:val="14"/>
                      </w:rPr>
                      <w:t>en</w:t>
                    </w:r>
                    <w:r>
                      <w:rPr>
                        <w:spacing w:val="-2"/>
                        <w:sz w:val="14"/>
                      </w:rPr>
                      <w:t> </w:t>
                    </w:r>
                    <w:r>
                      <w:rPr>
                        <w:sz w:val="14"/>
                      </w:rPr>
                      <w:t>tu</w:t>
                      <w:tab/>
                      <w:t>ambientales</w:t>
                    </w:r>
                    <w:r>
                      <w:rPr>
                        <w:spacing w:val="-2"/>
                        <w:sz w:val="14"/>
                      </w:rPr>
                      <w:t> </w:t>
                    </w:r>
                    <w:r>
                      <w:rPr>
                        <w:sz w:val="14"/>
                      </w:rPr>
                      <w:t>en</w:t>
                    </w:r>
                    <w:r>
                      <w:rPr>
                        <w:spacing w:val="-2"/>
                        <w:sz w:val="14"/>
                      </w:rPr>
                      <w:t> </w:t>
                    </w:r>
                    <w:r>
                      <w:rPr>
                        <w:sz w:val="14"/>
                      </w:rPr>
                      <w:t>tu</w:t>
                      <w:tab/>
                      <w:t>atribuyes</w:t>
                    </w:r>
                    <w:r>
                      <w:rPr>
                        <w:spacing w:val="5"/>
                        <w:sz w:val="14"/>
                      </w:rPr>
                      <w:t> </w:t>
                    </w:r>
                    <w:r>
                      <w:rPr>
                        <w:sz w:val="14"/>
                      </w:rPr>
                      <w:t>a</w:t>
                      <w:tab/>
                      <w:t>atribuyes</w:t>
                    </w:r>
                    <w:r>
                      <w:rPr>
                        <w:spacing w:val="-5"/>
                        <w:sz w:val="14"/>
                      </w:rPr>
                      <w:t> </w:t>
                    </w:r>
                    <w:r>
                      <w:rPr>
                        <w:sz w:val="14"/>
                      </w:rPr>
                      <w:t>a</w:t>
                    </w:r>
                  </w:p>
                  <w:p>
                    <w:pPr>
                      <w:tabs>
                        <w:tab w:pos="1787" w:val="left" w:leader="none"/>
                        <w:tab w:pos="3771" w:val="left" w:leader="none"/>
                        <w:tab w:pos="5559" w:val="left" w:leader="none"/>
                      </w:tabs>
                      <w:spacing w:before="0"/>
                      <w:ind w:left="0" w:right="266" w:firstLine="0"/>
                      <w:jc w:val="right"/>
                      <w:rPr>
                        <w:sz w:val="14"/>
                      </w:rPr>
                    </w:pPr>
                    <w:r>
                      <w:rPr>
                        <w:sz w:val="14"/>
                      </w:rPr>
                      <w:t>comunidad?</w:t>
                      <w:tab/>
                      <w:t>comunidad?</w:t>
                      <w:tab/>
                      <w:t>estos</w:t>
                      <w:tab/>
                    </w:r>
                    <w:r>
                      <w:rPr>
                        <w:spacing w:val="-1"/>
                        <w:sz w:val="14"/>
                      </w:rPr>
                      <w:t>estos</w:t>
                    </w:r>
                  </w:p>
                  <w:p>
                    <w:pPr>
                      <w:tabs>
                        <w:tab w:pos="1787" w:val="left" w:leader="none"/>
                      </w:tabs>
                      <w:spacing w:before="0"/>
                      <w:ind w:left="0" w:right="108" w:firstLine="0"/>
                      <w:jc w:val="right"/>
                      <w:rPr>
                        <w:sz w:val="14"/>
                      </w:rPr>
                    </w:pPr>
                    <w:r>
                      <w:rPr>
                        <w:sz w:val="14"/>
                      </w:rPr>
                      <w:t>problemas</w:t>
                      <w:tab/>
                    </w:r>
                    <w:r>
                      <w:rPr>
                        <w:spacing w:val="-1"/>
                        <w:w w:val="95"/>
                        <w:sz w:val="14"/>
                      </w:rPr>
                      <w:t>problemas</w:t>
                    </w:r>
                  </w:p>
                  <w:p>
                    <w:pPr>
                      <w:tabs>
                        <w:tab w:pos="1787" w:val="left" w:leader="none"/>
                      </w:tabs>
                      <w:spacing w:line="158" w:lineRule="exact" w:before="0"/>
                      <w:ind w:left="0" w:right="18" w:firstLine="0"/>
                      <w:jc w:val="right"/>
                      <w:rPr>
                        <w:sz w:val="14"/>
                      </w:rPr>
                    </w:pPr>
                    <w:r>
                      <w:rPr>
                        <w:sz w:val="14"/>
                      </w:rPr>
                      <w:t>ambientales?</w:t>
                      <w:tab/>
                    </w:r>
                    <w:r>
                      <w:rPr>
                        <w:spacing w:val="-1"/>
                        <w:w w:val="95"/>
                        <w:sz w:val="14"/>
                      </w:rPr>
                      <w:t>ambientales?</w:t>
                    </w:r>
                  </w:p>
                </w:txbxContent>
              </v:textbox>
              <w10:wrap type="none"/>
            </v:shape>
            <v:shape style="position:absolute;left:3679;top:5240;width:2081;height:1083" type="#_x0000_t202" filled="false" stroked="false">
              <v:textbox inset="0,0,0,0">
                <w:txbxContent>
                  <w:p>
                    <w:pPr>
                      <w:spacing w:line="164" w:lineRule="exact" w:before="0"/>
                      <w:ind w:left="0" w:right="-10" w:firstLine="0"/>
                      <w:jc w:val="left"/>
                      <w:rPr>
                        <w:sz w:val="16"/>
                      </w:rPr>
                    </w:pPr>
                    <w:r>
                      <w:rPr>
                        <w:sz w:val="16"/>
                      </w:rPr>
                      <w:t>Si</w:t>
                    </w:r>
                  </w:p>
                  <w:p>
                    <w:pPr>
                      <w:spacing w:before="0"/>
                      <w:ind w:left="0" w:right="477" w:firstLine="0"/>
                      <w:jc w:val="left"/>
                      <w:rPr>
                        <w:sz w:val="16"/>
                      </w:rPr>
                    </w:pPr>
                    <w:r>
                      <w:rPr>
                        <w:sz w:val="16"/>
                      </w:rPr>
                      <w:t>En toda la comunidad En una pequeña parte</w:t>
                    </w:r>
                  </w:p>
                  <w:p>
                    <w:pPr>
                      <w:spacing w:before="0"/>
                      <w:ind w:left="0" w:right="-10" w:firstLine="0"/>
                      <w:jc w:val="left"/>
                      <w:rPr>
                        <w:sz w:val="16"/>
                      </w:rPr>
                    </w:pPr>
                    <w:r>
                      <w:rPr>
                        <w:sz w:val="16"/>
                      </w:rPr>
                      <w:t>No tienen mucha</w:t>
                    </w:r>
                    <w:r>
                      <w:rPr>
                        <w:spacing w:val="-11"/>
                        <w:sz w:val="16"/>
                      </w:rPr>
                      <w:t> </w:t>
                    </w:r>
                    <w:r>
                      <w:rPr>
                        <w:sz w:val="16"/>
                      </w:rPr>
                      <w:t>importancia Es un tema de</w:t>
                    </w:r>
                    <w:r>
                      <w:rPr>
                        <w:spacing w:val="41"/>
                        <w:sz w:val="16"/>
                      </w:rPr>
                      <w:t> </w:t>
                    </w:r>
                    <w:r>
                      <w:rPr>
                        <w:sz w:val="16"/>
                      </w:rPr>
                      <w:t>moda</w:t>
                    </w:r>
                  </w:p>
                  <w:p>
                    <w:pPr>
                      <w:spacing w:line="181" w:lineRule="exact" w:before="0"/>
                      <w:ind w:left="0" w:right="-10" w:firstLine="0"/>
                      <w:jc w:val="left"/>
                      <w:rPr>
                        <w:sz w:val="16"/>
                      </w:rPr>
                    </w:pPr>
                    <w:r>
                      <w:rPr>
                        <w:sz w:val="16"/>
                      </w:rPr>
                      <w:t>Es un peligro inminente</w:t>
                    </w:r>
                  </w:p>
                </w:txbxContent>
              </v:textbox>
              <w10:wrap type="none"/>
            </v:shape>
            <v:shape style="position:absolute;left:8364;top:5240;width:3076;height:899" type="#_x0000_t202" filled="false" stroked="false">
              <v:textbox inset="0,0,0,0">
                <w:txbxContent>
                  <w:p>
                    <w:pPr>
                      <w:spacing w:line="164" w:lineRule="exact" w:before="0"/>
                      <w:ind w:left="0" w:right="-4" w:firstLine="0"/>
                      <w:jc w:val="left"/>
                      <w:rPr>
                        <w:sz w:val="16"/>
                      </w:rPr>
                    </w:pPr>
                    <w:r>
                      <w:rPr>
                        <w:sz w:val="16"/>
                      </w:rPr>
                      <w:t>No</w:t>
                    </w:r>
                  </w:p>
                  <w:p>
                    <w:pPr>
                      <w:spacing w:before="0"/>
                      <w:ind w:left="0" w:right="-4" w:firstLine="0"/>
                      <w:jc w:val="left"/>
                      <w:rPr>
                        <w:sz w:val="16"/>
                      </w:rPr>
                    </w:pPr>
                    <w:r>
                      <w:rPr>
                        <w:sz w:val="16"/>
                      </w:rPr>
                      <w:t>En una gran parte de la comunidad</w:t>
                    </w:r>
                  </w:p>
                  <w:p>
                    <w:pPr>
                      <w:spacing w:before="0"/>
                      <w:ind w:left="0" w:right="-4" w:firstLine="0"/>
                      <w:jc w:val="left"/>
                      <w:rPr>
                        <w:sz w:val="16"/>
                      </w:rPr>
                    </w:pPr>
                    <w:r>
                      <w:rPr>
                        <w:sz w:val="16"/>
                      </w:rPr>
                      <w:t>Solo en algunas áreas de poca</w:t>
                    </w:r>
                    <w:r>
                      <w:rPr>
                        <w:spacing w:val="-18"/>
                        <w:sz w:val="16"/>
                      </w:rPr>
                      <w:t> </w:t>
                    </w:r>
                    <w:r>
                      <w:rPr>
                        <w:sz w:val="16"/>
                      </w:rPr>
                      <w:t>importancia Se ha exagerado  en este</w:t>
                    </w:r>
                    <w:r>
                      <w:rPr>
                        <w:spacing w:val="-11"/>
                        <w:sz w:val="16"/>
                      </w:rPr>
                      <w:t> </w:t>
                    </w:r>
                    <w:r>
                      <w:rPr>
                        <w:sz w:val="16"/>
                      </w:rPr>
                      <w:t>tema</w:t>
                    </w:r>
                  </w:p>
                  <w:p>
                    <w:pPr>
                      <w:spacing w:line="181" w:lineRule="exact" w:before="1"/>
                      <w:ind w:left="0" w:right="-4" w:firstLine="0"/>
                      <w:jc w:val="left"/>
                      <w:rPr>
                        <w:sz w:val="16"/>
                      </w:rPr>
                    </w:pPr>
                    <w:r>
                      <w:rPr>
                        <w:sz w:val="16"/>
                      </w:rPr>
                      <w:t>Puede ser un peligro pero hoy no lo es</w:t>
                    </w:r>
                  </w:p>
                </w:txbxContent>
              </v:textbox>
              <w10:wrap type="none"/>
            </v:shape>
            <v:shape style="position:absolute;left:12492;top:5401;width:1320;height:168" type="#_x0000_t202" filled="false" stroked="false">
              <v:textbox inset="0,0,0,0">
                <w:txbxContent>
                  <w:p>
                    <w:pPr>
                      <w:spacing w:line="164" w:lineRule="exact" w:before="0"/>
                      <w:ind w:left="0" w:right="-17" w:firstLine="0"/>
                      <w:jc w:val="left"/>
                      <w:rPr>
                        <w:sz w:val="16"/>
                      </w:rPr>
                    </w:pPr>
                    <w:r>
                      <w:rPr>
                        <w:b/>
                        <w:sz w:val="16"/>
                      </w:rPr>
                      <w:t>I </w:t>
                    </w:r>
                    <w:r>
                      <w:rPr>
                        <w:sz w:val="16"/>
                      </w:rPr>
                      <w:t>Evaluación inicial</w:t>
                    </w:r>
                  </w:p>
                </w:txbxContent>
              </v:textbox>
              <w10:wrap type="none"/>
            </v:shape>
            <v:shape style="position:absolute;left:12492;top:5768;width:1264;height:168" type="#_x0000_t202" filled="false" stroked="false">
              <v:textbox inset="0,0,0,0">
                <w:txbxContent>
                  <w:p>
                    <w:pPr>
                      <w:spacing w:line="164" w:lineRule="exact" w:before="0"/>
                      <w:ind w:left="0" w:right="-19" w:firstLine="0"/>
                      <w:jc w:val="left"/>
                      <w:rPr>
                        <w:sz w:val="16"/>
                      </w:rPr>
                    </w:pPr>
                    <w:r>
                      <w:rPr>
                        <w:b/>
                        <w:sz w:val="16"/>
                      </w:rPr>
                      <w:t>F </w:t>
                    </w:r>
                    <w:r>
                      <w:rPr>
                        <w:sz w:val="16"/>
                      </w:rPr>
                      <w:t>Evaluación final</w:t>
                    </w:r>
                  </w:p>
                </w:txbxContent>
              </v:textbox>
              <w10:wrap type="none"/>
            </v:shape>
            <v:shape style="position:absolute;left:10716;top:435;width:1022;height:854" type="#_x0000_t202" filled="true" fillcolor="#ffe891" stroked="false">
              <v:textbox inset="0,0,0,0">
                <w:txbxContent>
                  <w:p>
                    <w:pPr>
                      <w:spacing w:line="240" w:lineRule="auto" w:before="0"/>
                      <w:rPr>
                        <w:b/>
                        <w:sz w:val="16"/>
                      </w:rPr>
                    </w:pPr>
                  </w:p>
                  <w:p>
                    <w:pPr>
                      <w:spacing w:line="240" w:lineRule="auto" w:before="6"/>
                      <w:rPr>
                        <w:b/>
                        <w:sz w:val="12"/>
                      </w:rPr>
                    </w:pPr>
                  </w:p>
                  <w:p>
                    <w:pPr>
                      <w:spacing w:before="0"/>
                      <w:ind w:left="353" w:right="351" w:firstLine="0"/>
                      <w:jc w:val="center"/>
                      <w:rPr>
                        <w:rFonts w:ascii="Calibri"/>
                        <w:sz w:val="16"/>
                      </w:rPr>
                    </w:pPr>
                    <w:r>
                      <w:rPr>
                        <w:rFonts w:ascii="Calibri"/>
                        <w:sz w:val="16"/>
                      </w:rPr>
                      <w:t>24%</w:t>
                    </w:r>
                  </w:p>
                </w:txbxContent>
              </v:textbox>
              <v:fill type="solid"/>
              <w10:wrap type="none"/>
            </v:shape>
            <v:shape style="position:absolute;left:12503;top:435;width:1022;height:2156" type="#_x0000_t202" filled="true" fillcolor="#ffe891" stroked="false">
              <v:textbox inset="0,0,0,0">
                <w:txbxContent>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2"/>
                      <w:rPr>
                        <w:b/>
                        <w:sz w:val="21"/>
                      </w:rPr>
                    </w:pPr>
                  </w:p>
                  <w:p>
                    <w:pPr>
                      <w:spacing w:before="0"/>
                      <w:ind w:left="269" w:right="0" w:firstLine="0"/>
                      <w:jc w:val="left"/>
                      <w:rPr>
                        <w:rFonts w:ascii="Calibri"/>
                        <w:sz w:val="16"/>
                      </w:rPr>
                    </w:pPr>
                    <w:r>
                      <w:rPr>
                        <w:rFonts w:ascii="Calibri"/>
                        <w:sz w:val="16"/>
                      </w:rPr>
                      <w:t>60.60%</w:t>
                    </w:r>
                  </w:p>
                </w:txbxContent>
              </v:textbox>
              <v:fill type="solid"/>
              <w10:wrap type="none"/>
            </v:shape>
            <w10:wrap type="topAndBottom"/>
          </v:group>
        </w:pict>
      </w:r>
    </w:p>
    <w:p>
      <w:pPr>
        <w:spacing w:after="0"/>
        <w:rPr>
          <w:sz w:val="14"/>
        </w:rPr>
        <w:sectPr>
          <w:pgSz w:w="15840" w:h="12240" w:orient="landscape"/>
          <w:pgMar w:header="0" w:footer="750" w:top="1140" w:bottom="940" w:left="1500" w:right="1320"/>
        </w:sectPr>
      </w:pPr>
    </w:p>
    <w:p>
      <w:pPr>
        <w:pStyle w:val="BodyText"/>
        <w:rPr>
          <w:b/>
          <w:sz w:val="20"/>
        </w:rPr>
      </w:pPr>
    </w:p>
    <w:p>
      <w:pPr>
        <w:pStyle w:val="BodyText"/>
        <w:rPr>
          <w:b/>
          <w:sz w:val="20"/>
        </w:rPr>
      </w:pPr>
    </w:p>
    <w:p>
      <w:pPr>
        <w:pStyle w:val="BodyText"/>
        <w:rPr>
          <w:b/>
          <w:sz w:val="20"/>
        </w:rPr>
      </w:pPr>
    </w:p>
    <w:p>
      <w:pPr>
        <w:pStyle w:val="BodyText"/>
        <w:rPr>
          <w:b/>
          <w:sz w:val="20"/>
        </w:rPr>
      </w:pPr>
    </w:p>
    <w:p>
      <w:pPr>
        <w:spacing w:line="242" w:lineRule="auto" w:before="0"/>
        <w:ind w:left="2979" w:right="99" w:hanging="2869"/>
        <w:jc w:val="left"/>
        <w:rPr>
          <w:b/>
          <w:sz w:val="24"/>
        </w:rPr>
      </w:pPr>
      <w:r>
        <w:rPr>
          <w:b/>
          <w:sz w:val="24"/>
        </w:rPr>
        <w:t>Figura 12. Alteraciones del medio ambiente en cualquiera de sus dimensiones y conocimiento de la extensión de la crisis ambiental, evaluación inicial y final con hombres</w:t>
      </w:r>
    </w:p>
    <w:p>
      <w:pPr>
        <w:pStyle w:val="BodyText"/>
        <w:rPr>
          <w:b/>
          <w:sz w:val="20"/>
        </w:rPr>
      </w:pPr>
    </w:p>
    <w:p>
      <w:pPr>
        <w:pStyle w:val="BodyText"/>
        <w:rPr>
          <w:b/>
          <w:sz w:val="20"/>
        </w:rPr>
      </w:pPr>
    </w:p>
    <w:p>
      <w:pPr>
        <w:pStyle w:val="BodyText"/>
        <w:spacing w:before="1"/>
        <w:rPr>
          <w:b/>
        </w:rPr>
      </w:pPr>
      <w:r>
        <w:rPr/>
        <w:pict>
          <v:group style="position:absolute;margin-left:114.175003pt;margin-top:15.809929pt;width:581.85pt;height:312.55pt;mso-position-horizontal-relative:page;mso-position-vertical-relative:paragraph;z-index:10072;mso-wrap-distance-left:0;mso-wrap-distance-right:0" coordorigin="2284,316" coordsize="11637,6251">
            <v:shape style="position:absolute;left:3336;top:1634;width:1051;height:2482" type="#_x0000_t75" stroked="false">
              <v:imagedata r:id="rId349" o:title=""/>
            </v:shape>
            <v:shape style="position:absolute;left:3336;top:542;width:1051;height:1226" type="#_x0000_t75" stroked="false">
              <v:imagedata r:id="rId350" o:title=""/>
            </v:shape>
            <v:rect style="position:absolute;left:3403;top:1664;width:917;height:2437" filled="true" fillcolor="#4697a1" stroked="false">
              <v:fill type="solid"/>
            </v:rect>
            <v:shape style="position:absolute;left:3403;top:544;width:917;height:1121" type="#_x0000_t75" stroked="false">
              <v:imagedata r:id="rId351" o:title=""/>
            </v:shape>
            <v:shape style="position:absolute;left:5124;top:1154;width:1051;height:2962" type="#_x0000_t75" stroked="false">
              <v:imagedata r:id="rId352" o:title=""/>
            </v:shape>
            <v:shape style="position:absolute;left:5124;top:542;width:1051;height:746" type="#_x0000_t75" stroked="false">
              <v:imagedata r:id="rId353" o:title=""/>
            </v:shape>
            <v:rect style="position:absolute;left:5191;top:1184;width:917;height:2917" filled="true" fillcolor="#4697a1" stroked="false">
              <v:fill type="solid"/>
            </v:rect>
            <v:shape style="position:absolute;left:5191;top:544;width:917;height:640" type="#_x0000_t75" stroked="false">
              <v:imagedata r:id="rId354" o:title=""/>
            </v:shape>
            <v:shape style="position:absolute;left:6912;top:2824;width:1051;height:1291" type="#_x0000_t75" stroked="false">
              <v:imagedata r:id="rId355" o:title=""/>
            </v:shape>
            <v:shape style="position:absolute;left:6912;top:2292;width:1051;height:667" type="#_x0000_t75" stroked="false">
              <v:imagedata r:id="rId356" o:title=""/>
            </v:shape>
            <v:shape style="position:absolute;left:6912;top:1437;width:1051;height:989" type="#_x0000_t75" stroked="false">
              <v:imagedata r:id="rId357" o:title=""/>
            </v:shape>
            <v:shape style="position:absolute;left:6912;top:542;width:1051;height:1030" type="#_x0000_t75" stroked="false">
              <v:imagedata r:id="rId358" o:title=""/>
            </v:shape>
            <v:rect style="position:absolute;left:6978;top:2856;width:917;height:1245" filled="true" fillcolor="#604a7b" stroked="false">
              <v:fill type="solid"/>
            </v:rect>
            <v:rect style="position:absolute;left:6978;top:2323;width:917;height:534" filled="true" fillcolor="#fbc6ff" stroked="false">
              <v:fill type="solid"/>
            </v:rect>
            <v:rect style="position:absolute;left:6978;top:1469;width:917;height:854" filled="true" fillcolor="#ff6794" stroked="false">
              <v:fill type="solid"/>
            </v:rect>
            <v:rect style="position:absolute;left:6978;top:544;width:917;height:925" filled="true" fillcolor="#b2d5ff" stroked="false">
              <v:fill type="solid"/>
            </v:rect>
            <v:shape style="position:absolute;left:8698;top:1864;width:1051;height:2251" type="#_x0000_t75" stroked="false">
              <v:imagedata r:id="rId359" o:title=""/>
            </v:shape>
            <v:shape style="position:absolute;left:8698;top:1260;width:1051;height:739" type="#_x0000_t75" stroked="false">
              <v:imagedata r:id="rId360" o:title=""/>
            </v:shape>
            <v:shape style="position:absolute;left:8698;top:832;width:1051;height:562" type="#_x0000_t75" stroked="false">
              <v:imagedata r:id="rId361" o:title=""/>
            </v:shape>
            <v:shape style="position:absolute;left:8698;top:542;width:1051;height:425" type="#_x0000_t75" stroked="false">
              <v:imagedata r:id="rId362" o:title=""/>
            </v:shape>
            <v:rect style="position:absolute;left:8766;top:1896;width:917;height:2206" filled="true" fillcolor="#604a7b" stroked="false">
              <v:fill type="solid"/>
            </v:rect>
            <v:rect style="position:absolute;left:8766;top:1291;width:917;height:605" filled="true" fillcolor="#fbc6ff" stroked="false">
              <v:fill type="solid"/>
            </v:rect>
            <v:rect style="position:absolute;left:8766;top:864;width:917;height:427" filled="true" fillcolor="#ff6794" stroked="false">
              <v:fill type="solid"/>
            </v:rect>
            <v:rect style="position:absolute;left:8766;top:544;width:917;height:320" filled="true" fillcolor="#b2d5ff" stroked="false">
              <v:fill type="solid"/>
            </v:rect>
            <v:shape style="position:absolute;left:10486;top:3429;width:1051;height:686" type="#_x0000_t75" stroked="false">
              <v:imagedata r:id="rId363" o:title=""/>
            </v:shape>
            <v:shape style="position:absolute;left:10486;top:2469;width:1051;height:1094" type="#_x0000_t75" stroked="false">
              <v:imagedata r:id="rId364" o:title=""/>
            </v:shape>
            <v:shape style="position:absolute;left:10486;top:1828;width:1051;height:775" type="#_x0000_t75" stroked="false">
              <v:imagedata r:id="rId365" o:title=""/>
            </v:shape>
            <v:shape style="position:absolute;left:10486;top:1473;width:1051;height:490" type="#_x0000_t75" stroked="false">
              <v:imagedata r:id="rId366" o:title=""/>
            </v:shape>
            <v:shape style="position:absolute;left:10486;top:542;width:1051;height:1066" type="#_x0000_t75" stroked="false">
              <v:imagedata r:id="rId367" o:title=""/>
            </v:shape>
            <v:rect style="position:absolute;left:10553;top:3461;width:917;height:640" filled="true" fillcolor="#e46c0a" stroked="false">
              <v:fill type="solid"/>
            </v:rect>
            <v:shape style="position:absolute;left:10553;top:2500;width:917;height:961" type="#_x0000_t75" stroked="false">
              <v:imagedata r:id="rId368" o:title=""/>
            </v:shape>
            <v:shape style="position:absolute;left:10553;top:1860;width:917;height:640" type="#_x0000_t75" stroked="false">
              <v:imagedata r:id="rId369" o:title=""/>
            </v:shape>
            <v:shape style="position:absolute;left:10553;top:1504;width:917;height:356" type="#_x0000_t75" stroked="false">
              <v:imagedata r:id="rId370" o:title=""/>
            </v:shape>
            <v:shape style="position:absolute;left:12274;top:3751;width:1051;height:365" type="#_x0000_t75" stroked="false">
              <v:imagedata r:id="rId371" o:title=""/>
            </v:shape>
            <v:shape style="position:absolute;left:12274;top:3607;width:1051;height:278" type="#_x0000_t75" stroked="false">
              <v:imagedata r:id="rId372" o:title=""/>
            </v:shape>
            <v:shape style="position:absolute;left:12274;top:3360;width:1051;height:382" type="#_x0000_t75" stroked="false">
              <v:imagedata r:id="rId373" o:title=""/>
            </v:shape>
            <v:shape style="position:absolute;left:12274;top:2397;width:1051;height:1097" type="#_x0000_t75" stroked="false">
              <v:imagedata r:id="rId374" o:title=""/>
            </v:shape>
            <v:shape style="position:absolute;left:12274;top:542;width:1051;height:1990" type="#_x0000_t75" stroked="false">
              <v:imagedata r:id="rId375" o:title=""/>
            </v:shape>
            <v:rect style="position:absolute;left:12341;top:3781;width:917;height:320" filled="true" fillcolor="#e46c0a" stroked="false">
              <v:fill type="solid"/>
            </v:rect>
            <v:shape style="position:absolute;left:12341;top:3639;width:917;height:142" type="#_x0000_t75" stroked="false">
              <v:imagedata r:id="rId376" o:title=""/>
            </v:shape>
            <v:shape style="position:absolute;left:12341;top:3390;width:917;height:249" type="#_x0000_t75" stroked="false">
              <v:imagedata r:id="rId377" o:title=""/>
            </v:shape>
            <v:shape style="position:absolute;left:12341;top:2429;width:917;height:961" type="#_x0000_t75" stroked="false">
              <v:imagedata r:id="rId378" o:title=""/>
            </v:shape>
            <v:line style="position:absolute" from="12983,4101" to="13694,4101" stroked="true" strokeweight=".72pt" strokecolor="#858585"/>
            <v:line style="position:absolute" from="11097,4101" to="12753,4101" stroked="true" strokeweight=".72pt" strokecolor="#858585"/>
            <v:line style="position:absolute" from="9339,4101" to="10927,4101" stroked="true" strokeweight=".72pt" strokecolor="#858585"/>
            <v:line style="position:absolute" from="7522,4101" to="9109,4101" stroked="true" strokeweight=".72pt" strokecolor="#858585"/>
            <v:line style="position:absolute" from="5764,4101" to="7352,4101" stroked="true" strokeweight=".72pt" strokecolor="#858585"/>
            <v:line style="position:absolute" from="3947,4101" to="5534,4101" stroked="true" strokeweight=".72pt" strokecolor="#858585"/>
            <v:line style="position:absolute" from="2969,4101" to="2969,544" stroked="true" strokeweight=".72pt" strokecolor="#858585"/>
            <v:line style="position:absolute" from="2921,4101" to="2969,4101" stroked="true" strokeweight=".72pt" strokecolor="#858585"/>
            <v:line style="position:absolute" from="2921,3746" to="2969,3746" stroked="true" strokeweight=".72pt" strokecolor="#858585"/>
            <v:line style="position:absolute" from="2921,3391" to="2969,3391" stroked="true" strokeweight=".72pt" strokecolor="#858585"/>
            <v:line style="position:absolute" from="2921,3033" to="2969,3033" stroked="true" strokeweight=".72pt" strokecolor="#858585"/>
            <v:line style="position:absolute" from="2921,2678" to="2969,2678" stroked="true" strokeweight=".72pt" strokecolor="#858585"/>
            <v:line style="position:absolute" from="2921,2323" to="2969,2323" stroked="true" strokeweight=".72pt" strokecolor="#858585"/>
            <v:line style="position:absolute" from="2921,1968" to="2969,1968" stroked="true" strokeweight=".72pt" strokecolor="#858585"/>
            <v:line style="position:absolute" from="2921,1610" to="2969,1610" stroked="true" strokeweight=".72pt" strokecolor="#858585"/>
            <v:line style="position:absolute" from="2921,1255" to="2969,1255" stroked="true" strokeweight=".72pt" strokecolor="#858585"/>
            <v:line style="position:absolute" from="2921,900" to="2969,900" stroked="true" strokeweight=".72pt" strokecolor="#858585"/>
            <v:line style="position:absolute" from="2921,544" to="2969,544" stroked="true" strokeweight=".72pt" strokecolor="#858585"/>
            <v:line style="position:absolute" from="2969,4101" to="3777,4101" stroked="true" strokeweight=".72pt" strokecolor="#858585"/>
            <v:line style="position:absolute" from="2724,5346" to="2803,5346" stroked="true" strokeweight="3.96pt" strokecolor="#4697a1"/>
            <v:shape style="position:absolute;left:6018;top:5306;width:80;height:80" type="#_x0000_t75" stroked="false">
              <v:imagedata r:id="rId348" o:title=""/>
            </v:shape>
            <v:line style="position:absolute" from="9314,5346" to="9394,5346" stroked="true" strokeweight="3.96pt" strokecolor="#604a7b"/>
            <v:line style="position:absolute" from="2764,5637" to="2764,5719" stroked="true" strokeweight="3.96pt" strokecolor="#fbc6ff"/>
            <v:line style="position:absolute" from="6059,5637" to="6059,5719" stroked="true" strokeweight="3.96pt" strokecolor="#ff6794"/>
            <v:line style="position:absolute" from="9354,5637" to="9354,5719" stroked="true" strokeweight="3.96pt" strokecolor="#b2d5ff"/>
            <v:line style="position:absolute" from="2724,6010" to="2803,6010" stroked="true" strokeweight="3.96pt" strokecolor="#e46c0a"/>
            <v:shape style="position:absolute;left:6018;top:5970;width:80;height:80" type="#_x0000_t75" stroked="false">
              <v:imagedata r:id="rId316" o:title=""/>
            </v:shape>
            <v:shape style="position:absolute;left:9313;top:5970;width:80;height:80" type="#_x0000_t75" stroked="false">
              <v:imagedata r:id="rId315" o:title=""/>
            </v:shape>
            <v:shape style="position:absolute;left:2723;top:6302;width:80;height:80" type="#_x0000_t75" stroked="false">
              <v:imagedata r:id="rId317" o:title=""/>
            </v:shape>
            <v:line style="position:absolute" from="6059,6302" to="6059,6384" stroked="true" strokeweight="3.96pt" strokecolor="#ffe891"/>
            <v:rect style="position:absolute;left:2291;top:324;width:11622;height:6236" filled="false" stroked="true" strokeweight=".75pt" strokecolor="#858585"/>
            <v:shape style="position:absolute;left:10553;top:544;width:917;height:961" type="#_x0000_t202" filled="true" fillcolor="#ffe891" stroked="false">
              <v:textbox inset="0,0,0,0">
                <w:txbxContent>
                  <w:p>
                    <w:pPr>
                      <w:spacing w:line="240" w:lineRule="auto" w:before="0"/>
                      <w:rPr>
                        <w:b/>
                        <w:sz w:val="16"/>
                      </w:rPr>
                    </w:pPr>
                  </w:p>
                  <w:p>
                    <w:pPr>
                      <w:spacing w:line="240" w:lineRule="auto" w:before="2"/>
                      <w:rPr>
                        <w:b/>
                        <w:sz w:val="17"/>
                      </w:rPr>
                    </w:pPr>
                  </w:p>
                  <w:p>
                    <w:pPr>
                      <w:spacing w:before="1"/>
                      <w:ind w:left="300" w:right="298" w:firstLine="0"/>
                      <w:jc w:val="center"/>
                      <w:rPr>
                        <w:rFonts w:ascii="Calibri"/>
                        <w:sz w:val="16"/>
                      </w:rPr>
                    </w:pPr>
                    <w:r>
                      <w:rPr>
                        <w:rFonts w:ascii="Calibri"/>
                        <w:sz w:val="16"/>
                      </w:rPr>
                      <w:t>27%</w:t>
                    </w:r>
                  </w:p>
                </w:txbxContent>
              </v:textbox>
              <v:fill type="solid"/>
              <w10:wrap type="none"/>
            </v:shape>
            <v:shape style="position:absolute;left:12341;top:544;width:917;height:1886" type="#_x0000_t202" filled="true" fillcolor="#ffe891" stroked="false">
              <v:textbox inset="0,0,0,0">
                <w:txbxContent>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0"/>
                      <w:rPr>
                        <w:b/>
                        <w:sz w:val="16"/>
                      </w:rPr>
                    </w:pPr>
                  </w:p>
                  <w:p>
                    <w:pPr>
                      <w:spacing w:before="109"/>
                      <w:ind w:left="301" w:right="298" w:firstLine="0"/>
                      <w:jc w:val="center"/>
                      <w:rPr>
                        <w:rFonts w:ascii="Calibri"/>
                        <w:sz w:val="16"/>
                      </w:rPr>
                    </w:pPr>
                    <w:r>
                      <w:rPr>
                        <w:rFonts w:ascii="Calibri"/>
                        <w:sz w:val="16"/>
                      </w:rPr>
                      <w:t>53%</w:t>
                    </w:r>
                  </w:p>
                </w:txbxContent>
              </v:textbox>
              <v:fill type="solid"/>
              <w10:wrap type="none"/>
            </v:shape>
            <v:shape style="position:absolute;left:2422;top:464;width:409;height:161" type="#_x0000_t202" filled="false" stroked="false">
              <v:textbox inset="0,0,0,0">
                <w:txbxContent>
                  <w:p>
                    <w:pPr>
                      <w:spacing w:line="161" w:lineRule="exact" w:before="0"/>
                      <w:ind w:left="0" w:right="-17" w:firstLine="0"/>
                      <w:jc w:val="left"/>
                      <w:rPr>
                        <w:sz w:val="16"/>
                      </w:rPr>
                    </w:pPr>
                    <w:r>
                      <w:rPr>
                        <w:spacing w:val="-1"/>
                        <w:sz w:val="16"/>
                      </w:rPr>
                      <w:t>100%</w:t>
                    </w:r>
                  </w:p>
                </w:txbxContent>
              </v:textbox>
              <w10:wrap type="none"/>
            </v:shape>
            <v:shape style="position:absolute;left:9127;top:637;width:197;height:161" type="#_x0000_t202" filled="false" stroked="false">
              <v:textbox inset="0,0,0,0">
                <w:txbxContent>
                  <w:p>
                    <w:pPr>
                      <w:spacing w:line="161" w:lineRule="exact" w:before="0"/>
                      <w:ind w:left="0" w:right="-19" w:firstLine="0"/>
                      <w:jc w:val="left"/>
                      <w:rPr>
                        <w:rFonts w:ascii="Calibri"/>
                        <w:sz w:val="16"/>
                      </w:rPr>
                    </w:pPr>
                    <w:r>
                      <w:rPr>
                        <w:rFonts w:ascii="Calibri"/>
                        <w:sz w:val="16"/>
                      </w:rPr>
                      <w:t>9%</w:t>
                    </w:r>
                  </w:p>
                </w:txbxContent>
              </v:textbox>
              <w10:wrap type="none"/>
            </v:shape>
            <v:shape style="position:absolute;left:2510;top:820;width:320;height:161" type="#_x0000_t202" filled="false" stroked="false">
              <v:textbox inset="0,0,0,0">
                <w:txbxContent>
                  <w:p>
                    <w:pPr>
                      <w:spacing w:line="161" w:lineRule="exact" w:before="0"/>
                      <w:ind w:left="0" w:right="-18" w:firstLine="0"/>
                      <w:jc w:val="left"/>
                      <w:rPr>
                        <w:sz w:val="16"/>
                      </w:rPr>
                    </w:pPr>
                    <w:r>
                      <w:rPr>
                        <w:spacing w:val="-1"/>
                        <w:sz w:val="16"/>
                      </w:rPr>
                      <w:t>90%</w:t>
                    </w:r>
                  </w:p>
                </w:txbxContent>
              </v:textbox>
              <w10:wrap type="none"/>
            </v:shape>
            <v:shape style="position:absolute;left:5510;top:798;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18%</w:t>
                    </w:r>
                  </w:p>
                </w:txbxContent>
              </v:textbox>
              <w10:wrap type="none"/>
            </v:shape>
            <v:shape style="position:absolute;left:3620;top:1038;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31.50%</w:t>
                    </w:r>
                  </w:p>
                </w:txbxContent>
              </v:textbox>
              <w10:wrap type="none"/>
            </v:shape>
            <v:shape style="position:absolute;left:7298;top:940;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26%</w:t>
                    </w:r>
                  </w:p>
                </w:txbxContent>
              </v:textbox>
              <w10:wrap type="none"/>
            </v:shape>
            <v:shape style="position:absolute;left:9086;top:1011;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12%</w:t>
                    </w:r>
                  </w:p>
                </w:txbxContent>
              </v:textbox>
              <w10:wrap type="none"/>
            </v:shape>
            <v:shape style="position:absolute;left:2510;top:1176;width:320;height:517" type="#_x0000_t202" filled="false" stroked="false">
              <v:textbox inset="0,0,0,0">
                <w:txbxContent>
                  <w:p>
                    <w:pPr>
                      <w:spacing w:line="164" w:lineRule="exact" w:before="0"/>
                      <w:ind w:left="0" w:right="-18" w:firstLine="0"/>
                      <w:jc w:val="left"/>
                      <w:rPr>
                        <w:sz w:val="16"/>
                      </w:rPr>
                    </w:pPr>
                    <w:r>
                      <w:rPr>
                        <w:spacing w:val="-1"/>
                        <w:sz w:val="16"/>
                      </w:rPr>
                      <w:t>80%</w:t>
                    </w:r>
                  </w:p>
                  <w:p>
                    <w:pPr>
                      <w:spacing w:line="240" w:lineRule="auto" w:before="10"/>
                      <w:rPr>
                        <w:b/>
                        <w:sz w:val="14"/>
                      </w:rPr>
                    </w:pPr>
                  </w:p>
                  <w:p>
                    <w:pPr>
                      <w:spacing w:line="181" w:lineRule="exact" w:before="0"/>
                      <w:ind w:left="0" w:right="-18" w:firstLine="0"/>
                      <w:jc w:val="left"/>
                      <w:rPr>
                        <w:sz w:val="16"/>
                      </w:rPr>
                    </w:pPr>
                    <w:r>
                      <w:rPr>
                        <w:spacing w:val="-1"/>
                        <w:sz w:val="16"/>
                      </w:rPr>
                      <w:t>70%</w:t>
                    </w:r>
                  </w:p>
                </w:txbxContent>
              </v:textbox>
              <w10:wrap type="none"/>
            </v:shape>
            <v:shape style="position:absolute;left:9086;top:1527;width:279;height:162" type="#_x0000_t202" filled="false" stroked="false">
              <v:textbox inset="0,0,0,0">
                <w:txbxContent>
                  <w:p>
                    <w:pPr>
                      <w:spacing w:line="161" w:lineRule="exact" w:before="0"/>
                      <w:ind w:left="0" w:right="-18" w:firstLine="0"/>
                      <w:jc w:val="left"/>
                      <w:rPr>
                        <w:rFonts w:ascii="Calibri"/>
                        <w:sz w:val="16"/>
                      </w:rPr>
                    </w:pPr>
                    <w:r>
                      <w:rPr>
                        <w:rFonts w:ascii="Calibri"/>
                        <w:sz w:val="16"/>
                      </w:rPr>
                      <w:t>17%</w:t>
                    </w:r>
                  </w:p>
                </w:txbxContent>
              </v:textbox>
              <w10:wrap type="none"/>
            </v:shape>
            <v:shape style="position:absolute;left:10874;top:1616;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10%</w:t>
                    </w:r>
                  </w:p>
                </w:txbxContent>
              </v:textbox>
              <w10:wrap type="none"/>
            </v:shape>
            <v:shape style="position:absolute;left:2510;top:1887;width:320;height:161" type="#_x0000_t202" filled="false" stroked="false">
              <v:textbox inset="0,0,0,0">
                <w:txbxContent>
                  <w:p>
                    <w:pPr>
                      <w:spacing w:line="161" w:lineRule="exact" w:before="0"/>
                      <w:ind w:left="0" w:right="-18" w:firstLine="0"/>
                      <w:jc w:val="left"/>
                      <w:rPr>
                        <w:sz w:val="16"/>
                      </w:rPr>
                    </w:pPr>
                    <w:r>
                      <w:rPr>
                        <w:spacing w:val="-1"/>
                        <w:sz w:val="16"/>
                      </w:rPr>
                      <w:t>60%</w:t>
                    </w:r>
                  </w:p>
                </w:txbxContent>
              </v:textbox>
              <w10:wrap type="none"/>
            </v:shape>
            <v:shape style="position:absolute;left:7298;top:1830;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24%</w:t>
                    </w:r>
                  </w:p>
                </w:txbxContent>
              </v:textbox>
              <w10:wrap type="none"/>
            </v:shape>
            <v:shape style="position:absolute;left:10874;top:2114;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18%</w:t>
                    </w:r>
                  </w:p>
                </w:txbxContent>
              </v:textbox>
              <w10:wrap type="none"/>
            </v:shape>
            <v:shape style="position:absolute;left:2510;top:2243;width:320;height:517" type="#_x0000_t202" filled="false" stroked="false">
              <v:textbox inset="0,0,0,0">
                <w:txbxContent>
                  <w:p>
                    <w:pPr>
                      <w:spacing w:line="164" w:lineRule="exact" w:before="0"/>
                      <w:ind w:left="0" w:right="-18" w:firstLine="0"/>
                      <w:jc w:val="left"/>
                      <w:rPr>
                        <w:sz w:val="16"/>
                      </w:rPr>
                    </w:pPr>
                    <w:r>
                      <w:rPr>
                        <w:spacing w:val="-1"/>
                        <w:sz w:val="16"/>
                      </w:rPr>
                      <w:t>50%</w:t>
                    </w:r>
                  </w:p>
                  <w:p>
                    <w:pPr>
                      <w:spacing w:line="240" w:lineRule="auto" w:before="10"/>
                      <w:rPr>
                        <w:b/>
                        <w:sz w:val="14"/>
                      </w:rPr>
                    </w:pPr>
                  </w:p>
                  <w:p>
                    <w:pPr>
                      <w:spacing w:line="181" w:lineRule="exact" w:before="1"/>
                      <w:ind w:left="0" w:right="-18" w:firstLine="0"/>
                      <w:jc w:val="left"/>
                      <w:rPr>
                        <w:sz w:val="16"/>
                      </w:rPr>
                    </w:pPr>
                    <w:r>
                      <w:rPr>
                        <w:spacing w:val="-1"/>
                        <w:sz w:val="16"/>
                      </w:rPr>
                      <w:t>40%</w:t>
                    </w:r>
                  </w:p>
                </w:txbxContent>
              </v:textbox>
              <w10:wrap type="none"/>
            </v:shape>
            <v:shape style="position:absolute;left:5510;top:2577;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82%</w:t>
                    </w:r>
                  </w:p>
                </w:txbxContent>
              </v:textbox>
              <w10:wrap type="none"/>
            </v:shape>
            <v:shape style="position:absolute;left:7195;top:2523;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15.00%</w:t>
                    </w:r>
                  </w:p>
                </w:txbxContent>
              </v:textbox>
              <w10:wrap type="none"/>
            </v:shape>
            <v:shape style="position:absolute;left:3620;top:2817;width:483;height:161" type="#_x0000_t202" filled="false" stroked="false">
              <v:textbox inset="0,0,0,0">
                <w:txbxContent>
                  <w:p>
                    <w:pPr>
                      <w:spacing w:line="161" w:lineRule="exact" w:before="0"/>
                      <w:ind w:left="0" w:right="-17" w:firstLine="0"/>
                      <w:jc w:val="left"/>
                      <w:rPr>
                        <w:rFonts w:ascii="Calibri"/>
                        <w:sz w:val="16"/>
                      </w:rPr>
                    </w:pPr>
                    <w:r>
                      <w:rPr>
                        <w:rFonts w:ascii="Calibri"/>
                        <w:sz w:val="16"/>
                      </w:rPr>
                      <w:t>68.50%</w:t>
                    </w:r>
                  </w:p>
                </w:txbxContent>
              </v:textbox>
              <w10:wrap type="none"/>
            </v:shape>
            <v:shape style="position:absolute;left:2510;top:2955;width:320;height:161" type="#_x0000_t202" filled="false" stroked="false">
              <v:textbox inset="0,0,0,0">
                <w:txbxContent>
                  <w:p>
                    <w:pPr>
                      <w:spacing w:line="161" w:lineRule="exact" w:before="0"/>
                      <w:ind w:left="0" w:right="-18" w:firstLine="0"/>
                      <w:jc w:val="left"/>
                      <w:rPr>
                        <w:sz w:val="16"/>
                      </w:rPr>
                    </w:pPr>
                    <w:r>
                      <w:rPr>
                        <w:spacing w:val="-1"/>
                        <w:sz w:val="16"/>
                      </w:rPr>
                      <w:t>30%</w:t>
                    </w:r>
                  </w:p>
                </w:txbxContent>
              </v:textbox>
              <w10:wrap type="none"/>
            </v:shape>
            <v:shape style="position:absolute;left:9086;top:293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62%</w:t>
                    </w:r>
                  </w:p>
                </w:txbxContent>
              </v:textbox>
              <w10:wrap type="none"/>
            </v:shape>
            <v:shape style="position:absolute;left:10874;top:2915;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27%</w:t>
                    </w:r>
                  </w:p>
                </w:txbxContent>
              </v:textbox>
              <w10:wrap type="none"/>
            </v:shape>
            <v:shape style="position:absolute;left:12662;top:2844;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27%</w:t>
                    </w:r>
                  </w:p>
                </w:txbxContent>
              </v:textbox>
              <w10:wrap type="none"/>
            </v:shape>
            <v:shape style="position:absolute;left:2510;top:3311;width:320;height:161" type="#_x0000_t202" filled="false" stroked="false">
              <v:textbox inset="0,0,0,0">
                <w:txbxContent>
                  <w:p>
                    <w:pPr>
                      <w:spacing w:line="161" w:lineRule="exact" w:before="0"/>
                      <w:ind w:left="0" w:right="-18" w:firstLine="0"/>
                      <w:jc w:val="left"/>
                      <w:rPr>
                        <w:sz w:val="16"/>
                      </w:rPr>
                    </w:pPr>
                    <w:r>
                      <w:rPr>
                        <w:spacing w:val="-1"/>
                        <w:sz w:val="16"/>
                      </w:rPr>
                      <w:t>20%</w:t>
                    </w:r>
                  </w:p>
                </w:txbxContent>
              </v:textbox>
              <w10:wrap type="none"/>
            </v:shape>
            <v:shape style="position:absolute;left:7298;top:3413;width:279;height:161" type="#_x0000_t202" filled="false" stroked="false">
              <v:textbox inset="0,0,0,0">
                <w:txbxContent>
                  <w:p>
                    <w:pPr>
                      <w:spacing w:line="161" w:lineRule="exact" w:before="0"/>
                      <w:ind w:left="0" w:right="-18" w:firstLine="0"/>
                      <w:jc w:val="left"/>
                      <w:rPr>
                        <w:rFonts w:ascii="Calibri"/>
                        <w:sz w:val="16"/>
                      </w:rPr>
                    </w:pPr>
                    <w:r>
                      <w:rPr>
                        <w:rFonts w:ascii="Calibri"/>
                        <w:sz w:val="16"/>
                      </w:rPr>
                      <w:t>35%</w:t>
                    </w:r>
                  </w:p>
                </w:txbxContent>
              </v:textbox>
              <w10:wrap type="none"/>
            </v:shape>
            <v:shape style="position:absolute;left:2510;top:3667;width:320;height:161" type="#_x0000_t202" filled="false" stroked="false">
              <v:textbox inset="0,0,0,0">
                <w:txbxContent>
                  <w:p>
                    <w:pPr>
                      <w:spacing w:line="161" w:lineRule="exact" w:before="0"/>
                      <w:ind w:left="0" w:right="-18" w:firstLine="0"/>
                      <w:jc w:val="left"/>
                      <w:rPr>
                        <w:sz w:val="16"/>
                      </w:rPr>
                    </w:pPr>
                    <w:r>
                      <w:rPr>
                        <w:spacing w:val="-1"/>
                        <w:sz w:val="16"/>
                      </w:rPr>
                      <w:t>10%</w:t>
                    </w:r>
                  </w:p>
                </w:txbxContent>
              </v:textbox>
              <w10:wrap type="none"/>
            </v:shape>
            <v:shape style="position:absolute;left:2599;top:4023;width:2005;height:641" type="#_x0000_t202" filled="false" stroked="false">
              <v:textbox inset="0,0,0,0">
                <w:txbxContent>
                  <w:p>
                    <w:pPr>
                      <w:tabs>
                        <w:tab w:pos="1177" w:val="left" w:leader="none"/>
                      </w:tabs>
                      <w:spacing w:line="172" w:lineRule="exact" w:before="0"/>
                      <w:ind w:left="0" w:right="0" w:firstLine="0"/>
                      <w:jc w:val="left"/>
                      <w:rPr>
                        <w:b/>
                        <w:sz w:val="18"/>
                      </w:rPr>
                    </w:pPr>
                    <w:r>
                      <w:rPr>
                        <w:position w:val="1"/>
                        <w:sz w:val="16"/>
                      </w:rPr>
                      <w:t>0%</w:t>
                      <w:tab/>
                    </w:r>
                    <w:r>
                      <w:rPr>
                        <w:b/>
                        <w:sz w:val="18"/>
                        <w:shd w:fill="FFFF00" w:color="auto" w:val="clear"/>
                      </w:rPr>
                      <w:t>I</w:t>
                    </w:r>
                    <w:r>
                      <w:rPr>
                        <w:b/>
                        <w:spacing w:val="11"/>
                        <w:sz w:val="18"/>
                        <w:shd w:fill="FFFF00" w:color="auto" w:val="clear"/>
                      </w:rPr>
                      <w:t> </w:t>
                    </w:r>
                  </w:p>
                  <w:p>
                    <w:pPr>
                      <w:spacing w:line="150" w:lineRule="exact" w:before="0"/>
                      <w:ind w:left="660" w:right="0" w:firstLine="40"/>
                      <w:jc w:val="left"/>
                      <w:rPr>
                        <w:sz w:val="14"/>
                      </w:rPr>
                    </w:pPr>
                    <w:r>
                      <w:rPr>
                        <w:sz w:val="14"/>
                      </w:rPr>
                      <w:t>¿Crees que en tu</w:t>
                    </w:r>
                  </w:p>
                  <w:p>
                    <w:pPr>
                      <w:spacing w:before="0"/>
                      <w:ind w:left="480" w:right="-6" w:firstLine="180"/>
                      <w:jc w:val="left"/>
                      <w:rPr>
                        <w:sz w:val="14"/>
                      </w:rPr>
                    </w:pPr>
                    <w:r>
                      <w:rPr>
                        <w:sz w:val="14"/>
                      </w:rPr>
                      <w:t>comunidad existan problemas</w:t>
                    </w:r>
                    <w:r>
                      <w:rPr>
                        <w:spacing w:val="-15"/>
                        <w:sz w:val="14"/>
                      </w:rPr>
                      <w:t> </w:t>
                    </w:r>
                    <w:r>
                      <w:rPr>
                        <w:sz w:val="14"/>
                      </w:rPr>
                      <w:t>ambientales?</w:t>
                    </w:r>
                  </w:p>
                </w:txbxContent>
              </v:textbox>
              <w10:wrap type="none"/>
            </v:shape>
            <v:shape style="position:absolute;left:4868;top:4029;width:1525;height:634" type="#_x0000_t202" filled="false" stroked="false">
              <v:textbox inset="0,0,0,0">
                <w:txbxContent>
                  <w:p>
                    <w:pPr>
                      <w:spacing w:line="166" w:lineRule="exact" w:before="0"/>
                      <w:ind w:left="38" w:right="0" w:firstLine="0"/>
                      <w:jc w:val="center"/>
                      <w:rPr>
                        <w:b/>
                        <w:sz w:val="18"/>
                      </w:rPr>
                    </w:pPr>
                    <w:r>
                      <w:rPr>
                        <w:b/>
                        <w:sz w:val="18"/>
                        <w:shd w:fill="FFFF00" w:color="auto" w:val="clear"/>
                      </w:rPr>
                      <w:t> F </w:t>
                    </w:r>
                  </w:p>
                  <w:p>
                    <w:pPr>
                      <w:spacing w:line="150" w:lineRule="exact" w:before="0"/>
                      <w:ind w:left="0" w:right="0" w:firstLine="0"/>
                      <w:jc w:val="center"/>
                      <w:rPr>
                        <w:sz w:val="14"/>
                      </w:rPr>
                    </w:pPr>
                    <w:r>
                      <w:rPr>
                        <w:sz w:val="14"/>
                      </w:rPr>
                      <w:t>¿Crees que en tu</w:t>
                    </w:r>
                  </w:p>
                  <w:p>
                    <w:pPr>
                      <w:spacing w:before="0"/>
                      <w:ind w:left="0" w:right="0" w:firstLine="2"/>
                      <w:jc w:val="center"/>
                      <w:rPr>
                        <w:sz w:val="14"/>
                      </w:rPr>
                    </w:pPr>
                    <w:r>
                      <w:rPr>
                        <w:sz w:val="14"/>
                      </w:rPr>
                      <w:t>comunidad existan problemas</w:t>
                    </w:r>
                    <w:r>
                      <w:rPr>
                        <w:spacing w:val="-15"/>
                        <w:sz w:val="14"/>
                      </w:rPr>
                      <w:t> </w:t>
                    </w:r>
                    <w:r>
                      <w:rPr>
                        <w:sz w:val="14"/>
                      </w:rPr>
                      <w:t>ambientales?</w:t>
                    </w:r>
                  </w:p>
                </w:txbxContent>
              </v:textbox>
              <w10:wrap type="none"/>
            </v:shape>
            <v:shape style="position:absolute;left:7352;top:4029;width:170;height:180" type="#_x0000_t202" filled="false" stroked="false">
              <v:textbox inset="0,0,0,0">
                <w:txbxContent>
                  <w:p>
                    <w:pPr>
                      <w:spacing w:line="177" w:lineRule="exact" w:before="0"/>
                      <w:ind w:left="0" w:right="0" w:firstLine="0"/>
                      <w:jc w:val="left"/>
                      <w:rPr>
                        <w:b/>
                        <w:sz w:val="18"/>
                      </w:rPr>
                    </w:pPr>
                    <w:r>
                      <w:rPr>
                        <w:b/>
                        <w:sz w:val="18"/>
                        <w:shd w:fill="FFFF00" w:color="auto" w:val="clear"/>
                      </w:rPr>
                      <w:t> I </w:t>
                    </w:r>
                  </w:p>
                </w:txbxContent>
              </v:textbox>
              <w10:wrap type="none"/>
            </v:shape>
            <v:shape style="position:absolute;left:9109;top:4029;width:230;height:180" type="#_x0000_t202" filled="false" stroked="false">
              <v:textbox inset="0,0,0,0">
                <w:txbxContent>
                  <w:p>
                    <w:pPr>
                      <w:spacing w:line="177" w:lineRule="exact" w:before="0"/>
                      <w:ind w:left="0" w:right="0" w:firstLine="0"/>
                      <w:jc w:val="left"/>
                      <w:rPr>
                        <w:b/>
                        <w:sz w:val="18"/>
                      </w:rPr>
                    </w:pPr>
                    <w:r>
                      <w:rPr>
                        <w:b/>
                        <w:sz w:val="18"/>
                        <w:shd w:fill="FFFF00" w:color="auto" w:val="clear"/>
                      </w:rPr>
                      <w:t> F </w:t>
                    </w:r>
                  </w:p>
                </w:txbxContent>
              </v:textbox>
              <w10:wrap type="none"/>
            </v:shape>
            <v:shape style="position:absolute;left:6788;top:4202;width:1299;height:140" type="#_x0000_t202" filled="false" stroked="false">
              <v:textbox inset="0,0,0,0">
                <w:txbxContent>
                  <w:p>
                    <w:pPr>
                      <w:spacing w:line="139" w:lineRule="exact" w:before="0"/>
                      <w:ind w:left="0" w:right="-13" w:firstLine="0"/>
                      <w:jc w:val="left"/>
                      <w:rPr>
                        <w:sz w:val="14"/>
                      </w:rPr>
                    </w:pPr>
                    <w:r>
                      <w:rPr>
                        <w:sz w:val="14"/>
                      </w:rPr>
                      <w:t>¿Como crees que</w:t>
                    </w:r>
                    <w:r>
                      <w:rPr>
                        <w:spacing w:val="-8"/>
                        <w:sz w:val="14"/>
                      </w:rPr>
                      <w:t> </w:t>
                    </w:r>
                    <w:r>
                      <w:rPr>
                        <w:sz w:val="14"/>
                      </w:rPr>
                      <w:t>se</w:t>
                    </w:r>
                  </w:p>
                </w:txbxContent>
              </v:textbox>
              <w10:wrap type="none"/>
            </v:shape>
            <v:shape style="position:absolute;left:8576;top:4202;width:1299;height:140" type="#_x0000_t202" filled="false" stroked="false">
              <v:textbox inset="0,0,0,0">
                <w:txbxContent>
                  <w:p>
                    <w:pPr>
                      <w:spacing w:line="139" w:lineRule="exact" w:before="0"/>
                      <w:ind w:left="0" w:right="-13" w:firstLine="0"/>
                      <w:jc w:val="left"/>
                      <w:rPr>
                        <w:sz w:val="14"/>
                      </w:rPr>
                    </w:pPr>
                    <w:r>
                      <w:rPr>
                        <w:sz w:val="14"/>
                      </w:rPr>
                      <w:t>¿Como crees que</w:t>
                    </w:r>
                    <w:r>
                      <w:rPr>
                        <w:spacing w:val="-8"/>
                        <w:sz w:val="14"/>
                      </w:rPr>
                      <w:t> </w:t>
                    </w:r>
                    <w:r>
                      <w:rPr>
                        <w:sz w:val="14"/>
                      </w:rPr>
                      <w:t>se</w:t>
                    </w:r>
                  </w:p>
                </w:txbxContent>
              </v:textbox>
              <w10:wrap type="none"/>
            </v:shape>
            <v:shape style="position:absolute;left:10557;top:3716;width:872;height:1435" type="#_x0000_t202" filled="false" stroked="false">
              <v:textbox inset="0,0,0,0">
                <w:txbxContent>
                  <w:p>
                    <w:pPr>
                      <w:spacing w:line="164" w:lineRule="exact" w:before="0"/>
                      <w:ind w:left="40" w:right="0" w:firstLine="0"/>
                      <w:jc w:val="center"/>
                      <w:rPr>
                        <w:rFonts w:ascii="Calibri"/>
                        <w:sz w:val="16"/>
                      </w:rPr>
                    </w:pPr>
                    <w:r>
                      <w:rPr>
                        <w:rFonts w:ascii="Calibri"/>
                        <w:sz w:val="16"/>
                      </w:rPr>
                      <w:t>18%</w:t>
                    </w:r>
                  </w:p>
                  <w:p>
                    <w:pPr>
                      <w:spacing w:line="198" w:lineRule="exact" w:before="119"/>
                      <w:ind w:left="37" w:right="0" w:firstLine="0"/>
                      <w:jc w:val="center"/>
                      <w:rPr>
                        <w:b/>
                        <w:sz w:val="18"/>
                      </w:rPr>
                    </w:pPr>
                    <w:r>
                      <w:rPr>
                        <w:b/>
                        <w:sz w:val="18"/>
                        <w:shd w:fill="FFFF00" w:color="auto" w:val="clear"/>
                      </w:rPr>
                      <w:t> I </w:t>
                    </w:r>
                  </w:p>
                  <w:p>
                    <w:pPr>
                      <w:spacing w:line="240" w:lineRule="auto" w:before="0"/>
                      <w:ind w:left="0" w:right="0" w:firstLine="2"/>
                      <w:jc w:val="center"/>
                      <w:rPr>
                        <w:sz w:val="14"/>
                      </w:rPr>
                    </w:pPr>
                    <w:r>
                      <w:rPr>
                        <w:sz w:val="14"/>
                      </w:rPr>
                      <w:t>¿Qué importancia le atribuyes a estos problemas ambientales?</w:t>
                    </w:r>
                  </w:p>
                </w:txbxContent>
              </v:textbox>
              <w10:wrap type="none"/>
            </v:shape>
            <v:shape style="position:absolute;left:12703;top:3449;width:197;height:588" type="#_x0000_t202" filled="false" stroked="false">
              <v:textbox inset="0,0,0,0">
                <w:txbxContent>
                  <w:p>
                    <w:pPr>
                      <w:spacing w:line="164" w:lineRule="exact" w:before="0"/>
                      <w:ind w:left="0" w:right="-19" w:firstLine="0"/>
                      <w:jc w:val="left"/>
                      <w:rPr>
                        <w:rFonts w:ascii="Calibri"/>
                        <w:sz w:val="16"/>
                      </w:rPr>
                    </w:pPr>
                    <w:r>
                      <w:rPr>
                        <w:rFonts w:ascii="Calibri"/>
                        <w:sz w:val="16"/>
                      </w:rPr>
                      <w:t>7%</w:t>
                    </w:r>
                  </w:p>
                  <w:p>
                    <w:pPr>
                      <w:spacing w:before="0"/>
                      <w:ind w:left="0" w:right="-19" w:firstLine="0"/>
                      <w:jc w:val="left"/>
                      <w:rPr>
                        <w:rFonts w:ascii="Calibri"/>
                        <w:sz w:val="16"/>
                      </w:rPr>
                    </w:pPr>
                    <w:r>
                      <w:rPr>
                        <w:rFonts w:ascii="Calibri"/>
                        <w:sz w:val="16"/>
                      </w:rPr>
                      <w:t>4%</w:t>
                    </w:r>
                  </w:p>
                  <w:p>
                    <w:pPr>
                      <w:spacing w:line="193" w:lineRule="exact" w:before="36"/>
                      <w:ind w:left="0" w:right="-19" w:firstLine="0"/>
                      <w:jc w:val="left"/>
                      <w:rPr>
                        <w:rFonts w:ascii="Calibri"/>
                        <w:sz w:val="16"/>
                      </w:rPr>
                    </w:pPr>
                    <w:r>
                      <w:rPr>
                        <w:rFonts w:ascii="Calibri"/>
                        <w:sz w:val="16"/>
                      </w:rPr>
                      <w:t>9%</w:t>
                    </w:r>
                  </w:p>
                </w:txbxContent>
              </v:textbox>
              <w10:wrap type="none"/>
            </v:shape>
            <v:shape style="position:absolute;left:12609;top:4207;width:347;height:140" type="#_x0000_t202" filled="false" stroked="false">
              <v:textbox inset="0,0,0,0">
                <w:txbxContent>
                  <w:p>
                    <w:pPr>
                      <w:spacing w:line="139" w:lineRule="exact" w:before="0"/>
                      <w:ind w:left="0" w:right="-20" w:firstLine="0"/>
                      <w:jc w:val="left"/>
                      <w:rPr>
                        <w:sz w:val="14"/>
                      </w:rPr>
                    </w:pPr>
                    <w:r>
                      <w:rPr>
                        <w:spacing w:val="-1"/>
                        <w:sz w:val="14"/>
                      </w:rPr>
                      <w:t>¿Qué</w:t>
                    </w:r>
                  </w:p>
                </w:txbxContent>
              </v:textbox>
              <w10:wrap type="none"/>
            </v:shape>
            <v:shape style="position:absolute;left:12753;top:4097;width:230;height:181" type="#_x0000_t202" filled="false" stroked="false">
              <v:textbox inset="0,0,0,0">
                <w:txbxContent>
                  <w:p>
                    <w:pPr>
                      <w:spacing w:line="177" w:lineRule="exact" w:before="0"/>
                      <w:ind w:left="0" w:right="0" w:firstLine="0"/>
                      <w:jc w:val="left"/>
                      <w:rPr>
                        <w:b/>
                        <w:sz w:val="18"/>
                      </w:rPr>
                    </w:pPr>
                    <w:r>
                      <w:rPr>
                        <w:b/>
                        <w:w w:val="100"/>
                        <w:sz w:val="18"/>
                        <w:shd w:fill="FFFF00" w:color="auto" w:val="clear"/>
                      </w:rPr>
                      <w:t> </w:t>
                    </w:r>
                    <w:r>
                      <w:rPr>
                        <w:b/>
                        <w:sz w:val="18"/>
                        <w:shd w:fill="FFFF00" w:color="auto" w:val="clear"/>
                      </w:rPr>
                      <w:t>F </w:t>
                    </w:r>
                  </w:p>
                </w:txbxContent>
              </v:textbox>
              <w10:wrap type="none"/>
            </v:shape>
            <v:shape style="position:absolute;left:6612;top:4363;width:3437;height:461" type="#_x0000_t202" filled="false" stroked="false">
              <v:textbox inset="0,0,0,0">
                <w:txbxContent>
                  <w:p>
                    <w:pPr>
                      <w:spacing w:line="142" w:lineRule="exact" w:before="0"/>
                      <w:ind w:left="0" w:right="0" w:firstLine="0"/>
                      <w:jc w:val="left"/>
                      <w:rPr>
                        <w:sz w:val="14"/>
                      </w:rPr>
                    </w:pPr>
                    <w:r>
                      <w:rPr>
                        <w:sz w:val="14"/>
                      </w:rPr>
                      <w:t>producen estos problemas   producen estos problemas</w:t>
                    </w:r>
                  </w:p>
                  <w:p>
                    <w:pPr>
                      <w:spacing w:before="0"/>
                      <w:ind w:left="443" w:right="2039" w:hanging="171"/>
                      <w:jc w:val="left"/>
                      <w:rPr>
                        <w:sz w:val="14"/>
                      </w:rPr>
                    </w:pPr>
                    <w:r>
                      <w:rPr>
                        <w:sz w:val="14"/>
                      </w:rPr>
                      <w:t>ambientales en tu comunidad?</w:t>
                    </w:r>
                  </w:p>
                </w:txbxContent>
              </v:textbox>
              <w10:wrap type="none"/>
            </v:shape>
            <v:shape style="position:absolute;left:8674;top:4524;width:1104;height:300" type="#_x0000_t202" filled="false" stroked="false">
              <v:textbox inset="0,0,0,0">
                <w:txbxContent>
                  <w:p>
                    <w:pPr>
                      <w:spacing w:line="142" w:lineRule="exact" w:before="0"/>
                      <w:ind w:left="0" w:right="0" w:firstLine="0"/>
                      <w:jc w:val="center"/>
                      <w:rPr>
                        <w:sz w:val="14"/>
                      </w:rPr>
                    </w:pPr>
                    <w:r>
                      <w:rPr>
                        <w:sz w:val="14"/>
                      </w:rPr>
                      <w:t>ambientales en</w:t>
                    </w:r>
                    <w:r>
                      <w:rPr>
                        <w:spacing w:val="-10"/>
                        <w:sz w:val="14"/>
                      </w:rPr>
                      <w:t> </w:t>
                    </w:r>
                    <w:r>
                      <w:rPr>
                        <w:sz w:val="14"/>
                      </w:rPr>
                      <w:t>tu</w:t>
                    </w:r>
                  </w:p>
                  <w:p>
                    <w:pPr>
                      <w:spacing w:line="158" w:lineRule="exact" w:before="0"/>
                      <w:ind w:left="0" w:right="0" w:firstLine="0"/>
                      <w:jc w:val="center"/>
                      <w:rPr>
                        <w:sz w:val="14"/>
                      </w:rPr>
                    </w:pPr>
                    <w:r>
                      <w:rPr>
                        <w:sz w:val="14"/>
                      </w:rPr>
                      <w:t>comunidad?</w:t>
                    </w:r>
                  </w:p>
                </w:txbxContent>
              </v:textbox>
              <w10:wrap type="none"/>
            </v:shape>
            <v:shape style="position:absolute;left:12345;top:4368;width:872;height:783" type="#_x0000_t202" filled="false" stroked="false">
              <v:textbox inset="0,0,0,0">
                <w:txbxContent>
                  <w:p>
                    <w:pPr>
                      <w:spacing w:line="142" w:lineRule="exact" w:before="0"/>
                      <w:ind w:left="-1" w:right="0" w:firstLine="0"/>
                      <w:jc w:val="center"/>
                      <w:rPr>
                        <w:sz w:val="14"/>
                      </w:rPr>
                    </w:pPr>
                    <w:r>
                      <w:rPr>
                        <w:sz w:val="14"/>
                      </w:rPr>
                      <w:t>importancia</w:t>
                    </w:r>
                    <w:r>
                      <w:rPr>
                        <w:spacing w:val="-6"/>
                        <w:sz w:val="14"/>
                      </w:rPr>
                      <w:t> </w:t>
                    </w:r>
                    <w:r>
                      <w:rPr>
                        <w:sz w:val="14"/>
                      </w:rPr>
                      <w:t>le</w:t>
                    </w:r>
                  </w:p>
                  <w:p>
                    <w:pPr>
                      <w:spacing w:before="0"/>
                      <w:ind w:left="24" w:right="18" w:hanging="3"/>
                      <w:jc w:val="center"/>
                      <w:rPr>
                        <w:sz w:val="14"/>
                      </w:rPr>
                    </w:pPr>
                    <w:r>
                      <w:rPr>
                        <w:sz w:val="14"/>
                      </w:rPr>
                      <w:t>atribuyes a estos problemas </w:t>
                    </w:r>
                    <w:r>
                      <w:rPr>
                        <w:spacing w:val="-1"/>
                        <w:sz w:val="14"/>
                      </w:rPr>
                      <w:t>ambientales?</w:t>
                    </w:r>
                  </w:p>
                </w:txbxContent>
              </v:textbox>
              <w10:wrap type="none"/>
            </v:shape>
            <v:shape style="position:absolute;left:2836;top:5267;width:140;height:161" type="#_x0000_t202" filled="false" stroked="false">
              <v:textbox inset="0,0,0,0">
                <w:txbxContent>
                  <w:p>
                    <w:pPr>
                      <w:spacing w:line="161" w:lineRule="exact" w:before="0"/>
                      <w:ind w:left="0" w:right="-19" w:firstLine="0"/>
                      <w:jc w:val="left"/>
                      <w:rPr>
                        <w:sz w:val="16"/>
                      </w:rPr>
                    </w:pPr>
                    <w:r>
                      <w:rPr>
                        <w:spacing w:val="-2"/>
                        <w:sz w:val="16"/>
                      </w:rPr>
                      <w:t>Si</w:t>
                    </w:r>
                  </w:p>
                </w:txbxContent>
              </v:textbox>
              <w10:wrap type="none"/>
            </v:shape>
            <v:shape style="position:absolute;left:6132;top:5267;width:204;height:161" type="#_x0000_t202" filled="false" stroked="false">
              <v:textbox inset="0,0,0,0">
                <w:txbxContent>
                  <w:p>
                    <w:pPr>
                      <w:spacing w:line="161" w:lineRule="exact" w:before="0"/>
                      <w:ind w:left="0" w:right="-19" w:firstLine="0"/>
                      <w:jc w:val="left"/>
                      <w:rPr>
                        <w:sz w:val="16"/>
                      </w:rPr>
                    </w:pPr>
                    <w:r>
                      <w:rPr>
                        <w:spacing w:val="-1"/>
                        <w:sz w:val="16"/>
                      </w:rPr>
                      <w:t>No</w:t>
                    </w:r>
                  </w:p>
                </w:txbxContent>
              </v:textbox>
              <w10:wrap type="none"/>
            </v:shape>
            <v:shape style="position:absolute;left:9428;top:5267;width:1591;height:161" type="#_x0000_t202" filled="false" stroked="false">
              <v:textbox inset="0,0,0,0">
                <w:txbxContent>
                  <w:p>
                    <w:pPr>
                      <w:spacing w:line="161" w:lineRule="exact" w:before="0"/>
                      <w:ind w:left="0" w:right="-13" w:firstLine="0"/>
                      <w:jc w:val="left"/>
                      <w:rPr>
                        <w:sz w:val="16"/>
                      </w:rPr>
                    </w:pPr>
                    <w:r>
                      <w:rPr>
                        <w:sz w:val="16"/>
                      </w:rPr>
                      <w:t>En toda  la</w:t>
                    </w:r>
                    <w:r>
                      <w:rPr>
                        <w:spacing w:val="-9"/>
                        <w:sz w:val="16"/>
                      </w:rPr>
                      <w:t> </w:t>
                    </w:r>
                    <w:r>
                      <w:rPr>
                        <w:sz w:val="16"/>
                      </w:rPr>
                      <w:t>comunidad</w:t>
                    </w:r>
                  </w:p>
                </w:txbxContent>
              </v:textbox>
              <w10:wrap type="none"/>
            </v:shape>
            <v:shape style="position:absolute;left:12418;top:5427;width:1320;height:168" type="#_x0000_t202" filled="false" stroked="false">
              <v:textbox inset="0,0,0,0">
                <w:txbxContent>
                  <w:p>
                    <w:pPr>
                      <w:spacing w:line="164" w:lineRule="exact" w:before="0"/>
                      <w:ind w:left="0" w:right="-17" w:firstLine="0"/>
                      <w:jc w:val="left"/>
                      <w:rPr>
                        <w:sz w:val="16"/>
                      </w:rPr>
                    </w:pPr>
                    <w:r>
                      <w:rPr>
                        <w:b/>
                        <w:sz w:val="16"/>
                      </w:rPr>
                      <w:t>I </w:t>
                    </w:r>
                    <w:r>
                      <w:rPr>
                        <w:sz w:val="16"/>
                      </w:rPr>
                      <w:t>Evaluación inicial</w:t>
                    </w:r>
                  </w:p>
                </w:txbxContent>
              </v:textbox>
              <w10:wrap type="none"/>
            </v:shape>
            <v:shape style="position:absolute;left:2836;top:5600;width:2748;height:826" type="#_x0000_t202" filled="false" stroked="false">
              <v:textbox inset="0,0,0,0">
                <w:txbxContent>
                  <w:p>
                    <w:pPr>
                      <w:spacing w:line="164" w:lineRule="exact" w:before="0"/>
                      <w:ind w:left="0" w:right="-8" w:firstLine="0"/>
                      <w:jc w:val="left"/>
                      <w:rPr>
                        <w:sz w:val="16"/>
                      </w:rPr>
                    </w:pPr>
                    <w:r>
                      <w:rPr>
                        <w:sz w:val="16"/>
                      </w:rPr>
                      <w:t>En una gran parte de la comunidad</w:t>
                    </w:r>
                  </w:p>
                  <w:p>
                    <w:pPr>
                      <w:spacing w:line="240" w:lineRule="auto" w:before="10"/>
                      <w:rPr>
                        <w:b/>
                        <w:sz w:val="12"/>
                      </w:rPr>
                    </w:pPr>
                  </w:p>
                  <w:p>
                    <w:pPr>
                      <w:spacing w:before="0"/>
                      <w:ind w:left="0" w:right="-8" w:firstLine="0"/>
                      <w:jc w:val="left"/>
                      <w:rPr>
                        <w:sz w:val="16"/>
                      </w:rPr>
                    </w:pPr>
                    <w:r>
                      <w:rPr>
                        <w:sz w:val="16"/>
                      </w:rPr>
                      <w:t>No tienen mucha importancia</w:t>
                    </w:r>
                  </w:p>
                  <w:p>
                    <w:pPr>
                      <w:spacing w:line="240" w:lineRule="auto" w:before="10"/>
                      <w:rPr>
                        <w:b/>
                        <w:sz w:val="12"/>
                      </w:rPr>
                    </w:pPr>
                  </w:p>
                  <w:p>
                    <w:pPr>
                      <w:spacing w:line="181" w:lineRule="exact" w:before="0"/>
                      <w:ind w:left="0" w:right="-8" w:firstLine="0"/>
                      <w:jc w:val="left"/>
                      <w:rPr>
                        <w:sz w:val="16"/>
                      </w:rPr>
                    </w:pPr>
                    <w:r>
                      <w:rPr>
                        <w:sz w:val="16"/>
                      </w:rPr>
                      <w:t>Puede ser un peligro pero hoy no lo</w:t>
                    </w:r>
                    <w:r>
                      <w:rPr>
                        <w:spacing w:val="-13"/>
                        <w:sz w:val="16"/>
                      </w:rPr>
                      <w:t> </w:t>
                    </w:r>
                    <w:r>
                      <w:rPr>
                        <w:sz w:val="16"/>
                      </w:rPr>
                      <w:t>es</w:t>
                    </w:r>
                  </w:p>
                </w:txbxContent>
              </v:textbox>
              <w10:wrap type="none"/>
            </v:shape>
            <v:shape style="position:absolute;left:6132;top:5600;width:2232;height:826" type="#_x0000_t202" filled="false" stroked="false">
              <v:textbox inset="0,0,0,0">
                <w:txbxContent>
                  <w:p>
                    <w:pPr>
                      <w:spacing w:line="164" w:lineRule="exact" w:before="0"/>
                      <w:ind w:left="0" w:right="0" w:firstLine="0"/>
                      <w:jc w:val="left"/>
                      <w:rPr>
                        <w:sz w:val="16"/>
                      </w:rPr>
                    </w:pPr>
                    <w:r>
                      <w:rPr>
                        <w:sz w:val="16"/>
                      </w:rPr>
                      <w:t>En una pequeña parte</w:t>
                    </w:r>
                  </w:p>
                  <w:p>
                    <w:pPr>
                      <w:spacing w:line="330" w:lineRule="atLeast" w:before="2"/>
                      <w:ind w:left="0" w:right="0" w:firstLine="0"/>
                      <w:jc w:val="left"/>
                      <w:rPr>
                        <w:sz w:val="16"/>
                      </w:rPr>
                    </w:pPr>
                    <w:r>
                      <w:rPr>
                        <w:sz w:val="16"/>
                      </w:rPr>
                      <w:t>Se ha exagerado en este tema Es un peligro inminente</w:t>
                    </w:r>
                  </w:p>
                </w:txbxContent>
              </v:textbox>
              <w10:wrap type="none"/>
            </v:shape>
            <v:shape style="position:absolute;left:9428;top:5600;width:4255;height:363" type="#_x0000_t202" filled="false" stroked="false">
              <v:textbox inset="0,0,0,0">
                <w:txbxContent>
                  <w:p>
                    <w:pPr>
                      <w:spacing w:line="164" w:lineRule="exact" w:before="0"/>
                      <w:ind w:left="0" w:right="0" w:firstLine="0"/>
                      <w:jc w:val="left"/>
                      <w:rPr>
                        <w:sz w:val="16"/>
                      </w:rPr>
                    </w:pPr>
                    <w:r>
                      <w:rPr>
                        <w:sz w:val="16"/>
                      </w:rPr>
                      <w:t>Solo en algunas áreas de poca importancia</w:t>
                    </w:r>
                  </w:p>
                  <w:p>
                    <w:pPr>
                      <w:spacing w:before="11"/>
                      <w:ind w:left="0" w:right="0" w:firstLine="0"/>
                      <w:jc w:val="right"/>
                      <w:rPr>
                        <w:sz w:val="16"/>
                      </w:rPr>
                    </w:pPr>
                    <w:r>
                      <w:rPr>
                        <w:b/>
                        <w:sz w:val="16"/>
                      </w:rPr>
                      <w:t>F </w:t>
                    </w:r>
                    <w:r>
                      <w:rPr>
                        <w:sz w:val="16"/>
                      </w:rPr>
                      <w:t>Evalucaión final</w:t>
                    </w:r>
                  </w:p>
                </w:txbxContent>
              </v:textbox>
              <w10:wrap type="none"/>
            </v:shape>
            <v:shape style="position:absolute;left:9428;top:5932;width:1522;height:161" type="#_x0000_t202" filled="false" stroked="false">
              <v:textbox inset="0,0,0,0">
                <w:txbxContent>
                  <w:p>
                    <w:pPr>
                      <w:spacing w:line="161" w:lineRule="exact" w:before="0"/>
                      <w:ind w:left="0" w:right="0" w:firstLine="0"/>
                      <w:jc w:val="left"/>
                      <w:rPr>
                        <w:sz w:val="16"/>
                      </w:rPr>
                    </w:pPr>
                    <w:r>
                      <w:rPr>
                        <w:sz w:val="16"/>
                      </w:rPr>
                      <w:t>Es un tema de moda</w:t>
                    </w:r>
                  </w:p>
                </w:txbxContent>
              </v:textbox>
              <w10:wrap type="none"/>
            </v:shape>
            <w10:wrap type="topAndBottom"/>
          </v:group>
        </w:pict>
      </w:r>
    </w:p>
    <w:p>
      <w:pPr>
        <w:spacing w:after="0"/>
        <w:sectPr>
          <w:pgSz w:w="15840" w:h="12240" w:orient="landscape"/>
          <w:pgMar w:header="0" w:footer="750" w:top="1140" w:bottom="940" w:left="1500" w:right="1320"/>
        </w:sectPr>
      </w:pPr>
    </w:p>
    <w:p>
      <w:pPr>
        <w:pStyle w:val="Heading2"/>
        <w:ind w:left="102"/>
        <w:rPr>
          <w:i/>
        </w:rPr>
      </w:pPr>
      <w:bookmarkStart w:name="_TOC_250011" w:id="29"/>
      <w:bookmarkEnd w:id="29"/>
      <w:r>
        <w:rPr>
          <w:i/>
        </w:rPr>
        <w:t>3.4.3. Actitud ambiental y decisión a incorporarse al cambio</w:t>
      </w:r>
    </w:p>
    <w:p>
      <w:pPr>
        <w:pStyle w:val="BodyText"/>
        <w:rPr>
          <w:b/>
          <w:i/>
        </w:rPr>
      </w:pPr>
    </w:p>
    <w:p>
      <w:pPr>
        <w:pStyle w:val="BodyText"/>
        <w:spacing w:before="3"/>
        <w:rPr>
          <w:b/>
          <w:i/>
          <w:sz w:val="26"/>
        </w:rPr>
      </w:pPr>
    </w:p>
    <w:p>
      <w:pPr>
        <w:pStyle w:val="BodyText"/>
        <w:spacing w:line="360" w:lineRule="auto"/>
        <w:ind w:left="102" w:right="112"/>
        <w:jc w:val="both"/>
      </w:pPr>
      <w:r>
        <w:rPr/>
        <w:t>Posteriormente se analizó la actitud ambiental de los habitantes de la comunidad y su decisión a incorporarse al cambio (Padilla y Luna, 2003); fue posible valorar la disposición real que tienen los habitantes de la zona para cuidar el medio ambiente y la apreciación que tienen los individuos sobre los agentes causantes de la contaminación ambiental, así como los actores sociales que deben intervenir para remediarla (Figuras</w:t>
      </w:r>
      <w:r>
        <w:rPr>
          <w:spacing w:val="-10"/>
        </w:rPr>
        <w:t> </w:t>
      </w:r>
      <w:r>
        <w:rPr/>
        <w:t>13,14,15).</w:t>
      </w:r>
    </w:p>
    <w:p>
      <w:pPr>
        <w:pStyle w:val="BodyText"/>
      </w:pPr>
    </w:p>
    <w:p>
      <w:pPr>
        <w:pStyle w:val="BodyText"/>
        <w:spacing w:line="360" w:lineRule="auto" w:before="142"/>
        <w:ind w:left="102" w:right="116"/>
        <w:jc w:val="both"/>
      </w:pPr>
      <w:r>
        <w:rPr/>
        <w:t>En la evaluación inicial los niños, mujeres y hombres, consideraron que es importante cuidar el medio ambiente; reconocieron que no realizan prácticas constantes para el cuidado ambiental y que desconocen estas prácticas y las normas relacionadas. Ellos opinan que la escuela no influye lo suficiente en su formación ambiental, y cuidado del entorno. Las mujeres y hombres adultos  opinan que esto compete principalmente a las escuelas y de forma secundaria a ellos mismos; sin embargo los niños piensan que les compete principalmente a ellos.</w:t>
      </w:r>
    </w:p>
    <w:p>
      <w:pPr>
        <w:pStyle w:val="BodyText"/>
      </w:pPr>
    </w:p>
    <w:p>
      <w:pPr>
        <w:pStyle w:val="BodyText"/>
        <w:spacing w:line="360" w:lineRule="auto" w:before="142"/>
        <w:ind w:left="102" w:right="115"/>
        <w:jc w:val="both"/>
      </w:pPr>
      <w:r>
        <w:rPr/>
        <w:t>En contraste, en la evaluación final se encontró que niños, mujeres y hombres afirmaron que es importante cuidar el medio ambiente, y para ese momento ya están poniendo en práctica algunas acciones para cuidar su entorno. Los niños piensan que la escuela influye en su formación ambiental, pero hombres  y mujeres adultos opinan que esa información debe estar complementada con acciones concretas. Posterior a los talleres ya manifiestan que el cuidado del entorno compete principalmente a ellos, y que es importante proponer alternativas y llevar a cabo acciones específicas en aspectos que están ocasionando problemas en su</w:t>
      </w:r>
      <w:r>
        <w:rPr>
          <w:spacing w:val="-11"/>
        </w:rPr>
        <w:t> </w:t>
      </w:r>
      <w:r>
        <w:rPr/>
        <w:t>comunidad.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ind w:right="115"/>
        <w:jc w:val="right"/>
        <w:rPr>
          <w:rFonts w:ascii="Calibri"/>
        </w:rPr>
      </w:pPr>
      <w:r>
        <w:rPr>
          <w:rFonts w:ascii="Calibri"/>
        </w:rPr>
        <w:t>109</w:t>
      </w:r>
    </w:p>
    <w:p>
      <w:pPr>
        <w:spacing w:after="0"/>
        <w:jc w:val="right"/>
        <w:rPr>
          <w:rFonts w:ascii="Calibri"/>
        </w:rPr>
        <w:sectPr>
          <w:footerReference w:type="default" r:id="rId379"/>
          <w:pgSz w:w="12240" w:h="15840"/>
          <w:pgMar w:footer="0" w:header="0" w:top="1500" w:bottom="280" w:left="1600" w:right="1580"/>
        </w:sectPr>
      </w:pPr>
    </w:p>
    <w:p>
      <w:pPr>
        <w:pStyle w:val="BodyText"/>
        <w:spacing w:before="4"/>
        <w:rPr>
          <w:rFonts w:ascii="Times New Roman"/>
          <w:sz w:val="17"/>
        </w:rPr>
      </w:pPr>
      <w:r>
        <w:rPr/>
        <w:pict>
          <v:group style="position:absolute;margin-left:168.235001pt;margin-top:121.275002pt;width:312.55pt;height:581.85pt;mso-position-horizontal-relative:page;mso-position-vertical-relative:page;z-index:10336" coordorigin="3365,2426" coordsize="6251,11637">
            <v:shape style="position:absolute;left:6667;top:3274;width:2102;height:746" type="#_x0000_t75" stroked="false">
              <v:imagedata r:id="rId381" o:title=""/>
            </v:shape>
            <v:shape style="position:absolute;left:8635;top:3274;width:754;height:746" type="#_x0000_t75" stroked="false">
              <v:imagedata r:id="rId382" o:title=""/>
            </v:shape>
            <v:rect style="position:absolute;left:6680;top:3340;width:2058;height:613" filled="true" fillcolor="#4697a1" stroked="false">
              <v:fill type="solid"/>
            </v:rect>
            <v:shape style="position:absolute;left:8738;top:3340;width:650;height:613" type="#_x0000_t75" stroked="false">
              <v:imagedata r:id="rId383" o:title=""/>
            </v:shape>
            <v:shape style="position:absolute;left:3110;top:6454;width:451;height:2708" coordorigin="3110,6454" coordsize="451,2708" path="m6679,3110l9386,3110m6679,3110l6679,3561e" filled="false" stroked="true" strokeweight=".72pt" strokecolor="#858585">
              <v:path arrowok="t"/>
            </v:shape>
            <v:shape style="position:absolute;left:6667;top:4344;width:2654;height:749" type="#_x0000_t75" stroked="false">
              <v:imagedata r:id="rId384" o:title=""/>
            </v:shape>
            <v:shape style="position:absolute;left:9187;top:4344;width:202;height:749" type="#_x0000_t75" stroked="false">
              <v:imagedata r:id="rId385" o:title=""/>
            </v:shape>
            <v:rect style="position:absolute;left:6680;top:4412;width:2611;height:613" filled="true" fillcolor="#4697a1" stroked="false">
              <v:fill type="solid"/>
            </v:rect>
            <v:shape style="position:absolute;left:9291;top:4412;width:97;height:613" type="#_x0000_t75" stroked="false">
              <v:imagedata r:id="rId386" o:title=""/>
            </v:shape>
            <v:line style="position:absolute" from="6679,3731" to="6679,4604" stroked="true" strokeweight=".72pt" strokecolor="#858585"/>
            <v:shape style="position:absolute;left:6667;top:5417;width:1217;height:749" type="#_x0000_t75" stroked="false">
              <v:imagedata r:id="rId387" o:title=""/>
            </v:shape>
            <v:shape style="position:absolute;left:7750;top:5417;width:1639;height:749" type="#_x0000_t75" stroked="false">
              <v:imagedata r:id="rId388" o:title=""/>
            </v:shape>
            <v:rect style="position:absolute;left:6680;top:5485;width:1173;height:613" filled="true" fillcolor="#4697a1" stroked="false">
              <v:fill type="solid"/>
            </v:rect>
            <v:shape style="position:absolute;left:7853;top:5485;width:1536;height:613" type="#_x0000_t75" stroked="false">
              <v:imagedata r:id="rId389" o:title=""/>
            </v:shape>
            <v:line style="position:absolute" from="6679,4834" to="6679,5706" stroked="true" strokeweight=".72pt" strokecolor="#858585"/>
            <v:shape style="position:absolute;left:6667;top:6490;width:2210;height:749" type="#_x0000_t75" stroked="false">
              <v:imagedata r:id="rId390" o:title=""/>
            </v:shape>
            <v:shape style="position:absolute;left:8743;top:6490;width:646;height:749" type="#_x0000_t75" stroked="false">
              <v:imagedata r:id="rId391" o:title=""/>
            </v:shape>
            <v:rect style="position:absolute;left:6680;top:6557;width:2167;height:613" filled="true" fillcolor="#4697a1" stroked="false">
              <v:fill type="solid"/>
            </v:rect>
            <v:shape style="position:absolute;left:8847;top:6557;width:542;height:613" type="#_x0000_t75" stroked="false">
              <v:imagedata r:id="rId392" o:title=""/>
            </v:shape>
            <v:line style="position:absolute" from="6679,5876" to="6679,6749" stroked="true" strokeweight=".72pt" strokecolor="#858585"/>
            <v:shape style="position:absolute;left:6667;top:7562;width:403;height:746" type="#_x0000_t75" stroked="false">
              <v:imagedata r:id="rId393" o:title=""/>
            </v:shape>
            <v:shape style="position:absolute;left:6936;top:7562;width:2453;height:746" type="#_x0000_t75" stroked="false">
              <v:imagedata r:id="rId394" o:title=""/>
            </v:shape>
            <v:rect style="position:absolute;left:6680;top:7630;width:360;height:613" filled="true" fillcolor="#4697a1" stroked="false">
              <v:fill type="solid"/>
            </v:rect>
            <v:shape style="position:absolute;left:7040;top:7630;width:2348;height:613" type="#_x0000_t75" stroked="false">
              <v:imagedata r:id="rId395" o:title=""/>
            </v:shape>
            <v:line style="position:absolute" from="6679,6979" to="6679,7851" stroked="true" strokeweight=".72pt" strokecolor="#858585"/>
            <v:shape style="position:absolute;left:6667;top:8635;width:2266;height:746" type="#_x0000_t75" stroked="false">
              <v:imagedata r:id="rId396" o:title=""/>
            </v:shape>
            <v:shape style="position:absolute;left:8798;top:8635;width:590;height:746" type="#_x0000_t75" stroked="false">
              <v:imagedata r:id="rId397" o:title=""/>
            </v:shape>
            <v:rect style="position:absolute;left:6680;top:8702;width:2221;height:613" filled="true" fillcolor="#4697a1" stroked="false">
              <v:fill type="solid"/>
            </v:rect>
            <v:shape style="position:absolute;left:8901;top:8702;width:487;height:613" type="#_x0000_t75" stroked="false">
              <v:imagedata r:id="rId398" o:title=""/>
            </v:shape>
            <v:line style="position:absolute" from="6679,8021" to="6679,8894" stroked="true" strokeweight=".72pt" strokecolor="#858585"/>
            <v:shape style="position:absolute;left:6667;top:9708;width:1128;height:746" type="#_x0000_t75" stroked="false">
              <v:imagedata r:id="rId399" o:title=""/>
            </v:shape>
            <v:shape style="position:absolute;left:7661;top:9708;width:1728;height:746" type="#_x0000_t75" stroked="false">
              <v:imagedata r:id="rId400" o:title=""/>
            </v:shape>
            <v:rect style="position:absolute;left:6680;top:9775;width:1083;height:613" filled="true" fillcolor="#4697a1" stroked="false">
              <v:fill type="solid"/>
            </v:rect>
            <v:shape style="position:absolute;left:7763;top:9775;width:1625;height:613" type="#_x0000_t75" stroked="false">
              <v:imagedata r:id="rId401" o:title=""/>
            </v:shape>
            <v:line style="position:absolute" from="6679,9124" to="6679,9996" stroked="true" strokeweight=".72pt" strokecolor="#858585"/>
            <v:shape style="position:absolute;left:6667;top:10781;width:1586;height:746" type="#_x0000_t75" stroked="false">
              <v:imagedata r:id="rId402" o:title=""/>
            </v:shape>
            <v:shape style="position:absolute;left:8119;top:10781;width:1270;height:746" type="#_x0000_t75" stroked="false">
              <v:imagedata r:id="rId403" o:title=""/>
            </v:shape>
            <v:rect style="position:absolute;left:6680;top:10847;width:1544;height:613" filled="true" fillcolor="#4697a1" stroked="false">
              <v:fill type="solid"/>
            </v:rect>
            <v:shape style="position:absolute;left:8224;top:10847;width:1165;height:613" type="#_x0000_t75" stroked="false">
              <v:imagedata r:id="rId404" o:title=""/>
            </v:shape>
            <v:line style="position:absolute" from="6679,10166" to="6679,11039" stroked="true" strokeweight=".72pt" strokecolor="#858585"/>
            <v:shape style="position:absolute;left:6667;top:11854;width:768;height:746" type="#_x0000_t75" stroked="false">
              <v:imagedata r:id="rId405" o:title=""/>
            </v:shape>
            <v:shape style="position:absolute;left:7301;top:11854;width:403;height:746" type="#_x0000_t75" stroked="false">
              <v:imagedata r:id="rId406" o:title=""/>
            </v:shape>
            <v:shape style="position:absolute;left:7570;top:11854;width:317;height:746" type="#_x0000_t75" stroked="false">
              <v:imagedata r:id="rId407" o:title=""/>
            </v:shape>
            <v:shape style="position:absolute;left:7752;top:11854;width:946;height:746" type="#_x0000_t75" stroked="false">
              <v:imagedata r:id="rId408" o:title=""/>
            </v:shape>
            <v:shape style="position:absolute;left:8563;top:11854;width:826;height:746" type="#_x0000_t75" stroked="false">
              <v:imagedata r:id="rId409" o:title=""/>
            </v:shape>
            <v:rect style="position:absolute;left:6680;top:11920;width:723;height:613" filled="true" fillcolor="#604a7b" stroked="false">
              <v:fill type="solid"/>
            </v:rect>
            <v:rect style="position:absolute;left:7403;top:11920;width:271;height:613" filled="true" fillcolor="#fbc6ff" stroked="false">
              <v:fill type="solid"/>
            </v:rect>
            <v:rect style="position:absolute;left:7674;top:11920;width:181;height:613" filled="true" fillcolor="#ff6794" stroked="false">
              <v:fill type="solid"/>
            </v:rect>
            <v:rect style="position:absolute;left:7855;top:11920;width:812;height:613" filled="true" fillcolor="#b2d5ff" stroked="false">
              <v:fill type="solid"/>
            </v:rect>
            <v:shape style="position:absolute;left:8668;top:11920;width:720;height:613" type="#_x0000_t75" stroked="false">
              <v:imagedata r:id="rId410" o:title=""/>
            </v:shape>
            <v:line style="position:absolute" from="6679,11269" to="6679,12141" stroked="true" strokeweight=".72pt" strokecolor="#858585"/>
            <v:shape style="position:absolute;left:6667;top:12924;width:314;height:749" type="#_x0000_t75" stroked="false">
              <v:imagedata r:id="rId411" o:title=""/>
            </v:shape>
            <v:shape style="position:absolute;left:6847;top:12924;width:350;height:749" type="#_x0000_t75" stroked="false">
              <v:imagedata r:id="rId412" o:title=""/>
            </v:shape>
            <v:shape style="position:absolute;left:7063;top:12924;width:216;height:749" type="#_x0000_t75" stroked="false">
              <v:imagedata r:id="rId413" o:title=""/>
            </v:shape>
            <v:shape style="position:absolute;left:7145;top:12924;width:2220;height:749" type="#_x0000_t75" stroked="false">
              <v:imagedata r:id="rId414" o:title=""/>
            </v:shape>
            <v:shape style="position:absolute;left:9230;top:12924;width:158;height:749" type="#_x0000_t75" stroked="false">
              <v:imagedata r:id="rId415" o:title=""/>
            </v:shape>
            <v:rect style="position:absolute;left:6680;top:12992;width:271;height:613" filled="true" fillcolor="#604a7b" stroked="false">
              <v:fill type="solid"/>
            </v:rect>
            <v:rect style="position:absolute;left:6951;top:12992;width:217;height:613" filled="true" fillcolor="#fbc6ff" stroked="false">
              <v:fill type="solid"/>
            </v:rect>
            <v:line style="position:absolute" from="7208,12992" to="7208,13605" stroked="true" strokeweight="4.062300pt" strokecolor="#ff6794"/>
            <v:rect style="position:absolute;left:7249;top:12992;width:2085;height:613" filled="true" fillcolor="#b2d5ff" stroked="false">
              <v:fill type="solid"/>
            </v:rect>
            <v:shape style="position:absolute;left:9334;top:12992;width:54;height:613" type="#_x0000_t75" stroked="false">
              <v:imagedata r:id="rId416" o:title=""/>
            </v:shape>
            <v:shape style="position:absolute;left:12311;top:9161;width:1525;height:2" coordorigin="12311,9161" coordsize="1525,0" path="m6679,12311l6679,13184m6679,13414l6679,13836e" filled="false" stroked="true" strokeweight=".72pt" strokecolor="#858585">
              <v:path arrowok="t"/>
            </v:shape>
            <v:rect style="position:absolute;left:6547;top:3561;width:267;height:170" filled="true" fillcolor="#ffff00" stroked="false">
              <v:fill type="solid"/>
            </v:rect>
            <v:shape style="position:absolute;left:6547;top:4604;width:267;height:8811" coordorigin="6547,4604" coordsize="267,8811" path="m6814,13184l6547,13184,6547,13414,6814,13414,6814,13184m6814,12141l6547,12141,6547,12311,6814,12311,6814,12141m6814,11039l6547,11039,6547,11269,6814,11269,6814,11039m6814,9996l6547,9996,6547,10166,6814,10166,6814,9996m6814,8894l6547,8894,6547,9124,6814,9124,6814,8894m6814,7851l6547,7851,6547,8021,6814,8021,6814,7851m6814,6749l6547,6749,6547,6979,6814,6979,6814,6749m6814,5706l6547,5706,6547,5876,6814,5876,6814,5706m6814,4604l6547,4604,6547,4834,6814,4834,6814,4604e" filled="true" fillcolor="#ffff00" stroked="false">
              <v:path arrowok="t"/>
              <v:fill type="solid"/>
            </v:shape>
            <v:line style="position:absolute" from="3660,2726" to="3660,2818" stroked="true" strokeweight="4.560pt" strokecolor="#4697a1"/>
            <v:shape style="position:absolute;left:3615;top:3145;width:90;height:90" type="#_x0000_t75" stroked="false">
              <v:imagedata r:id="rId417" o:title=""/>
            </v:shape>
            <v:line style="position:absolute" from="3614,3680" to="3706,3680" stroked="true" strokeweight="4.440pt" strokecolor="#604a7b"/>
            <v:line style="position:absolute" from="3614,5149" to="3706,5149" stroked="true" strokeweight="4.440pt" strokecolor="#fbc6ff"/>
            <v:line style="position:absolute" from="3660,7284" to="3660,7375" stroked="true" strokeweight="4.560pt" strokecolor="#ff6794"/>
            <v:line style="position:absolute" from="3614,8879" to="3706,8879" stroked="true" strokeweight="4.440pt" strokecolor="#b2d5ff"/>
            <v:shape style="position:absolute;left:3615;top:9502;width:90;height:90" type="#_x0000_t75" stroked="false">
              <v:imagedata r:id="rId418" o:title=""/>
            </v:shape>
            <v:rect style="position:absolute;left:3372;top:2433;width:6236;height:11622" filled="false" stroked="true" strokeweight=".75pt" strokecolor="#858585"/>
            <v:shape style="position:absolute;left:4393;top:3479;width:2190;height:346" type="#_x0000_t202" filled="false" stroked="false">
              <v:textbox inset="0,0,0,0">
                <w:txbxContent>
                  <w:p>
                    <w:pPr>
                      <w:spacing w:line="164" w:lineRule="exact" w:before="0"/>
                      <w:ind w:left="0" w:right="-19" w:firstLine="0"/>
                      <w:jc w:val="left"/>
                      <w:rPr>
                        <w:sz w:val="16"/>
                      </w:rPr>
                    </w:pPr>
                    <w:r>
                      <w:rPr>
                        <w:sz w:val="16"/>
                      </w:rPr>
                      <w:t>¿Considera que debe cuidar el</w:t>
                    </w:r>
                  </w:p>
                  <w:p>
                    <w:pPr>
                      <w:spacing w:line="181" w:lineRule="exact" w:before="1"/>
                      <w:ind w:left="1006" w:right="-19" w:firstLine="0"/>
                      <w:jc w:val="left"/>
                      <w:rPr>
                        <w:sz w:val="16"/>
                      </w:rPr>
                    </w:pPr>
                    <w:r>
                      <w:rPr>
                        <w:sz w:val="16"/>
                      </w:rPr>
                      <w:t>medioambiente?</w:t>
                    </w:r>
                  </w:p>
                </w:txbxContent>
              </v:textbox>
              <w10:wrap type="none"/>
            </v:shape>
            <v:shape style="position:absolute;left:4393;top:4552;width:2190;height:346" type="#_x0000_t202" filled="false" stroked="false">
              <v:textbox inset="0,0,0,0">
                <w:txbxContent>
                  <w:p>
                    <w:pPr>
                      <w:spacing w:line="164" w:lineRule="exact" w:before="0"/>
                      <w:ind w:left="0" w:right="-19" w:firstLine="0"/>
                      <w:jc w:val="left"/>
                      <w:rPr>
                        <w:sz w:val="16"/>
                      </w:rPr>
                    </w:pPr>
                    <w:r>
                      <w:rPr>
                        <w:sz w:val="16"/>
                      </w:rPr>
                      <w:t>¿Considera que debe cuidar el</w:t>
                    </w:r>
                  </w:p>
                  <w:p>
                    <w:pPr>
                      <w:spacing w:line="181" w:lineRule="exact" w:before="1"/>
                      <w:ind w:left="1006" w:right="-19" w:firstLine="0"/>
                      <w:jc w:val="left"/>
                      <w:rPr>
                        <w:sz w:val="16"/>
                      </w:rPr>
                    </w:pPr>
                    <w:r>
                      <w:rPr>
                        <w:sz w:val="16"/>
                      </w:rPr>
                      <w:t>medioambiente?</w:t>
                    </w:r>
                  </w:p>
                </w:txbxContent>
              </v:textbox>
              <w10:wrap type="none"/>
            </v:shape>
            <v:shape style="position:absolute;left:3958;top:5625;width:2623;height:346" type="#_x0000_t202" filled="false" stroked="false">
              <v:textbox inset="0,0,0,0">
                <w:txbxContent>
                  <w:p>
                    <w:pPr>
                      <w:spacing w:line="164" w:lineRule="exact" w:before="0"/>
                      <w:ind w:left="427" w:right="-20" w:hanging="428"/>
                      <w:jc w:val="left"/>
                      <w:rPr>
                        <w:sz w:val="16"/>
                      </w:rPr>
                    </w:pPr>
                    <w:r>
                      <w:rPr>
                        <w:sz w:val="16"/>
                      </w:rPr>
                      <w:t>¿Realizas en tu casa alguna practica</w:t>
                    </w:r>
                  </w:p>
                  <w:p>
                    <w:pPr>
                      <w:spacing w:line="181" w:lineRule="exact" w:before="1"/>
                      <w:ind w:left="427" w:right="-10" w:firstLine="0"/>
                      <w:jc w:val="left"/>
                      <w:rPr>
                        <w:sz w:val="16"/>
                      </w:rPr>
                    </w:pPr>
                    <w:r>
                      <w:rPr>
                        <w:sz w:val="16"/>
                      </w:rPr>
                      <w:t>para cuidar el</w:t>
                    </w:r>
                    <w:r>
                      <w:rPr>
                        <w:spacing w:val="-11"/>
                        <w:sz w:val="16"/>
                      </w:rPr>
                      <w:t> </w:t>
                    </w:r>
                    <w:r>
                      <w:rPr>
                        <w:sz w:val="16"/>
                      </w:rPr>
                      <w:t>medioambiente?</w:t>
                    </w:r>
                  </w:p>
                </w:txbxContent>
              </v:textbox>
              <w10:wrap type="none"/>
            </v:shape>
            <v:shape style="position:absolute;left:3958;top:6697;width:2623;height:346" type="#_x0000_t202" filled="false" stroked="false">
              <v:textbox inset="0,0,0,0">
                <w:txbxContent>
                  <w:p>
                    <w:pPr>
                      <w:spacing w:line="164" w:lineRule="exact" w:before="0"/>
                      <w:ind w:left="427" w:right="-20" w:hanging="428"/>
                      <w:jc w:val="left"/>
                      <w:rPr>
                        <w:sz w:val="16"/>
                      </w:rPr>
                    </w:pPr>
                    <w:r>
                      <w:rPr>
                        <w:sz w:val="16"/>
                      </w:rPr>
                      <w:t>¿Realizas en tu casa alguna practica</w:t>
                    </w:r>
                  </w:p>
                  <w:p>
                    <w:pPr>
                      <w:spacing w:line="181" w:lineRule="exact" w:before="1"/>
                      <w:ind w:left="427" w:right="-10" w:firstLine="0"/>
                      <w:jc w:val="left"/>
                      <w:rPr>
                        <w:sz w:val="16"/>
                      </w:rPr>
                    </w:pPr>
                    <w:r>
                      <w:rPr>
                        <w:sz w:val="16"/>
                      </w:rPr>
                      <w:t>para cuidar el</w:t>
                    </w:r>
                    <w:r>
                      <w:rPr>
                        <w:spacing w:val="-11"/>
                        <w:sz w:val="16"/>
                      </w:rPr>
                      <w:t> </w:t>
                    </w:r>
                    <w:r>
                      <w:rPr>
                        <w:sz w:val="16"/>
                      </w:rPr>
                      <w:t>medioambiente?</w:t>
                    </w:r>
                  </w:p>
                </w:txbxContent>
              </v:textbox>
              <w10:wrap type="none"/>
            </v:shape>
            <v:shape style="position:absolute;left:4136;top:7770;width:2446;height:346" type="#_x0000_t202" filled="false" stroked="false">
              <v:textbox inset="0,0,0,0">
                <w:txbxContent>
                  <w:p>
                    <w:pPr>
                      <w:spacing w:line="164" w:lineRule="exact" w:before="0"/>
                      <w:ind w:left="400" w:right="-19" w:hanging="401"/>
                      <w:jc w:val="left"/>
                      <w:rPr>
                        <w:sz w:val="16"/>
                      </w:rPr>
                    </w:pPr>
                    <w:r>
                      <w:rPr>
                        <w:sz w:val="16"/>
                      </w:rPr>
                      <w:t>¿Conoces algunas normas para el</w:t>
                    </w:r>
                  </w:p>
                  <w:p>
                    <w:pPr>
                      <w:spacing w:line="181" w:lineRule="exact" w:before="1"/>
                      <w:ind w:left="400" w:right="-20" w:firstLine="0"/>
                      <w:jc w:val="left"/>
                      <w:rPr>
                        <w:sz w:val="16"/>
                      </w:rPr>
                    </w:pPr>
                    <w:r>
                      <w:rPr>
                        <w:sz w:val="16"/>
                      </w:rPr>
                      <w:t>cuidado del medioambiente?</w:t>
                    </w:r>
                  </w:p>
                </w:txbxContent>
              </v:textbox>
              <w10:wrap type="none"/>
            </v:shape>
            <v:shape style="position:absolute;left:4136;top:8842;width:2446;height:346" type="#_x0000_t202" filled="false" stroked="false">
              <v:textbox inset="0,0,0,0">
                <w:txbxContent>
                  <w:p>
                    <w:pPr>
                      <w:spacing w:line="164" w:lineRule="exact" w:before="0"/>
                      <w:ind w:left="400" w:right="-19" w:hanging="401"/>
                      <w:jc w:val="left"/>
                      <w:rPr>
                        <w:sz w:val="16"/>
                      </w:rPr>
                    </w:pPr>
                    <w:r>
                      <w:rPr>
                        <w:sz w:val="16"/>
                      </w:rPr>
                      <w:t>¿Conoces algunas normas para el</w:t>
                    </w:r>
                  </w:p>
                  <w:p>
                    <w:pPr>
                      <w:spacing w:line="181" w:lineRule="exact" w:before="1"/>
                      <w:ind w:left="400" w:right="-20" w:firstLine="0"/>
                      <w:jc w:val="left"/>
                      <w:rPr>
                        <w:sz w:val="16"/>
                      </w:rPr>
                    </w:pPr>
                    <w:r>
                      <w:rPr>
                        <w:sz w:val="16"/>
                      </w:rPr>
                      <w:t>cuidado del medioambiente?</w:t>
                    </w:r>
                  </w:p>
                </w:txbxContent>
              </v:textbox>
              <w10:wrap type="none"/>
            </v:shape>
            <v:shape style="position:absolute;left:4581;top:9915;width:2001;height:346" type="#_x0000_t202" filled="false" stroked="false">
              <v:textbox inset="0,0,0,0">
                <w:txbxContent>
                  <w:p>
                    <w:pPr>
                      <w:spacing w:line="164" w:lineRule="exact" w:before="0"/>
                      <w:ind w:left="470" w:right="-19" w:hanging="471"/>
                      <w:jc w:val="left"/>
                      <w:rPr>
                        <w:sz w:val="16"/>
                      </w:rPr>
                    </w:pPr>
                    <w:r>
                      <w:rPr>
                        <w:sz w:val="16"/>
                      </w:rPr>
                      <w:t>¿La escuela participa  en mi</w:t>
                    </w:r>
                  </w:p>
                  <w:p>
                    <w:pPr>
                      <w:spacing w:line="181" w:lineRule="exact" w:before="1"/>
                      <w:ind w:left="470" w:right="-19" w:firstLine="0"/>
                      <w:jc w:val="left"/>
                      <w:rPr>
                        <w:sz w:val="16"/>
                      </w:rPr>
                    </w:pPr>
                    <w:r>
                      <w:rPr>
                        <w:sz w:val="16"/>
                      </w:rPr>
                      <w:t>formación ambiental?</w:t>
                    </w:r>
                  </w:p>
                </w:txbxContent>
              </v:textbox>
              <w10:wrap type="none"/>
            </v:shape>
            <v:shape style="position:absolute;left:4581;top:10988;width:2001;height:346" type="#_x0000_t202" filled="false" stroked="false">
              <v:textbox inset="0,0,0,0">
                <w:txbxContent>
                  <w:p>
                    <w:pPr>
                      <w:spacing w:line="164" w:lineRule="exact" w:before="0"/>
                      <w:ind w:left="470" w:right="-19" w:hanging="471"/>
                      <w:jc w:val="left"/>
                      <w:rPr>
                        <w:sz w:val="16"/>
                      </w:rPr>
                    </w:pPr>
                    <w:r>
                      <w:rPr>
                        <w:sz w:val="16"/>
                      </w:rPr>
                      <w:t>¿La escuela participa  en mi</w:t>
                    </w:r>
                  </w:p>
                  <w:p>
                    <w:pPr>
                      <w:spacing w:line="181" w:lineRule="exact" w:before="1"/>
                      <w:ind w:left="470" w:right="-19" w:firstLine="0"/>
                      <w:jc w:val="left"/>
                      <w:rPr>
                        <w:sz w:val="16"/>
                      </w:rPr>
                    </w:pPr>
                    <w:r>
                      <w:rPr>
                        <w:sz w:val="16"/>
                      </w:rPr>
                      <w:t>formación ambiental?</w:t>
                    </w:r>
                  </w:p>
                </w:txbxContent>
              </v:textbox>
              <w10:wrap type="none"/>
            </v:shape>
            <v:shape style="position:absolute;left:3939;top:12153;width:2554;height:161" type="#_x0000_t202" filled="false" stroked="false">
              <v:textbox inset="0,0,0,0">
                <w:txbxContent>
                  <w:p>
                    <w:pPr>
                      <w:spacing w:line="161" w:lineRule="exact" w:before="0"/>
                      <w:ind w:left="0" w:right="-19" w:firstLine="0"/>
                      <w:jc w:val="left"/>
                      <w:rPr>
                        <w:sz w:val="16"/>
                      </w:rPr>
                    </w:pPr>
                    <w:r>
                      <w:rPr>
                        <w:sz w:val="16"/>
                      </w:rPr>
                      <w:t>El cuidado del entorno le compete a</w:t>
                    </w:r>
                  </w:p>
                </w:txbxContent>
              </v:textbox>
              <w10:wrap type="none"/>
            </v:shape>
            <v:shape style="position:absolute;left:3939;top:13225;width:2554;height:161" type="#_x0000_t202" filled="false" stroked="false">
              <v:textbox inset="0,0,0,0">
                <w:txbxContent>
                  <w:p>
                    <w:pPr>
                      <w:spacing w:line="161" w:lineRule="exact" w:before="0"/>
                      <w:ind w:left="0" w:right="-19" w:firstLine="0"/>
                      <w:jc w:val="left"/>
                      <w:rPr>
                        <w:sz w:val="16"/>
                      </w:rPr>
                    </w:pPr>
                    <w:r>
                      <w:rPr>
                        <w:sz w:val="16"/>
                      </w:rPr>
                      <w:t>El cuidado del entorno le compete a</w:t>
                    </w:r>
                  </w:p>
                </w:txbxContent>
              </v:textbox>
              <w10:wrap type="none"/>
            </v:shape>
            <w10:wrap type="none"/>
          </v:group>
        </w:pict>
      </w:r>
      <w:r>
        <w:rPr/>
        <w:pict>
          <v:shape style="position:absolute;margin-left:503.940247pt;margin-top:80.863998pt;width:27.95pt;height:630.1pt;mso-position-horizontal-relative:page;mso-position-vertical-relative:page;z-index:10360" type="#_x0000_t202" filled="false" stroked="false">
            <v:textbox inset="0,0,0,0" style="layout-flow:vertical">
              <w:txbxContent>
                <w:p>
                  <w:pPr>
                    <w:spacing w:line="256" w:lineRule="exact" w:before="0"/>
                    <w:ind w:left="0" w:right="0" w:firstLine="0"/>
                    <w:jc w:val="center"/>
                    <w:rPr>
                      <w:b/>
                      <w:sz w:val="24"/>
                    </w:rPr>
                  </w:pPr>
                  <w:r>
                    <w:rPr>
                      <w:b/>
                      <w:sz w:val="24"/>
                    </w:rPr>
                    <w:t>Figura</w:t>
                  </w:r>
                  <w:r>
                    <w:rPr>
                      <w:b/>
                      <w:spacing w:val="1"/>
                      <w:sz w:val="24"/>
                    </w:rPr>
                    <w:t> </w:t>
                  </w:r>
                  <w:r>
                    <w:rPr>
                      <w:b/>
                      <w:sz w:val="24"/>
                    </w:rPr>
                    <w:t>1</w:t>
                  </w:r>
                  <w:r>
                    <w:rPr>
                      <w:b/>
                      <w:spacing w:val="-2"/>
                      <w:sz w:val="24"/>
                    </w:rPr>
                    <w:t>3</w:t>
                  </w:r>
                  <w:r>
                    <w:rPr>
                      <w:b/>
                      <w:sz w:val="24"/>
                    </w:rPr>
                    <w:t>. </w:t>
                  </w:r>
                  <w:r>
                    <w:rPr>
                      <w:b/>
                      <w:spacing w:val="3"/>
                      <w:sz w:val="24"/>
                    </w:rPr>
                    <w:t> </w:t>
                  </w:r>
                  <w:r>
                    <w:rPr>
                      <w:b/>
                      <w:spacing w:val="-8"/>
                      <w:sz w:val="24"/>
                    </w:rPr>
                    <w:t>A</w:t>
                  </w:r>
                  <w:r>
                    <w:rPr>
                      <w:b/>
                      <w:sz w:val="24"/>
                    </w:rPr>
                    <w:t>preci</w:t>
                  </w:r>
                  <w:r>
                    <w:rPr>
                      <w:b/>
                      <w:spacing w:val="1"/>
                      <w:sz w:val="24"/>
                    </w:rPr>
                    <w:t>a</w:t>
                  </w:r>
                  <w:r>
                    <w:rPr>
                      <w:b/>
                      <w:sz w:val="24"/>
                    </w:rPr>
                    <w:t>c</w:t>
                  </w:r>
                  <w:r>
                    <w:rPr>
                      <w:b/>
                      <w:spacing w:val="-2"/>
                      <w:sz w:val="24"/>
                    </w:rPr>
                    <w:t>i</w:t>
                  </w:r>
                  <w:r>
                    <w:rPr>
                      <w:b/>
                      <w:sz w:val="24"/>
                    </w:rPr>
                    <w:t>ón que tien</w:t>
                  </w:r>
                  <w:r>
                    <w:rPr>
                      <w:b/>
                      <w:spacing w:val="1"/>
                      <w:sz w:val="24"/>
                    </w:rPr>
                    <w:t>e</w:t>
                  </w:r>
                  <w:r>
                    <w:rPr>
                      <w:b/>
                      <w:sz w:val="24"/>
                    </w:rPr>
                    <w:t>n l</w:t>
                  </w:r>
                  <w:r>
                    <w:rPr>
                      <w:b/>
                      <w:spacing w:val="-2"/>
                      <w:sz w:val="24"/>
                    </w:rPr>
                    <w:t>o</w:t>
                  </w:r>
                  <w:r>
                    <w:rPr>
                      <w:b/>
                      <w:sz w:val="24"/>
                    </w:rPr>
                    <w:t>s in</w:t>
                  </w:r>
                  <w:r>
                    <w:rPr>
                      <w:b/>
                      <w:spacing w:val="-3"/>
                      <w:sz w:val="24"/>
                    </w:rPr>
                    <w:t>d</w:t>
                  </w:r>
                  <w:r>
                    <w:rPr>
                      <w:b/>
                      <w:sz w:val="24"/>
                    </w:rPr>
                    <w:t>i</w:t>
                  </w:r>
                  <w:r>
                    <w:rPr>
                      <w:b/>
                      <w:spacing w:val="-4"/>
                      <w:sz w:val="24"/>
                    </w:rPr>
                    <w:t>v</w:t>
                  </w:r>
                  <w:r>
                    <w:rPr>
                      <w:b/>
                      <w:sz w:val="24"/>
                    </w:rPr>
                    <w:t>iduos</w:t>
                  </w:r>
                  <w:r>
                    <w:rPr>
                      <w:b/>
                      <w:spacing w:val="4"/>
                      <w:sz w:val="24"/>
                    </w:rPr>
                    <w:t> </w:t>
                  </w:r>
                  <w:r>
                    <w:rPr>
                      <w:b/>
                      <w:sz w:val="24"/>
                    </w:rPr>
                    <w:t>sobre los ag</w:t>
                  </w:r>
                  <w:r>
                    <w:rPr>
                      <w:b/>
                      <w:spacing w:val="-2"/>
                      <w:sz w:val="24"/>
                    </w:rPr>
                    <w:t>e</w:t>
                  </w:r>
                  <w:r>
                    <w:rPr>
                      <w:b/>
                      <w:sz w:val="24"/>
                    </w:rPr>
                    <w:t>n</w:t>
                  </w:r>
                  <w:r>
                    <w:rPr>
                      <w:b/>
                      <w:spacing w:val="-1"/>
                      <w:sz w:val="24"/>
                    </w:rPr>
                    <w:t>t</w:t>
                  </w:r>
                  <w:r>
                    <w:rPr>
                      <w:b/>
                      <w:sz w:val="24"/>
                    </w:rPr>
                    <w:t>es </w:t>
                  </w:r>
                  <w:r>
                    <w:rPr>
                      <w:b/>
                      <w:spacing w:val="1"/>
                      <w:sz w:val="24"/>
                    </w:rPr>
                    <w:t>c</w:t>
                  </w:r>
                  <w:r>
                    <w:rPr>
                      <w:b/>
                      <w:sz w:val="24"/>
                    </w:rPr>
                    <w:t>a</w:t>
                  </w:r>
                  <w:r>
                    <w:rPr>
                      <w:b/>
                      <w:spacing w:val="-3"/>
                      <w:sz w:val="24"/>
                    </w:rPr>
                    <w:t>u</w:t>
                  </w:r>
                  <w:r>
                    <w:rPr>
                      <w:b/>
                      <w:sz w:val="24"/>
                    </w:rPr>
                    <w:t>san</w:t>
                  </w:r>
                  <w:r>
                    <w:rPr>
                      <w:b/>
                      <w:spacing w:val="-1"/>
                      <w:sz w:val="24"/>
                    </w:rPr>
                    <w:t>t</w:t>
                  </w:r>
                  <w:r>
                    <w:rPr>
                      <w:b/>
                      <w:sz w:val="24"/>
                    </w:rPr>
                    <w:t>es</w:t>
                  </w:r>
                  <w:r>
                    <w:rPr>
                      <w:b/>
                      <w:spacing w:val="-2"/>
                      <w:sz w:val="24"/>
                    </w:rPr>
                    <w:t> </w:t>
                  </w:r>
                  <w:r>
                    <w:rPr>
                      <w:b/>
                      <w:sz w:val="24"/>
                    </w:rPr>
                    <w:t>de </w:t>
                  </w:r>
                  <w:r>
                    <w:rPr>
                      <w:b/>
                      <w:spacing w:val="-2"/>
                      <w:sz w:val="24"/>
                    </w:rPr>
                    <w:t>l</w:t>
                  </w:r>
                  <w:r>
                    <w:rPr>
                      <w:b/>
                      <w:sz w:val="24"/>
                    </w:rPr>
                    <w:t>a</w:t>
                  </w:r>
                  <w:r>
                    <w:rPr>
                      <w:b/>
                      <w:spacing w:val="-2"/>
                      <w:sz w:val="24"/>
                    </w:rPr>
                    <w:t> </w:t>
                  </w:r>
                  <w:r>
                    <w:rPr>
                      <w:b/>
                      <w:sz w:val="24"/>
                    </w:rPr>
                    <w:t>con</w:t>
                  </w:r>
                  <w:r>
                    <w:rPr>
                      <w:b/>
                      <w:spacing w:val="-2"/>
                      <w:sz w:val="24"/>
                    </w:rPr>
                    <w:t>t</w:t>
                  </w:r>
                  <w:r>
                    <w:rPr>
                      <w:b/>
                      <w:sz w:val="24"/>
                    </w:rPr>
                    <w:t>a</w:t>
                  </w:r>
                  <w:r>
                    <w:rPr>
                      <w:b/>
                      <w:spacing w:val="-1"/>
                      <w:sz w:val="24"/>
                    </w:rPr>
                    <w:t>m</w:t>
                  </w:r>
                  <w:r>
                    <w:rPr>
                      <w:b/>
                      <w:sz w:val="24"/>
                    </w:rPr>
                    <w:t>ina</w:t>
                  </w:r>
                  <w:r>
                    <w:rPr>
                      <w:b/>
                      <w:spacing w:val="1"/>
                      <w:sz w:val="24"/>
                    </w:rPr>
                    <w:t>c</w:t>
                  </w:r>
                  <w:r>
                    <w:rPr>
                      <w:b/>
                      <w:sz w:val="24"/>
                    </w:rPr>
                    <w:t>ión</w:t>
                  </w:r>
                  <w:r>
                    <w:rPr>
                      <w:b/>
                      <w:spacing w:val="-2"/>
                      <w:sz w:val="24"/>
                    </w:rPr>
                    <w:t> </w:t>
                  </w:r>
                  <w:r>
                    <w:rPr>
                      <w:b/>
                      <w:sz w:val="24"/>
                    </w:rPr>
                    <w:t>a</w:t>
                  </w:r>
                  <w:r>
                    <w:rPr>
                      <w:b/>
                      <w:spacing w:val="-1"/>
                      <w:sz w:val="24"/>
                    </w:rPr>
                    <w:t>mbie</w:t>
                  </w:r>
                  <w:r>
                    <w:rPr>
                      <w:b/>
                      <w:sz w:val="24"/>
                    </w:rPr>
                    <w:t>n</w:t>
                  </w:r>
                  <w:r>
                    <w:rPr>
                      <w:b/>
                      <w:spacing w:val="-1"/>
                      <w:sz w:val="24"/>
                    </w:rPr>
                    <w:t>t</w:t>
                  </w:r>
                  <w:r>
                    <w:rPr>
                      <w:b/>
                      <w:sz w:val="24"/>
                    </w:rPr>
                    <w:t>al,</w:t>
                  </w:r>
                </w:p>
                <w:p>
                  <w:pPr>
                    <w:spacing w:before="2"/>
                    <w:ind w:left="5" w:right="0" w:firstLine="0"/>
                    <w:jc w:val="center"/>
                    <w:rPr>
                      <w:b/>
                      <w:sz w:val="24"/>
                    </w:rPr>
                  </w:pPr>
                  <w:r>
                    <w:rPr>
                      <w:b/>
                      <w:sz w:val="24"/>
                    </w:rPr>
                    <w:t>así</w:t>
                  </w:r>
                  <w:r>
                    <w:rPr>
                      <w:b/>
                      <w:spacing w:val="-2"/>
                      <w:sz w:val="24"/>
                    </w:rPr>
                    <w:t> </w:t>
                  </w:r>
                  <w:r>
                    <w:rPr>
                      <w:b/>
                      <w:sz w:val="24"/>
                    </w:rPr>
                    <w:t>como</w:t>
                  </w:r>
                  <w:r>
                    <w:rPr>
                      <w:b/>
                      <w:spacing w:val="-1"/>
                      <w:sz w:val="24"/>
                    </w:rPr>
                    <w:t> </w:t>
                  </w:r>
                  <w:r>
                    <w:rPr>
                      <w:b/>
                      <w:sz w:val="24"/>
                    </w:rPr>
                    <w:t>los</w:t>
                  </w:r>
                  <w:r>
                    <w:rPr>
                      <w:b/>
                      <w:spacing w:val="2"/>
                      <w:sz w:val="24"/>
                    </w:rPr>
                    <w:t> </w:t>
                  </w:r>
                  <w:r>
                    <w:rPr>
                      <w:b/>
                      <w:sz w:val="24"/>
                    </w:rPr>
                    <w:t>q</w:t>
                  </w:r>
                  <w:r>
                    <w:rPr>
                      <w:b/>
                      <w:spacing w:val="-3"/>
                      <w:sz w:val="24"/>
                    </w:rPr>
                    <w:t>u</w:t>
                  </w:r>
                  <w:r>
                    <w:rPr>
                      <w:b/>
                      <w:sz w:val="24"/>
                    </w:rPr>
                    <w:t>e de</w:t>
                  </w:r>
                  <w:r>
                    <w:rPr>
                      <w:b/>
                      <w:spacing w:val="-3"/>
                      <w:sz w:val="24"/>
                    </w:rPr>
                    <w:t>b</w:t>
                  </w:r>
                  <w:r>
                    <w:rPr>
                      <w:b/>
                      <w:sz w:val="24"/>
                    </w:rPr>
                    <w:t>en inter</w:t>
                  </w:r>
                  <w:r>
                    <w:rPr>
                      <w:b/>
                      <w:spacing w:val="-4"/>
                      <w:sz w:val="24"/>
                    </w:rPr>
                    <w:t>v</w:t>
                  </w:r>
                  <w:r>
                    <w:rPr>
                      <w:b/>
                      <w:sz w:val="24"/>
                    </w:rPr>
                    <w:t>enir para </w:t>
                  </w:r>
                  <w:r>
                    <w:rPr>
                      <w:b/>
                      <w:spacing w:val="1"/>
                      <w:sz w:val="24"/>
                    </w:rPr>
                    <w:t>e</w:t>
                  </w:r>
                  <w:r>
                    <w:rPr>
                      <w:b/>
                      <w:spacing w:val="-4"/>
                      <w:sz w:val="24"/>
                    </w:rPr>
                    <w:t>v</w:t>
                  </w:r>
                  <w:r>
                    <w:rPr>
                      <w:b/>
                      <w:sz w:val="24"/>
                    </w:rPr>
                    <w:t>itarl</w:t>
                  </w:r>
                  <w:r>
                    <w:rPr>
                      <w:b/>
                      <w:spacing w:val="4"/>
                      <w:sz w:val="24"/>
                    </w:rPr>
                    <w:t>a</w:t>
                  </w:r>
                  <w:r>
                    <w:rPr>
                      <w:b/>
                      <w:sz w:val="24"/>
                    </w:rPr>
                    <w:t>,</w:t>
                  </w:r>
                  <w:r>
                    <w:rPr>
                      <w:b/>
                      <w:spacing w:val="-2"/>
                      <w:sz w:val="24"/>
                    </w:rPr>
                    <w:t> </w:t>
                  </w:r>
                  <w:r>
                    <w:rPr>
                      <w:b/>
                      <w:sz w:val="24"/>
                    </w:rPr>
                    <w:t>e</w:t>
                  </w:r>
                  <w:r>
                    <w:rPr>
                      <w:b/>
                      <w:spacing w:val="-4"/>
                      <w:sz w:val="24"/>
                    </w:rPr>
                    <w:t>v</w:t>
                  </w:r>
                  <w:r>
                    <w:rPr>
                      <w:b/>
                      <w:sz w:val="24"/>
                    </w:rPr>
                    <w:t>aluación inic</w:t>
                  </w:r>
                  <w:r>
                    <w:rPr>
                      <w:b/>
                      <w:spacing w:val="-2"/>
                      <w:sz w:val="24"/>
                    </w:rPr>
                    <w:t>i</w:t>
                  </w:r>
                  <w:r>
                    <w:rPr>
                      <w:b/>
                      <w:sz w:val="24"/>
                    </w:rPr>
                    <w:t>al</w:t>
                  </w:r>
                  <w:r>
                    <w:rPr>
                      <w:b/>
                      <w:spacing w:val="5"/>
                      <w:sz w:val="24"/>
                    </w:rPr>
                    <w:t> </w:t>
                  </w:r>
                  <w:r>
                    <w:rPr>
                      <w:b/>
                      <w:sz w:val="24"/>
                    </w:rPr>
                    <w:t>y</w:t>
                  </w:r>
                  <w:r>
                    <w:rPr>
                      <w:b/>
                      <w:spacing w:val="-7"/>
                      <w:sz w:val="24"/>
                    </w:rPr>
                    <w:t> </w:t>
                  </w:r>
                  <w:r>
                    <w:rPr>
                      <w:b/>
                      <w:sz w:val="24"/>
                    </w:rPr>
                    <w:t>final con niños</w:t>
                  </w:r>
                </w:p>
              </w:txbxContent>
            </v:textbox>
            <w10:wrap type="none"/>
          </v:shape>
        </w:pict>
      </w:r>
      <w:r>
        <w:rPr/>
        <w:pict>
          <v:shape style="position:absolute;margin-left:328.914917pt;margin-top:127.160004pt;width:145.5pt;height:22.5pt;mso-position-horizontal-relative:page;mso-position-vertical-relative:page;z-index:10384" type="#_x0000_t202" filled="false" stroked="false">
            <v:textbox inset="0,0,0,0" style="layout-flow:vertical">
              <w:txbxContent>
                <w:p>
                  <w:pPr>
                    <w:spacing w:before="0"/>
                    <w:ind w:left="1231" w:right="1231" w:firstLine="0"/>
                    <w:jc w:val="center"/>
                    <w:rPr>
                      <w:sz w:val="16"/>
                    </w:rPr>
                  </w:pPr>
                  <w:r>
                    <w:rPr>
                      <w:spacing w:val="-1"/>
                      <w:w w:val="100"/>
                      <w:sz w:val="16"/>
                    </w:rPr>
                    <w:t>100%</w:t>
                  </w:r>
                </w:p>
                <w:p>
                  <w:pPr>
                    <w:spacing w:before="86"/>
                    <w:ind w:left="109" w:right="0" w:firstLine="0"/>
                    <w:jc w:val="left"/>
                    <w:rPr>
                      <w:sz w:val="16"/>
                    </w:rPr>
                  </w:pPr>
                  <w:r>
                    <w:rPr>
                      <w:spacing w:val="-1"/>
                      <w:w w:val="100"/>
                      <w:sz w:val="16"/>
                    </w:rPr>
                    <w:t>90%</w:t>
                  </w:r>
                </w:p>
                <w:p>
                  <w:pPr>
                    <w:spacing w:before="87"/>
                    <w:ind w:left="109" w:right="0" w:firstLine="0"/>
                    <w:jc w:val="left"/>
                    <w:rPr>
                      <w:sz w:val="16"/>
                    </w:rPr>
                  </w:pPr>
                  <w:r>
                    <w:rPr>
                      <w:spacing w:val="-1"/>
                      <w:w w:val="100"/>
                      <w:sz w:val="16"/>
                    </w:rPr>
                    <w:t>80%</w:t>
                  </w:r>
                </w:p>
                <w:p>
                  <w:pPr>
                    <w:spacing w:before="87"/>
                    <w:ind w:left="109" w:right="0" w:firstLine="0"/>
                    <w:jc w:val="left"/>
                    <w:rPr>
                      <w:sz w:val="16"/>
                    </w:rPr>
                  </w:pPr>
                  <w:r>
                    <w:rPr>
                      <w:spacing w:val="-1"/>
                      <w:w w:val="100"/>
                      <w:sz w:val="16"/>
                    </w:rPr>
                    <w:t>70%</w:t>
                  </w:r>
                </w:p>
                <w:p>
                  <w:pPr>
                    <w:spacing w:before="87"/>
                    <w:ind w:left="109" w:right="0" w:firstLine="0"/>
                    <w:jc w:val="left"/>
                    <w:rPr>
                      <w:sz w:val="16"/>
                    </w:rPr>
                  </w:pPr>
                  <w:r>
                    <w:rPr>
                      <w:spacing w:val="-1"/>
                      <w:w w:val="100"/>
                      <w:sz w:val="16"/>
                    </w:rPr>
                    <w:t>60%</w:t>
                  </w:r>
                </w:p>
                <w:p>
                  <w:pPr>
                    <w:spacing w:before="86"/>
                    <w:ind w:left="109" w:right="0" w:firstLine="0"/>
                    <w:jc w:val="left"/>
                    <w:rPr>
                      <w:sz w:val="16"/>
                    </w:rPr>
                  </w:pPr>
                  <w:r>
                    <w:rPr>
                      <w:spacing w:val="-1"/>
                      <w:w w:val="100"/>
                      <w:sz w:val="16"/>
                    </w:rPr>
                    <w:t>50%</w:t>
                  </w:r>
                </w:p>
                <w:p>
                  <w:pPr>
                    <w:spacing w:before="87"/>
                    <w:ind w:left="109" w:right="0" w:firstLine="0"/>
                    <w:jc w:val="left"/>
                    <w:rPr>
                      <w:sz w:val="16"/>
                    </w:rPr>
                  </w:pPr>
                  <w:r>
                    <w:rPr>
                      <w:spacing w:val="-1"/>
                      <w:w w:val="100"/>
                      <w:sz w:val="16"/>
                    </w:rPr>
                    <w:t>40%</w:t>
                  </w:r>
                </w:p>
                <w:p>
                  <w:pPr>
                    <w:spacing w:before="87"/>
                    <w:ind w:left="109" w:right="0" w:firstLine="0"/>
                    <w:jc w:val="left"/>
                    <w:rPr>
                      <w:sz w:val="16"/>
                    </w:rPr>
                  </w:pPr>
                  <w:r>
                    <w:rPr>
                      <w:spacing w:val="-1"/>
                      <w:w w:val="100"/>
                      <w:sz w:val="16"/>
                    </w:rPr>
                    <w:t>30%</w:t>
                  </w:r>
                </w:p>
                <w:p>
                  <w:pPr>
                    <w:spacing w:before="86"/>
                    <w:ind w:left="109" w:right="0" w:firstLine="0"/>
                    <w:jc w:val="left"/>
                    <w:rPr>
                      <w:sz w:val="16"/>
                    </w:rPr>
                  </w:pPr>
                  <w:r>
                    <w:rPr>
                      <w:spacing w:val="-1"/>
                      <w:w w:val="100"/>
                      <w:sz w:val="16"/>
                    </w:rPr>
                    <w:t>20%</w:t>
                  </w:r>
                </w:p>
                <w:p>
                  <w:pPr>
                    <w:spacing w:before="87"/>
                    <w:ind w:left="109" w:right="0" w:firstLine="0"/>
                    <w:jc w:val="left"/>
                    <w:rPr>
                      <w:sz w:val="16"/>
                    </w:rPr>
                  </w:pPr>
                  <w:r>
                    <w:rPr>
                      <w:spacing w:val="-1"/>
                      <w:w w:val="100"/>
                      <w:sz w:val="16"/>
                    </w:rPr>
                    <w:t>10%</w:t>
                  </w:r>
                </w:p>
                <w:p>
                  <w:pPr>
                    <w:spacing w:before="87"/>
                    <w:ind w:left="1231" w:right="1054" w:firstLine="0"/>
                    <w:jc w:val="center"/>
                    <w:rPr>
                      <w:sz w:val="16"/>
                    </w:rPr>
                  </w:pPr>
                  <w:r>
                    <w:rPr>
                      <w:spacing w:val="-1"/>
                      <w:w w:val="100"/>
                      <w:sz w:val="16"/>
                    </w:rPr>
                    <w:t>0%</w:t>
                  </w:r>
                </w:p>
              </w:txbxContent>
            </v:textbox>
            <w10:wrap type="none"/>
          </v:shape>
        </w:pict>
      </w:r>
      <w:r>
        <w:rPr/>
        <w:pict>
          <v:shape style="position:absolute;margin-left:461.149994pt;margin-top:651.659973pt;width:12pt;height:26.8pt;mso-position-horizontal-relative:page;mso-position-vertical-relative:page;z-index:10408" type="#_x0000_t202" filled="false" stroked="false">
            <v:textbox inset="0,0,0,0" style="layout-flow:vertical">
              <w:txbxContent>
                <w:p>
                  <w:pPr>
                    <w:spacing w:line="223" w:lineRule="exact" w:before="0"/>
                    <w:ind w:left="20" w:right="-295" w:firstLine="0"/>
                    <w:jc w:val="left"/>
                    <w:rPr>
                      <w:rFonts w:ascii="Calibri"/>
                      <w:sz w:val="20"/>
                    </w:rPr>
                  </w:pPr>
                  <w:r>
                    <w:rPr>
                      <w:rFonts w:ascii="Calibri"/>
                      <w:w w:val="99"/>
                      <w:sz w:val="20"/>
                    </w:rPr>
                    <w:t>2.0</w:t>
                  </w:r>
                  <w:r>
                    <w:rPr>
                      <w:rFonts w:ascii="Calibri"/>
                      <w:spacing w:val="-1"/>
                      <w:w w:val="99"/>
                      <w:sz w:val="20"/>
                    </w:rPr>
                    <w:t>0</w:t>
                  </w:r>
                  <w:r>
                    <w:rPr>
                      <w:rFonts w:ascii="Calibri"/>
                      <w:w w:val="99"/>
                      <w:sz w:val="20"/>
                    </w:rPr>
                    <w:t>%</w:t>
                  </w:r>
                </w:p>
              </w:txbxContent>
            </v:textbox>
            <w10:wrap type="none"/>
          </v:shape>
        </w:pict>
      </w:r>
      <w:r>
        <w:rPr/>
        <w:pict>
          <v:shape style="position:absolute;margin-left:460.070007pt;margin-top:222.580002pt;width:12pt;height:26.8pt;mso-position-horizontal-relative:page;mso-position-vertical-relative:page;z-index:10432" type="#_x0000_t202" filled="false" stroked="false">
            <v:textbox inset="0,0,0,0" style="layout-flow:vertical">
              <w:txbxContent>
                <w:p>
                  <w:pPr>
                    <w:spacing w:line="223" w:lineRule="exact" w:before="0"/>
                    <w:ind w:left="20" w:right="-295" w:firstLine="0"/>
                    <w:jc w:val="left"/>
                    <w:rPr>
                      <w:rFonts w:ascii="Calibri"/>
                      <w:sz w:val="20"/>
                    </w:rPr>
                  </w:pPr>
                  <w:r>
                    <w:rPr>
                      <w:rFonts w:ascii="Calibri"/>
                      <w:w w:val="99"/>
                      <w:sz w:val="20"/>
                    </w:rPr>
                    <w:t>3.6</w:t>
                  </w:r>
                  <w:r>
                    <w:rPr>
                      <w:rFonts w:ascii="Calibri"/>
                      <w:spacing w:val="-1"/>
                      <w:w w:val="99"/>
                      <w:sz w:val="20"/>
                    </w:rPr>
                    <w:t>0</w:t>
                  </w:r>
                  <w:r>
                    <w:rPr>
                      <w:rFonts w:ascii="Calibri"/>
                      <w:w w:val="99"/>
                      <w:sz w:val="20"/>
                    </w:rPr>
                    <w:t>%</w:t>
                  </w:r>
                </w:p>
              </w:txbxContent>
            </v:textbox>
            <w10:wrap type="none"/>
          </v:shape>
        </w:pict>
      </w:r>
      <w:r>
        <w:rPr/>
        <w:pict>
          <v:shape style="position:absolute;margin-left:450.329987pt;margin-top:434.600006pt;width:12pt;height:31.8pt;mso-position-horizontal-relative:page;mso-position-vertical-relative:page;z-index:10456"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18.0</w:t>
                  </w:r>
                  <w:r>
                    <w:rPr>
                      <w:rFonts w:ascii="Calibri"/>
                      <w:spacing w:val="-1"/>
                      <w:w w:val="99"/>
                      <w:sz w:val="20"/>
                    </w:rPr>
                    <w:t>0</w:t>
                  </w:r>
                  <w:r>
                    <w:rPr>
                      <w:rFonts w:ascii="Calibri"/>
                      <w:w w:val="99"/>
                      <w:sz w:val="20"/>
                    </w:rPr>
                    <w:t>%</w:t>
                  </w:r>
                </w:p>
              </w:txbxContent>
            </v:textbox>
            <w10:wrap type="none"/>
          </v:shape>
        </w:pict>
      </w:r>
      <w:r>
        <w:rPr/>
        <w:pict>
          <v:shape style="position:absolute;margin-left:448.959991pt;margin-top:327.339996pt;width:12pt;height:31.8pt;mso-position-horizontal-relative:page;mso-position-vertical-relative:page;z-index:10480"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20.0</w:t>
                  </w:r>
                  <w:r>
                    <w:rPr>
                      <w:rFonts w:ascii="Calibri"/>
                      <w:spacing w:val="-1"/>
                      <w:w w:val="99"/>
                      <w:sz w:val="20"/>
                    </w:rPr>
                    <w:t>0</w:t>
                  </w:r>
                  <w:r>
                    <w:rPr>
                      <w:rFonts w:ascii="Calibri"/>
                      <w:w w:val="99"/>
                      <w:sz w:val="20"/>
                    </w:rPr>
                    <w:t>%</w:t>
                  </w:r>
                </w:p>
              </w:txbxContent>
            </v:textbox>
            <w10:wrap type="none"/>
          </v:shape>
        </w:pict>
      </w:r>
      <w:r>
        <w:rPr/>
        <w:pict>
          <v:shape style="position:absolute;margin-left:446.269989pt;margin-top:172.660004pt;width:12pt;height:19.25pt;mso-position-horizontal-relative:page;mso-position-vertical-relative:page;z-index:10504"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2</w:t>
                  </w:r>
                  <w:r>
                    <w:rPr>
                      <w:rFonts w:ascii="Calibri"/>
                      <w:w w:val="99"/>
                      <w:sz w:val="20"/>
                    </w:rPr>
                    <w:t>4%</w:t>
                  </w:r>
                </w:p>
              </w:txbxContent>
            </v:textbox>
            <w10:wrap type="none"/>
          </v:shape>
        </w:pict>
      </w:r>
      <w:r>
        <w:rPr/>
        <w:pict>
          <v:shape style="position:absolute;margin-left:444.48999pt;margin-top:595.520020pt;width:12pt;height:31.8pt;mso-position-horizontal-relative:page;mso-position-vertical-relative:page;z-index:10528"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26.6</w:t>
                  </w:r>
                  <w:r>
                    <w:rPr>
                      <w:rFonts w:ascii="Calibri"/>
                      <w:spacing w:val="-1"/>
                      <w:w w:val="99"/>
                      <w:sz w:val="20"/>
                    </w:rPr>
                    <w:t>0</w:t>
                  </w:r>
                  <w:r>
                    <w:rPr>
                      <w:rFonts w:ascii="Calibri"/>
                      <w:w w:val="99"/>
                      <w:sz w:val="20"/>
                    </w:rPr>
                    <w:t>%</w:t>
                  </w:r>
                </w:p>
              </w:txbxContent>
            </v:textbox>
            <w10:wrap type="none"/>
          </v:shape>
        </w:pict>
      </w:r>
      <w:r>
        <w:rPr/>
        <w:pict>
          <v:shape style="position:absolute;margin-left:433.380005pt;margin-top:548.119995pt;width:12pt;height:19.2pt;mso-position-horizontal-relative:page;mso-position-vertical-relative:page;z-index:10552"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43</w:t>
                  </w:r>
                  <w:r>
                    <w:rPr>
                      <w:rFonts w:ascii="Calibri"/>
                      <w:w w:val="99"/>
                      <w:sz w:val="20"/>
                    </w:rPr>
                    <w:t>%</w:t>
                  </w:r>
                </w:p>
              </w:txbxContent>
            </v:textbox>
            <w10:wrap type="none"/>
          </v:shape>
        </w:pict>
      </w:r>
      <w:r>
        <w:rPr/>
        <w:pict>
          <v:shape style="position:absolute;margin-left:424.119995pt;margin-top:273.700012pt;width:12pt;height:31.8pt;mso-position-horizontal-relative:page;mso-position-vertical-relative:page;z-index:10576"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56.7</w:t>
                  </w:r>
                  <w:r>
                    <w:rPr>
                      <w:rFonts w:ascii="Calibri"/>
                      <w:spacing w:val="-1"/>
                      <w:w w:val="99"/>
                      <w:sz w:val="20"/>
                    </w:rPr>
                    <w:t>0</w:t>
                  </w:r>
                  <w:r>
                    <w:rPr>
                      <w:rFonts w:ascii="Calibri"/>
                      <w:w w:val="99"/>
                      <w:sz w:val="20"/>
                    </w:rPr>
                    <w:t>%</w:t>
                  </w:r>
                </w:p>
              </w:txbxContent>
            </v:textbox>
            <w10:wrap type="none"/>
          </v:shape>
        </w:pict>
      </w:r>
      <w:r>
        <w:rPr/>
        <w:pict>
          <v:shape style="position:absolute;margin-left:421.890015pt;margin-top:494.480011pt;width:12pt;height:19.2pt;mso-position-horizontal-relative:page;mso-position-vertical-relative:page;z-index:10600"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60</w:t>
                  </w:r>
                  <w:r>
                    <w:rPr>
                      <w:rFonts w:ascii="Calibri"/>
                      <w:w w:val="99"/>
                      <w:sz w:val="20"/>
                    </w:rPr>
                    <w:t>%</w:t>
                  </w:r>
                </w:p>
              </w:txbxContent>
            </v:textbox>
            <w10:wrap type="none"/>
          </v:shape>
        </w:pict>
      </w:r>
      <w:r>
        <w:rPr/>
        <w:pict>
          <v:shape style="position:absolute;margin-left:407.649994pt;margin-top:655.380005pt;width:12pt;height:19.2pt;mso-position-horizontal-relative:page;mso-position-vertical-relative:page;z-index:1062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77</w:t>
                  </w:r>
                  <w:r>
                    <w:rPr>
                      <w:rFonts w:ascii="Calibri"/>
                      <w:w w:val="99"/>
                      <w:sz w:val="20"/>
                    </w:rPr>
                    <w:t>%</w:t>
                  </w:r>
                </w:p>
              </w:txbxContent>
            </v:textbox>
            <w10:wrap type="none"/>
          </v:shape>
        </w:pict>
      </w:r>
      <w:r>
        <w:rPr/>
        <w:pict>
          <v:shape style="position:absolute;margin-left:406.170013pt;margin-top:601.76001pt;width:12pt;height:19.2pt;mso-position-horizontal-relative:page;mso-position-vertical-relative:page;z-index:10648"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30</w:t>
                  </w:r>
                  <w:r>
                    <w:rPr>
                      <w:rFonts w:ascii="Calibri"/>
                      <w:w w:val="99"/>
                      <w:sz w:val="20"/>
                    </w:rPr>
                    <w:t>%</w:t>
                  </w:r>
                </w:p>
              </w:txbxContent>
            </v:textbox>
            <w10:wrap type="none"/>
          </v:shape>
        </w:pict>
      </w:r>
      <w:r>
        <w:rPr/>
        <w:pict>
          <v:shape style="position:absolute;margin-left:403.790009pt;margin-top:380.980011pt;width:12pt;height:31.8pt;mso-position-horizontal-relative:page;mso-position-vertical-relative:page;z-index:10672"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86.7</w:t>
                  </w:r>
                  <w:r>
                    <w:rPr>
                      <w:rFonts w:ascii="Calibri"/>
                      <w:spacing w:val="-1"/>
                      <w:w w:val="99"/>
                      <w:sz w:val="20"/>
                    </w:rPr>
                    <w:t>0</w:t>
                  </w:r>
                  <w:r>
                    <w:rPr>
                      <w:rFonts w:ascii="Calibri"/>
                      <w:w w:val="99"/>
                      <w:sz w:val="20"/>
                    </w:rPr>
                    <w:t>%</w:t>
                  </w:r>
                </w:p>
              </w:txbxContent>
            </v:textbox>
            <w10:wrap type="none"/>
          </v:shape>
        </w:pict>
      </w:r>
      <w:r>
        <w:rPr/>
        <w:pict>
          <v:shape style="position:absolute;margin-left:392.369995pt;margin-top:220.059998pt;width:12pt;height:31.8pt;mso-position-horizontal-relative:page;mso-position-vertical-relative:page;z-index:10696"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96.4</w:t>
                  </w:r>
                  <w:r>
                    <w:rPr>
                      <w:rFonts w:ascii="Calibri"/>
                      <w:spacing w:val="-1"/>
                      <w:w w:val="99"/>
                      <w:sz w:val="20"/>
                    </w:rPr>
                    <w:t>0</w:t>
                  </w:r>
                  <w:r>
                    <w:rPr>
                      <w:rFonts w:ascii="Calibri"/>
                      <w:w w:val="99"/>
                      <w:sz w:val="20"/>
                    </w:rPr>
                    <w:t>%</w:t>
                  </w:r>
                </w:p>
              </w:txbxContent>
            </v:textbox>
            <w10:wrap type="none"/>
          </v:shape>
        </w:pict>
      </w:r>
      <w:r>
        <w:rPr/>
        <w:pict>
          <v:shape style="position:absolute;margin-left:382.600006pt;margin-top:434.600006pt;width:12pt;height:31.8pt;mso-position-horizontal-relative:page;mso-position-vertical-relative:page;z-index:10720"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82.0</w:t>
                  </w:r>
                  <w:r>
                    <w:rPr>
                      <w:rFonts w:ascii="Calibri"/>
                      <w:spacing w:val="-1"/>
                      <w:w w:val="99"/>
                      <w:sz w:val="20"/>
                    </w:rPr>
                    <w:t>0</w:t>
                  </w:r>
                  <w:r>
                    <w:rPr>
                      <w:rFonts w:ascii="Calibri"/>
                      <w:w w:val="99"/>
                      <w:sz w:val="20"/>
                    </w:rPr>
                    <w:t>%</w:t>
                  </w:r>
                </w:p>
              </w:txbxContent>
            </v:textbox>
            <w10:wrap type="none"/>
          </v:shape>
        </w:pict>
      </w:r>
      <w:r>
        <w:rPr/>
        <w:pict>
          <v:shape style="position:absolute;margin-left:381.25pt;margin-top:333.579987pt;width:12pt;height:19.2pt;mso-position-horizontal-relative:page;mso-position-vertical-relative:page;z-index:1074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80</w:t>
                  </w:r>
                  <w:r>
                    <w:rPr>
                      <w:rFonts w:ascii="Calibri"/>
                      <w:w w:val="99"/>
                      <w:sz w:val="20"/>
                    </w:rPr>
                    <w:t>%</w:t>
                  </w:r>
                </w:p>
              </w:txbxContent>
            </v:textbox>
            <w10:wrap type="none"/>
          </v:shape>
        </w:pict>
      </w:r>
      <w:r>
        <w:rPr/>
        <w:pict>
          <v:shape style="position:absolute;margin-left:370pt;margin-top:598.039978pt;width:23.3pt;height:26.8pt;mso-position-horizontal-relative:page;mso-position-vertical-relative:page;z-index:10768" type="#_x0000_t202" filled="false" stroked="false">
            <v:textbox inset="0,0,0,0" style="layout-flow:vertical">
              <w:txbxContent>
                <w:p>
                  <w:pPr>
                    <w:spacing w:line="214" w:lineRule="exact" w:before="0"/>
                    <w:ind w:left="20" w:right="-69" w:firstLine="0"/>
                    <w:jc w:val="left"/>
                    <w:rPr>
                      <w:rFonts w:ascii="Calibri"/>
                      <w:sz w:val="20"/>
                    </w:rPr>
                  </w:pPr>
                  <w:r>
                    <w:rPr>
                      <w:rFonts w:ascii="Calibri"/>
                      <w:w w:val="99"/>
                      <w:sz w:val="20"/>
                    </w:rPr>
                    <w:t>6.7</w:t>
                  </w:r>
                  <w:r>
                    <w:rPr>
                      <w:rFonts w:ascii="Calibri"/>
                      <w:spacing w:val="-1"/>
                      <w:w w:val="99"/>
                      <w:sz w:val="20"/>
                    </w:rPr>
                    <w:t>0</w:t>
                  </w:r>
                  <w:r>
                    <w:rPr>
                      <w:rFonts w:ascii="Calibri"/>
                      <w:w w:val="99"/>
                      <w:sz w:val="20"/>
                    </w:rPr>
                    <w:t>%</w:t>
                  </w:r>
                </w:p>
                <w:p>
                  <w:pPr>
                    <w:spacing w:line="235" w:lineRule="exact" w:before="0"/>
                    <w:ind w:left="94" w:right="-69" w:firstLine="0"/>
                    <w:jc w:val="left"/>
                    <w:rPr>
                      <w:rFonts w:ascii="Calibri"/>
                      <w:sz w:val="20"/>
                    </w:rPr>
                  </w:pPr>
                  <w:r>
                    <w:rPr>
                      <w:rFonts w:ascii="Calibri"/>
                      <w:spacing w:val="-1"/>
                      <w:w w:val="99"/>
                      <w:sz w:val="20"/>
                    </w:rPr>
                    <w:t>10</w:t>
                  </w:r>
                  <w:r>
                    <w:rPr>
                      <w:rFonts w:ascii="Calibri"/>
                      <w:w w:val="99"/>
                      <w:sz w:val="20"/>
                    </w:rPr>
                    <w:t>%</w:t>
                  </w:r>
                </w:p>
              </w:txbxContent>
            </v:textbox>
            <w10:wrap type="none"/>
          </v:shape>
        </w:pict>
      </w:r>
      <w:r>
        <w:rPr/>
        <w:pict>
          <v:shape style="position:absolute;margin-left:378.540009pt;margin-top:172.660004pt;width:12pt;height:19.25pt;mso-position-horizontal-relative:page;mso-position-vertical-relative:page;z-index:10792"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7</w:t>
                  </w:r>
                  <w:r>
                    <w:rPr>
                      <w:rFonts w:ascii="Calibri"/>
                      <w:w w:val="99"/>
                      <w:sz w:val="20"/>
                    </w:rPr>
                    <w:t>6%</w:t>
                  </w:r>
                </w:p>
              </w:txbxContent>
            </v:textbox>
            <w10:wrap type="none"/>
          </v:shape>
        </w:pict>
      </w:r>
      <w:r>
        <w:rPr/>
        <w:pict>
          <v:shape style="position:absolute;margin-left:365.679993pt;margin-top:548.119995pt;width:12pt;height:19.2pt;mso-position-horizontal-relative:page;mso-position-vertical-relative:page;z-index:10816"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57</w:t>
                  </w:r>
                  <w:r>
                    <w:rPr>
                      <w:rFonts w:ascii="Calibri"/>
                      <w:w w:val="99"/>
                      <w:sz w:val="20"/>
                    </w:rPr>
                    <w:t>%</w:t>
                  </w:r>
                </w:p>
              </w:txbxContent>
            </v:textbox>
            <w10:wrap type="none"/>
          </v:shape>
        </w:pict>
      </w:r>
      <w:r>
        <w:rPr/>
        <w:pict>
          <v:shape style="position:absolute;margin-left:356.390015pt;margin-top:273.700012pt;width:12pt;height:31.8pt;mso-position-horizontal-relative:page;mso-position-vertical-relative:page;z-index:10840" type="#_x0000_t202" filled="false" stroked="false">
            <v:textbox inset="0,0,0,0" style="layout-flow:vertical">
              <w:txbxContent>
                <w:p>
                  <w:pPr>
                    <w:spacing w:line="223" w:lineRule="exact" w:before="0"/>
                    <w:ind w:left="20" w:right="-396" w:firstLine="0"/>
                    <w:jc w:val="left"/>
                    <w:rPr>
                      <w:rFonts w:ascii="Calibri"/>
                      <w:sz w:val="20"/>
                    </w:rPr>
                  </w:pPr>
                  <w:r>
                    <w:rPr>
                      <w:rFonts w:ascii="Calibri"/>
                      <w:w w:val="99"/>
                      <w:sz w:val="20"/>
                    </w:rPr>
                    <w:t>43.3</w:t>
                  </w:r>
                  <w:r>
                    <w:rPr>
                      <w:rFonts w:ascii="Calibri"/>
                      <w:spacing w:val="-1"/>
                      <w:w w:val="99"/>
                      <w:sz w:val="20"/>
                    </w:rPr>
                    <w:t>0</w:t>
                  </w:r>
                  <w:r>
                    <w:rPr>
                      <w:rFonts w:ascii="Calibri"/>
                      <w:w w:val="99"/>
                      <w:sz w:val="20"/>
                    </w:rPr>
                    <w:t>%</w:t>
                  </w:r>
                </w:p>
              </w:txbxContent>
            </v:textbox>
            <w10:wrap type="none"/>
          </v:shape>
        </w:pict>
      </w:r>
      <w:r>
        <w:rPr/>
        <w:pict>
          <v:shape style="position:absolute;margin-left:354.160004pt;margin-top:494.480011pt;width:12pt;height:19.2pt;mso-position-horizontal-relative:page;mso-position-vertical-relative:page;z-index:1086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40</w:t>
                  </w:r>
                  <w:r>
                    <w:rPr>
                      <w:rFonts w:ascii="Calibri"/>
                      <w:w w:val="99"/>
                      <w:sz w:val="20"/>
                    </w:rPr>
                    <w:t>%</w:t>
                  </w:r>
                </w:p>
              </w:txbxContent>
            </v:textbox>
            <w10:wrap type="none"/>
          </v:shape>
        </w:pict>
      </w:r>
      <w:r>
        <w:rPr/>
        <w:pict>
          <v:shape style="position:absolute;margin-left:346.049988pt;margin-top:657.900024pt;width:19.4pt;height:14.2pt;mso-position-horizontal-relative:page;mso-position-vertical-relative:page;z-index:10888" type="#_x0000_t202" filled="false" stroked="false">
            <v:textbox inset="0,0,0,0" style="layout-flow:vertical">
              <w:txbxContent>
                <w:p>
                  <w:pPr>
                    <w:spacing w:line="175" w:lineRule="exact" w:before="0"/>
                    <w:ind w:left="20" w:right="0" w:firstLine="0"/>
                    <w:jc w:val="left"/>
                    <w:rPr>
                      <w:rFonts w:ascii="Calibri"/>
                      <w:sz w:val="20"/>
                    </w:rPr>
                  </w:pPr>
                  <w:r>
                    <w:rPr>
                      <w:rFonts w:ascii="Calibri"/>
                      <w:spacing w:val="-1"/>
                      <w:w w:val="99"/>
                      <w:sz w:val="20"/>
                    </w:rPr>
                    <w:t>3</w:t>
                  </w:r>
                  <w:r>
                    <w:rPr>
                      <w:rFonts w:ascii="Calibri"/>
                      <w:w w:val="99"/>
                      <w:sz w:val="20"/>
                    </w:rPr>
                    <w:t>%</w:t>
                  </w:r>
                </w:p>
                <w:p>
                  <w:pPr>
                    <w:spacing w:line="196" w:lineRule="exact" w:before="0"/>
                    <w:ind w:left="20" w:right="0" w:firstLine="0"/>
                    <w:jc w:val="left"/>
                    <w:rPr>
                      <w:rFonts w:ascii="Calibri"/>
                      <w:sz w:val="20"/>
                    </w:rPr>
                  </w:pPr>
                  <w:r>
                    <w:rPr>
                      <w:rFonts w:ascii="Calibri"/>
                      <w:spacing w:val="-1"/>
                      <w:w w:val="99"/>
                      <w:sz w:val="20"/>
                    </w:rPr>
                    <w:t>8</w:t>
                  </w:r>
                  <w:r>
                    <w:rPr>
                      <w:rFonts w:ascii="Calibri"/>
                      <w:w w:val="99"/>
                      <w:sz w:val="20"/>
                    </w:rPr>
                    <w:t>%</w:t>
                  </w:r>
                </w:p>
              </w:txbxContent>
            </v:textbox>
            <w10:wrap type="none"/>
          </v:shape>
        </w:pict>
      </w:r>
      <w:r>
        <w:rPr/>
        <w:pict>
          <v:shape style="position:absolute;margin-left:327.650177pt;margin-top:595.520020pt;width:29.5pt;height:31.8pt;mso-position-horizontal-relative:page;mso-position-vertical-relative:page;z-index:10912" type="#_x0000_t202" filled="false" stroked="false">
            <v:textbox inset="0,0,0,0" style="layout-flow:vertical">
              <w:txbxContent>
                <w:p>
                  <w:pPr>
                    <w:spacing w:line="223" w:lineRule="exact" w:before="0"/>
                    <w:ind w:left="0" w:right="0" w:firstLine="0"/>
                    <w:jc w:val="center"/>
                    <w:rPr>
                      <w:rFonts w:ascii="Calibri"/>
                      <w:sz w:val="20"/>
                    </w:rPr>
                  </w:pPr>
                  <w:r>
                    <w:rPr>
                      <w:rFonts w:ascii="Calibri"/>
                      <w:w w:val="99"/>
                      <w:sz w:val="20"/>
                    </w:rPr>
                    <w:t>26.7</w:t>
                  </w:r>
                  <w:r>
                    <w:rPr>
                      <w:rFonts w:ascii="Calibri"/>
                      <w:spacing w:val="-1"/>
                      <w:w w:val="99"/>
                      <w:sz w:val="20"/>
                    </w:rPr>
                    <w:t>0</w:t>
                  </w:r>
                  <w:r>
                    <w:rPr>
                      <w:rFonts w:ascii="Calibri"/>
                      <w:w w:val="99"/>
                      <w:sz w:val="20"/>
                    </w:rPr>
                    <w:t>%</w:t>
                  </w:r>
                </w:p>
                <w:p>
                  <w:pPr>
                    <w:spacing w:before="136"/>
                    <w:ind w:left="0" w:right="1" w:firstLine="0"/>
                    <w:jc w:val="center"/>
                    <w:rPr>
                      <w:b/>
                      <w:sz w:val="18"/>
                    </w:rPr>
                  </w:pPr>
                  <w:r>
                    <w:rPr>
                      <w:b/>
                      <w:sz w:val="18"/>
                    </w:rPr>
                    <w:t>I</w:t>
                  </w:r>
                </w:p>
              </w:txbxContent>
            </v:textbox>
            <w10:wrap type="none"/>
          </v:shape>
        </w:pict>
      </w:r>
      <w:r>
        <w:rPr/>
        <w:pict>
          <v:shape style="position:absolute;margin-left:327.650177pt;margin-top:380.980011pt;width:20.4pt;height:31.8pt;mso-position-horizontal-relative:page;mso-position-vertical-relative:page;z-index:10936" type="#_x0000_t202" filled="false" stroked="false">
            <v:textbox inset="0,0,0,0" style="layout-flow:vertical">
              <w:txbxContent>
                <w:p>
                  <w:pPr>
                    <w:spacing w:line="200" w:lineRule="exact" w:before="0"/>
                    <w:ind w:left="0" w:right="0" w:firstLine="0"/>
                    <w:jc w:val="center"/>
                    <w:rPr>
                      <w:rFonts w:ascii="Calibri"/>
                      <w:sz w:val="20"/>
                    </w:rPr>
                  </w:pPr>
                  <w:r>
                    <w:rPr>
                      <w:rFonts w:ascii="Calibri"/>
                      <w:w w:val="99"/>
                      <w:sz w:val="20"/>
                    </w:rPr>
                    <w:t>13.3</w:t>
                  </w:r>
                  <w:r>
                    <w:rPr>
                      <w:rFonts w:ascii="Calibri"/>
                      <w:spacing w:val="-1"/>
                      <w:w w:val="99"/>
                      <w:sz w:val="20"/>
                    </w:rPr>
                    <w:t>0</w:t>
                  </w:r>
                  <w:r>
                    <w:rPr>
                      <w:rFonts w:ascii="Calibri"/>
                      <w:w w:val="99"/>
                      <w:sz w:val="20"/>
                    </w:rPr>
                    <w:t>%</w:t>
                  </w:r>
                </w:p>
                <w:p>
                  <w:pPr>
                    <w:spacing w:line="184" w:lineRule="exact" w:before="0"/>
                    <w:ind w:left="0" w:right="1" w:firstLine="0"/>
                    <w:jc w:val="center"/>
                    <w:rPr>
                      <w:b/>
                      <w:sz w:val="18"/>
                    </w:rPr>
                  </w:pPr>
                  <w:r>
                    <w:rPr>
                      <w:b/>
                      <w:sz w:val="18"/>
                    </w:rPr>
                    <w:t>I</w:t>
                  </w:r>
                </w:p>
              </w:txbxContent>
            </v:textbox>
            <w10:wrap type="none"/>
          </v:shape>
        </w:pict>
      </w:r>
      <w:r>
        <w:rPr/>
        <w:pict>
          <v:shape style="position:absolute;margin-left:333.850006pt;margin-top:655.380005pt;width:12pt;height:19.2pt;mso-position-horizontal-relative:page;mso-position-vertical-relative:page;z-index:10960"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10</w:t>
                  </w:r>
                  <w:r>
                    <w:rPr>
                      <w:rFonts w:ascii="Calibri"/>
                      <w:w w:val="99"/>
                      <w:sz w:val="20"/>
                    </w:rPr>
                    <w:t>%</w:t>
                  </w:r>
                </w:p>
              </w:txbxContent>
            </v:textbox>
            <w10:wrap type="none"/>
          </v:shape>
        </w:pict>
      </w:r>
      <w:r>
        <w:rPr/>
        <w:pict>
          <v:shape style="position:absolute;margin-left:327.650177pt;margin-top:180.009995pt;width:11pt;height:4.5pt;mso-position-horizontal-relative:page;mso-position-vertical-relative:page;z-index:10984" type="#_x0000_t202" filled="false" stroked="false">
            <v:textbox inset="0,0,0,0" style="layout-flow:vertical">
              <w:txbxContent>
                <w:p>
                  <w:pPr>
                    <w:spacing w:line="197" w:lineRule="exact" w:before="0"/>
                    <w:ind w:left="20" w:right="0" w:firstLine="0"/>
                    <w:jc w:val="left"/>
                    <w:rPr>
                      <w:b/>
                      <w:sz w:val="18"/>
                    </w:rPr>
                  </w:pPr>
                  <w:r>
                    <w:rPr>
                      <w:b/>
                      <w:sz w:val="18"/>
                    </w:rPr>
                    <w:t>I</w:t>
                  </w:r>
                </w:p>
              </w:txbxContent>
            </v:textbox>
            <w10:wrap type="none"/>
          </v:shape>
        </w:pict>
      </w:r>
      <w:r>
        <w:rPr/>
        <w:pict>
          <v:shape style="position:absolute;margin-left:327.650177pt;margin-top:232.179993pt;width:11pt;height:7.5pt;mso-position-horizontal-relative:page;mso-position-vertical-relative:page;z-index:11008"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27.650177pt;margin-top:287.260010pt;width:11pt;height:4.5pt;mso-position-horizontal-relative:page;mso-position-vertical-relative:page;z-index:11032" type="#_x0000_t202" filled="false" stroked="false">
            <v:textbox inset="0,0,0,0" style="layout-flow:vertical">
              <w:txbxContent>
                <w:p>
                  <w:pPr>
                    <w:spacing w:line="197" w:lineRule="exact" w:before="0"/>
                    <w:ind w:left="20" w:right="0" w:firstLine="0"/>
                    <w:jc w:val="left"/>
                    <w:rPr>
                      <w:b/>
                      <w:sz w:val="18"/>
                    </w:rPr>
                  </w:pPr>
                  <w:r>
                    <w:rPr>
                      <w:b/>
                      <w:sz w:val="18"/>
                    </w:rPr>
                    <w:t>I</w:t>
                  </w:r>
                </w:p>
              </w:txbxContent>
            </v:textbox>
            <w10:wrap type="none"/>
          </v:shape>
        </w:pict>
      </w:r>
      <w:r>
        <w:rPr/>
        <w:pict>
          <v:shape style="position:absolute;margin-left:327.650177pt;margin-top:339.459991pt;width:11pt;height:7.5pt;mso-position-horizontal-relative:page;mso-position-vertical-relative:page;z-index:11056"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27.650177pt;margin-top:446.720001pt;width:11pt;height:7.5pt;mso-position-horizontal-relative:page;mso-position-vertical-relative:page;z-index:11080"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27.650177pt;margin-top:501.799988pt;width:11pt;height:4.5pt;mso-position-horizontal-relative:page;mso-position-vertical-relative:page;z-index:11104" type="#_x0000_t202" filled="false" stroked="false">
            <v:textbox inset="0,0,0,0" style="layout-flow:vertical">
              <w:txbxContent>
                <w:p>
                  <w:pPr>
                    <w:spacing w:line="197" w:lineRule="exact" w:before="0"/>
                    <w:ind w:left="20" w:right="0" w:firstLine="0"/>
                    <w:jc w:val="left"/>
                    <w:rPr>
                      <w:b/>
                      <w:sz w:val="18"/>
                    </w:rPr>
                  </w:pPr>
                  <w:r>
                    <w:rPr>
                      <w:b/>
                      <w:sz w:val="18"/>
                    </w:rPr>
                    <w:t>I</w:t>
                  </w:r>
                </w:p>
              </w:txbxContent>
            </v:textbox>
            <w10:wrap type="none"/>
          </v:shape>
        </w:pict>
      </w:r>
      <w:r>
        <w:rPr/>
        <w:pict>
          <v:shape style="position:absolute;margin-left:327.650177pt;margin-top:554pt;width:11pt;height:7.5pt;mso-position-horizontal-relative:page;mso-position-vertical-relative:page;z-index:11128"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27.650177pt;margin-top:661.26001pt;width:11pt;height:7.5pt;mso-position-horizontal-relative:page;mso-position-vertical-relative:page;z-index:11152"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177.362839pt;margin-top:141.75pt;width:11pt;height:10pt;mso-position-horizontal-relative:page;mso-position-vertical-relative:page;z-index:11176" type="#_x0000_t202" filled="false" stroked="false">
            <v:textbox inset="0,0,0,0" style="layout-flow:vertical">
              <w:txbxContent>
                <w:p>
                  <w:pPr>
                    <w:spacing w:line="204" w:lineRule="exact" w:before="0"/>
                    <w:ind w:left="20" w:right="-269" w:firstLine="0"/>
                    <w:jc w:val="left"/>
                    <w:rPr>
                      <w:sz w:val="18"/>
                    </w:rPr>
                  </w:pPr>
                  <w:r>
                    <w:rPr>
                      <w:spacing w:val="-1"/>
                      <w:sz w:val="18"/>
                    </w:rPr>
                    <w:t>Si</w:t>
                  </w:r>
                </w:p>
              </w:txbxContent>
            </v:textbox>
            <w10:wrap type="none"/>
          </v:shape>
        </w:pict>
      </w:r>
      <w:r>
        <w:rPr/>
        <w:pict>
          <v:shape style="position:absolute;margin-left:177.362839pt;margin-top:162.699997pt;width:11pt;height:13.5pt;mso-position-horizontal-relative:page;mso-position-vertical-relative:page;z-index:11200" type="#_x0000_t202" filled="false" stroked="false">
            <v:textbox inset="0,0,0,0" style="layout-flow:vertical">
              <w:txbxContent>
                <w:p>
                  <w:pPr>
                    <w:spacing w:line="204" w:lineRule="exact" w:before="0"/>
                    <w:ind w:left="20" w:right="-49" w:firstLine="0"/>
                    <w:jc w:val="left"/>
                    <w:rPr>
                      <w:sz w:val="18"/>
                    </w:rPr>
                  </w:pPr>
                  <w:r>
                    <w:rPr>
                      <w:spacing w:val="-1"/>
                      <w:sz w:val="18"/>
                    </w:rPr>
                    <w:t>No</w:t>
                  </w:r>
                </w:p>
              </w:txbxContent>
            </v:textbox>
            <w10:wrap type="none"/>
          </v:shape>
        </w:pict>
      </w:r>
      <w:r>
        <w:rPr/>
        <w:pict>
          <v:shape style="position:absolute;margin-left:177.362839pt;margin-top:187.160004pt;width:11pt;height:60pt;mso-position-horizontal-relative:page;mso-position-vertical-relative:page;z-index:11224"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a</w:t>
                  </w:r>
                  <w:r>
                    <w:rPr>
                      <w:sz w:val="18"/>
                    </w:rPr>
                    <w:t>s</w:t>
                  </w:r>
                  <w:r>
                    <w:rPr>
                      <w:spacing w:val="1"/>
                      <w:sz w:val="18"/>
                    </w:rPr>
                    <w:t> </w:t>
                  </w:r>
                  <w:r>
                    <w:rPr>
                      <w:spacing w:val="-2"/>
                      <w:sz w:val="18"/>
                    </w:rPr>
                    <w:t>e</w:t>
                  </w:r>
                  <w:r>
                    <w:rPr>
                      <w:spacing w:val="1"/>
                      <w:sz w:val="18"/>
                    </w:rPr>
                    <w:t>s</w:t>
                  </w:r>
                  <w:r>
                    <w:rPr>
                      <w:spacing w:val="-2"/>
                      <w:sz w:val="18"/>
                    </w:rPr>
                    <w:t>c</w:t>
                  </w:r>
                  <w:r>
                    <w:rPr>
                      <w:sz w:val="18"/>
                    </w:rPr>
                    <w:t>ue</w:t>
                  </w:r>
                  <w:r>
                    <w:rPr>
                      <w:spacing w:val="-2"/>
                      <w:sz w:val="18"/>
                    </w:rPr>
                    <w:t>l</w:t>
                  </w:r>
                  <w:r>
                    <w:rPr>
                      <w:sz w:val="18"/>
                    </w:rPr>
                    <w:t>as</w:t>
                  </w:r>
                </w:p>
              </w:txbxContent>
            </v:textbox>
            <w10:wrap type="none"/>
          </v:shape>
        </w:pict>
      </w:r>
      <w:r>
        <w:rPr/>
        <w:pict>
          <v:shape style="position:absolute;margin-left:177.362839pt;margin-top:260.649994pt;width:11pt;height:93pt;mso-position-horizontal-relative:page;mso-position-vertical-relative:page;z-index:11248"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a</w:t>
                  </w:r>
                  <w:r>
                    <w:rPr>
                      <w:sz w:val="18"/>
                    </w:rPr>
                    <w:t>s</w:t>
                  </w:r>
                  <w:r>
                    <w:rPr>
                      <w:spacing w:val="1"/>
                      <w:sz w:val="18"/>
                    </w:rPr>
                    <w:t> </w:t>
                  </w:r>
                  <w:r>
                    <w:rPr>
                      <w:spacing w:val="-2"/>
                      <w:sz w:val="18"/>
                    </w:rPr>
                    <w:t>p</w:t>
                  </w:r>
                  <w:r>
                    <w:rPr>
                      <w:sz w:val="18"/>
                    </w:rPr>
                    <w:t>er</w:t>
                  </w:r>
                  <w:r>
                    <w:rPr>
                      <w:spacing w:val="-2"/>
                      <w:sz w:val="18"/>
                    </w:rPr>
                    <w:t>s</w:t>
                  </w:r>
                  <w:r>
                    <w:rPr>
                      <w:sz w:val="18"/>
                    </w:rPr>
                    <w:t>onas</w:t>
                  </w:r>
                  <w:r>
                    <w:rPr>
                      <w:spacing w:val="-2"/>
                      <w:sz w:val="18"/>
                    </w:rPr>
                    <w:t> </w:t>
                  </w:r>
                  <w:r>
                    <w:rPr>
                      <w:sz w:val="18"/>
                    </w:rPr>
                    <w:t>a</w:t>
                  </w:r>
                  <w:r>
                    <w:rPr>
                      <w:spacing w:val="-2"/>
                      <w:sz w:val="18"/>
                    </w:rPr>
                    <w:t>d</w:t>
                  </w:r>
                  <w:r>
                    <w:rPr>
                      <w:sz w:val="18"/>
                    </w:rPr>
                    <w:t>ult</w:t>
                  </w:r>
                  <w:r>
                    <w:rPr>
                      <w:spacing w:val="-2"/>
                      <w:sz w:val="18"/>
                    </w:rPr>
                    <w:t>a</w:t>
                  </w:r>
                  <w:r>
                    <w:rPr>
                      <w:sz w:val="18"/>
                    </w:rPr>
                    <w:t>s</w:t>
                  </w:r>
                </w:p>
              </w:txbxContent>
            </v:textbox>
            <w10:wrap type="none"/>
          </v:shape>
        </w:pict>
      </w:r>
      <w:r>
        <w:rPr/>
        <w:pict>
          <v:shape style="position:absolute;margin-left:177.362839pt;margin-top:369.660004pt;width:11pt;height:61.45pt;mso-position-horizontal-relative:page;mso-position-vertical-relative:page;z-index:11272"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o</w:t>
                  </w:r>
                  <w:r>
                    <w:rPr>
                      <w:sz w:val="18"/>
                    </w:rPr>
                    <w:t>s</w:t>
                  </w:r>
                  <w:r>
                    <w:rPr>
                      <w:spacing w:val="1"/>
                      <w:sz w:val="18"/>
                    </w:rPr>
                    <w:t> </w:t>
                  </w:r>
                  <w:r>
                    <w:rPr>
                      <w:spacing w:val="-1"/>
                      <w:sz w:val="18"/>
                    </w:rPr>
                    <w:t>m</w:t>
                  </w:r>
                  <w:r>
                    <w:rPr>
                      <w:sz w:val="18"/>
                    </w:rPr>
                    <w:t>a</w:t>
                  </w:r>
                  <w:r>
                    <w:rPr>
                      <w:spacing w:val="-2"/>
                      <w:sz w:val="18"/>
                    </w:rPr>
                    <w:t>e</w:t>
                  </w:r>
                  <w:r>
                    <w:rPr>
                      <w:spacing w:val="1"/>
                      <w:sz w:val="18"/>
                    </w:rPr>
                    <w:t>s</w:t>
                  </w:r>
                  <w:r>
                    <w:rPr>
                      <w:sz w:val="18"/>
                    </w:rPr>
                    <w:t>tr</w:t>
                  </w:r>
                  <w:r>
                    <w:rPr>
                      <w:spacing w:val="-2"/>
                      <w:sz w:val="18"/>
                    </w:rPr>
                    <w:t>o</w:t>
                  </w:r>
                  <w:r>
                    <w:rPr>
                      <w:sz w:val="18"/>
                    </w:rPr>
                    <w:t>s</w:t>
                  </w:r>
                </w:p>
              </w:txbxContent>
            </v:textbox>
            <w10:wrap type="none"/>
          </v:shape>
        </w:pict>
      </w:r>
      <w:r>
        <w:rPr/>
        <w:pict>
          <v:shape style="position:absolute;margin-left:177.362839pt;margin-top:447.100006pt;width:11pt;height:20pt;mso-position-horizontal-relative:page;mso-position-vertical-relative:page;z-index:11296" type="#_x0000_t202" filled="false" stroked="false">
            <v:textbox inset="0,0,0,0" style="layout-flow:vertical">
              <w:txbxContent>
                <w:p>
                  <w:pPr>
                    <w:spacing w:line="204" w:lineRule="exact" w:before="0"/>
                    <w:ind w:left="20" w:right="-9" w:firstLine="0"/>
                    <w:jc w:val="left"/>
                    <w:rPr>
                      <w:sz w:val="18"/>
                    </w:rPr>
                  </w:pPr>
                  <w:r>
                    <w:rPr>
                      <w:sz w:val="18"/>
                    </w:rPr>
                    <w:t>A </w:t>
                  </w:r>
                  <w:r>
                    <w:rPr>
                      <w:spacing w:val="-1"/>
                      <w:sz w:val="18"/>
                    </w:rPr>
                    <w:t>m</w:t>
                  </w:r>
                  <w:r>
                    <w:rPr>
                      <w:sz w:val="18"/>
                    </w:rPr>
                    <w:t>i</w:t>
                  </w:r>
                </w:p>
              </w:txbxContent>
            </v:textbox>
            <w10:wrap type="none"/>
          </v:shape>
        </w:pict>
      </w:r>
      <w:r>
        <w:rPr/>
        <w:pict>
          <v:shape style="position:absolute;margin-left:177.362839pt;margin-top:483.062012pt;width:11pt;height:32.5500pt;mso-position-horizontal-relative:page;mso-position-vertical-relative:page;z-index:11320" type="#_x0000_t202" filled="false" stroked="false">
            <v:textbox inset="0,0,0,0" style="layout-flow:vertical">
              <w:txbxContent>
                <w:p>
                  <w:pPr>
                    <w:spacing w:line="204" w:lineRule="exact" w:before="0"/>
                    <w:ind w:left="20" w:right="-259" w:firstLine="0"/>
                    <w:jc w:val="left"/>
                    <w:rPr>
                      <w:sz w:val="18"/>
                    </w:rPr>
                  </w:pPr>
                  <w:r>
                    <w:rPr>
                      <w:sz w:val="18"/>
                    </w:rPr>
                    <w:t>A t</w:t>
                  </w:r>
                  <w:r>
                    <w:rPr>
                      <w:spacing w:val="-2"/>
                      <w:sz w:val="18"/>
                    </w:rPr>
                    <w:t>o</w:t>
                  </w:r>
                  <w:r>
                    <w:rPr>
                      <w:sz w:val="18"/>
                    </w:rPr>
                    <w:t>dos</w:t>
                  </w:r>
                </w:p>
              </w:txbxContent>
            </v:textbox>
            <w10:wrap type="none"/>
          </v:shape>
        </w:pict>
      </w:r>
      <w:r>
        <w:rPr/>
        <w:pict>
          <v:shape style="position:absolute;margin-left:175.990173pt;margin-top:535.380005pt;width:11.4pt;height:76.150pt;mso-position-horizontal-relative:page;mso-position-vertical-relative:page;z-index:11344" type="#_x0000_t202" filled="false" stroked="false">
            <v:textbox inset="0,0,0,0" style="layout-flow:vertical">
              <w:txbxContent>
                <w:p>
                  <w:pPr>
                    <w:spacing w:line="204" w:lineRule="exact" w:before="0"/>
                    <w:ind w:left="20" w:right="-692" w:firstLine="0"/>
                    <w:jc w:val="left"/>
                    <w:rPr>
                      <w:sz w:val="18"/>
                    </w:rPr>
                  </w:pPr>
                  <w:r>
                    <w:rPr>
                      <w:b/>
                      <w:sz w:val="18"/>
                    </w:rPr>
                    <w:t>I </w:t>
                  </w:r>
                  <w:r>
                    <w:rPr>
                      <w:sz w:val="18"/>
                    </w:rPr>
                    <w:t>E</w:t>
                  </w:r>
                  <w:r>
                    <w:rPr>
                      <w:spacing w:val="-2"/>
                      <w:sz w:val="18"/>
                    </w:rPr>
                    <w:t>v</w:t>
                  </w:r>
                  <w:r>
                    <w:rPr>
                      <w:sz w:val="18"/>
                    </w:rPr>
                    <w:t>alua</w:t>
                  </w:r>
                  <w:r>
                    <w:rPr>
                      <w:spacing w:val="1"/>
                      <w:sz w:val="18"/>
                    </w:rPr>
                    <w:t>c</w:t>
                  </w:r>
                  <w:r>
                    <w:rPr>
                      <w:sz w:val="18"/>
                    </w:rPr>
                    <w:t>ión</w:t>
                  </w:r>
                  <w:r>
                    <w:rPr>
                      <w:spacing w:val="-7"/>
                      <w:sz w:val="18"/>
                    </w:rPr>
                    <w:t> </w:t>
                  </w:r>
                  <w:r>
                    <w:rPr>
                      <w:sz w:val="18"/>
                    </w:rPr>
                    <w:t>ini</w:t>
                  </w:r>
                  <w:r>
                    <w:rPr>
                      <w:spacing w:val="1"/>
                      <w:sz w:val="18"/>
                    </w:rPr>
                    <w:t>c</w:t>
                  </w:r>
                  <w:r>
                    <w:rPr>
                      <w:sz w:val="18"/>
                    </w:rPr>
                    <w:t>ial</w:t>
                  </w:r>
                </w:p>
              </w:txbxContent>
            </v:textbox>
            <w10:wrap type="none"/>
          </v:shape>
        </w:pict>
      </w:r>
      <w:r>
        <w:rPr/>
        <w:pict>
          <v:shape style="position:absolute;margin-left:175.990173pt;margin-top:621.919983pt;width:11.4pt;height:54.25pt;mso-position-horizontal-relative:page;mso-position-vertical-relative:page;z-index:11368" type="#_x0000_t202" filled="false" stroked="false">
            <v:textbox inset="0,0,0,0" style="layout-flow:vertical">
              <w:txbxContent>
                <w:p>
                  <w:pPr>
                    <w:spacing w:line="204" w:lineRule="exact" w:before="0"/>
                    <w:ind w:left="20" w:right="-692" w:firstLine="0"/>
                    <w:jc w:val="left"/>
                    <w:rPr>
                      <w:sz w:val="18"/>
                    </w:rPr>
                  </w:pPr>
                  <w:r>
                    <w:rPr>
                      <w:b/>
                      <w:sz w:val="18"/>
                    </w:rPr>
                    <w:t>F </w:t>
                  </w:r>
                  <w:r>
                    <w:rPr>
                      <w:sz w:val="18"/>
                    </w:rPr>
                    <w:t>E</w:t>
                  </w:r>
                  <w:r>
                    <w:rPr>
                      <w:spacing w:val="-2"/>
                      <w:sz w:val="18"/>
                    </w:rPr>
                    <w:t>v</w:t>
                  </w:r>
                  <w:r>
                    <w:rPr>
                      <w:sz w:val="18"/>
                    </w:rPr>
                    <w:t>alu</w:t>
                  </w:r>
                  <w:r>
                    <w:rPr>
                      <w:spacing w:val="1"/>
                      <w:sz w:val="18"/>
                    </w:rPr>
                    <w:t>c</w:t>
                  </w:r>
                  <w:r>
                    <w:rPr>
                      <w:sz w:val="18"/>
                    </w:rPr>
                    <w:t>aión</w:t>
                  </w:r>
                </w:p>
              </w:txbxContent>
            </v:textbox>
            <w10:wrap type="none"/>
          </v:shape>
        </w:pict>
      </w:r>
      <w:r>
        <w:rPr/>
        <w:pict>
          <v:shape style="position:absolute;margin-left:34.520pt;margin-top:700.880005pt;width:14pt;height:20.4pt;mso-position-horizontal-relative:page;mso-position-vertical-relative:page;z-index:11392" type="#_x0000_t202" filled="false" stroked="false">
            <v:textbox inset="0,0,0,0" style="layout-flow:vertical">
              <w:txbxContent>
                <w:p>
                  <w:pPr>
                    <w:pStyle w:val="BodyText"/>
                    <w:spacing w:line="264" w:lineRule="exact"/>
                    <w:ind w:left="20" w:right="-125"/>
                    <w:rPr>
                      <w:rFonts w:ascii="Calibri"/>
                    </w:rPr>
                  </w:pPr>
                  <w:r>
                    <w:rPr>
                      <w:rFonts w:ascii="Calibri"/>
                    </w:rPr>
                    <w:t>110</w:t>
                  </w:r>
                </w:p>
              </w:txbxContent>
            </v:textbox>
            <w10:wrap type="none"/>
          </v:shape>
        </w:pict>
      </w:r>
    </w:p>
    <w:p>
      <w:pPr>
        <w:spacing w:after="0"/>
        <w:rPr>
          <w:rFonts w:ascii="Times New Roman"/>
          <w:sz w:val="17"/>
        </w:rPr>
        <w:sectPr>
          <w:footerReference w:type="default" r:id="rId380"/>
          <w:pgSz w:w="12240" w:h="15840"/>
          <w:pgMar w:footer="0" w:header="0" w:top="1500" w:bottom="280" w:left="1500" w:right="0"/>
        </w:sectPr>
      </w:pPr>
    </w:p>
    <w:p>
      <w:pPr>
        <w:pStyle w:val="BodyText"/>
        <w:spacing w:before="4"/>
        <w:rPr>
          <w:rFonts w:ascii="Times New Roman"/>
          <w:sz w:val="17"/>
        </w:rPr>
      </w:pPr>
      <w:r>
        <w:rPr/>
        <w:pict>
          <v:group style="position:absolute;margin-left:153.585007pt;margin-top:114.175003pt;width:312.55pt;height:581.85pt;mso-position-horizontal-relative:page;mso-position-vertical-relative:page;z-index:11656" coordorigin="3072,2284" coordsize="6251,11637">
            <v:shape style="position:absolute;left:6374;top:3130;width:2210;height:749" type="#_x0000_t75" stroked="false">
              <v:imagedata r:id="rId420" o:title=""/>
            </v:shape>
            <v:shape style="position:absolute;left:8450;top:3130;width:646;height:749" type="#_x0000_t75" stroked="false">
              <v:imagedata r:id="rId391" o:title=""/>
            </v:shape>
            <v:rect style="position:absolute;left:6387;top:3198;width:2167;height:613" filled="true" fillcolor="#4697a1" stroked="false">
              <v:fill type="solid"/>
            </v:rect>
            <v:shape style="position:absolute;left:8554;top:3198;width:542;height:613" type="#_x0000_t75" stroked="false">
              <v:imagedata r:id="rId421" o:title=""/>
            </v:shape>
            <v:shape style="position:absolute;left:2969;top:6746;width:451;height:2708" coordorigin="2969,6746" coordsize="451,2708" path="m6386,2969l9094,2969m6386,2969l6386,3419e" filled="false" stroked="true" strokeweight=".72pt" strokecolor="#858585">
              <v:path arrowok="t"/>
            </v:shape>
            <v:shape style="position:absolute;left:6374;top:4202;width:2534;height:749" type="#_x0000_t75" stroked="false">
              <v:imagedata r:id="rId422" o:title=""/>
            </v:shape>
            <v:shape style="position:absolute;left:8774;top:4202;width:322;height:749" type="#_x0000_t75" stroked="false">
              <v:imagedata r:id="rId423" o:title=""/>
            </v:shape>
            <v:rect style="position:absolute;left:6387;top:4270;width:2492;height:613" filled="true" fillcolor="#4697a1" stroked="false">
              <v:fill type="solid"/>
            </v:rect>
            <v:shape style="position:absolute;left:8879;top:4270;width:217;height:613" type="#_x0000_t75" stroked="false">
              <v:imagedata r:id="rId424" o:title=""/>
            </v:shape>
            <v:line style="position:absolute" from="6386,3589" to="6386,4462" stroked="true" strokeweight=".72pt" strokecolor="#858585"/>
            <v:shape style="position:absolute;left:6374;top:5275;width:1370;height:749" type="#_x0000_t75" stroked="false">
              <v:imagedata r:id="rId425" o:title=""/>
            </v:shape>
            <v:shape style="position:absolute;left:7610;top:5275;width:1486;height:749" type="#_x0000_t75" stroked="false">
              <v:imagedata r:id="rId426" o:title=""/>
            </v:shape>
            <v:rect style="position:absolute;left:6387;top:5343;width:1327;height:613" filled="true" fillcolor="#4697a1" stroked="false">
              <v:fill type="solid"/>
            </v:rect>
            <v:shape style="position:absolute;left:7714;top:5343;width:1381;height:613" type="#_x0000_t75" stroked="false">
              <v:imagedata r:id="rId427" o:title=""/>
            </v:shape>
            <v:line style="position:absolute" from="6386,4692" to="6386,5564" stroked="true" strokeweight=".72pt" strokecolor="#858585"/>
            <v:shape style="position:absolute;left:6374;top:6348;width:2155;height:746" type="#_x0000_t75" stroked="false">
              <v:imagedata r:id="rId428" o:title=""/>
            </v:shape>
            <v:shape style="position:absolute;left:8395;top:6348;width:701;height:746" type="#_x0000_t75" stroked="false">
              <v:imagedata r:id="rId429" o:title=""/>
            </v:shape>
            <v:rect style="position:absolute;left:6387;top:6415;width:2112;height:613" filled="true" fillcolor="#4697a1" stroked="false">
              <v:fill type="solid"/>
            </v:rect>
            <v:shape style="position:absolute;left:8499;top:6415;width:596;height:613" type="#_x0000_t75" stroked="false">
              <v:imagedata r:id="rId430" o:title=""/>
            </v:shape>
            <v:line style="position:absolute" from="6386,5734" to="6386,6607" stroked="true" strokeweight=".72pt" strokecolor="#858585"/>
            <v:shape style="position:absolute;left:6374;top:7421;width:341;height:746" type="#_x0000_t75" stroked="false">
              <v:imagedata r:id="rId431" o:title=""/>
            </v:shape>
            <v:shape style="position:absolute;left:6581;top:7421;width:2515;height:746" type="#_x0000_t75" stroked="false">
              <v:imagedata r:id="rId432" o:title=""/>
            </v:shape>
            <v:rect style="position:absolute;left:6387;top:7488;width:298;height:613" filled="true" fillcolor="#4697a1" stroked="false">
              <v:fill type="solid"/>
            </v:rect>
            <v:shape style="position:absolute;left:6685;top:7488;width:2410;height:613" type="#_x0000_t75" stroked="false">
              <v:imagedata r:id="rId433" o:title=""/>
            </v:shape>
            <v:line style="position:absolute" from="6386,6837" to="6386,7709" stroked="true" strokeweight=".72pt" strokecolor="#858585"/>
            <v:shape style="position:absolute;left:6374;top:8494;width:2345;height:746" type="#_x0000_t75" stroked="false">
              <v:imagedata r:id="rId434" o:title=""/>
            </v:shape>
            <v:shape style="position:absolute;left:8585;top:8494;width:511;height:746" type="#_x0000_t75" stroked="false">
              <v:imagedata r:id="rId435" o:title=""/>
            </v:shape>
            <v:rect style="position:absolute;left:6387;top:8560;width:2302;height:613" filled="true" fillcolor="#4697a1" stroked="false">
              <v:fill type="solid"/>
            </v:rect>
            <v:shape style="position:absolute;left:8689;top:8560;width:406;height:613" type="#_x0000_t75" stroked="false">
              <v:imagedata r:id="rId436" o:title=""/>
            </v:shape>
            <v:line style="position:absolute" from="6386,7879" to="6386,8752" stroked="true" strokeweight=".72pt" strokecolor="#858585"/>
            <v:shape style="position:absolute;left:6374;top:9566;width:449;height:746" type="#_x0000_t75" stroked="false">
              <v:imagedata r:id="rId437" o:title=""/>
            </v:shape>
            <v:shape style="position:absolute;left:6689;top:9566;width:2407;height:746" type="#_x0000_t75" stroked="false">
              <v:imagedata r:id="rId438" o:title=""/>
            </v:shape>
            <v:rect style="position:absolute;left:6387;top:9633;width:406;height:613" filled="true" fillcolor="#4697a1" stroked="false">
              <v:fill type="solid"/>
            </v:rect>
            <v:shape style="position:absolute;left:6793;top:9633;width:2302;height:613" type="#_x0000_t75" stroked="false">
              <v:imagedata r:id="rId439" o:title=""/>
            </v:shape>
            <v:line style="position:absolute" from="6386,8982" to="6386,9854" stroked="true" strokeweight=".72pt" strokecolor="#858585"/>
            <v:shape style="position:absolute;left:6374;top:10639;width:667;height:746" type="#_x0000_t75" stroked="false">
              <v:imagedata r:id="rId440" o:title=""/>
            </v:shape>
            <v:shape style="position:absolute;left:6907;top:10639;width:2189;height:746" type="#_x0000_t75" stroked="false">
              <v:imagedata r:id="rId441" o:title=""/>
            </v:shape>
            <v:rect style="position:absolute;left:6387;top:10705;width:623;height:613" filled="true" fillcolor="#4697a1" stroked="false">
              <v:fill type="solid"/>
            </v:rect>
            <v:shape style="position:absolute;left:7010;top:10705;width:2085;height:613" type="#_x0000_t75" stroked="false">
              <v:imagedata r:id="rId442" o:title=""/>
            </v:shape>
            <v:line style="position:absolute" from="6386,10024" to="6386,10897" stroked="true" strokeweight=".72pt" strokecolor="#858585"/>
            <v:shape style="position:absolute;left:6374;top:11710;width:720;height:749" type="#_x0000_t75" stroked="false">
              <v:imagedata r:id="rId443" o:title=""/>
            </v:shape>
            <v:shape style="position:absolute;left:6960;top:11710;width:379;height:749" type="#_x0000_t75" stroked="false">
              <v:imagedata r:id="rId444" o:title=""/>
            </v:shape>
            <v:shape style="position:absolute;left:7205;top:11710;width:703;height:749" type="#_x0000_t75" stroked="false">
              <v:imagedata r:id="rId445" o:title=""/>
            </v:shape>
            <v:shape style="position:absolute;left:7774;top:11710;width:648;height:749" type="#_x0000_t75" stroked="false">
              <v:imagedata r:id="rId446" o:title=""/>
            </v:shape>
            <v:shape style="position:absolute;left:8287;top:11710;width:809;height:749" type="#_x0000_t75" stroked="false">
              <v:imagedata r:id="rId447" o:title=""/>
            </v:shape>
            <v:rect style="position:absolute;left:6387;top:11778;width:677;height:613" filled="true" fillcolor="#604a7b" stroked="false">
              <v:fill type="solid"/>
            </v:rect>
            <v:rect style="position:absolute;left:7064;top:11778;width:244;height:613" filled="true" fillcolor="#fbc6ff" stroked="false">
              <v:fill type="solid"/>
            </v:rect>
            <v:rect style="position:absolute;left:7308;top:11778;width:569;height:613" filled="true" fillcolor="#ff6794" stroked="false">
              <v:fill type="solid"/>
            </v:rect>
            <v:rect style="position:absolute;left:7877;top:11778;width:515;height:613" filled="true" fillcolor="#b2d5ff" stroked="false">
              <v:fill type="solid"/>
            </v:rect>
            <v:shape style="position:absolute;left:8391;top:11778;width:704;height:613" type="#_x0000_t75" stroked="false">
              <v:imagedata r:id="rId448" o:title=""/>
            </v:shape>
            <v:line style="position:absolute" from="6386,11127" to="6386,11999" stroked="true" strokeweight=".72pt" strokecolor="#858585"/>
            <v:shape style="position:absolute;left:6374;top:12782;width:259;height:749" type="#_x0000_t75" stroked="false">
              <v:imagedata r:id="rId449" o:title=""/>
            </v:shape>
            <v:shape style="position:absolute;left:6499;top:12782;width:379;height:749" type="#_x0000_t75" stroked="false">
              <v:imagedata r:id="rId450" o:title=""/>
            </v:shape>
            <v:shape style="position:absolute;left:6744;top:12782;width:190;height:749" type="#_x0000_t75" stroked="false">
              <v:imagedata r:id="rId451" o:title=""/>
            </v:shape>
            <v:shape style="position:absolute;left:6799;top:12782;width:1949;height:749" type="#_x0000_t75" stroked="false">
              <v:imagedata r:id="rId452" o:title=""/>
            </v:shape>
            <v:shape style="position:absolute;left:8614;top:12782;width:482;height:749" type="#_x0000_t75" stroked="false">
              <v:imagedata r:id="rId453" o:title=""/>
            </v:shape>
            <v:rect style="position:absolute;left:6387;top:12850;width:217;height:613" filled="true" fillcolor="#604a7b" stroked="false">
              <v:fill type="solid"/>
            </v:rect>
            <v:rect style="position:absolute;left:6604;top:12850;width:244;height:613" filled="true" fillcolor="#fbc6ff" stroked="false">
              <v:fill type="solid"/>
            </v:rect>
            <v:line style="position:absolute" from="6874,12850" to="6874,13463" stroked="true" strokeweight="2.7082pt" strokecolor="#ff6794"/>
            <v:rect style="position:absolute;left:6902;top:12850;width:1814;height:613" filled="true" fillcolor="#b2d5ff" stroked="false">
              <v:fill type="solid"/>
            </v:rect>
            <v:shape style="position:absolute;left:8716;top:12850;width:379;height:613" type="#_x0000_t75" stroked="false">
              <v:imagedata r:id="rId454" o:title=""/>
            </v:shape>
            <v:shape style="position:absolute;left:12169;top:9454;width:1526;height:2" coordorigin="12169,9454" coordsize="1526,0" path="m6386,12169l6386,13042m6386,13272l6386,13694e" filled="false" stroked="true" strokeweight=".72pt" strokecolor="#858585">
              <v:path arrowok="t"/>
            </v:shape>
            <v:rect style="position:absolute;left:6254;top:3419;width:267;height:170" filled="true" fillcolor="#ffff00" stroked="false">
              <v:fill type="solid"/>
            </v:rect>
            <v:shape style="position:absolute;left:6237;top:4462;width:284;height:8811" coordorigin="6237,4462" coordsize="284,8811" path="m6504,10897l6237,10897,6237,11127,6504,11127,6504,10897m6521,13042l6254,13042,6254,13272,6521,13272,6521,13042m6521,11999l6254,11999,6254,12169,6521,12169,6521,11999m6521,9854l6254,9854,6254,10024,6521,10024,6521,9854m6521,8752l6254,8752,6254,8982,6521,8982,6521,8752m6521,7709l6254,7709,6254,7879,6521,7879,6521,7709m6521,6607l6254,6607,6254,6837,6521,6837,6521,6607m6521,5564l6254,5564,6254,5734,6521,5734,6521,5564m6521,4462l6254,4462,6254,4692,6521,4692,6521,4462e" filled="true" fillcolor="#ffff00" stroked="false">
              <v:path arrowok="t"/>
              <v:fill type="solid"/>
            </v:shape>
            <v:line style="position:absolute" from="3367,2738" to="3367,2830" stroked="true" strokeweight="4.560pt" strokecolor="#4697a1"/>
            <v:shape style="position:absolute;left:3322;top:3157;width:90;height:90" type="#_x0000_t75" stroked="false">
              <v:imagedata r:id="rId417" o:title=""/>
            </v:shape>
            <v:line style="position:absolute" from="3322,3692" to="3413,3692" stroked="true" strokeweight="4.440pt" strokecolor="#604a7b"/>
            <v:line style="position:absolute" from="3367,5117" to="3367,5208" stroked="true" strokeweight="4.560pt" strokecolor="#fbc6ff"/>
            <v:line style="position:absolute" from="3367,7296" to="3367,7387" stroked="true" strokeweight="4.560pt" strokecolor="#ff6794"/>
            <v:line style="position:absolute" from="3322,8891" to="3413,8891" stroked="true" strokeweight="4.440pt" strokecolor="#b2d5ff"/>
            <v:shape style="position:absolute;left:3322;top:9513;width:90;height:90" type="#_x0000_t75" stroked="false">
              <v:imagedata r:id="rId418" o:title=""/>
            </v:shape>
            <v:rect style="position:absolute;left:3079;top:2291;width:6236;height:11622" filled="false" stroked="true" strokeweight=".75pt" strokecolor="#858585"/>
            <v:shape style="position:absolute;left:4101;top:3337;width:2190;height:346" type="#_x0000_t202" filled="false" stroked="false">
              <v:textbox inset="0,0,0,0">
                <w:txbxContent>
                  <w:p>
                    <w:pPr>
                      <w:spacing w:line="164" w:lineRule="exact" w:before="0"/>
                      <w:ind w:left="0" w:right="-19" w:firstLine="0"/>
                      <w:jc w:val="left"/>
                      <w:rPr>
                        <w:sz w:val="16"/>
                      </w:rPr>
                    </w:pPr>
                    <w:r>
                      <w:rPr>
                        <w:sz w:val="16"/>
                      </w:rPr>
                      <w:t>¿Considera que debe cuidar el</w:t>
                    </w:r>
                  </w:p>
                  <w:p>
                    <w:pPr>
                      <w:spacing w:line="181" w:lineRule="exact" w:before="1"/>
                      <w:ind w:left="1005" w:right="-18" w:firstLine="0"/>
                      <w:jc w:val="left"/>
                      <w:rPr>
                        <w:sz w:val="16"/>
                      </w:rPr>
                    </w:pPr>
                    <w:r>
                      <w:rPr>
                        <w:sz w:val="16"/>
                      </w:rPr>
                      <w:t>medioambiente?</w:t>
                    </w:r>
                  </w:p>
                </w:txbxContent>
              </v:textbox>
              <w10:wrap type="none"/>
            </v:shape>
            <v:shape style="position:absolute;left:4101;top:4410;width:2190;height:346" type="#_x0000_t202" filled="false" stroked="false">
              <v:textbox inset="0,0,0,0">
                <w:txbxContent>
                  <w:p>
                    <w:pPr>
                      <w:spacing w:line="164" w:lineRule="exact" w:before="0"/>
                      <w:ind w:left="0" w:right="-19" w:firstLine="0"/>
                      <w:jc w:val="left"/>
                      <w:rPr>
                        <w:sz w:val="16"/>
                      </w:rPr>
                    </w:pPr>
                    <w:r>
                      <w:rPr>
                        <w:sz w:val="16"/>
                      </w:rPr>
                      <w:t>¿Considera que debe cuidar el</w:t>
                    </w:r>
                  </w:p>
                  <w:p>
                    <w:pPr>
                      <w:spacing w:line="181" w:lineRule="exact" w:before="1"/>
                      <w:ind w:left="1005" w:right="-18" w:firstLine="0"/>
                      <w:jc w:val="left"/>
                      <w:rPr>
                        <w:sz w:val="16"/>
                      </w:rPr>
                    </w:pPr>
                    <w:r>
                      <w:rPr>
                        <w:sz w:val="16"/>
                      </w:rPr>
                      <w:t>medioambiente?</w:t>
                    </w:r>
                  </w:p>
                </w:txbxContent>
              </v:textbox>
              <w10:wrap type="none"/>
            </v:shape>
            <v:shape style="position:absolute;left:3665;top:5482;width:2623;height:346" type="#_x0000_t202" filled="false" stroked="false">
              <v:textbox inset="0,0,0,0">
                <w:txbxContent>
                  <w:p>
                    <w:pPr>
                      <w:spacing w:line="164" w:lineRule="exact" w:before="0"/>
                      <w:ind w:left="427" w:right="-20" w:hanging="428"/>
                      <w:jc w:val="left"/>
                      <w:rPr>
                        <w:sz w:val="16"/>
                      </w:rPr>
                    </w:pPr>
                    <w:r>
                      <w:rPr>
                        <w:sz w:val="16"/>
                      </w:rPr>
                      <w:t>¿Realizas en tu casa alguna practica</w:t>
                    </w:r>
                  </w:p>
                  <w:p>
                    <w:pPr>
                      <w:spacing w:line="181" w:lineRule="exact" w:before="1"/>
                      <w:ind w:left="427" w:right="-10" w:firstLine="0"/>
                      <w:jc w:val="left"/>
                      <w:rPr>
                        <w:sz w:val="16"/>
                      </w:rPr>
                    </w:pPr>
                    <w:r>
                      <w:rPr>
                        <w:sz w:val="16"/>
                      </w:rPr>
                      <w:t>para cuidar el</w:t>
                    </w:r>
                    <w:r>
                      <w:rPr>
                        <w:spacing w:val="-11"/>
                        <w:sz w:val="16"/>
                      </w:rPr>
                      <w:t> </w:t>
                    </w:r>
                    <w:r>
                      <w:rPr>
                        <w:sz w:val="16"/>
                      </w:rPr>
                      <w:t>medioambiente?</w:t>
                    </w:r>
                  </w:p>
                </w:txbxContent>
              </v:textbox>
              <w10:wrap type="none"/>
            </v:shape>
            <v:shape style="position:absolute;left:3665;top:6555;width:2623;height:346" type="#_x0000_t202" filled="false" stroked="false">
              <v:textbox inset="0,0,0,0">
                <w:txbxContent>
                  <w:p>
                    <w:pPr>
                      <w:spacing w:line="164" w:lineRule="exact" w:before="0"/>
                      <w:ind w:left="427" w:right="-20" w:hanging="428"/>
                      <w:jc w:val="left"/>
                      <w:rPr>
                        <w:sz w:val="16"/>
                      </w:rPr>
                    </w:pPr>
                    <w:r>
                      <w:rPr>
                        <w:sz w:val="16"/>
                      </w:rPr>
                      <w:t>¿Realizas en tu casa alguna practica</w:t>
                    </w:r>
                  </w:p>
                  <w:p>
                    <w:pPr>
                      <w:spacing w:line="181" w:lineRule="exact" w:before="1"/>
                      <w:ind w:left="427" w:right="-10" w:firstLine="0"/>
                      <w:jc w:val="left"/>
                      <w:rPr>
                        <w:sz w:val="16"/>
                      </w:rPr>
                    </w:pPr>
                    <w:r>
                      <w:rPr>
                        <w:sz w:val="16"/>
                      </w:rPr>
                      <w:t>para cuidar el</w:t>
                    </w:r>
                    <w:r>
                      <w:rPr>
                        <w:spacing w:val="-11"/>
                        <w:sz w:val="16"/>
                      </w:rPr>
                      <w:t> </w:t>
                    </w:r>
                    <w:r>
                      <w:rPr>
                        <w:sz w:val="16"/>
                      </w:rPr>
                      <w:t>medioambiente?</w:t>
                    </w:r>
                  </w:p>
                </w:txbxContent>
              </v:textbox>
              <w10:wrap type="none"/>
            </v:shape>
            <v:shape style="position:absolute;left:3843;top:7628;width:2446;height:346" type="#_x0000_t202" filled="false" stroked="false">
              <v:textbox inset="0,0,0,0">
                <w:txbxContent>
                  <w:p>
                    <w:pPr>
                      <w:spacing w:line="164" w:lineRule="exact" w:before="0"/>
                      <w:ind w:left="400" w:right="-19" w:hanging="401"/>
                      <w:jc w:val="left"/>
                      <w:rPr>
                        <w:sz w:val="16"/>
                      </w:rPr>
                    </w:pPr>
                    <w:r>
                      <w:rPr>
                        <w:sz w:val="16"/>
                      </w:rPr>
                      <w:t>¿Conoces algunas normas para el</w:t>
                    </w:r>
                  </w:p>
                  <w:p>
                    <w:pPr>
                      <w:spacing w:line="181" w:lineRule="exact" w:before="1"/>
                      <w:ind w:left="400" w:right="-20" w:firstLine="0"/>
                      <w:jc w:val="left"/>
                      <w:rPr>
                        <w:sz w:val="16"/>
                      </w:rPr>
                    </w:pPr>
                    <w:r>
                      <w:rPr>
                        <w:sz w:val="16"/>
                      </w:rPr>
                      <w:t>cuidado del medioambiente?</w:t>
                    </w:r>
                  </w:p>
                </w:txbxContent>
              </v:textbox>
              <w10:wrap type="none"/>
            </v:shape>
            <v:shape style="position:absolute;left:3843;top:8701;width:2446;height:346" type="#_x0000_t202" filled="false" stroked="false">
              <v:textbox inset="0,0,0,0">
                <w:txbxContent>
                  <w:p>
                    <w:pPr>
                      <w:spacing w:line="164" w:lineRule="exact" w:before="0"/>
                      <w:ind w:left="400" w:right="-19" w:hanging="401"/>
                      <w:jc w:val="left"/>
                      <w:rPr>
                        <w:sz w:val="16"/>
                      </w:rPr>
                    </w:pPr>
                    <w:r>
                      <w:rPr>
                        <w:sz w:val="16"/>
                      </w:rPr>
                      <w:t>¿Conoces algunas normas para el</w:t>
                    </w:r>
                  </w:p>
                  <w:p>
                    <w:pPr>
                      <w:spacing w:line="181" w:lineRule="exact" w:before="1"/>
                      <w:ind w:left="400" w:right="-20" w:firstLine="0"/>
                      <w:jc w:val="left"/>
                      <w:rPr>
                        <w:sz w:val="16"/>
                      </w:rPr>
                    </w:pPr>
                    <w:r>
                      <w:rPr>
                        <w:sz w:val="16"/>
                      </w:rPr>
                      <w:t>cuidado del medioambiente?</w:t>
                    </w:r>
                  </w:p>
                </w:txbxContent>
              </v:textbox>
              <w10:wrap type="none"/>
            </v:shape>
            <v:shape style="position:absolute;left:4287;top:9773;width:2001;height:346" type="#_x0000_t202" filled="false" stroked="false">
              <v:textbox inset="0,0,0,0">
                <w:txbxContent>
                  <w:p>
                    <w:pPr>
                      <w:spacing w:line="164" w:lineRule="exact" w:before="0"/>
                      <w:ind w:left="470" w:right="-19" w:hanging="471"/>
                      <w:jc w:val="left"/>
                      <w:rPr>
                        <w:sz w:val="16"/>
                      </w:rPr>
                    </w:pPr>
                    <w:r>
                      <w:rPr>
                        <w:sz w:val="16"/>
                      </w:rPr>
                      <w:t>¿La escuela participa  en mi</w:t>
                    </w:r>
                  </w:p>
                  <w:p>
                    <w:pPr>
                      <w:spacing w:line="181" w:lineRule="exact" w:before="1"/>
                      <w:ind w:left="470" w:right="-19" w:firstLine="0"/>
                      <w:jc w:val="left"/>
                      <w:rPr>
                        <w:sz w:val="16"/>
                      </w:rPr>
                    </w:pPr>
                    <w:r>
                      <w:rPr>
                        <w:sz w:val="16"/>
                      </w:rPr>
                      <w:t>formación ambiental?</w:t>
                    </w:r>
                  </w:p>
                </w:txbxContent>
              </v:textbox>
              <w10:wrap type="none"/>
            </v:shape>
            <v:shape style="position:absolute;left:4287;top:10846;width:2001;height:346" type="#_x0000_t202" filled="false" stroked="false">
              <v:textbox inset="0,0,0,0">
                <w:txbxContent>
                  <w:p>
                    <w:pPr>
                      <w:spacing w:line="164" w:lineRule="exact" w:before="0"/>
                      <w:ind w:left="470" w:right="-19" w:hanging="471"/>
                      <w:jc w:val="left"/>
                      <w:rPr>
                        <w:sz w:val="16"/>
                      </w:rPr>
                    </w:pPr>
                    <w:r>
                      <w:rPr>
                        <w:sz w:val="16"/>
                      </w:rPr>
                      <w:t>¿La escuela participa  en mi</w:t>
                    </w:r>
                  </w:p>
                  <w:p>
                    <w:pPr>
                      <w:spacing w:line="181" w:lineRule="exact" w:before="1"/>
                      <w:ind w:left="470" w:right="-19" w:firstLine="0"/>
                      <w:jc w:val="left"/>
                      <w:rPr>
                        <w:sz w:val="16"/>
                      </w:rPr>
                    </w:pPr>
                    <w:r>
                      <w:rPr>
                        <w:sz w:val="16"/>
                      </w:rPr>
                      <w:t>formación ambiental?</w:t>
                    </w:r>
                  </w:p>
                </w:txbxContent>
              </v:textbox>
              <w10:wrap type="none"/>
            </v:shape>
            <v:shape style="position:absolute;left:3647;top:12010;width:2554;height:161" type="#_x0000_t202" filled="false" stroked="false">
              <v:textbox inset="0,0,0,0">
                <w:txbxContent>
                  <w:p>
                    <w:pPr>
                      <w:spacing w:line="161" w:lineRule="exact" w:before="0"/>
                      <w:ind w:left="0" w:right="-19" w:firstLine="0"/>
                      <w:jc w:val="left"/>
                      <w:rPr>
                        <w:sz w:val="16"/>
                      </w:rPr>
                    </w:pPr>
                    <w:r>
                      <w:rPr>
                        <w:sz w:val="16"/>
                      </w:rPr>
                      <w:t>El cuidado del entorno le compete a</w:t>
                    </w:r>
                  </w:p>
                </w:txbxContent>
              </v:textbox>
              <w10:wrap type="none"/>
            </v:shape>
            <v:shape style="position:absolute;left:3647;top:13083;width:2554;height:161" type="#_x0000_t202" filled="false" stroked="false">
              <v:textbox inset="0,0,0,0">
                <w:txbxContent>
                  <w:p>
                    <w:pPr>
                      <w:spacing w:line="161" w:lineRule="exact" w:before="0"/>
                      <w:ind w:left="0" w:right="-19" w:firstLine="0"/>
                      <w:jc w:val="left"/>
                      <w:rPr>
                        <w:sz w:val="16"/>
                      </w:rPr>
                    </w:pPr>
                    <w:r>
                      <w:rPr>
                        <w:sz w:val="16"/>
                      </w:rPr>
                      <w:t>El cuidado del entorno le compete a</w:t>
                    </w:r>
                  </w:p>
                </w:txbxContent>
              </v:textbox>
              <w10:wrap type="none"/>
            </v:shape>
            <w10:wrap type="none"/>
          </v:group>
        </w:pict>
      </w:r>
      <w:r>
        <w:rPr/>
        <w:pict>
          <v:shape style="position:absolute;margin-left:517.860229pt;margin-top:79.183998pt;width:14pt;height:62.1pt;mso-position-horizontal-relative:page;mso-position-vertical-relative:page;z-index:11680" type="#_x0000_t202" filled="false" stroked="false">
            <v:textbox inset="0,0,0,0" style="layout-flow:vertical">
              <w:txbxContent>
                <w:p>
                  <w:pPr>
                    <w:spacing w:line="256" w:lineRule="exact" w:before="0"/>
                    <w:ind w:left="20" w:right="-494" w:firstLine="0"/>
                    <w:jc w:val="left"/>
                    <w:rPr>
                      <w:b/>
                      <w:sz w:val="24"/>
                    </w:rPr>
                  </w:pPr>
                  <w:r>
                    <w:rPr>
                      <w:b/>
                      <w:sz w:val="24"/>
                    </w:rPr>
                    <w:t>Figura </w:t>
                  </w:r>
                  <w:r>
                    <w:rPr>
                      <w:b/>
                      <w:spacing w:val="1"/>
                      <w:sz w:val="24"/>
                    </w:rPr>
                    <w:t> </w:t>
                  </w:r>
                  <w:r>
                    <w:rPr>
                      <w:b/>
                      <w:spacing w:val="-2"/>
                      <w:sz w:val="24"/>
                    </w:rPr>
                    <w:t>1</w:t>
                  </w:r>
                  <w:r>
                    <w:rPr>
                      <w:b/>
                      <w:sz w:val="24"/>
                    </w:rPr>
                    <w:t>4.</w:t>
                  </w:r>
                </w:p>
              </w:txbxContent>
            </v:textbox>
            <w10:wrap type="none"/>
          </v:shape>
        </w:pict>
      </w:r>
      <w:r>
        <w:rPr/>
        <w:pict>
          <v:shape style="position:absolute;margin-left:503.940247pt;margin-top:146.115997pt;width:27.95pt;height:566.35pt;mso-position-horizontal-relative:page;mso-position-vertical-relative:page;z-index:11704" type="#_x0000_t202" filled="false" stroked="false">
            <v:textbox inset="0,0,0,0" style="layout-flow:vertical">
              <w:txbxContent>
                <w:p>
                  <w:pPr>
                    <w:spacing w:line="256" w:lineRule="exact" w:before="0"/>
                    <w:ind w:left="20" w:right="0" w:firstLine="0"/>
                    <w:jc w:val="left"/>
                    <w:rPr>
                      <w:b/>
                      <w:sz w:val="24"/>
                    </w:rPr>
                  </w:pPr>
                  <w:r>
                    <w:rPr>
                      <w:b/>
                      <w:spacing w:val="-8"/>
                      <w:sz w:val="24"/>
                    </w:rPr>
                    <w:t>A</w:t>
                  </w:r>
                  <w:r>
                    <w:rPr>
                      <w:b/>
                      <w:sz w:val="24"/>
                    </w:rPr>
                    <w:t>preci</w:t>
                  </w:r>
                  <w:r>
                    <w:rPr>
                      <w:b/>
                      <w:spacing w:val="1"/>
                      <w:sz w:val="24"/>
                    </w:rPr>
                    <w:t>a</w:t>
                  </w:r>
                  <w:r>
                    <w:rPr>
                      <w:b/>
                      <w:sz w:val="24"/>
                    </w:rPr>
                    <w:t>c</w:t>
                  </w:r>
                  <w:r>
                    <w:rPr>
                      <w:b/>
                      <w:spacing w:val="-2"/>
                      <w:sz w:val="24"/>
                    </w:rPr>
                    <w:t>i</w:t>
                  </w:r>
                  <w:r>
                    <w:rPr>
                      <w:b/>
                      <w:sz w:val="24"/>
                    </w:rPr>
                    <w:t>ón que tien</w:t>
                  </w:r>
                  <w:r>
                    <w:rPr>
                      <w:b/>
                      <w:spacing w:val="1"/>
                      <w:sz w:val="24"/>
                    </w:rPr>
                    <w:t>e</w:t>
                  </w:r>
                  <w:r>
                    <w:rPr>
                      <w:b/>
                      <w:sz w:val="24"/>
                    </w:rPr>
                    <w:t>n l</w:t>
                  </w:r>
                  <w:r>
                    <w:rPr>
                      <w:b/>
                      <w:spacing w:val="-2"/>
                      <w:sz w:val="24"/>
                    </w:rPr>
                    <w:t>o</w:t>
                  </w:r>
                  <w:r>
                    <w:rPr>
                      <w:b/>
                      <w:sz w:val="24"/>
                    </w:rPr>
                    <w:t>s in</w:t>
                  </w:r>
                  <w:r>
                    <w:rPr>
                      <w:b/>
                      <w:spacing w:val="-3"/>
                      <w:sz w:val="24"/>
                    </w:rPr>
                    <w:t>d</w:t>
                  </w:r>
                  <w:r>
                    <w:rPr>
                      <w:b/>
                      <w:sz w:val="24"/>
                    </w:rPr>
                    <w:t>i</w:t>
                  </w:r>
                  <w:r>
                    <w:rPr>
                      <w:b/>
                      <w:spacing w:val="-4"/>
                      <w:sz w:val="24"/>
                    </w:rPr>
                    <w:t>v</w:t>
                  </w:r>
                  <w:r>
                    <w:rPr>
                      <w:b/>
                      <w:sz w:val="24"/>
                    </w:rPr>
                    <w:t>iduos </w:t>
                  </w:r>
                  <w:r>
                    <w:rPr>
                      <w:b/>
                      <w:spacing w:val="1"/>
                      <w:sz w:val="24"/>
                    </w:rPr>
                    <w:t>s</w:t>
                  </w:r>
                  <w:r>
                    <w:rPr>
                      <w:b/>
                      <w:sz w:val="24"/>
                    </w:rPr>
                    <w:t>obre los ag</w:t>
                  </w:r>
                  <w:r>
                    <w:rPr>
                      <w:b/>
                      <w:spacing w:val="-2"/>
                      <w:sz w:val="24"/>
                    </w:rPr>
                    <w:t>e</w:t>
                  </w:r>
                  <w:r>
                    <w:rPr>
                      <w:b/>
                      <w:sz w:val="24"/>
                    </w:rPr>
                    <w:t>n</w:t>
                  </w:r>
                  <w:r>
                    <w:rPr>
                      <w:b/>
                      <w:spacing w:val="-1"/>
                      <w:sz w:val="24"/>
                    </w:rPr>
                    <w:t>t</w:t>
                  </w:r>
                  <w:r>
                    <w:rPr>
                      <w:b/>
                      <w:sz w:val="24"/>
                    </w:rPr>
                    <w:t>es </w:t>
                  </w:r>
                  <w:r>
                    <w:rPr>
                      <w:b/>
                      <w:spacing w:val="1"/>
                      <w:sz w:val="24"/>
                    </w:rPr>
                    <w:t>c</w:t>
                  </w:r>
                  <w:r>
                    <w:rPr>
                      <w:b/>
                      <w:sz w:val="24"/>
                    </w:rPr>
                    <w:t>a</w:t>
                  </w:r>
                  <w:r>
                    <w:rPr>
                      <w:b/>
                      <w:spacing w:val="-3"/>
                      <w:sz w:val="24"/>
                    </w:rPr>
                    <w:t>u</w:t>
                  </w:r>
                  <w:r>
                    <w:rPr>
                      <w:b/>
                      <w:sz w:val="24"/>
                    </w:rPr>
                    <w:t>san</w:t>
                  </w:r>
                  <w:r>
                    <w:rPr>
                      <w:b/>
                      <w:spacing w:val="-1"/>
                      <w:sz w:val="24"/>
                    </w:rPr>
                    <w:t>t</w:t>
                  </w:r>
                  <w:r>
                    <w:rPr>
                      <w:b/>
                      <w:sz w:val="24"/>
                    </w:rPr>
                    <w:t>es</w:t>
                  </w:r>
                  <w:r>
                    <w:rPr>
                      <w:b/>
                      <w:spacing w:val="-2"/>
                      <w:sz w:val="24"/>
                    </w:rPr>
                    <w:t> </w:t>
                  </w:r>
                  <w:r>
                    <w:rPr>
                      <w:b/>
                      <w:sz w:val="24"/>
                    </w:rPr>
                    <w:t>de </w:t>
                  </w:r>
                  <w:r>
                    <w:rPr>
                      <w:b/>
                      <w:spacing w:val="-2"/>
                      <w:sz w:val="24"/>
                    </w:rPr>
                    <w:t>l</w:t>
                  </w:r>
                  <w:r>
                    <w:rPr>
                      <w:b/>
                      <w:sz w:val="24"/>
                    </w:rPr>
                    <w:t>a</w:t>
                  </w:r>
                  <w:r>
                    <w:rPr>
                      <w:b/>
                      <w:spacing w:val="-2"/>
                      <w:sz w:val="24"/>
                    </w:rPr>
                    <w:t> </w:t>
                  </w:r>
                  <w:r>
                    <w:rPr>
                      <w:b/>
                      <w:sz w:val="24"/>
                    </w:rPr>
                    <w:t>con</w:t>
                  </w:r>
                  <w:r>
                    <w:rPr>
                      <w:b/>
                      <w:spacing w:val="-2"/>
                      <w:sz w:val="24"/>
                    </w:rPr>
                    <w:t>t</w:t>
                  </w:r>
                  <w:r>
                    <w:rPr>
                      <w:b/>
                      <w:sz w:val="24"/>
                    </w:rPr>
                    <w:t>a</w:t>
                  </w:r>
                  <w:r>
                    <w:rPr>
                      <w:b/>
                      <w:spacing w:val="-1"/>
                      <w:sz w:val="24"/>
                    </w:rPr>
                    <w:t>m</w:t>
                  </w:r>
                  <w:r>
                    <w:rPr>
                      <w:b/>
                      <w:sz w:val="24"/>
                    </w:rPr>
                    <w:t>ina</w:t>
                  </w:r>
                  <w:r>
                    <w:rPr>
                      <w:b/>
                      <w:spacing w:val="1"/>
                      <w:sz w:val="24"/>
                    </w:rPr>
                    <w:t>c</w:t>
                  </w:r>
                  <w:r>
                    <w:rPr>
                      <w:b/>
                      <w:sz w:val="24"/>
                    </w:rPr>
                    <w:t>ión</w:t>
                  </w:r>
                  <w:r>
                    <w:rPr>
                      <w:b/>
                      <w:spacing w:val="-2"/>
                      <w:sz w:val="24"/>
                    </w:rPr>
                    <w:t> </w:t>
                  </w:r>
                  <w:r>
                    <w:rPr>
                      <w:b/>
                      <w:sz w:val="24"/>
                    </w:rPr>
                    <w:t>a</w:t>
                  </w:r>
                  <w:r>
                    <w:rPr>
                      <w:b/>
                      <w:spacing w:val="-1"/>
                      <w:sz w:val="24"/>
                    </w:rPr>
                    <w:t>mbie</w:t>
                  </w:r>
                  <w:r>
                    <w:rPr>
                      <w:b/>
                      <w:sz w:val="24"/>
                    </w:rPr>
                    <w:t>n</w:t>
                  </w:r>
                  <w:r>
                    <w:rPr>
                      <w:b/>
                      <w:spacing w:val="-1"/>
                      <w:sz w:val="24"/>
                    </w:rPr>
                    <w:t>t</w:t>
                  </w:r>
                  <w:r>
                    <w:rPr>
                      <w:b/>
                      <w:sz w:val="24"/>
                    </w:rPr>
                    <w:t>al,</w:t>
                  </w:r>
                </w:p>
                <w:p>
                  <w:pPr>
                    <w:spacing w:before="2"/>
                    <w:ind w:left="135" w:right="0" w:firstLine="0"/>
                    <w:jc w:val="left"/>
                    <w:rPr>
                      <w:b/>
                      <w:sz w:val="24"/>
                    </w:rPr>
                  </w:pPr>
                  <w:r>
                    <w:rPr>
                      <w:b/>
                      <w:sz w:val="24"/>
                    </w:rPr>
                    <w:t>así</w:t>
                  </w:r>
                  <w:r>
                    <w:rPr>
                      <w:b/>
                      <w:spacing w:val="-2"/>
                      <w:sz w:val="24"/>
                    </w:rPr>
                    <w:t> </w:t>
                  </w:r>
                  <w:r>
                    <w:rPr>
                      <w:b/>
                      <w:sz w:val="24"/>
                    </w:rPr>
                    <w:t>como</w:t>
                  </w:r>
                  <w:r>
                    <w:rPr>
                      <w:b/>
                      <w:spacing w:val="-1"/>
                      <w:sz w:val="24"/>
                    </w:rPr>
                    <w:t> </w:t>
                  </w:r>
                  <w:r>
                    <w:rPr>
                      <w:b/>
                      <w:sz w:val="24"/>
                    </w:rPr>
                    <w:t>los q</w:t>
                  </w:r>
                  <w:r>
                    <w:rPr>
                      <w:b/>
                      <w:spacing w:val="-3"/>
                      <w:sz w:val="24"/>
                    </w:rPr>
                    <w:t>u</w:t>
                  </w:r>
                  <w:r>
                    <w:rPr>
                      <w:b/>
                      <w:sz w:val="24"/>
                    </w:rPr>
                    <w:t>e de</w:t>
                  </w:r>
                  <w:r>
                    <w:rPr>
                      <w:b/>
                      <w:spacing w:val="-3"/>
                      <w:sz w:val="24"/>
                    </w:rPr>
                    <w:t>b</w:t>
                  </w:r>
                  <w:r>
                    <w:rPr>
                      <w:b/>
                      <w:sz w:val="24"/>
                    </w:rPr>
                    <w:t>en inter</w:t>
                  </w:r>
                  <w:r>
                    <w:rPr>
                      <w:b/>
                      <w:spacing w:val="-4"/>
                      <w:sz w:val="24"/>
                    </w:rPr>
                    <w:t>v</w:t>
                  </w:r>
                  <w:r>
                    <w:rPr>
                      <w:b/>
                      <w:sz w:val="24"/>
                    </w:rPr>
                    <w:t>enir para</w:t>
                  </w:r>
                  <w:r>
                    <w:rPr>
                      <w:b/>
                      <w:spacing w:val="5"/>
                      <w:sz w:val="24"/>
                    </w:rPr>
                    <w:t> </w:t>
                  </w:r>
                  <w:r>
                    <w:rPr>
                      <w:b/>
                      <w:sz w:val="24"/>
                    </w:rPr>
                    <w:t>e</w:t>
                  </w:r>
                  <w:r>
                    <w:rPr>
                      <w:b/>
                      <w:spacing w:val="-4"/>
                      <w:sz w:val="24"/>
                    </w:rPr>
                    <w:t>v</w:t>
                  </w:r>
                  <w:r>
                    <w:rPr>
                      <w:b/>
                      <w:sz w:val="24"/>
                    </w:rPr>
                    <w:t>itarl</w:t>
                  </w:r>
                  <w:r>
                    <w:rPr>
                      <w:b/>
                      <w:spacing w:val="1"/>
                      <w:sz w:val="24"/>
                    </w:rPr>
                    <w:t>a</w:t>
                  </w:r>
                  <w:r>
                    <w:rPr>
                      <w:b/>
                      <w:sz w:val="24"/>
                    </w:rPr>
                    <w:t>,</w:t>
                  </w:r>
                  <w:r>
                    <w:rPr>
                      <w:b/>
                      <w:spacing w:val="-1"/>
                      <w:sz w:val="24"/>
                    </w:rPr>
                    <w:t> </w:t>
                  </w:r>
                  <w:r>
                    <w:rPr>
                      <w:b/>
                      <w:sz w:val="24"/>
                    </w:rPr>
                    <w:t>e</w:t>
                  </w:r>
                  <w:r>
                    <w:rPr>
                      <w:b/>
                      <w:spacing w:val="-4"/>
                      <w:sz w:val="24"/>
                    </w:rPr>
                    <w:t>v</w:t>
                  </w:r>
                  <w:r>
                    <w:rPr>
                      <w:b/>
                      <w:sz w:val="24"/>
                    </w:rPr>
                    <w:t>aluación</w:t>
                  </w:r>
                  <w:r>
                    <w:rPr>
                      <w:b/>
                      <w:spacing w:val="1"/>
                      <w:sz w:val="24"/>
                    </w:rPr>
                    <w:t> </w:t>
                  </w:r>
                  <w:r>
                    <w:rPr>
                      <w:b/>
                      <w:sz w:val="24"/>
                    </w:rPr>
                    <w:t>ini</w:t>
                  </w:r>
                  <w:r>
                    <w:rPr>
                      <w:b/>
                      <w:spacing w:val="1"/>
                      <w:sz w:val="24"/>
                    </w:rPr>
                    <w:t>c</w:t>
                  </w:r>
                  <w:r>
                    <w:rPr>
                      <w:b/>
                      <w:spacing w:val="-2"/>
                      <w:sz w:val="24"/>
                    </w:rPr>
                    <w:t>i</w:t>
                  </w:r>
                  <w:r>
                    <w:rPr>
                      <w:b/>
                      <w:sz w:val="24"/>
                    </w:rPr>
                    <w:t>al</w:t>
                  </w:r>
                  <w:r>
                    <w:rPr>
                      <w:b/>
                      <w:spacing w:val="3"/>
                      <w:sz w:val="24"/>
                    </w:rPr>
                    <w:t> </w:t>
                  </w:r>
                  <w:r>
                    <w:rPr>
                      <w:b/>
                      <w:sz w:val="24"/>
                    </w:rPr>
                    <w:t>y</w:t>
                  </w:r>
                  <w:r>
                    <w:rPr>
                      <w:b/>
                      <w:spacing w:val="-7"/>
                      <w:sz w:val="24"/>
                    </w:rPr>
                    <w:t> </w:t>
                  </w:r>
                  <w:r>
                    <w:rPr>
                      <w:b/>
                      <w:sz w:val="24"/>
                    </w:rPr>
                    <w:t>final con </w:t>
                  </w:r>
                  <w:r>
                    <w:rPr>
                      <w:b/>
                      <w:spacing w:val="-1"/>
                      <w:sz w:val="24"/>
                    </w:rPr>
                    <w:t>mu</w:t>
                  </w:r>
                  <w:r>
                    <w:rPr>
                      <w:b/>
                      <w:spacing w:val="-2"/>
                      <w:sz w:val="24"/>
                    </w:rPr>
                    <w:t>j</w:t>
                  </w:r>
                  <w:r>
                    <w:rPr>
                      <w:b/>
                      <w:sz w:val="24"/>
                    </w:rPr>
                    <w:t>e</w:t>
                  </w:r>
                  <w:r>
                    <w:rPr>
                      <w:b/>
                      <w:spacing w:val="-1"/>
                      <w:sz w:val="24"/>
                    </w:rPr>
                    <w:t>r</w:t>
                  </w:r>
                  <w:r>
                    <w:rPr>
                      <w:b/>
                      <w:sz w:val="24"/>
                    </w:rPr>
                    <w:t>es</w:t>
                  </w:r>
                </w:p>
              </w:txbxContent>
            </v:textbox>
            <w10:wrap type="none"/>
          </v:shape>
        </w:pict>
      </w:r>
      <w:r>
        <w:rPr/>
        <w:pict>
          <v:shape style="position:absolute;margin-left:314.274933pt;margin-top:120.080002pt;width:145.5pt;height:22.45pt;mso-position-horizontal-relative:page;mso-position-vertical-relative:page;z-index:11728" type="#_x0000_t202" filled="false" stroked="false">
            <v:textbox inset="0,0,0,0" style="layout-flow:vertical">
              <w:txbxContent>
                <w:p>
                  <w:pPr>
                    <w:spacing w:before="0"/>
                    <w:ind w:left="1231" w:right="1231" w:firstLine="0"/>
                    <w:jc w:val="center"/>
                    <w:rPr>
                      <w:sz w:val="16"/>
                    </w:rPr>
                  </w:pPr>
                  <w:r>
                    <w:rPr>
                      <w:spacing w:val="-1"/>
                      <w:w w:val="100"/>
                      <w:sz w:val="16"/>
                    </w:rPr>
                    <w:t>100%</w:t>
                  </w:r>
                </w:p>
                <w:p>
                  <w:pPr>
                    <w:spacing w:before="86"/>
                    <w:ind w:left="108" w:right="0" w:firstLine="0"/>
                    <w:jc w:val="left"/>
                    <w:rPr>
                      <w:sz w:val="16"/>
                    </w:rPr>
                  </w:pPr>
                  <w:r>
                    <w:rPr>
                      <w:spacing w:val="-1"/>
                      <w:w w:val="100"/>
                      <w:sz w:val="16"/>
                    </w:rPr>
                    <w:t>90%</w:t>
                  </w:r>
                </w:p>
                <w:p>
                  <w:pPr>
                    <w:spacing w:before="87"/>
                    <w:ind w:left="108" w:right="0" w:firstLine="0"/>
                    <w:jc w:val="left"/>
                    <w:rPr>
                      <w:sz w:val="16"/>
                    </w:rPr>
                  </w:pPr>
                  <w:r>
                    <w:rPr>
                      <w:spacing w:val="-1"/>
                      <w:w w:val="100"/>
                      <w:sz w:val="16"/>
                    </w:rPr>
                    <w:t>80%</w:t>
                  </w:r>
                </w:p>
                <w:p>
                  <w:pPr>
                    <w:spacing w:before="87"/>
                    <w:ind w:left="108" w:right="0" w:firstLine="0"/>
                    <w:jc w:val="left"/>
                    <w:rPr>
                      <w:sz w:val="16"/>
                    </w:rPr>
                  </w:pPr>
                  <w:r>
                    <w:rPr>
                      <w:spacing w:val="-1"/>
                      <w:w w:val="100"/>
                      <w:sz w:val="16"/>
                    </w:rPr>
                    <w:t>70%</w:t>
                  </w:r>
                </w:p>
                <w:p>
                  <w:pPr>
                    <w:spacing w:before="87"/>
                    <w:ind w:left="108" w:right="0" w:firstLine="0"/>
                    <w:jc w:val="left"/>
                    <w:rPr>
                      <w:sz w:val="16"/>
                    </w:rPr>
                  </w:pPr>
                  <w:r>
                    <w:rPr>
                      <w:spacing w:val="-1"/>
                      <w:w w:val="100"/>
                      <w:sz w:val="16"/>
                    </w:rPr>
                    <w:t>60%</w:t>
                  </w:r>
                </w:p>
                <w:p>
                  <w:pPr>
                    <w:spacing w:before="87"/>
                    <w:ind w:left="108" w:right="0" w:firstLine="0"/>
                    <w:jc w:val="left"/>
                    <w:rPr>
                      <w:sz w:val="16"/>
                    </w:rPr>
                  </w:pPr>
                  <w:r>
                    <w:rPr>
                      <w:spacing w:val="-1"/>
                      <w:w w:val="100"/>
                      <w:sz w:val="16"/>
                    </w:rPr>
                    <w:t>50%</w:t>
                  </w:r>
                </w:p>
                <w:p>
                  <w:pPr>
                    <w:spacing w:before="86"/>
                    <w:ind w:left="108" w:right="0" w:firstLine="0"/>
                    <w:jc w:val="left"/>
                    <w:rPr>
                      <w:sz w:val="16"/>
                    </w:rPr>
                  </w:pPr>
                  <w:r>
                    <w:rPr>
                      <w:spacing w:val="-1"/>
                      <w:w w:val="100"/>
                      <w:sz w:val="16"/>
                    </w:rPr>
                    <w:t>40%</w:t>
                  </w:r>
                </w:p>
                <w:p>
                  <w:pPr>
                    <w:spacing w:before="87"/>
                    <w:ind w:left="108" w:right="0" w:firstLine="0"/>
                    <w:jc w:val="left"/>
                    <w:rPr>
                      <w:sz w:val="16"/>
                    </w:rPr>
                  </w:pPr>
                  <w:r>
                    <w:rPr>
                      <w:spacing w:val="-1"/>
                      <w:w w:val="100"/>
                      <w:sz w:val="16"/>
                    </w:rPr>
                    <w:t>30%</w:t>
                  </w:r>
                </w:p>
                <w:p>
                  <w:pPr>
                    <w:spacing w:before="87"/>
                    <w:ind w:left="108" w:right="0" w:firstLine="0"/>
                    <w:jc w:val="left"/>
                    <w:rPr>
                      <w:sz w:val="16"/>
                    </w:rPr>
                  </w:pPr>
                  <w:r>
                    <w:rPr>
                      <w:spacing w:val="-1"/>
                      <w:w w:val="100"/>
                      <w:sz w:val="16"/>
                    </w:rPr>
                    <w:t>20%</w:t>
                  </w:r>
                </w:p>
                <w:p>
                  <w:pPr>
                    <w:spacing w:before="86"/>
                    <w:ind w:left="108" w:right="0" w:firstLine="0"/>
                    <w:jc w:val="left"/>
                    <w:rPr>
                      <w:sz w:val="16"/>
                    </w:rPr>
                  </w:pPr>
                  <w:r>
                    <w:rPr>
                      <w:spacing w:val="-1"/>
                      <w:w w:val="100"/>
                      <w:sz w:val="16"/>
                    </w:rPr>
                    <w:t>10%</w:t>
                  </w:r>
                </w:p>
                <w:p>
                  <w:pPr>
                    <w:spacing w:before="87"/>
                    <w:ind w:left="1231" w:right="1054" w:firstLine="0"/>
                    <w:jc w:val="center"/>
                    <w:rPr>
                      <w:sz w:val="16"/>
                    </w:rPr>
                  </w:pPr>
                  <w:r>
                    <w:rPr>
                      <w:spacing w:val="-1"/>
                      <w:w w:val="100"/>
                      <w:sz w:val="16"/>
                    </w:rPr>
                    <w:t>0%</w:t>
                  </w:r>
                </w:p>
              </w:txbxContent>
            </v:textbox>
            <w10:wrap type="none"/>
          </v:shape>
        </w:pict>
      </w:r>
      <w:r>
        <w:rPr/>
        <w:pict>
          <v:shape style="position:absolute;margin-left:442.424011pt;margin-top:221.720001pt;width:12pt;height:14.2pt;mso-position-horizontal-relative:page;mso-position-vertical-relative:page;z-index:11752" type="#_x0000_t202" filled="false" stroked="false">
            <v:textbox inset="0,0,0,0" style="layout-flow:vertical">
              <w:txbxContent>
                <w:p>
                  <w:pPr>
                    <w:spacing w:line="223" w:lineRule="exact" w:before="0"/>
                    <w:ind w:left="20" w:right="-43" w:firstLine="0"/>
                    <w:jc w:val="left"/>
                    <w:rPr>
                      <w:rFonts w:ascii="Calibri"/>
                      <w:sz w:val="20"/>
                    </w:rPr>
                  </w:pPr>
                  <w:r>
                    <w:rPr>
                      <w:rFonts w:ascii="Calibri"/>
                      <w:spacing w:val="-1"/>
                      <w:w w:val="99"/>
                      <w:sz w:val="20"/>
                    </w:rPr>
                    <w:t>8</w:t>
                  </w:r>
                  <w:r>
                    <w:rPr>
                      <w:rFonts w:ascii="Calibri"/>
                      <w:w w:val="99"/>
                      <w:sz w:val="20"/>
                    </w:rPr>
                    <w:t>%</w:t>
                  </w:r>
                </w:p>
              </w:txbxContent>
            </v:textbox>
            <w10:wrap type="none"/>
          </v:shape>
        </w:pict>
      </w:r>
      <w:r>
        <w:rPr/>
        <w:pict>
          <v:shape style="position:absolute;margin-left:437.700012pt;margin-top:433.73999pt;width:12pt;height:19.2pt;mso-position-horizontal-relative:page;mso-position-vertical-relative:page;z-index:11776"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15</w:t>
                  </w:r>
                  <w:r>
                    <w:rPr>
                      <w:rFonts w:ascii="Calibri"/>
                      <w:w w:val="99"/>
                      <w:sz w:val="20"/>
                    </w:rPr>
                    <w:t>%</w:t>
                  </w:r>
                </w:p>
              </w:txbxContent>
            </v:textbox>
            <w10:wrap type="none"/>
          </v:shape>
        </w:pict>
      </w:r>
      <w:r>
        <w:rPr/>
        <w:pict>
          <v:shape style="position:absolute;margin-left:438.369995pt;margin-top:648.270020pt;width:12pt;height:19.25pt;mso-position-horizontal-relative:page;mso-position-vertical-relative:page;z-index:11800"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1</w:t>
                  </w:r>
                  <w:r>
                    <w:rPr>
                      <w:rFonts w:ascii="Calibri"/>
                      <w:w w:val="99"/>
                      <w:sz w:val="20"/>
                    </w:rPr>
                    <w:t>4%</w:t>
                  </w:r>
                </w:p>
              </w:txbxContent>
            </v:textbox>
            <w10:wrap type="none"/>
          </v:shape>
        </w:pict>
      </w:r>
      <w:r>
        <w:rPr/>
        <w:pict>
          <v:shape style="position:absolute;margin-left:434.320007pt;margin-top:165.580002pt;width:12pt;height:19.2pt;mso-position-horizontal-relative:page;mso-position-vertical-relative:page;z-index:1182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20</w:t>
                  </w:r>
                  <w:r>
                    <w:rPr>
                      <w:rFonts w:ascii="Calibri"/>
                      <w:w w:val="99"/>
                      <w:sz w:val="20"/>
                    </w:rPr>
                    <w:t>%</w:t>
                  </w:r>
                </w:p>
              </w:txbxContent>
            </v:textbox>
            <w10:wrap type="none"/>
          </v:shape>
        </w:pict>
      </w:r>
      <w:r>
        <w:rPr/>
        <w:pict>
          <v:shape style="position:absolute;margin-left:432.944pt;margin-top:326.480011pt;width:12pt;height:19.25pt;mso-position-horizontal-relative:page;mso-position-vertical-relative:page;z-index:11848"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22</w:t>
                  </w:r>
                  <w:r>
                    <w:rPr>
                      <w:rFonts w:ascii="Calibri"/>
                      <w:w w:val="99"/>
                      <w:sz w:val="20"/>
                    </w:rPr>
                    <w:t>%</w:t>
                  </w:r>
                </w:p>
              </w:txbxContent>
            </v:textbox>
            <w10:wrap type="none"/>
          </v:shape>
        </w:pict>
      </w:r>
      <w:r>
        <w:rPr/>
        <w:pict>
          <v:shape style="position:absolute;margin-left:430.26001pt;margin-top:594.659973pt;width:12pt;height:19.2pt;mso-position-horizontal-relative:page;mso-position-vertical-relative:page;z-index:11872"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26</w:t>
                  </w:r>
                  <w:r>
                    <w:rPr>
                      <w:rFonts w:ascii="Calibri"/>
                      <w:w w:val="99"/>
                      <w:sz w:val="20"/>
                    </w:rPr>
                    <w:t>%</w:t>
                  </w:r>
                </w:p>
              </w:txbxContent>
            </v:textbox>
            <w10:wrap type="none"/>
          </v:shape>
        </w:pict>
      </w:r>
      <w:r>
        <w:rPr/>
        <w:pict>
          <v:shape style="position:absolute;margin-left:413.320007pt;margin-top:272.839996pt;width:12pt;height:19.2pt;mso-position-horizontal-relative:page;mso-position-vertical-relative:page;z-index:11896"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51</w:t>
                  </w:r>
                  <w:r>
                    <w:rPr>
                      <w:rFonts w:ascii="Calibri"/>
                      <w:w w:val="99"/>
                      <w:sz w:val="20"/>
                    </w:rPr>
                    <w:t>%</w:t>
                  </w:r>
                </w:p>
              </w:txbxContent>
            </v:textbox>
            <w10:wrap type="none"/>
          </v:shape>
        </w:pict>
      </w:r>
      <w:r>
        <w:rPr/>
        <w:pict>
          <v:shape style="position:absolute;margin-left:399.779999pt;margin-top:594.659973pt;width:12pt;height:19.2pt;mso-position-horizontal-relative:page;mso-position-vertical-relative:page;z-index:11920"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19</w:t>
                  </w:r>
                  <w:r>
                    <w:rPr>
                      <w:rFonts w:ascii="Calibri"/>
                      <w:w w:val="99"/>
                      <w:sz w:val="20"/>
                    </w:rPr>
                    <w:t>%</w:t>
                  </w:r>
                </w:p>
              </w:txbxContent>
            </v:textbox>
            <w10:wrap type="none"/>
          </v:shape>
        </w:pict>
      </w:r>
      <w:r>
        <w:rPr/>
        <w:pict>
          <v:shape style="position:absolute;margin-left:395.730011pt;margin-top:541.020020pt;width:12pt;height:19.2pt;mso-position-horizontal-relative:page;mso-position-vertical-relative:page;z-index:1194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77</w:t>
                  </w:r>
                  <w:r>
                    <w:rPr>
                      <w:rFonts w:ascii="Calibri"/>
                      <w:w w:val="99"/>
                      <w:sz w:val="20"/>
                    </w:rPr>
                    <w:t>%</w:t>
                  </w:r>
                </w:p>
              </w:txbxContent>
            </v:textbox>
            <w10:wrap type="none"/>
          </v:shape>
        </w:pict>
      </w:r>
      <w:r>
        <w:rPr/>
        <w:pict>
          <v:shape style="position:absolute;margin-left:390.299988pt;margin-top:487.380005pt;width:12pt;height:19.2pt;mso-position-horizontal-relative:page;mso-position-vertical-relative:page;z-index:11968"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85</w:t>
                  </w:r>
                  <w:r>
                    <w:rPr>
                      <w:rFonts w:ascii="Calibri"/>
                      <w:w w:val="99"/>
                      <w:sz w:val="20"/>
                    </w:rPr>
                    <w:t>%</w:t>
                  </w:r>
                </w:p>
              </w:txbxContent>
            </v:textbox>
            <w10:wrap type="none"/>
          </v:shape>
        </w:pict>
      </w:r>
      <w:r>
        <w:rPr/>
        <w:pict>
          <v:shape style="position:absolute;margin-left:387.589996pt;margin-top:380.119995pt;width:12pt;height:19.2pt;mso-position-horizontal-relative:page;mso-position-vertical-relative:page;z-index:11992"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89</w:t>
                  </w:r>
                  <w:r>
                    <w:rPr>
                      <w:rFonts w:ascii="Calibri"/>
                      <w:w w:val="99"/>
                      <w:sz w:val="20"/>
                    </w:rPr>
                    <w:t>%</w:t>
                  </w:r>
                </w:p>
              </w:txbxContent>
            </v:textbox>
            <w10:wrap type="none"/>
          </v:shape>
        </w:pict>
      </w:r>
      <w:r>
        <w:rPr/>
        <w:pict>
          <v:shape style="position:absolute;margin-left:383.529999pt;margin-top:648.270020pt;width:12pt;height:19.25pt;mso-position-horizontal-relative:page;mso-position-vertical-relative:page;z-index:12016"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6</w:t>
                  </w:r>
                  <w:r>
                    <w:rPr>
                      <w:rFonts w:ascii="Calibri"/>
                      <w:w w:val="99"/>
                      <w:sz w:val="20"/>
                    </w:rPr>
                    <w:t>7%</w:t>
                  </w:r>
                </w:p>
              </w:txbxContent>
            </v:textbox>
            <w10:wrap type="none"/>
          </v:shape>
        </w:pict>
      </w:r>
      <w:r>
        <w:rPr/>
        <w:pict>
          <v:shape style="position:absolute;margin-left:374.730011pt;margin-top:219.199997pt;width:12pt;height:19.2pt;mso-position-horizontal-relative:page;mso-position-vertical-relative:page;z-index:12040"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92</w:t>
                  </w:r>
                  <w:r>
                    <w:rPr>
                      <w:rFonts w:ascii="Calibri"/>
                      <w:w w:val="99"/>
                      <w:sz w:val="20"/>
                    </w:rPr>
                    <w:t>%</w:t>
                  </w:r>
                </w:p>
              </w:txbxContent>
            </v:textbox>
            <w10:wrap type="none"/>
          </v:shape>
        </w:pict>
      </w:r>
      <w:r>
        <w:rPr/>
        <w:pict>
          <v:shape style="position:absolute;margin-left:372.690002pt;margin-top:594.659973pt;width:12pt;height:19.2pt;mso-position-horizontal-relative:page;mso-position-vertical-relative:page;z-index:1206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21</w:t>
                  </w:r>
                  <w:r>
                    <w:rPr>
                      <w:rFonts w:ascii="Calibri"/>
                      <w:w w:val="99"/>
                      <w:sz w:val="20"/>
                    </w:rPr>
                    <w:t>%</w:t>
                  </w:r>
                </w:p>
              </w:txbxContent>
            </v:textbox>
            <w10:wrap type="none"/>
          </v:shape>
        </w:pict>
      </w:r>
      <w:r>
        <w:rPr/>
        <w:pict>
          <v:shape style="position:absolute;margin-left:369.970001pt;margin-top:433.73999pt;width:12pt;height:19.2pt;mso-position-horizontal-relative:page;mso-position-vertical-relative:page;z-index:12088"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85</w:t>
                  </w:r>
                  <w:r>
                    <w:rPr>
                      <w:rFonts w:ascii="Calibri"/>
                      <w:w w:val="99"/>
                      <w:sz w:val="20"/>
                    </w:rPr>
                    <w:t>%</w:t>
                  </w:r>
                </w:p>
              </w:txbxContent>
            </v:textbox>
            <w10:wrap type="none"/>
          </v:shape>
        </w:pict>
      </w:r>
      <w:r>
        <w:rPr/>
        <w:pict>
          <v:shape style="position:absolute;margin-left:366.589996pt;margin-top:165.580002pt;width:12pt;height:19.2pt;mso-position-horizontal-relative:page;mso-position-vertical-relative:page;z-index:12112"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80</w:t>
                  </w:r>
                  <w:r>
                    <w:rPr>
                      <w:rFonts w:ascii="Calibri"/>
                      <w:w w:val="99"/>
                      <w:sz w:val="20"/>
                    </w:rPr>
                    <w:t>%</w:t>
                  </w:r>
                </w:p>
              </w:txbxContent>
            </v:textbox>
            <w10:wrap type="none"/>
          </v:shape>
        </w:pict>
      </w:r>
      <w:r>
        <w:rPr/>
        <w:pict>
          <v:shape style="position:absolute;margin-left:365.25pt;margin-top:326.480011pt;width:12pt;height:19.2pt;mso-position-horizontal-relative:page;mso-position-vertical-relative:page;z-index:12136"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78</w:t>
                  </w:r>
                  <w:r>
                    <w:rPr>
                      <w:rFonts w:ascii="Calibri"/>
                      <w:w w:val="99"/>
                      <w:sz w:val="20"/>
                    </w:rPr>
                    <w:t>%</w:t>
                  </w:r>
                </w:p>
              </w:txbxContent>
            </v:textbox>
            <w10:wrap type="none"/>
          </v:shape>
        </w:pict>
      </w:r>
      <w:r>
        <w:rPr/>
        <w:pict>
          <v:shape style="position:absolute;margin-left:352.380005pt;margin-top:597.179993pt;width:12pt;height:14.2pt;mso-position-horizontal-relative:page;mso-position-vertical-relative:page;z-index:12160" type="#_x0000_t202" filled="false" stroked="false">
            <v:textbox inset="0,0,0,0" style="layout-flow:vertical">
              <w:txbxContent>
                <w:p>
                  <w:pPr>
                    <w:spacing w:line="223" w:lineRule="exact" w:before="0"/>
                    <w:ind w:left="20" w:right="-43" w:firstLine="0"/>
                    <w:jc w:val="left"/>
                    <w:rPr>
                      <w:rFonts w:ascii="Calibri"/>
                      <w:sz w:val="20"/>
                    </w:rPr>
                  </w:pPr>
                  <w:r>
                    <w:rPr>
                      <w:rFonts w:ascii="Calibri"/>
                      <w:spacing w:val="-1"/>
                      <w:w w:val="99"/>
                      <w:sz w:val="20"/>
                    </w:rPr>
                    <w:t>9</w:t>
                  </w:r>
                  <w:r>
                    <w:rPr>
                      <w:rFonts w:ascii="Calibri"/>
                      <w:w w:val="99"/>
                      <w:sz w:val="20"/>
                    </w:rPr>
                    <w:t>%</w:t>
                  </w:r>
                </w:p>
              </w:txbxContent>
            </v:textbox>
            <w10:wrap type="none"/>
          </v:shape>
        </w:pict>
      </w:r>
      <w:r>
        <w:rPr/>
        <w:pict>
          <v:shape style="position:absolute;margin-left:345.609985pt;margin-top:272.839996pt;width:12pt;height:19.2pt;mso-position-horizontal-relative:page;mso-position-vertical-relative:page;z-index:1218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49</w:t>
                  </w:r>
                  <w:r>
                    <w:rPr>
                      <w:rFonts w:ascii="Calibri"/>
                      <w:w w:val="99"/>
                      <w:sz w:val="20"/>
                    </w:rPr>
                    <w:t>%</w:t>
                  </w:r>
                </w:p>
              </w:txbxContent>
            </v:textbox>
            <w10:wrap type="none"/>
          </v:shape>
        </w:pict>
      </w:r>
      <w:r>
        <w:rPr/>
        <w:pict>
          <v:shape style="position:absolute;margin-left:329.334015pt;margin-top:650.789978pt;width:19.45pt;height:14.2pt;mso-position-horizontal-relative:page;mso-position-vertical-relative:page;z-index:12208" type="#_x0000_t202" filled="false" stroked="false">
            <v:textbox inset="0,0,0,0" style="layout-flow:vertical">
              <w:txbxContent>
                <w:p>
                  <w:pPr>
                    <w:spacing w:line="176" w:lineRule="exact" w:before="0"/>
                    <w:ind w:left="20" w:right="0" w:firstLine="0"/>
                    <w:jc w:val="left"/>
                    <w:rPr>
                      <w:rFonts w:ascii="Calibri"/>
                      <w:sz w:val="20"/>
                    </w:rPr>
                  </w:pPr>
                  <w:r>
                    <w:rPr>
                      <w:rFonts w:ascii="Calibri"/>
                      <w:spacing w:val="-1"/>
                      <w:w w:val="99"/>
                      <w:sz w:val="20"/>
                    </w:rPr>
                    <w:t>2</w:t>
                  </w:r>
                  <w:r>
                    <w:rPr>
                      <w:rFonts w:ascii="Calibri"/>
                      <w:w w:val="99"/>
                      <w:sz w:val="20"/>
                    </w:rPr>
                    <w:t>%</w:t>
                  </w:r>
                </w:p>
                <w:p>
                  <w:pPr>
                    <w:spacing w:line="197" w:lineRule="exact" w:before="0"/>
                    <w:ind w:left="20" w:right="0" w:firstLine="0"/>
                    <w:jc w:val="left"/>
                    <w:rPr>
                      <w:rFonts w:ascii="Calibri"/>
                      <w:sz w:val="20"/>
                    </w:rPr>
                  </w:pPr>
                  <w:r>
                    <w:rPr>
                      <w:rFonts w:ascii="Calibri"/>
                      <w:spacing w:val="-1"/>
                      <w:w w:val="99"/>
                      <w:sz w:val="20"/>
                    </w:rPr>
                    <w:t>9</w:t>
                  </w:r>
                  <w:r>
                    <w:rPr>
                      <w:rFonts w:ascii="Calibri"/>
                      <w:w w:val="99"/>
                      <w:sz w:val="20"/>
                    </w:rPr>
                    <w:t>%</w:t>
                  </w:r>
                </w:p>
              </w:txbxContent>
            </v:textbox>
            <w10:wrap type="none"/>
          </v:shape>
        </w:pict>
      </w:r>
      <w:r>
        <w:rPr/>
        <w:pict>
          <v:shape style="position:absolute;margin-left:312.990173pt;margin-top:594.659973pt;width:28.35pt;height:19.25pt;mso-position-horizontal-relative:page;mso-position-vertical-relative:page;z-index:12232" type="#_x0000_t202" filled="false" stroked="false">
            <v:textbox inset="0,0,0,0" style="layout-flow:vertical">
              <w:txbxContent>
                <w:p>
                  <w:pPr>
                    <w:spacing w:line="223" w:lineRule="exact" w:before="0"/>
                    <w:ind w:left="91" w:right="91" w:firstLine="0"/>
                    <w:jc w:val="center"/>
                    <w:rPr>
                      <w:rFonts w:ascii="Calibri"/>
                      <w:sz w:val="20"/>
                    </w:rPr>
                  </w:pPr>
                  <w:r>
                    <w:rPr>
                      <w:rFonts w:ascii="Calibri"/>
                      <w:spacing w:val="-1"/>
                      <w:w w:val="99"/>
                      <w:sz w:val="20"/>
                    </w:rPr>
                    <w:t>25</w:t>
                  </w:r>
                  <w:r>
                    <w:rPr>
                      <w:rFonts w:ascii="Calibri"/>
                      <w:w w:val="99"/>
                      <w:sz w:val="20"/>
                    </w:rPr>
                    <w:t>%</w:t>
                  </w:r>
                </w:p>
                <w:p>
                  <w:pPr>
                    <w:spacing w:before="113"/>
                    <w:ind w:left="0" w:right="1" w:firstLine="0"/>
                    <w:jc w:val="center"/>
                    <w:rPr>
                      <w:b/>
                      <w:sz w:val="18"/>
                    </w:rPr>
                  </w:pPr>
                  <w:r>
                    <w:rPr>
                      <w:b/>
                      <w:sz w:val="18"/>
                    </w:rPr>
                    <w:t>I</w:t>
                  </w:r>
                </w:p>
              </w:txbxContent>
            </v:textbox>
            <w10:wrap type="none"/>
          </v:shape>
        </w:pict>
      </w:r>
      <w:r>
        <w:rPr/>
        <w:pict>
          <v:shape style="position:absolute;margin-left:312.150177pt;margin-top:541.020020pt;width:27.85pt;height:19.2pt;mso-position-horizontal-relative:page;mso-position-vertical-relative:page;z-index:12256" type="#_x0000_t202" filled="false" stroked="false">
            <v:textbox inset="0,0,0,0" style="layout-flow:vertical">
              <w:txbxContent>
                <w:p>
                  <w:pPr>
                    <w:spacing w:line="223" w:lineRule="exact" w:before="0"/>
                    <w:ind w:left="87" w:right="87" w:firstLine="0"/>
                    <w:jc w:val="center"/>
                    <w:rPr>
                      <w:rFonts w:ascii="Calibri"/>
                      <w:sz w:val="20"/>
                    </w:rPr>
                  </w:pPr>
                  <w:r>
                    <w:rPr>
                      <w:rFonts w:ascii="Calibri"/>
                      <w:spacing w:val="-1"/>
                      <w:w w:val="99"/>
                      <w:sz w:val="20"/>
                    </w:rPr>
                    <w:t>23</w:t>
                  </w:r>
                  <w:r>
                    <w:rPr>
                      <w:rFonts w:ascii="Calibri"/>
                      <w:w w:val="99"/>
                      <w:sz w:val="20"/>
                    </w:rPr>
                    <w:t>%</w:t>
                  </w:r>
                </w:p>
                <w:p>
                  <w:pPr>
                    <w:spacing w:before="103"/>
                    <w:ind w:left="1" w:right="0" w:firstLine="0"/>
                    <w:jc w:val="center"/>
                    <w:rPr>
                      <w:b/>
                      <w:sz w:val="18"/>
                    </w:rPr>
                  </w:pPr>
                  <w:r>
                    <w:rPr>
                      <w:b/>
                      <w:sz w:val="18"/>
                    </w:rPr>
                    <w:t>F</w:t>
                  </w:r>
                </w:p>
              </w:txbxContent>
            </v:textbox>
            <w10:wrap type="none"/>
          </v:shape>
        </w:pict>
      </w:r>
      <w:r>
        <w:rPr/>
        <w:pict>
          <v:shape style="position:absolute;margin-left:312.990173pt;margin-top:487.380005pt;width:21.55pt;height:19.2pt;mso-position-horizontal-relative:page;mso-position-vertical-relative:page;z-index:12280" type="#_x0000_t202" filled="false" stroked="false">
            <v:textbox inset="0,0,0,0" style="layout-flow:vertical">
              <w:txbxContent>
                <w:p>
                  <w:pPr>
                    <w:spacing w:line="212" w:lineRule="exact" w:before="0"/>
                    <w:ind w:left="24" w:right="24" w:firstLine="0"/>
                    <w:jc w:val="center"/>
                    <w:rPr>
                      <w:rFonts w:ascii="Calibri"/>
                      <w:sz w:val="20"/>
                    </w:rPr>
                  </w:pPr>
                  <w:r>
                    <w:rPr>
                      <w:rFonts w:ascii="Calibri"/>
                      <w:spacing w:val="-1"/>
                      <w:w w:val="99"/>
                      <w:sz w:val="20"/>
                    </w:rPr>
                    <w:t>15</w:t>
                  </w:r>
                  <w:r>
                    <w:rPr>
                      <w:rFonts w:ascii="Calibri"/>
                      <w:w w:val="99"/>
                      <w:sz w:val="20"/>
                    </w:rPr>
                    <w:t>%</w:t>
                  </w:r>
                </w:p>
                <w:p>
                  <w:pPr>
                    <w:spacing w:line="196" w:lineRule="exact" w:before="0"/>
                    <w:ind w:left="0" w:right="1" w:firstLine="0"/>
                    <w:jc w:val="center"/>
                    <w:rPr>
                      <w:b/>
                      <w:sz w:val="18"/>
                    </w:rPr>
                  </w:pPr>
                  <w:r>
                    <w:rPr>
                      <w:b/>
                      <w:sz w:val="18"/>
                    </w:rPr>
                    <w:t>I</w:t>
                  </w:r>
                </w:p>
              </w:txbxContent>
            </v:textbox>
            <w10:wrap type="none"/>
          </v:shape>
        </w:pict>
      </w:r>
      <w:r>
        <w:rPr/>
        <w:pict>
          <v:shape style="position:absolute;margin-left:312.990173pt;margin-top:380.119995pt;width:18.850pt;height:19.2pt;mso-position-horizontal-relative:page;mso-position-vertical-relative:page;z-index:12304" type="#_x0000_t202" filled="false" stroked="false">
            <v:textbox inset="0,0,0,0" style="layout-flow:vertical">
              <w:txbxContent>
                <w:p>
                  <w:pPr>
                    <w:spacing w:line="185" w:lineRule="exact" w:before="0"/>
                    <w:ind w:left="0" w:right="0" w:firstLine="0"/>
                    <w:jc w:val="center"/>
                    <w:rPr>
                      <w:rFonts w:ascii="Calibri"/>
                      <w:sz w:val="20"/>
                    </w:rPr>
                  </w:pPr>
                  <w:r>
                    <w:rPr>
                      <w:rFonts w:ascii="Calibri"/>
                      <w:spacing w:val="-1"/>
                      <w:w w:val="99"/>
                      <w:sz w:val="20"/>
                    </w:rPr>
                    <w:t>11</w:t>
                  </w:r>
                  <w:r>
                    <w:rPr>
                      <w:rFonts w:ascii="Calibri"/>
                      <w:w w:val="99"/>
                      <w:sz w:val="20"/>
                    </w:rPr>
                    <w:t>%</w:t>
                  </w:r>
                </w:p>
                <w:p>
                  <w:pPr>
                    <w:spacing w:line="169" w:lineRule="exact" w:before="0"/>
                    <w:ind w:left="0" w:right="1" w:firstLine="0"/>
                    <w:jc w:val="center"/>
                    <w:rPr>
                      <w:b/>
                      <w:sz w:val="18"/>
                    </w:rPr>
                  </w:pPr>
                  <w:r>
                    <w:rPr>
                      <w:b/>
                      <w:sz w:val="18"/>
                    </w:rPr>
                    <w:t>I</w:t>
                  </w:r>
                </w:p>
              </w:txbxContent>
            </v:textbox>
            <w10:wrap type="none"/>
          </v:shape>
        </w:pict>
      </w:r>
      <w:r>
        <w:rPr/>
        <w:pict>
          <v:shape style="position:absolute;margin-left:317.850006pt;margin-top:650.789978pt;width:12pt;height:14.2pt;mso-position-horizontal-relative:page;mso-position-vertical-relative:page;z-index:12328" type="#_x0000_t202" filled="false" stroked="false">
            <v:textbox inset="0,0,0,0" style="layout-flow:vertical">
              <w:txbxContent>
                <w:p>
                  <w:pPr>
                    <w:spacing w:line="223" w:lineRule="exact" w:before="0"/>
                    <w:ind w:left="20" w:right="-43" w:firstLine="0"/>
                    <w:jc w:val="left"/>
                    <w:rPr>
                      <w:rFonts w:ascii="Calibri"/>
                      <w:sz w:val="20"/>
                    </w:rPr>
                  </w:pPr>
                  <w:r>
                    <w:rPr>
                      <w:rFonts w:ascii="Calibri"/>
                      <w:spacing w:val="-1"/>
                      <w:w w:val="99"/>
                      <w:sz w:val="20"/>
                    </w:rPr>
                    <w:t>8</w:t>
                  </w:r>
                  <w:r>
                    <w:rPr>
                      <w:rFonts w:ascii="Calibri"/>
                      <w:w w:val="99"/>
                      <w:sz w:val="20"/>
                    </w:rPr>
                    <w:t>%</w:t>
                  </w:r>
                </w:p>
              </w:txbxContent>
            </v:textbox>
            <w10:wrap type="none"/>
          </v:shape>
        </w:pict>
      </w:r>
      <w:r>
        <w:rPr/>
        <w:pict>
          <v:shape style="position:absolute;margin-left:312.990173pt;margin-top:172.899994pt;width:11pt;height:4.5pt;mso-position-horizontal-relative:page;mso-position-vertical-relative:page;z-index:12352" type="#_x0000_t202" filled="false" stroked="false">
            <v:textbox inset="0,0,0,0" style="layout-flow:vertical">
              <w:txbxContent>
                <w:p>
                  <w:pPr>
                    <w:spacing w:line="197" w:lineRule="exact" w:before="0"/>
                    <w:ind w:left="20" w:right="0" w:firstLine="0"/>
                    <w:jc w:val="left"/>
                    <w:rPr>
                      <w:b/>
                      <w:sz w:val="18"/>
                    </w:rPr>
                  </w:pPr>
                  <w:r>
                    <w:rPr>
                      <w:b/>
                      <w:sz w:val="18"/>
                    </w:rPr>
                    <w:t>I</w:t>
                  </w:r>
                </w:p>
              </w:txbxContent>
            </v:textbox>
            <w10:wrap type="none"/>
          </v:shape>
        </w:pict>
      </w:r>
      <w:r>
        <w:rPr/>
        <w:pict>
          <v:shape style="position:absolute;margin-left:312.990173pt;margin-top:225.080002pt;width:11pt;height:7.5pt;mso-position-horizontal-relative:page;mso-position-vertical-relative:page;z-index:12376"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12.990173pt;margin-top:280.160004pt;width:11pt;height:4.5pt;mso-position-horizontal-relative:page;mso-position-vertical-relative:page;z-index:12400" type="#_x0000_t202" filled="false" stroked="false">
            <v:textbox inset="0,0,0,0" style="layout-flow:vertical">
              <w:txbxContent>
                <w:p>
                  <w:pPr>
                    <w:spacing w:line="197" w:lineRule="exact" w:before="0"/>
                    <w:ind w:left="20" w:right="0" w:firstLine="0"/>
                    <w:jc w:val="left"/>
                    <w:rPr>
                      <w:b/>
                      <w:sz w:val="18"/>
                    </w:rPr>
                  </w:pPr>
                  <w:r>
                    <w:rPr>
                      <w:b/>
                      <w:sz w:val="18"/>
                    </w:rPr>
                    <w:t>I</w:t>
                  </w:r>
                </w:p>
              </w:txbxContent>
            </v:textbox>
            <w10:wrap type="none"/>
          </v:shape>
        </w:pict>
      </w:r>
      <w:r>
        <w:rPr/>
        <w:pict>
          <v:shape style="position:absolute;margin-left:312.990173pt;margin-top:332.359985pt;width:11pt;height:7.5pt;mso-position-horizontal-relative:page;mso-position-vertical-relative:page;z-index:12424"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12.990173pt;margin-top:439.619995pt;width:11pt;height:7.5pt;mso-position-horizontal-relative:page;mso-position-vertical-relative:page;z-index:12448"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12.990173pt;margin-top:654.150024pt;width:11pt;height:7.5pt;mso-position-horizontal-relative:page;mso-position-vertical-relative:page;z-index:12472"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162.702835pt;margin-top:142.330002pt;width:11pt;height:10pt;mso-position-horizontal-relative:page;mso-position-vertical-relative:page;z-index:12496" type="#_x0000_t202" filled="false" stroked="false">
            <v:textbox inset="0,0,0,0" style="layout-flow:vertical">
              <w:txbxContent>
                <w:p>
                  <w:pPr>
                    <w:spacing w:line="204" w:lineRule="exact" w:before="0"/>
                    <w:ind w:left="20" w:right="-269" w:firstLine="0"/>
                    <w:jc w:val="left"/>
                    <w:rPr>
                      <w:sz w:val="18"/>
                    </w:rPr>
                  </w:pPr>
                  <w:r>
                    <w:rPr>
                      <w:spacing w:val="-1"/>
                      <w:sz w:val="18"/>
                    </w:rPr>
                    <w:t>Si</w:t>
                  </w:r>
                </w:p>
              </w:txbxContent>
            </v:textbox>
            <w10:wrap type="none"/>
          </v:shape>
        </w:pict>
      </w:r>
      <w:r>
        <w:rPr/>
        <w:pict>
          <v:shape style="position:absolute;margin-left:162.702835pt;margin-top:163.279999pt;width:11pt;height:13.5pt;mso-position-horizontal-relative:page;mso-position-vertical-relative:page;z-index:12520" type="#_x0000_t202" filled="false" stroked="false">
            <v:textbox inset="0,0,0,0" style="layout-flow:vertical">
              <w:txbxContent>
                <w:p>
                  <w:pPr>
                    <w:spacing w:line="204" w:lineRule="exact" w:before="0"/>
                    <w:ind w:left="20" w:right="-49" w:firstLine="0"/>
                    <w:jc w:val="left"/>
                    <w:rPr>
                      <w:sz w:val="18"/>
                    </w:rPr>
                  </w:pPr>
                  <w:r>
                    <w:rPr>
                      <w:spacing w:val="-1"/>
                      <w:sz w:val="18"/>
                    </w:rPr>
                    <w:t>No</w:t>
                  </w:r>
                </w:p>
              </w:txbxContent>
            </v:textbox>
            <w10:wrap type="none"/>
          </v:shape>
        </w:pict>
      </w:r>
      <w:r>
        <w:rPr/>
        <w:pict>
          <v:shape style="position:absolute;margin-left:162.702835pt;margin-top:187.740005pt;width:11pt;height:60pt;mso-position-horizontal-relative:page;mso-position-vertical-relative:page;z-index:12544"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a</w:t>
                  </w:r>
                  <w:r>
                    <w:rPr>
                      <w:sz w:val="18"/>
                    </w:rPr>
                    <w:t>s</w:t>
                  </w:r>
                  <w:r>
                    <w:rPr>
                      <w:spacing w:val="1"/>
                      <w:sz w:val="18"/>
                    </w:rPr>
                    <w:t> </w:t>
                  </w:r>
                  <w:r>
                    <w:rPr>
                      <w:spacing w:val="-2"/>
                      <w:sz w:val="18"/>
                    </w:rPr>
                    <w:t>e</w:t>
                  </w:r>
                  <w:r>
                    <w:rPr>
                      <w:spacing w:val="1"/>
                      <w:sz w:val="18"/>
                    </w:rPr>
                    <w:t>s</w:t>
                  </w:r>
                  <w:r>
                    <w:rPr>
                      <w:spacing w:val="-2"/>
                      <w:sz w:val="18"/>
                    </w:rPr>
                    <w:t>c</w:t>
                  </w:r>
                  <w:r>
                    <w:rPr>
                      <w:sz w:val="18"/>
                    </w:rPr>
                    <w:t>ue</w:t>
                  </w:r>
                  <w:r>
                    <w:rPr>
                      <w:spacing w:val="-2"/>
                      <w:sz w:val="18"/>
                    </w:rPr>
                    <w:t>l</w:t>
                  </w:r>
                  <w:r>
                    <w:rPr>
                      <w:sz w:val="18"/>
                    </w:rPr>
                    <w:t>as</w:t>
                  </w:r>
                </w:p>
              </w:txbxContent>
            </v:textbox>
            <w10:wrap type="none"/>
          </v:shape>
        </w:pict>
      </w:r>
      <w:r>
        <w:rPr/>
        <w:pict>
          <v:shape style="position:absolute;margin-left:162.702835pt;margin-top:261.220001pt;width:11pt;height:93pt;mso-position-horizontal-relative:page;mso-position-vertical-relative:page;z-index:12568"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a</w:t>
                  </w:r>
                  <w:r>
                    <w:rPr>
                      <w:sz w:val="18"/>
                    </w:rPr>
                    <w:t>s</w:t>
                  </w:r>
                  <w:r>
                    <w:rPr>
                      <w:spacing w:val="1"/>
                      <w:sz w:val="18"/>
                    </w:rPr>
                    <w:t> </w:t>
                  </w:r>
                  <w:r>
                    <w:rPr>
                      <w:spacing w:val="-2"/>
                      <w:sz w:val="18"/>
                    </w:rPr>
                    <w:t>p</w:t>
                  </w:r>
                  <w:r>
                    <w:rPr>
                      <w:sz w:val="18"/>
                    </w:rPr>
                    <w:t>er</w:t>
                  </w:r>
                  <w:r>
                    <w:rPr>
                      <w:spacing w:val="-2"/>
                      <w:sz w:val="18"/>
                    </w:rPr>
                    <w:t>s</w:t>
                  </w:r>
                  <w:r>
                    <w:rPr>
                      <w:sz w:val="18"/>
                    </w:rPr>
                    <w:t>onas</w:t>
                  </w:r>
                  <w:r>
                    <w:rPr>
                      <w:spacing w:val="-2"/>
                      <w:sz w:val="18"/>
                    </w:rPr>
                    <w:t> </w:t>
                  </w:r>
                  <w:r>
                    <w:rPr>
                      <w:sz w:val="18"/>
                    </w:rPr>
                    <w:t>a</w:t>
                  </w:r>
                  <w:r>
                    <w:rPr>
                      <w:spacing w:val="-2"/>
                      <w:sz w:val="18"/>
                    </w:rPr>
                    <w:t>d</w:t>
                  </w:r>
                  <w:r>
                    <w:rPr>
                      <w:sz w:val="18"/>
                    </w:rPr>
                    <w:t>ult</w:t>
                  </w:r>
                  <w:r>
                    <w:rPr>
                      <w:spacing w:val="-2"/>
                      <w:sz w:val="18"/>
                    </w:rPr>
                    <w:t>a</w:t>
                  </w:r>
                  <w:r>
                    <w:rPr>
                      <w:sz w:val="18"/>
                    </w:rPr>
                    <w:t>s</w:t>
                  </w:r>
                </w:p>
              </w:txbxContent>
            </v:textbox>
            <w10:wrap type="none"/>
          </v:shape>
        </w:pict>
      </w:r>
      <w:r>
        <w:rPr/>
        <w:pict>
          <v:shape style="position:absolute;margin-left:162.702835pt;margin-top:370.230011pt;width:11pt;height:61.45pt;mso-position-horizontal-relative:page;mso-position-vertical-relative:page;z-index:12592"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o</w:t>
                  </w:r>
                  <w:r>
                    <w:rPr>
                      <w:sz w:val="18"/>
                    </w:rPr>
                    <w:t>s</w:t>
                  </w:r>
                  <w:r>
                    <w:rPr>
                      <w:spacing w:val="1"/>
                      <w:sz w:val="18"/>
                    </w:rPr>
                    <w:t> </w:t>
                  </w:r>
                  <w:r>
                    <w:rPr>
                      <w:spacing w:val="-1"/>
                      <w:sz w:val="18"/>
                    </w:rPr>
                    <w:t>m</w:t>
                  </w:r>
                  <w:r>
                    <w:rPr>
                      <w:sz w:val="18"/>
                    </w:rPr>
                    <w:t>a</w:t>
                  </w:r>
                  <w:r>
                    <w:rPr>
                      <w:spacing w:val="-2"/>
                      <w:sz w:val="18"/>
                    </w:rPr>
                    <w:t>e</w:t>
                  </w:r>
                  <w:r>
                    <w:rPr>
                      <w:spacing w:val="1"/>
                      <w:sz w:val="18"/>
                    </w:rPr>
                    <w:t>s</w:t>
                  </w:r>
                  <w:r>
                    <w:rPr>
                      <w:sz w:val="18"/>
                    </w:rPr>
                    <w:t>tr</w:t>
                  </w:r>
                  <w:r>
                    <w:rPr>
                      <w:spacing w:val="-2"/>
                      <w:sz w:val="18"/>
                    </w:rPr>
                    <w:t>o</w:t>
                  </w:r>
                  <w:r>
                    <w:rPr>
                      <w:sz w:val="18"/>
                    </w:rPr>
                    <w:t>s</w:t>
                  </w:r>
                </w:p>
              </w:txbxContent>
            </v:textbox>
            <w10:wrap type="none"/>
          </v:shape>
        </w:pict>
      </w:r>
      <w:r>
        <w:rPr/>
        <w:pict>
          <v:shape style="position:absolute;margin-left:162.702835pt;margin-top:447.700012pt;width:11pt;height:20pt;mso-position-horizontal-relative:page;mso-position-vertical-relative:page;z-index:12616" type="#_x0000_t202" filled="false" stroked="false">
            <v:textbox inset="0,0,0,0" style="layout-flow:vertical">
              <w:txbxContent>
                <w:p>
                  <w:pPr>
                    <w:spacing w:line="204" w:lineRule="exact" w:before="0"/>
                    <w:ind w:left="20" w:right="-9" w:firstLine="0"/>
                    <w:jc w:val="left"/>
                    <w:rPr>
                      <w:sz w:val="18"/>
                    </w:rPr>
                  </w:pPr>
                  <w:r>
                    <w:rPr>
                      <w:sz w:val="18"/>
                    </w:rPr>
                    <w:t>A </w:t>
                  </w:r>
                  <w:r>
                    <w:rPr>
                      <w:spacing w:val="-1"/>
                      <w:sz w:val="18"/>
                    </w:rPr>
                    <w:t>m</w:t>
                  </w:r>
                  <w:r>
                    <w:rPr>
                      <w:sz w:val="18"/>
                    </w:rPr>
                    <w:t>i</w:t>
                  </w:r>
                </w:p>
              </w:txbxContent>
            </v:textbox>
            <w10:wrap type="none"/>
          </v:shape>
        </w:pict>
      </w:r>
      <w:r>
        <w:rPr/>
        <w:pict>
          <v:shape style="position:absolute;margin-left:162.702835pt;margin-top:483.661987pt;width:11pt;height:32.5500pt;mso-position-horizontal-relative:page;mso-position-vertical-relative:page;z-index:12640" type="#_x0000_t202" filled="false" stroked="false">
            <v:textbox inset="0,0,0,0" style="layout-flow:vertical">
              <w:txbxContent>
                <w:p>
                  <w:pPr>
                    <w:spacing w:line="204" w:lineRule="exact" w:before="0"/>
                    <w:ind w:left="20" w:right="-259" w:firstLine="0"/>
                    <w:jc w:val="left"/>
                    <w:rPr>
                      <w:sz w:val="18"/>
                    </w:rPr>
                  </w:pPr>
                  <w:r>
                    <w:rPr>
                      <w:sz w:val="18"/>
                    </w:rPr>
                    <w:t>A t</w:t>
                  </w:r>
                  <w:r>
                    <w:rPr>
                      <w:spacing w:val="-2"/>
                      <w:sz w:val="18"/>
                    </w:rPr>
                    <w:t>o</w:t>
                  </w:r>
                  <w:r>
                    <w:rPr>
                      <w:sz w:val="18"/>
                    </w:rPr>
                    <w:t>dos</w:t>
                  </w:r>
                </w:p>
              </w:txbxContent>
            </v:textbox>
            <w10:wrap type="none"/>
          </v:shape>
        </w:pict>
      </w:r>
      <w:r>
        <w:rPr/>
        <w:pict>
          <v:shape style="position:absolute;margin-left:161.350174pt;margin-top:528.270020pt;width:11.4pt;height:76.150pt;mso-position-horizontal-relative:page;mso-position-vertical-relative:page;z-index:12664" type="#_x0000_t202" filled="false" stroked="false">
            <v:textbox inset="0,0,0,0" style="layout-flow:vertical">
              <w:txbxContent>
                <w:p>
                  <w:pPr>
                    <w:spacing w:line="204" w:lineRule="exact" w:before="0"/>
                    <w:ind w:left="20" w:right="-692" w:firstLine="0"/>
                    <w:jc w:val="left"/>
                    <w:rPr>
                      <w:sz w:val="18"/>
                    </w:rPr>
                  </w:pPr>
                  <w:r>
                    <w:rPr>
                      <w:b/>
                      <w:sz w:val="18"/>
                    </w:rPr>
                    <w:t>I </w:t>
                  </w:r>
                  <w:r>
                    <w:rPr>
                      <w:sz w:val="18"/>
                    </w:rPr>
                    <w:t>E</w:t>
                  </w:r>
                  <w:r>
                    <w:rPr>
                      <w:spacing w:val="-2"/>
                      <w:sz w:val="18"/>
                    </w:rPr>
                    <w:t>v</w:t>
                  </w:r>
                  <w:r>
                    <w:rPr>
                      <w:sz w:val="18"/>
                    </w:rPr>
                    <w:t>alua</w:t>
                  </w:r>
                  <w:r>
                    <w:rPr>
                      <w:spacing w:val="1"/>
                      <w:sz w:val="18"/>
                    </w:rPr>
                    <w:t>c</w:t>
                  </w:r>
                  <w:r>
                    <w:rPr>
                      <w:sz w:val="18"/>
                    </w:rPr>
                    <w:t>ión</w:t>
                  </w:r>
                  <w:r>
                    <w:rPr>
                      <w:spacing w:val="-7"/>
                      <w:sz w:val="18"/>
                    </w:rPr>
                    <w:t> </w:t>
                  </w:r>
                  <w:r>
                    <w:rPr>
                      <w:sz w:val="18"/>
                    </w:rPr>
                    <w:t>ini</w:t>
                  </w:r>
                  <w:r>
                    <w:rPr>
                      <w:spacing w:val="1"/>
                      <w:sz w:val="18"/>
                    </w:rPr>
                    <w:t>c</w:t>
                  </w:r>
                  <w:r>
                    <w:rPr>
                      <w:sz w:val="18"/>
                    </w:rPr>
                    <w:t>ial</w:t>
                  </w:r>
                </w:p>
              </w:txbxContent>
            </v:textbox>
            <w10:wrap type="none"/>
          </v:shape>
        </w:pict>
      </w:r>
      <w:r>
        <w:rPr/>
        <w:pict>
          <v:shape style="position:absolute;margin-left:161.350174pt;margin-top:614.820007pt;width:11.4pt;height:54.25pt;mso-position-horizontal-relative:page;mso-position-vertical-relative:page;z-index:12688" type="#_x0000_t202" filled="false" stroked="false">
            <v:textbox inset="0,0,0,0" style="layout-flow:vertical">
              <w:txbxContent>
                <w:p>
                  <w:pPr>
                    <w:spacing w:line="204" w:lineRule="exact" w:before="0"/>
                    <w:ind w:left="20" w:right="-692" w:firstLine="0"/>
                    <w:jc w:val="left"/>
                    <w:rPr>
                      <w:sz w:val="18"/>
                    </w:rPr>
                  </w:pPr>
                  <w:r>
                    <w:rPr>
                      <w:b/>
                      <w:sz w:val="18"/>
                    </w:rPr>
                    <w:t>F </w:t>
                  </w:r>
                  <w:r>
                    <w:rPr>
                      <w:sz w:val="18"/>
                    </w:rPr>
                    <w:t>E</w:t>
                  </w:r>
                  <w:r>
                    <w:rPr>
                      <w:spacing w:val="-2"/>
                      <w:sz w:val="18"/>
                    </w:rPr>
                    <w:t>v</w:t>
                  </w:r>
                  <w:r>
                    <w:rPr>
                      <w:sz w:val="18"/>
                    </w:rPr>
                    <w:t>alu</w:t>
                  </w:r>
                  <w:r>
                    <w:rPr>
                      <w:spacing w:val="1"/>
                      <w:sz w:val="18"/>
                    </w:rPr>
                    <w:t>c</w:t>
                  </w:r>
                  <w:r>
                    <w:rPr>
                      <w:sz w:val="18"/>
                    </w:rPr>
                    <w:t>aión</w:t>
                  </w:r>
                </w:p>
              </w:txbxContent>
            </v:textbox>
            <w10:wrap type="none"/>
          </v:shape>
        </w:pict>
      </w:r>
      <w:r>
        <w:rPr/>
        <w:pict>
          <v:shape style="position:absolute;margin-left:34.520pt;margin-top:700.880005pt;width:14pt;height:20.4pt;mso-position-horizontal-relative:page;mso-position-vertical-relative:page;z-index:12712" type="#_x0000_t202" filled="false" stroked="false">
            <v:textbox inset="0,0,0,0" style="layout-flow:vertical">
              <w:txbxContent>
                <w:p>
                  <w:pPr>
                    <w:pStyle w:val="BodyText"/>
                    <w:spacing w:line="264" w:lineRule="exact"/>
                    <w:ind w:left="20" w:right="-125"/>
                    <w:rPr>
                      <w:rFonts w:ascii="Calibri"/>
                    </w:rPr>
                  </w:pPr>
                  <w:r>
                    <w:rPr>
                      <w:rFonts w:ascii="Calibri"/>
                    </w:rPr>
                    <w:t>111</w:t>
                  </w:r>
                </w:p>
              </w:txbxContent>
            </v:textbox>
            <w10:wrap type="none"/>
          </v:shape>
        </w:pict>
      </w:r>
    </w:p>
    <w:p>
      <w:pPr>
        <w:spacing w:after="0"/>
        <w:rPr>
          <w:rFonts w:ascii="Times New Roman"/>
          <w:sz w:val="17"/>
        </w:rPr>
        <w:sectPr>
          <w:footerReference w:type="default" r:id="rId419"/>
          <w:pgSz w:w="12240" w:h="15840"/>
          <w:pgMar w:footer="0" w:header="0" w:top="1500" w:bottom="280" w:left="1480" w:right="0"/>
        </w:sectPr>
      </w:pPr>
    </w:p>
    <w:p>
      <w:pPr>
        <w:pStyle w:val="BodyText"/>
        <w:spacing w:before="4"/>
        <w:rPr>
          <w:rFonts w:ascii="Times New Roman"/>
          <w:sz w:val="17"/>
        </w:rPr>
      </w:pPr>
      <w:r>
        <w:rPr/>
        <w:pict>
          <v:group style="position:absolute;margin-left:153.585007pt;margin-top:114.175003pt;width:312.55pt;height:581.85pt;mso-position-horizontal-relative:page;mso-position-vertical-relative:page;z-index:12976" coordorigin="3072,2284" coordsize="6251,11637">
            <v:shape style="position:absolute;left:6374;top:3130;width:2237;height:749" type="#_x0000_t75" stroked="false">
              <v:imagedata r:id="rId456" o:title=""/>
            </v:shape>
            <v:shape style="position:absolute;left:8477;top:3130;width:619;height:749" type="#_x0000_t75" stroked="false">
              <v:imagedata r:id="rId457" o:title=""/>
            </v:shape>
            <v:rect style="position:absolute;left:6387;top:3198;width:2194;height:613" filled="true" fillcolor="#4697a1" stroked="false">
              <v:fill type="solid"/>
            </v:rect>
            <v:shape style="position:absolute;left:8581;top:3198;width:515;height:613" type="#_x0000_t75" stroked="false">
              <v:imagedata r:id="rId458" o:title=""/>
            </v:shape>
            <v:shape style="position:absolute;left:2969;top:6746;width:451;height:2708" coordorigin="2969,6746" coordsize="451,2708" path="m6386,2969l9094,2969m6386,2969l6386,3419e" filled="false" stroked="true" strokeweight=".72pt" strokecolor="#858585">
              <v:path arrowok="t"/>
            </v:shape>
            <v:shape style="position:absolute;left:6374;top:4202;width:2508;height:749" type="#_x0000_t75" stroked="false">
              <v:imagedata r:id="rId459" o:title=""/>
            </v:shape>
            <v:shape style="position:absolute;left:8748;top:4202;width:348;height:749" type="#_x0000_t75" stroked="false">
              <v:imagedata r:id="rId460" o:title=""/>
            </v:shape>
            <v:rect style="position:absolute;left:6387;top:4270;width:2464;height:613" filled="true" fillcolor="#4697a1" stroked="false">
              <v:fill type="solid"/>
            </v:rect>
            <v:shape style="position:absolute;left:8851;top:4270;width:244;height:613" type="#_x0000_t75" stroked="false">
              <v:imagedata r:id="rId461" o:title=""/>
            </v:shape>
            <v:line style="position:absolute" from="6386,3589" to="6386,4462" stroked="true" strokeweight=".72pt" strokecolor="#858585"/>
            <v:shape style="position:absolute;left:6374;top:5275;width:2155;height:749" type="#_x0000_t75" stroked="false">
              <v:imagedata r:id="rId462" o:title=""/>
            </v:shape>
            <v:shape style="position:absolute;left:8395;top:5275;width:701;height:749" type="#_x0000_t75" stroked="false">
              <v:imagedata r:id="rId463" o:title=""/>
            </v:shape>
            <v:rect style="position:absolute;left:6387;top:5343;width:2112;height:613" filled="true" fillcolor="#4697a1" stroked="false">
              <v:fill type="solid"/>
            </v:rect>
            <v:shape style="position:absolute;left:8499;top:5343;width:596;height:613" type="#_x0000_t75" stroked="false">
              <v:imagedata r:id="rId464" o:title=""/>
            </v:shape>
            <v:line style="position:absolute" from="6386,4692" to="6386,5564" stroked="true" strokeweight=".72pt" strokecolor="#858585"/>
            <v:shape style="position:absolute;left:6374;top:6348;width:2074;height:746" type="#_x0000_t75" stroked="false">
              <v:imagedata r:id="rId465" o:title=""/>
            </v:shape>
            <v:shape style="position:absolute;left:8314;top:6348;width:782;height:746" type="#_x0000_t75" stroked="false">
              <v:imagedata r:id="rId466" o:title=""/>
            </v:shape>
            <v:rect style="position:absolute;left:6387;top:6415;width:2031;height:613" filled="true" fillcolor="#4697a1" stroked="false">
              <v:fill type="solid"/>
            </v:rect>
            <v:shape style="position:absolute;left:8418;top:6415;width:677;height:613" type="#_x0000_t75" stroked="false">
              <v:imagedata r:id="rId467" o:title=""/>
            </v:shape>
            <v:line style="position:absolute" from="6386,5734" to="6386,6607" stroked="true" strokeweight=".72pt" strokecolor="#858585"/>
            <v:shape style="position:absolute;left:6374;top:7421;width:370;height:746" type="#_x0000_t75" stroked="false">
              <v:imagedata r:id="rId468" o:title=""/>
            </v:shape>
            <v:shape style="position:absolute;left:6610;top:7421;width:2486;height:746" type="#_x0000_t75" stroked="false">
              <v:imagedata r:id="rId469" o:title=""/>
            </v:shape>
            <v:rect style="position:absolute;left:6387;top:7488;width:325;height:613" filled="true" fillcolor="#4697a1" stroked="false">
              <v:fill type="solid"/>
            </v:rect>
            <v:shape style="position:absolute;left:6712;top:7488;width:2383;height:613" type="#_x0000_t75" stroked="false">
              <v:imagedata r:id="rId470" o:title=""/>
            </v:shape>
            <v:line style="position:absolute" from="6386,6837" to="6386,7709" stroked="true" strokeweight=".72pt" strokecolor="#858585"/>
            <v:shape style="position:absolute;left:6374;top:8494;width:2318;height:746" type="#_x0000_t75" stroked="false">
              <v:imagedata r:id="rId471" o:title=""/>
            </v:shape>
            <v:shape style="position:absolute;left:8558;top:8494;width:538;height:746" type="#_x0000_t75" stroked="false">
              <v:imagedata r:id="rId472" o:title=""/>
            </v:shape>
            <v:rect style="position:absolute;left:6387;top:8560;width:2275;height:613" filled="true" fillcolor="#4697a1" stroked="false">
              <v:fill type="solid"/>
            </v:rect>
            <v:shape style="position:absolute;left:8662;top:8560;width:433;height:613" type="#_x0000_t75" stroked="false">
              <v:imagedata r:id="rId473" o:title=""/>
            </v:shape>
            <v:line style="position:absolute" from="6386,7879" to="6386,8752" stroked="true" strokeweight=".72pt" strokecolor="#858585"/>
            <v:shape style="position:absolute;left:6374;top:9566;width:2722;height:746" type="#_x0000_t75" stroked="false">
              <v:imagedata r:id="rId474" o:title=""/>
            </v:shape>
            <v:shape style="position:absolute;left:6387;top:9633;width:2708;height:613" type="#_x0000_t75" stroked="false">
              <v:imagedata r:id="rId475" o:title=""/>
            </v:shape>
            <v:line style="position:absolute" from="6386,8982" to="6386,9854" stroked="true" strokeweight=".72pt" strokecolor="#858585"/>
            <v:shape style="position:absolute;left:6374;top:10639;width:180;height:746" type="#_x0000_t75" stroked="false">
              <v:imagedata r:id="rId476" o:title=""/>
            </v:shape>
            <v:shape style="position:absolute;left:6420;top:10639;width:2676;height:746" type="#_x0000_t75" stroked="false">
              <v:imagedata r:id="rId477" o:title=""/>
            </v:shape>
            <v:rect style="position:absolute;left:6387;top:10705;width:135;height:613" filled="true" fillcolor="#4697a1" stroked="false">
              <v:fill type="solid"/>
            </v:rect>
            <v:shape style="position:absolute;left:6522;top:10705;width:2573;height:613" type="#_x0000_t75" stroked="false">
              <v:imagedata r:id="rId478" o:title=""/>
            </v:shape>
            <v:line style="position:absolute" from="6386,10024" to="6386,10897" stroked="true" strokeweight=".72pt" strokecolor="#858585"/>
            <v:shape style="position:absolute;left:6374;top:11710;width:614;height:749" type="#_x0000_t75" stroked="false">
              <v:imagedata r:id="rId479" o:title=""/>
            </v:shape>
            <v:shape style="position:absolute;left:6854;top:11710;width:482;height:749" type="#_x0000_t75" stroked="false">
              <v:imagedata r:id="rId480" o:title=""/>
            </v:shape>
            <v:shape style="position:absolute;left:7202;top:11710;width:334;height:749" type="#_x0000_t75" stroked="false">
              <v:imagedata r:id="rId481" o:title=""/>
            </v:shape>
            <v:shape style="position:absolute;left:7402;top:11710;width:881;height:749" type="#_x0000_t75" stroked="false">
              <v:imagedata r:id="rId482" o:title=""/>
            </v:shape>
            <v:shape style="position:absolute;left:8148;top:11710;width:948;height:749" type="#_x0000_t75" stroked="false">
              <v:imagedata r:id="rId483" o:title=""/>
            </v:shape>
            <v:rect style="position:absolute;left:6387;top:11778;width:571;height:613" filled="true" fillcolor="#604a7b" stroked="false">
              <v:fill type="solid"/>
            </v:rect>
            <v:rect style="position:absolute;left:6958;top:11778;width:348;height:613" filled="true" fillcolor="#fbc6ff" stroked="false">
              <v:fill type="solid"/>
            </v:rect>
            <v:rect style="position:absolute;left:7306;top:11778;width:199;height:613" filled="true" fillcolor="#ff6794" stroked="false">
              <v:fill type="solid"/>
            </v:rect>
            <v:rect style="position:absolute;left:7505;top:11778;width:745;height:613" filled="true" fillcolor="#b2d5ff" stroked="false">
              <v:fill type="solid"/>
            </v:rect>
            <v:shape style="position:absolute;left:8250;top:11778;width:845;height:613" type="#_x0000_t75" stroked="false">
              <v:imagedata r:id="rId484" o:title=""/>
            </v:shape>
            <v:line style="position:absolute" from="6386,11127" to="6386,11999" stroked="true" strokeweight=".72pt" strokecolor="#858585"/>
            <v:shape style="position:absolute;left:6374;top:12782;width:259;height:749" type="#_x0000_t75" stroked="false">
              <v:imagedata r:id="rId449" o:title=""/>
            </v:shape>
            <v:shape style="position:absolute;left:6499;top:12782;width:379;height:749" type="#_x0000_t75" stroked="false">
              <v:imagedata r:id="rId450" o:title=""/>
            </v:shape>
            <v:shape style="position:absolute;left:6744;top:12782;width:190;height:749" type="#_x0000_t75" stroked="false">
              <v:imagedata r:id="rId451" o:title=""/>
            </v:shape>
            <v:shape style="position:absolute;left:6799;top:12782;width:1949;height:749" type="#_x0000_t75" stroked="false">
              <v:imagedata r:id="rId452" o:title=""/>
            </v:shape>
            <v:shape style="position:absolute;left:8614;top:12782;width:482;height:749" type="#_x0000_t75" stroked="false">
              <v:imagedata r:id="rId485" o:title=""/>
            </v:shape>
            <v:rect style="position:absolute;left:6387;top:12850;width:217;height:613" filled="true" fillcolor="#604a7b" stroked="false">
              <v:fill type="solid"/>
            </v:rect>
            <v:rect style="position:absolute;left:6604;top:12850;width:244;height:613" filled="true" fillcolor="#fbc6ff" stroked="false">
              <v:fill type="solid"/>
            </v:rect>
            <v:line style="position:absolute" from="6874,12850" to="6874,13463" stroked="true" strokeweight="2.7082pt" strokecolor="#ff6794"/>
            <v:rect style="position:absolute;left:6902;top:12850;width:1814;height:613" filled="true" fillcolor="#b2d5ff" stroked="false">
              <v:fill type="solid"/>
            </v:rect>
            <v:shape style="position:absolute;left:8716;top:12850;width:379;height:613" type="#_x0000_t75" stroked="false">
              <v:imagedata r:id="rId454" o:title=""/>
            </v:shape>
            <v:shape style="position:absolute;left:12169;top:9454;width:1526;height:2" coordorigin="12169,9454" coordsize="1526,0" path="m6386,12169l6386,13042m6386,13272l6386,13694e" filled="false" stroked="true" strokeweight=".72pt" strokecolor="#858585">
              <v:path arrowok="t"/>
            </v:shape>
            <v:rect style="position:absolute;left:6254;top:3419;width:267;height:170" filled="true" fillcolor="#ffff00" stroked="false">
              <v:fill type="solid"/>
            </v:rect>
            <v:shape style="position:absolute;left:6254;top:4462;width:267;height:8811" coordorigin="6254,4462" coordsize="267,8811" path="m6521,13042l6254,13042,6254,13272,6521,13272,6521,13042m6521,11999l6254,11999,6254,12169,6521,12169,6521,11999m6521,10897l6254,10897,6254,11127,6521,11127,6521,10897m6521,9854l6254,9854,6254,10024,6521,10024,6521,9854m6521,8752l6254,8752,6254,8982,6521,8982,6521,8752m6521,7709l6254,7709,6254,7879,6521,7879,6521,7709m6521,6607l6254,6607,6254,6837,6521,6837,6521,6607m6521,5564l6254,5564,6254,5734,6521,5734,6521,5564m6521,4462l6254,4462,6254,4692,6521,4692,6521,4462e" filled="true" fillcolor="#ffff00" stroked="false">
              <v:path arrowok="t"/>
              <v:fill type="solid"/>
            </v:shape>
            <v:line style="position:absolute" from="3367,2892" to="3367,2983" stroked="true" strokeweight="4.560pt" strokecolor="#4697a1"/>
            <v:shape style="position:absolute;left:3322;top:3311;width:90;height:90" type="#_x0000_t75" stroked="false">
              <v:imagedata r:id="rId417" o:title=""/>
            </v:shape>
            <v:line style="position:absolute" from="3322,3846" to="3413,3846" stroked="true" strokeweight="4.440pt" strokecolor="#604a7b"/>
            <v:line style="position:absolute" from="3367,5270" to="3367,5362" stroked="true" strokeweight="4.560pt" strokecolor="#fbc6ff"/>
            <v:line style="position:absolute" from="3367,7450" to="3367,7541" stroked="true" strokeweight="4.560pt" strokecolor="#ff6794"/>
            <v:line style="position:absolute" from="3322,9044" to="3413,9044" stroked="true" strokeweight="4.440pt" strokecolor="#b2d5ff"/>
            <v:shape style="position:absolute;left:3322;top:9667;width:90;height:90" type="#_x0000_t75" stroked="false">
              <v:imagedata r:id="rId418" o:title=""/>
            </v:shape>
            <v:rect style="position:absolute;left:3079;top:2291;width:6236;height:11622" filled="false" stroked="true" strokeweight=".75pt" strokecolor="#858585"/>
            <v:shape style="position:absolute;left:4101;top:3337;width:2190;height:346" type="#_x0000_t202" filled="false" stroked="false">
              <v:textbox inset="0,0,0,0">
                <w:txbxContent>
                  <w:p>
                    <w:pPr>
                      <w:spacing w:line="164" w:lineRule="exact" w:before="0"/>
                      <w:ind w:left="0" w:right="-19" w:firstLine="0"/>
                      <w:jc w:val="left"/>
                      <w:rPr>
                        <w:sz w:val="16"/>
                      </w:rPr>
                    </w:pPr>
                    <w:r>
                      <w:rPr>
                        <w:sz w:val="16"/>
                      </w:rPr>
                      <w:t>¿Considera que debe cuidar el</w:t>
                    </w:r>
                  </w:p>
                  <w:p>
                    <w:pPr>
                      <w:spacing w:line="181" w:lineRule="exact" w:before="1"/>
                      <w:ind w:left="1005" w:right="-18" w:firstLine="0"/>
                      <w:jc w:val="left"/>
                      <w:rPr>
                        <w:sz w:val="16"/>
                      </w:rPr>
                    </w:pPr>
                    <w:r>
                      <w:rPr>
                        <w:sz w:val="16"/>
                      </w:rPr>
                      <w:t>medioambiente?</w:t>
                    </w:r>
                  </w:p>
                </w:txbxContent>
              </v:textbox>
              <w10:wrap type="none"/>
            </v:shape>
            <v:shape style="position:absolute;left:4101;top:4410;width:2190;height:346" type="#_x0000_t202" filled="false" stroked="false">
              <v:textbox inset="0,0,0,0">
                <w:txbxContent>
                  <w:p>
                    <w:pPr>
                      <w:spacing w:line="164" w:lineRule="exact" w:before="0"/>
                      <w:ind w:left="0" w:right="-19" w:firstLine="0"/>
                      <w:jc w:val="left"/>
                      <w:rPr>
                        <w:sz w:val="16"/>
                      </w:rPr>
                    </w:pPr>
                    <w:r>
                      <w:rPr>
                        <w:sz w:val="16"/>
                      </w:rPr>
                      <w:t>¿Considera que debe cuidar el</w:t>
                    </w:r>
                  </w:p>
                  <w:p>
                    <w:pPr>
                      <w:spacing w:line="181" w:lineRule="exact" w:before="1"/>
                      <w:ind w:left="1005" w:right="-18" w:firstLine="0"/>
                      <w:jc w:val="left"/>
                      <w:rPr>
                        <w:sz w:val="16"/>
                      </w:rPr>
                    </w:pPr>
                    <w:r>
                      <w:rPr>
                        <w:sz w:val="16"/>
                      </w:rPr>
                      <w:t>medioambiente?</w:t>
                    </w:r>
                  </w:p>
                </w:txbxContent>
              </v:textbox>
              <w10:wrap type="none"/>
            </v:shape>
            <v:shape style="position:absolute;left:3665;top:5482;width:2623;height:346" type="#_x0000_t202" filled="false" stroked="false">
              <v:textbox inset="0,0,0,0">
                <w:txbxContent>
                  <w:p>
                    <w:pPr>
                      <w:spacing w:line="164" w:lineRule="exact" w:before="0"/>
                      <w:ind w:left="427" w:right="-20" w:hanging="428"/>
                      <w:jc w:val="left"/>
                      <w:rPr>
                        <w:sz w:val="16"/>
                      </w:rPr>
                    </w:pPr>
                    <w:r>
                      <w:rPr>
                        <w:sz w:val="16"/>
                      </w:rPr>
                      <w:t>¿Realizas en tu casa alguna practica</w:t>
                    </w:r>
                  </w:p>
                  <w:p>
                    <w:pPr>
                      <w:spacing w:line="181" w:lineRule="exact" w:before="1"/>
                      <w:ind w:left="427" w:right="-10" w:firstLine="0"/>
                      <w:jc w:val="left"/>
                      <w:rPr>
                        <w:sz w:val="16"/>
                      </w:rPr>
                    </w:pPr>
                    <w:r>
                      <w:rPr>
                        <w:sz w:val="16"/>
                      </w:rPr>
                      <w:t>para cuidar el</w:t>
                    </w:r>
                    <w:r>
                      <w:rPr>
                        <w:spacing w:val="-11"/>
                        <w:sz w:val="16"/>
                      </w:rPr>
                      <w:t> </w:t>
                    </w:r>
                    <w:r>
                      <w:rPr>
                        <w:sz w:val="16"/>
                      </w:rPr>
                      <w:t>medioambiente?</w:t>
                    </w:r>
                  </w:p>
                </w:txbxContent>
              </v:textbox>
              <w10:wrap type="none"/>
            </v:shape>
            <v:shape style="position:absolute;left:3665;top:6555;width:2623;height:346" type="#_x0000_t202" filled="false" stroked="false">
              <v:textbox inset="0,0,0,0">
                <w:txbxContent>
                  <w:p>
                    <w:pPr>
                      <w:spacing w:line="164" w:lineRule="exact" w:before="0"/>
                      <w:ind w:left="427" w:right="-20" w:hanging="428"/>
                      <w:jc w:val="left"/>
                      <w:rPr>
                        <w:sz w:val="16"/>
                      </w:rPr>
                    </w:pPr>
                    <w:r>
                      <w:rPr>
                        <w:sz w:val="16"/>
                      </w:rPr>
                      <w:t>¿Realizas en tu casa alguna practica</w:t>
                    </w:r>
                  </w:p>
                  <w:p>
                    <w:pPr>
                      <w:spacing w:line="181" w:lineRule="exact" w:before="1"/>
                      <w:ind w:left="427" w:right="-10" w:firstLine="0"/>
                      <w:jc w:val="left"/>
                      <w:rPr>
                        <w:sz w:val="16"/>
                      </w:rPr>
                    </w:pPr>
                    <w:r>
                      <w:rPr>
                        <w:sz w:val="16"/>
                      </w:rPr>
                      <w:t>para cuidar el</w:t>
                    </w:r>
                    <w:r>
                      <w:rPr>
                        <w:spacing w:val="-11"/>
                        <w:sz w:val="16"/>
                      </w:rPr>
                      <w:t> </w:t>
                    </w:r>
                    <w:r>
                      <w:rPr>
                        <w:sz w:val="16"/>
                      </w:rPr>
                      <w:t>medioambiente?</w:t>
                    </w:r>
                  </w:p>
                </w:txbxContent>
              </v:textbox>
              <w10:wrap type="none"/>
            </v:shape>
            <v:shape style="position:absolute;left:3843;top:7628;width:2446;height:346" type="#_x0000_t202" filled="false" stroked="false">
              <v:textbox inset="0,0,0,0">
                <w:txbxContent>
                  <w:p>
                    <w:pPr>
                      <w:spacing w:line="164" w:lineRule="exact" w:before="0"/>
                      <w:ind w:left="400" w:right="-19" w:hanging="401"/>
                      <w:jc w:val="left"/>
                      <w:rPr>
                        <w:sz w:val="16"/>
                      </w:rPr>
                    </w:pPr>
                    <w:r>
                      <w:rPr>
                        <w:sz w:val="16"/>
                      </w:rPr>
                      <w:t>¿Conoces algunas normas para el</w:t>
                    </w:r>
                  </w:p>
                  <w:p>
                    <w:pPr>
                      <w:spacing w:line="181" w:lineRule="exact" w:before="1"/>
                      <w:ind w:left="400" w:right="-20" w:firstLine="0"/>
                      <w:jc w:val="left"/>
                      <w:rPr>
                        <w:sz w:val="16"/>
                      </w:rPr>
                    </w:pPr>
                    <w:r>
                      <w:rPr>
                        <w:sz w:val="16"/>
                      </w:rPr>
                      <w:t>cuidado del medioambiente?</w:t>
                    </w:r>
                  </w:p>
                </w:txbxContent>
              </v:textbox>
              <w10:wrap type="none"/>
            </v:shape>
            <v:shape style="position:absolute;left:3843;top:8701;width:2446;height:346" type="#_x0000_t202" filled="false" stroked="false">
              <v:textbox inset="0,0,0,0">
                <w:txbxContent>
                  <w:p>
                    <w:pPr>
                      <w:spacing w:line="164" w:lineRule="exact" w:before="0"/>
                      <w:ind w:left="400" w:right="-19" w:hanging="401"/>
                      <w:jc w:val="left"/>
                      <w:rPr>
                        <w:sz w:val="16"/>
                      </w:rPr>
                    </w:pPr>
                    <w:r>
                      <w:rPr>
                        <w:sz w:val="16"/>
                      </w:rPr>
                      <w:t>¿Conoces algunas normas para el</w:t>
                    </w:r>
                  </w:p>
                  <w:p>
                    <w:pPr>
                      <w:spacing w:line="181" w:lineRule="exact" w:before="1"/>
                      <w:ind w:left="400" w:right="-20" w:firstLine="0"/>
                      <w:jc w:val="left"/>
                      <w:rPr>
                        <w:sz w:val="16"/>
                      </w:rPr>
                    </w:pPr>
                    <w:r>
                      <w:rPr>
                        <w:sz w:val="16"/>
                      </w:rPr>
                      <w:t>cuidado del medioambiente?</w:t>
                    </w:r>
                  </w:p>
                </w:txbxContent>
              </v:textbox>
              <w10:wrap type="none"/>
            </v:shape>
            <v:shape style="position:absolute;left:4287;top:9773;width:2001;height:346" type="#_x0000_t202" filled="false" stroked="false">
              <v:textbox inset="0,0,0,0">
                <w:txbxContent>
                  <w:p>
                    <w:pPr>
                      <w:spacing w:line="164" w:lineRule="exact" w:before="0"/>
                      <w:ind w:left="470" w:right="-19" w:hanging="471"/>
                      <w:jc w:val="left"/>
                      <w:rPr>
                        <w:sz w:val="16"/>
                      </w:rPr>
                    </w:pPr>
                    <w:r>
                      <w:rPr>
                        <w:sz w:val="16"/>
                      </w:rPr>
                      <w:t>¿La escuela participa  en mi</w:t>
                    </w:r>
                  </w:p>
                  <w:p>
                    <w:pPr>
                      <w:spacing w:line="181" w:lineRule="exact" w:before="1"/>
                      <w:ind w:left="470" w:right="-19" w:firstLine="0"/>
                      <w:jc w:val="left"/>
                      <w:rPr>
                        <w:sz w:val="16"/>
                      </w:rPr>
                    </w:pPr>
                    <w:r>
                      <w:rPr>
                        <w:sz w:val="16"/>
                      </w:rPr>
                      <w:t>formación ambiental?</w:t>
                    </w:r>
                  </w:p>
                </w:txbxContent>
              </v:textbox>
              <w10:wrap type="none"/>
            </v:shape>
            <v:shape style="position:absolute;left:4287;top:10846;width:2001;height:346" type="#_x0000_t202" filled="false" stroked="false">
              <v:textbox inset="0,0,0,0">
                <w:txbxContent>
                  <w:p>
                    <w:pPr>
                      <w:spacing w:line="164" w:lineRule="exact" w:before="0"/>
                      <w:ind w:left="470" w:right="-19" w:hanging="471"/>
                      <w:jc w:val="left"/>
                      <w:rPr>
                        <w:sz w:val="16"/>
                      </w:rPr>
                    </w:pPr>
                    <w:r>
                      <w:rPr>
                        <w:sz w:val="16"/>
                      </w:rPr>
                      <w:t>¿La escuela participa  en mi</w:t>
                    </w:r>
                  </w:p>
                  <w:p>
                    <w:pPr>
                      <w:spacing w:line="181" w:lineRule="exact" w:before="1"/>
                      <w:ind w:left="470" w:right="-19" w:firstLine="0"/>
                      <w:jc w:val="left"/>
                      <w:rPr>
                        <w:sz w:val="16"/>
                      </w:rPr>
                    </w:pPr>
                    <w:r>
                      <w:rPr>
                        <w:sz w:val="16"/>
                      </w:rPr>
                      <w:t>formación ambiental?</w:t>
                    </w:r>
                  </w:p>
                </w:txbxContent>
              </v:textbox>
              <w10:wrap type="none"/>
            </v:shape>
            <v:shape style="position:absolute;left:3647;top:12010;width:2554;height:161" type="#_x0000_t202" filled="false" stroked="false">
              <v:textbox inset="0,0,0,0">
                <w:txbxContent>
                  <w:p>
                    <w:pPr>
                      <w:spacing w:line="161" w:lineRule="exact" w:before="0"/>
                      <w:ind w:left="0" w:right="-19" w:firstLine="0"/>
                      <w:jc w:val="left"/>
                      <w:rPr>
                        <w:sz w:val="16"/>
                      </w:rPr>
                    </w:pPr>
                    <w:r>
                      <w:rPr>
                        <w:sz w:val="16"/>
                      </w:rPr>
                      <w:t>El cuidado del entorno le compete a</w:t>
                    </w:r>
                  </w:p>
                </w:txbxContent>
              </v:textbox>
              <w10:wrap type="none"/>
            </v:shape>
            <v:shape style="position:absolute;left:3647;top:13083;width:2554;height:161" type="#_x0000_t202" filled="false" stroked="false">
              <v:textbox inset="0,0,0,0">
                <w:txbxContent>
                  <w:p>
                    <w:pPr>
                      <w:spacing w:line="161" w:lineRule="exact" w:before="0"/>
                      <w:ind w:left="0" w:right="-19" w:firstLine="0"/>
                      <w:jc w:val="left"/>
                      <w:rPr>
                        <w:sz w:val="16"/>
                      </w:rPr>
                    </w:pPr>
                    <w:r>
                      <w:rPr>
                        <w:sz w:val="16"/>
                      </w:rPr>
                      <w:t>El cuidado del entorno le compete a</w:t>
                    </w:r>
                  </w:p>
                </w:txbxContent>
              </v:textbox>
              <w10:wrap type="none"/>
            </v:shape>
            <w10:wrap type="none"/>
          </v:group>
        </w:pict>
      </w:r>
      <w:r>
        <w:rPr/>
        <w:pict>
          <v:shape style="position:absolute;margin-left:503.940247pt;margin-top:80.863998pt;width:27.95pt;height:629.950pt;mso-position-horizontal-relative:page;mso-position-vertical-relative:page;z-index:13000" type="#_x0000_t202" filled="false" stroked="false">
            <v:textbox inset="0,0,0,0" style="layout-flow:vertical">
              <w:txbxContent>
                <w:p>
                  <w:pPr>
                    <w:spacing w:line="256" w:lineRule="exact" w:before="0"/>
                    <w:ind w:left="0" w:right="0" w:firstLine="0"/>
                    <w:jc w:val="center"/>
                    <w:rPr>
                      <w:b/>
                      <w:sz w:val="24"/>
                    </w:rPr>
                  </w:pPr>
                  <w:r>
                    <w:rPr>
                      <w:b/>
                      <w:sz w:val="24"/>
                    </w:rPr>
                    <w:t>Figura </w:t>
                  </w:r>
                  <w:r>
                    <w:rPr>
                      <w:b/>
                      <w:spacing w:val="1"/>
                      <w:sz w:val="24"/>
                    </w:rPr>
                    <w:t> </w:t>
                  </w:r>
                  <w:r>
                    <w:rPr>
                      <w:b/>
                      <w:spacing w:val="-2"/>
                      <w:sz w:val="24"/>
                    </w:rPr>
                    <w:t>1</w:t>
                  </w:r>
                  <w:r>
                    <w:rPr>
                      <w:b/>
                      <w:sz w:val="24"/>
                    </w:rPr>
                    <w:t>5.</w:t>
                  </w:r>
                  <w:r>
                    <w:rPr>
                      <w:b/>
                      <w:spacing w:val="3"/>
                      <w:sz w:val="24"/>
                    </w:rPr>
                    <w:t> </w:t>
                  </w:r>
                  <w:r>
                    <w:rPr>
                      <w:b/>
                      <w:spacing w:val="-8"/>
                      <w:sz w:val="24"/>
                    </w:rPr>
                    <w:t>A</w:t>
                  </w:r>
                  <w:r>
                    <w:rPr>
                      <w:b/>
                      <w:sz w:val="24"/>
                    </w:rPr>
                    <w:t>preci</w:t>
                  </w:r>
                  <w:r>
                    <w:rPr>
                      <w:b/>
                      <w:spacing w:val="1"/>
                      <w:sz w:val="24"/>
                    </w:rPr>
                    <w:t>a</w:t>
                  </w:r>
                  <w:r>
                    <w:rPr>
                      <w:b/>
                      <w:sz w:val="24"/>
                    </w:rPr>
                    <w:t>c</w:t>
                  </w:r>
                  <w:r>
                    <w:rPr>
                      <w:b/>
                      <w:spacing w:val="-2"/>
                      <w:sz w:val="24"/>
                    </w:rPr>
                    <w:t>i</w:t>
                  </w:r>
                  <w:r>
                    <w:rPr>
                      <w:b/>
                      <w:sz w:val="24"/>
                    </w:rPr>
                    <w:t>ón que tien</w:t>
                  </w:r>
                  <w:r>
                    <w:rPr>
                      <w:b/>
                      <w:spacing w:val="1"/>
                      <w:sz w:val="24"/>
                    </w:rPr>
                    <w:t>e</w:t>
                  </w:r>
                  <w:r>
                    <w:rPr>
                      <w:b/>
                      <w:sz w:val="24"/>
                    </w:rPr>
                    <w:t>n l</w:t>
                  </w:r>
                  <w:r>
                    <w:rPr>
                      <w:b/>
                      <w:spacing w:val="-2"/>
                      <w:sz w:val="24"/>
                    </w:rPr>
                    <w:t>o</w:t>
                  </w:r>
                  <w:r>
                    <w:rPr>
                      <w:b/>
                      <w:sz w:val="24"/>
                    </w:rPr>
                    <w:t>s in</w:t>
                  </w:r>
                  <w:r>
                    <w:rPr>
                      <w:b/>
                      <w:spacing w:val="-3"/>
                      <w:sz w:val="24"/>
                    </w:rPr>
                    <w:t>d</w:t>
                  </w:r>
                  <w:r>
                    <w:rPr>
                      <w:b/>
                      <w:sz w:val="24"/>
                    </w:rPr>
                    <w:t>i</w:t>
                  </w:r>
                  <w:r>
                    <w:rPr>
                      <w:b/>
                      <w:spacing w:val="-4"/>
                      <w:sz w:val="24"/>
                    </w:rPr>
                    <w:t>v</w:t>
                  </w:r>
                  <w:r>
                    <w:rPr>
                      <w:b/>
                      <w:sz w:val="24"/>
                    </w:rPr>
                    <w:t>iduos </w:t>
                  </w:r>
                  <w:r>
                    <w:rPr>
                      <w:b/>
                      <w:spacing w:val="1"/>
                      <w:sz w:val="24"/>
                    </w:rPr>
                    <w:t>s</w:t>
                  </w:r>
                  <w:r>
                    <w:rPr>
                      <w:b/>
                      <w:sz w:val="24"/>
                    </w:rPr>
                    <w:t>obre los ag</w:t>
                  </w:r>
                  <w:r>
                    <w:rPr>
                      <w:b/>
                      <w:spacing w:val="-2"/>
                      <w:sz w:val="24"/>
                    </w:rPr>
                    <w:t>e</w:t>
                  </w:r>
                  <w:r>
                    <w:rPr>
                      <w:b/>
                      <w:sz w:val="24"/>
                    </w:rPr>
                    <w:t>n</w:t>
                  </w:r>
                  <w:r>
                    <w:rPr>
                      <w:b/>
                      <w:spacing w:val="-1"/>
                      <w:sz w:val="24"/>
                    </w:rPr>
                    <w:t>t</w:t>
                  </w:r>
                  <w:r>
                    <w:rPr>
                      <w:b/>
                      <w:sz w:val="24"/>
                    </w:rPr>
                    <w:t>es </w:t>
                  </w:r>
                  <w:r>
                    <w:rPr>
                      <w:b/>
                      <w:spacing w:val="1"/>
                      <w:sz w:val="24"/>
                    </w:rPr>
                    <w:t>c</w:t>
                  </w:r>
                  <w:r>
                    <w:rPr>
                      <w:b/>
                      <w:sz w:val="24"/>
                    </w:rPr>
                    <w:t>a</w:t>
                  </w:r>
                  <w:r>
                    <w:rPr>
                      <w:b/>
                      <w:spacing w:val="-3"/>
                      <w:sz w:val="24"/>
                    </w:rPr>
                    <w:t>u</w:t>
                  </w:r>
                  <w:r>
                    <w:rPr>
                      <w:b/>
                      <w:sz w:val="24"/>
                    </w:rPr>
                    <w:t>san</w:t>
                  </w:r>
                  <w:r>
                    <w:rPr>
                      <w:b/>
                      <w:spacing w:val="-1"/>
                      <w:sz w:val="24"/>
                    </w:rPr>
                    <w:t>t</w:t>
                  </w:r>
                  <w:r>
                    <w:rPr>
                      <w:b/>
                      <w:sz w:val="24"/>
                    </w:rPr>
                    <w:t>es</w:t>
                  </w:r>
                  <w:r>
                    <w:rPr>
                      <w:b/>
                      <w:spacing w:val="-2"/>
                      <w:sz w:val="24"/>
                    </w:rPr>
                    <w:t> </w:t>
                  </w:r>
                  <w:r>
                    <w:rPr>
                      <w:b/>
                      <w:sz w:val="24"/>
                    </w:rPr>
                    <w:t>de </w:t>
                  </w:r>
                  <w:r>
                    <w:rPr>
                      <w:b/>
                      <w:spacing w:val="-2"/>
                      <w:sz w:val="24"/>
                    </w:rPr>
                    <w:t>l</w:t>
                  </w:r>
                  <w:r>
                    <w:rPr>
                      <w:b/>
                      <w:sz w:val="24"/>
                    </w:rPr>
                    <w:t>a</w:t>
                  </w:r>
                  <w:r>
                    <w:rPr>
                      <w:b/>
                      <w:spacing w:val="-2"/>
                      <w:sz w:val="24"/>
                    </w:rPr>
                    <w:t> </w:t>
                  </w:r>
                  <w:r>
                    <w:rPr>
                      <w:b/>
                      <w:sz w:val="24"/>
                    </w:rPr>
                    <w:t>con</w:t>
                  </w:r>
                  <w:r>
                    <w:rPr>
                      <w:b/>
                      <w:spacing w:val="-2"/>
                      <w:sz w:val="24"/>
                    </w:rPr>
                    <w:t>t</w:t>
                  </w:r>
                  <w:r>
                    <w:rPr>
                      <w:b/>
                      <w:sz w:val="24"/>
                    </w:rPr>
                    <w:t>a</w:t>
                  </w:r>
                  <w:r>
                    <w:rPr>
                      <w:b/>
                      <w:spacing w:val="-1"/>
                      <w:sz w:val="24"/>
                    </w:rPr>
                    <w:t>m</w:t>
                  </w:r>
                  <w:r>
                    <w:rPr>
                      <w:b/>
                      <w:sz w:val="24"/>
                    </w:rPr>
                    <w:t>ina</w:t>
                  </w:r>
                  <w:r>
                    <w:rPr>
                      <w:b/>
                      <w:spacing w:val="1"/>
                      <w:sz w:val="24"/>
                    </w:rPr>
                    <w:t>c</w:t>
                  </w:r>
                  <w:r>
                    <w:rPr>
                      <w:b/>
                      <w:sz w:val="24"/>
                    </w:rPr>
                    <w:t>ión</w:t>
                  </w:r>
                  <w:r>
                    <w:rPr>
                      <w:b/>
                      <w:spacing w:val="-2"/>
                      <w:sz w:val="24"/>
                    </w:rPr>
                    <w:t> </w:t>
                  </w:r>
                  <w:r>
                    <w:rPr>
                      <w:b/>
                      <w:sz w:val="24"/>
                    </w:rPr>
                    <w:t>a</w:t>
                  </w:r>
                  <w:r>
                    <w:rPr>
                      <w:b/>
                      <w:spacing w:val="-1"/>
                      <w:sz w:val="24"/>
                    </w:rPr>
                    <w:t>mbie</w:t>
                  </w:r>
                  <w:r>
                    <w:rPr>
                      <w:b/>
                      <w:sz w:val="24"/>
                    </w:rPr>
                    <w:t>n</w:t>
                  </w:r>
                  <w:r>
                    <w:rPr>
                      <w:b/>
                      <w:spacing w:val="-1"/>
                      <w:sz w:val="24"/>
                    </w:rPr>
                    <w:t>t</w:t>
                  </w:r>
                  <w:r>
                    <w:rPr>
                      <w:b/>
                      <w:sz w:val="24"/>
                    </w:rPr>
                    <w:t>al,</w:t>
                  </w:r>
                </w:p>
                <w:p>
                  <w:pPr>
                    <w:spacing w:before="2"/>
                    <w:ind w:left="4" w:right="0" w:firstLine="0"/>
                    <w:jc w:val="center"/>
                    <w:rPr>
                      <w:b/>
                      <w:sz w:val="24"/>
                    </w:rPr>
                  </w:pPr>
                  <w:r>
                    <w:rPr>
                      <w:b/>
                      <w:sz w:val="24"/>
                    </w:rPr>
                    <w:t>así</w:t>
                  </w:r>
                  <w:r>
                    <w:rPr>
                      <w:b/>
                      <w:spacing w:val="-2"/>
                      <w:sz w:val="24"/>
                    </w:rPr>
                    <w:t> </w:t>
                  </w:r>
                  <w:r>
                    <w:rPr>
                      <w:b/>
                      <w:sz w:val="24"/>
                    </w:rPr>
                    <w:t>como</w:t>
                  </w:r>
                  <w:r>
                    <w:rPr>
                      <w:b/>
                      <w:spacing w:val="-1"/>
                      <w:sz w:val="24"/>
                    </w:rPr>
                    <w:t> </w:t>
                  </w:r>
                  <w:r>
                    <w:rPr>
                      <w:b/>
                      <w:sz w:val="24"/>
                    </w:rPr>
                    <w:t>los q</w:t>
                  </w:r>
                  <w:r>
                    <w:rPr>
                      <w:b/>
                      <w:spacing w:val="-3"/>
                      <w:sz w:val="24"/>
                    </w:rPr>
                    <w:t>u</w:t>
                  </w:r>
                  <w:r>
                    <w:rPr>
                      <w:b/>
                      <w:sz w:val="24"/>
                    </w:rPr>
                    <w:t>e de</w:t>
                  </w:r>
                  <w:r>
                    <w:rPr>
                      <w:b/>
                      <w:spacing w:val="-3"/>
                      <w:sz w:val="24"/>
                    </w:rPr>
                    <w:t>b</w:t>
                  </w:r>
                  <w:r>
                    <w:rPr>
                      <w:b/>
                      <w:sz w:val="24"/>
                    </w:rPr>
                    <w:t>en inter</w:t>
                  </w:r>
                  <w:r>
                    <w:rPr>
                      <w:b/>
                      <w:spacing w:val="-4"/>
                      <w:sz w:val="24"/>
                    </w:rPr>
                    <w:t>v</w:t>
                  </w:r>
                  <w:r>
                    <w:rPr>
                      <w:b/>
                      <w:sz w:val="24"/>
                    </w:rPr>
                    <w:t>enir para </w:t>
                  </w:r>
                  <w:r>
                    <w:rPr>
                      <w:b/>
                      <w:spacing w:val="1"/>
                      <w:sz w:val="24"/>
                    </w:rPr>
                    <w:t>e</w:t>
                  </w:r>
                  <w:r>
                    <w:rPr>
                      <w:b/>
                      <w:spacing w:val="-4"/>
                      <w:sz w:val="24"/>
                    </w:rPr>
                    <w:t>v</w:t>
                  </w:r>
                  <w:r>
                    <w:rPr>
                      <w:b/>
                      <w:sz w:val="24"/>
                    </w:rPr>
                    <w:t>itarl</w:t>
                  </w:r>
                  <w:r>
                    <w:rPr>
                      <w:b/>
                      <w:spacing w:val="1"/>
                      <w:sz w:val="24"/>
                    </w:rPr>
                    <w:t>a</w:t>
                  </w:r>
                  <w:r>
                    <w:rPr>
                      <w:b/>
                      <w:sz w:val="24"/>
                    </w:rPr>
                    <w:t>,</w:t>
                  </w:r>
                  <w:r>
                    <w:rPr>
                      <w:b/>
                      <w:spacing w:val="3"/>
                      <w:sz w:val="24"/>
                    </w:rPr>
                    <w:t> </w:t>
                  </w:r>
                  <w:r>
                    <w:rPr>
                      <w:b/>
                      <w:sz w:val="24"/>
                    </w:rPr>
                    <w:t>e</w:t>
                  </w:r>
                  <w:r>
                    <w:rPr>
                      <w:b/>
                      <w:spacing w:val="-4"/>
                      <w:sz w:val="24"/>
                    </w:rPr>
                    <w:t>v</w:t>
                  </w:r>
                  <w:r>
                    <w:rPr>
                      <w:b/>
                      <w:sz w:val="24"/>
                    </w:rPr>
                    <w:t>aluación</w:t>
                  </w:r>
                  <w:r>
                    <w:rPr>
                      <w:b/>
                      <w:spacing w:val="1"/>
                      <w:sz w:val="24"/>
                    </w:rPr>
                    <w:t> </w:t>
                  </w:r>
                  <w:r>
                    <w:rPr>
                      <w:b/>
                      <w:sz w:val="24"/>
                    </w:rPr>
                    <w:t>ini</w:t>
                  </w:r>
                  <w:r>
                    <w:rPr>
                      <w:b/>
                      <w:spacing w:val="1"/>
                      <w:sz w:val="24"/>
                    </w:rPr>
                    <w:t>c</w:t>
                  </w:r>
                  <w:r>
                    <w:rPr>
                      <w:b/>
                      <w:spacing w:val="-2"/>
                      <w:sz w:val="24"/>
                    </w:rPr>
                    <w:t>i</w:t>
                  </w:r>
                  <w:r>
                    <w:rPr>
                      <w:b/>
                      <w:sz w:val="24"/>
                    </w:rPr>
                    <w:t>al</w:t>
                  </w:r>
                  <w:r>
                    <w:rPr>
                      <w:b/>
                      <w:spacing w:val="3"/>
                      <w:sz w:val="24"/>
                    </w:rPr>
                    <w:t> </w:t>
                  </w:r>
                  <w:r>
                    <w:rPr>
                      <w:b/>
                      <w:sz w:val="24"/>
                    </w:rPr>
                    <w:t>y</w:t>
                  </w:r>
                  <w:r>
                    <w:rPr>
                      <w:b/>
                      <w:spacing w:val="-7"/>
                      <w:sz w:val="24"/>
                    </w:rPr>
                    <w:t> </w:t>
                  </w:r>
                  <w:r>
                    <w:rPr>
                      <w:b/>
                      <w:sz w:val="24"/>
                    </w:rPr>
                    <w:t>final con hombr</w:t>
                  </w:r>
                  <w:r>
                    <w:rPr>
                      <w:b/>
                      <w:spacing w:val="-2"/>
                      <w:sz w:val="24"/>
                    </w:rPr>
                    <w:t>e</w:t>
                  </w:r>
                  <w:r>
                    <w:rPr>
                      <w:b/>
                      <w:sz w:val="24"/>
                    </w:rPr>
                    <w:t>s</w:t>
                  </w:r>
                </w:p>
              </w:txbxContent>
            </v:textbox>
            <w10:wrap type="none"/>
          </v:shape>
        </w:pict>
      </w:r>
      <w:r>
        <w:rPr/>
        <w:pict>
          <v:shape style="position:absolute;margin-left:314.274933pt;margin-top:120.080002pt;width:145.5pt;height:22.45pt;mso-position-horizontal-relative:page;mso-position-vertical-relative:page;z-index:13024" type="#_x0000_t202" filled="false" stroked="false">
            <v:textbox inset="0,0,0,0" style="layout-flow:vertical">
              <w:txbxContent>
                <w:p>
                  <w:pPr>
                    <w:spacing w:before="0"/>
                    <w:ind w:left="1231" w:right="1231" w:firstLine="0"/>
                    <w:jc w:val="center"/>
                    <w:rPr>
                      <w:sz w:val="16"/>
                    </w:rPr>
                  </w:pPr>
                  <w:r>
                    <w:rPr>
                      <w:spacing w:val="-1"/>
                      <w:w w:val="100"/>
                      <w:sz w:val="16"/>
                    </w:rPr>
                    <w:t>100%</w:t>
                  </w:r>
                </w:p>
                <w:p>
                  <w:pPr>
                    <w:spacing w:before="86"/>
                    <w:ind w:left="108" w:right="0" w:firstLine="0"/>
                    <w:jc w:val="left"/>
                    <w:rPr>
                      <w:sz w:val="16"/>
                    </w:rPr>
                  </w:pPr>
                  <w:r>
                    <w:rPr>
                      <w:spacing w:val="-1"/>
                      <w:w w:val="100"/>
                      <w:sz w:val="16"/>
                    </w:rPr>
                    <w:t>90%</w:t>
                  </w:r>
                </w:p>
                <w:p>
                  <w:pPr>
                    <w:spacing w:before="87"/>
                    <w:ind w:left="108" w:right="0" w:firstLine="0"/>
                    <w:jc w:val="left"/>
                    <w:rPr>
                      <w:sz w:val="16"/>
                    </w:rPr>
                  </w:pPr>
                  <w:r>
                    <w:rPr>
                      <w:spacing w:val="-1"/>
                      <w:w w:val="100"/>
                      <w:sz w:val="16"/>
                    </w:rPr>
                    <w:t>80%</w:t>
                  </w:r>
                </w:p>
                <w:p>
                  <w:pPr>
                    <w:spacing w:before="87"/>
                    <w:ind w:left="108" w:right="0" w:firstLine="0"/>
                    <w:jc w:val="left"/>
                    <w:rPr>
                      <w:sz w:val="16"/>
                    </w:rPr>
                  </w:pPr>
                  <w:r>
                    <w:rPr>
                      <w:spacing w:val="-1"/>
                      <w:w w:val="100"/>
                      <w:sz w:val="16"/>
                    </w:rPr>
                    <w:t>70%</w:t>
                  </w:r>
                </w:p>
                <w:p>
                  <w:pPr>
                    <w:spacing w:before="87"/>
                    <w:ind w:left="108" w:right="0" w:firstLine="0"/>
                    <w:jc w:val="left"/>
                    <w:rPr>
                      <w:sz w:val="16"/>
                    </w:rPr>
                  </w:pPr>
                  <w:r>
                    <w:rPr>
                      <w:spacing w:val="-1"/>
                      <w:w w:val="100"/>
                      <w:sz w:val="16"/>
                    </w:rPr>
                    <w:t>60%</w:t>
                  </w:r>
                </w:p>
                <w:p>
                  <w:pPr>
                    <w:spacing w:before="87"/>
                    <w:ind w:left="108" w:right="0" w:firstLine="0"/>
                    <w:jc w:val="left"/>
                    <w:rPr>
                      <w:sz w:val="16"/>
                    </w:rPr>
                  </w:pPr>
                  <w:r>
                    <w:rPr>
                      <w:spacing w:val="-1"/>
                      <w:w w:val="100"/>
                      <w:sz w:val="16"/>
                    </w:rPr>
                    <w:t>50%</w:t>
                  </w:r>
                </w:p>
                <w:p>
                  <w:pPr>
                    <w:spacing w:before="86"/>
                    <w:ind w:left="108" w:right="0" w:firstLine="0"/>
                    <w:jc w:val="left"/>
                    <w:rPr>
                      <w:sz w:val="16"/>
                    </w:rPr>
                  </w:pPr>
                  <w:r>
                    <w:rPr>
                      <w:spacing w:val="-1"/>
                      <w:w w:val="100"/>
                      <w:sz w:val="16"/>
                    </w:rPr>
                    <w:t>40%</w:t>
                  </w:r>
                </w:p>
                <w:p>
                  <w:pPr>
                    <w:spacing w:before="87"/>
                    <w:ind w:left="108" w:right="0" w:firstLine="0"/>
                    <w:jc w:val="left"/>
                    <w:rPr>
                      <w:sz w:val="16"/>
                    </w:rPr>
                  </w:pPr>
                  <w:r>
                    <w:rPr>
                      <w:spacing w:val="-1"/>
                      <w:w w:val="100"/>
                      <w:sz w:val="16"/>
                    </w:rPr>
                    <w:t>30%</w:t>
                  </w:r>
                </w:p>
                <w:p>
                  <w:pPr>
                    <w:spacing w:before="87"/>
                    <w:ind w:left="108" w:right="0" w:firstLine="0"/>
                    <w:jc w:val="left"/>
                    <w:rPr>
                      <w:sz w:val="16"/>
                    </w:rPr>
                  </w:pPr>
                  <w:r>
                    <w:rPr>
                      <w:spacing w:val="-1"/>
                      <w:w w:val="100"/>
                      <w:sz w:val="16"/>
                    </w:rPr>
                    <w:t>20%</w:t>
                  </w:r>
                </w:p>
                <w:p>
                  <w:pPr>
                    <w:spacing w:before="86"/>
                    <w:ind w:left="108" w:right="0" w:firstLine="0"/>
                    <w:jc w:val="left"/>
                    <w:rPr>
                      <w:sz w:val="16"/>
                    </w:rPr>
                  </w:pPr>
                  <w:r>
                    <w:rPr>
                      <w:spacing w:val="-1"/>
                      <w:w w:val="100"/>
                      <w:sz w:val="16"/>
                    </w:rPr>
                    <w:t>10%</w:t>
                  </w:r>
                </w:p>
                <w:p>
                  <w:pPr>
                    <w:spacing w:before="87"/>
                    <w:ind w:left="1231" w:right="1054" w:firstLine="0"/>
                    <w:jc w:val="center"/>
                    <w:rPr>
                      <w:sz w:val="16"/>
                    </w:rPr>
                  </w:pPr>
                  <w:r>
                    <w:rPr>
                      <w:spacing w:val="-1"/>
                      <w:w w:val="100"/>
                      <w:sz w:val="16"/>
                    </w:rPr>
                    <w:t>0%</w:t>
                  </w:r>
                </w:p>
              </w:txbxContent>
            </v:textbox>
            <w10:wrap type="none"/>
          </v:shape>
        </w:pict>
      </w:r>
      <w:r>
        <w:rPr/>
        <w:pict>
          <v:shape style="position:absolute;margin-left:441.76001pt;margin-top:221.720001pt;width:12pt;height:14.2pt;mso-position-horizontal-relative:page;mso-position-vertical-relative:page;z-index:13048" type="#_x0000_t202" filled="false" stroked="false">
            <v:textbox inset="0,0,0,0" style="layout-flow:vertical">
              <w:txbxContent>
                <w:p>
                  <w:pPr>
                    <w:spacing w:line="223" w:lineRule="exact" w:before="0"/>
                    <w:ind w:left="20" w:right="-43" w:firstLine="0"/>
                    <w:jc w:val="left"/>
                    <w:rPr>
                      <w:rFonts w:ascii="Calibri"/>
                      <w:sz w:val="20"/>
                    </w:rPr>
                  </w:pPr>
                  <w:r>
                    <w:rPr>
                      <w:rFonts w:ascii="Calibri"/>
                      <w:spacing w:val="-1"/>
                      <w:w w:val="99"/>
                      <w:sz w:val="20"/>
                    </w:rPr>
                    <w:t>9</w:t>
                  </w:r>
                  <w:r>
                    <w:rPr>
                      <w:rFonts w:ascii="Calibri"/>
                      <w:w w:val="99"/>
                      <w:sz w:val="20"/>
                    </w:rPr>
                    <w:t>%</w:t>
                  </w:r>
                </w:p>
              </w:txbxContent>
            </v:textbox>
            <w10:wrap type="none"/>
          </v:shape>
        </w:pict>
      </w:r>
      <w:r>
        <w:rPr/>
        <w:pict>
          <v:shape style="position:absolute;margin-left:438.369995pt;margin-top:648.270020pt;width:12pt;height:19.25pt;mso-position-horizontal-relative:page;mso-position-vertical-relative:page;z-index:13072"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1</w:t>
                  </w:r>
                  <w:r>
                    <w:rPr>
                      <w:rFonts w:ascii="Calibri"/>
                      <w:w w:val="99"/>
                      <w:sz w:val="20"/>
                    </w:rPr>
                    <w:t>4%</w:t>
                  </w:r>
                </w:p>
              </w:txbxContent>
            </v:textbox>
            <w10:wrap type="none"/>
          </v:shape>
        </w:pict>
      </w:r>
      <w:r>
        <w:rPr/>
        <w:pict>
          <v:shape style="position:absolute;margin-left:437.029999pt;margin-top:433.73999pt;width:12pt;height:19.2pt;mso-position-horizontal-relative:page;mso-position-vertical-relative:page;z-index:13096"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16</w:t>
                  </w:r>
                  <w:r>
                    <w:rPr>
                      <w:rFonts w:ascii="Calibri"/>
                      <w:w w:val="99"/>
                      <w:sz w:val="20"/>
                    </w:rPr>
                    <w:t>%</w:t>
                  </w:r>
                </w:p>
              </w:txbxContent>
            </v:textbox>
            <w10:wrap type="none"/>
          </v:shape>
        </w:pict>
      </w:r>
      <w:r>
        <w:rPr/>
        <w:pict>
          <v:shape style="position:absolute;margin-left:434.98999pt;margin-top:165.580002pt;width:12pt;height:19.2pt;mso-position-horizontal-relative:page;mso-position-vertical-relative:page;z-index:13120"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19</w:t>
                  </w:r>
                  <w:r>
                    <w:rPr>
                      <w:rFonts w:ascii="Calibri"/>
                      <w:w w:val="99"/>
                      <w:sz w:val="20"/>
                    </w:rPr>
                    <w:t>%</w:t>
                  </w:r>
                </w:p>
              </w:txbxContent>
            </v:textbox>
            <w10:wrap type="none"/>
          </v:shape>
        </w:pict>
      </w:r>
      <w:r>
        <w:rPr/>
        <w:pict>
          <v:shape style="position:absolute;margin-left:432.944pt;margin-top:272.839996pt;width:12pt;height:19.25pt;mso-position-horizontal-relative:page;mso-position-vertical-relative:page;z-index:13144"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22</w:t>
                  </w:r>
                  <w:r>
                    <w:rPr>
                      <w:rFonts w:ascii="Calibri"/>
                      <w:w w:val="99"/>
                      <w:sz w:val="20"/>
                    </w:rPr>
                    <w:t>%</w:t>
                  </w:r>
                </w:p>
              </w:txbxContent>
            </v:textbox>
            <w10:wrap type="none"/>
          </v:shape>
        </w:pict>
      </w:r>
      <w:r>
        <w:rPr/>
        <w:pict>
          <v:shape style="position:absolute;margin-left:430.929993pt;margin-top:326.480011pt;width:12pt;height:19.2pt;mso-position-horizontal-relative:page;mso-position-vertical-relative:page;z-index:13168"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25</w:t>
                  </w:r>
                  <w:r>
                    <w:rPr>
                      <w:rFonts w:ascii="Calibri"/>
                      <w:w w:val="99"/>
                      <w:sz w:val="20"/>
                    </w:rPr>
                    <w:t>%</w:t>
                  </w:r>
                </w:p>
              </w:txbxContent>
            </v:textbox>
            <w10:wrap type="none"/>
          </v:shape>
        </w:pict>
      </w:r>
      <w:r>
        <w:rPr/>
        <w:pict>
          <v:shape style="position:absolute;margin-left:426.730011pt;margin-top:594.659973pt;width:12pt;height:19.2pt;mso-position-horizontal-relative:page;mso-position-vertical-relative:page;z-index:13192"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34</w:t>
                  </w:r>
                  <w:r>
                    <w:rPr>
                      <w:rFonts w:ascii="Calibri"/>
                      <w:w w:val="99"/>
                      <w:sz w:val="20"/>
                    </w:rPr>
                    <w:t>%</w:t>
                  </w:r>
                </w:p>
              </w:txbxContent>
            </v:textbox>
            <w10:wrap type="none"/>
          </v:shape>
        </w:pict>
      </w:r>
      <w:r>
        <w:rPr/>
        <w:pict>
          <v:shape style="position:absolute;margin-left:388.26001pt;margin-top:380.119995pt;width:12pt;height:19.2pt;mso-position-horizontal-relative:page;mso-position-vertical-relative:page;z-index:13216"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88</w:t>
                  </w:r>
                  <w:r>
                    <w:rPr>
                      <w:rFonts w:ascii="Calibri"/>
                      <w:w w:val="99"/>
                      <w:sz w:val="20"/>
                    </w:rPr>
                    <w:t>%</w:t>
                  </w:r>
                </w:p>
              </w:txbxContent>
            </v:textbox>
            <w10:wrap type="none"/>
          </v:shape>
        </w:pict>
      </w:r>
      <w:r>
        <w:rPr/>
        <w:pict>
          <v:shape style="position:absolute;margin-left:386.970001pt;margin-top:594.659973pt;width:12pt;height:19.2pt;mso-position-horizontal-relative:page;mso-position-vertical-relative:page;z-index:13240"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30</w:t>
                  </w:r>
                  <w:r>
                    <w:rPr>
                      <w:rFonts w:ascii="Calibri"/>
                      <w:w w:val="99"/>
                      <w:sz w:val="20"/>
                    </w:rPr>
                    <w:t>%</w:t>
                  </w:r>
                </w:p>
              </w:txbxContent>
            </v:textbox>
            <w10:wrap type="none"/>
          </v:shape>
        </w:pict>
      </w:r>
      <w:r>
        <w:rPr/>
        <w:pict>
          <v:shape style="position:absolute;margin-left:383.529999pt;margin-top:541.020020pt;width:12pt;height:19.2pt;mso-position-horizontal-relative:page;mso-position-vertical-relative:page;z-index:1326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95</w:t>
                  </w:r>
                  <w:r>
                    <w:rPr>
                      <w:rFonts w:ascii="Calibri"/>
                      <w:w w:val="99"/>
                      <w:sz w:val="20"/>
                    </w:rPr>
                    <w:t>%</w:t>
                  </w:r>
                </w:p>
              </w:txbxContent>
            </v:textbox>
            <w10:wrap type="none"/>
          </v:shape>
        </w:pict>
      </w:r>
      <w:r>
        <w:rPr/>
        <w:pict>
          <v:shape style="position:absolute;margin-left:383.529999pt;margin-top:648.270020pt;width:12pt;height:19.25pt;mso-position-horizontal-relative:page;mso-position-vertical-relative:page;z-index:13288" type="#_x0000_t202" filled="false" stroked="false">
            <v:textbox inset="0,0,0,0" style="layout-flow:vertical">
              <w:txbxContent>
                <w:p>
                  <w:pPr>
                    <w:spacing w:line="223" w:lineRule="exact" w:before="0"/>
                    <w:ind w:left="20" w:right="-144" w:firstLine="0"/>
                    <w:jc w:val="left"/>
                    <w:rPr>
                      <w:rFonts w:ascii="Calibri"/>
                      <w:sz w:val="20"/>
                    </w:rPr>
                  </w:pPr>
                  <w:r>
                    <w:rPr>
                      <w:rFonts w:ascii="Calibri"/>
                      <w:spacing w:val="-1"/>
                      <w:w w:val="99"/>
                      <w:sz w:val="20"/>
                    </w:rPr>
                    <w:t>6</w:t>
                  </w:r>
                  <w:r>
                    <w:rPr>
                      <w:rFonts w:ascii="Calibri"/>
                      <w:w w:val="99"/>
                      <w:sz w:val="20"/>
                    </w:rPr>
                    <w:t>7%</w:t>
                  </w:r>
                </w:p>
              </w:txbxContent>
            </v:textbox>
            <w10:wrap type="none"/>
          </v:shape>
        </w:pict>
      </w:r>
      <w:r>
        <w:rPr/>
        <w:pict>
          <v:shape style="position:absolute;margin-left:380.149994pt;margin-top:484.859985pt;width:12pt;height:24.25pt;mso-position-horizontal-relative:page;mso-position-vertical-relative:page;z-index:13312" type="#_x0000_t202" filled="false" stroked="false">
            <v:textbox inset="0,0,0,0" style="layout-flow:vertical">
              <w:txbxContent>
                <w:p>
                  <w:pPr>
                    <w:spacing w:line="223" w:lineRule="exact" w:before="0"/>
                    <w:ind w:left="20" w:right="-243" w:firstLine="0"/>
                    <w:jc w:val="left"/>
                    <w:rPr>
                      <w:rFonts w:ascii="Calibri"/>
                      <w:sz w:val="20"/>
                    </w:rPr>
                  </w:pPr>
                  <w:r>
                    <w:rPr>
                      <w:rFonts w:ascii="Calibri"/>
                      <w:spacing w:val="-1"/>
                      <w:w w:val="99"/>
                      <w:sz w:val="20"/>
                    </w:rPr>
                    <w:t>100</w:t>
                  </w:r>
                  <w:r>
                    <w:rPr>
                      <w:rFonts w:ascii="Calibri"/>
                      <w:w w:val="99"/>
                      <w:sz w:val="20"/>
                    </w:rPr>
                    <w:t>%</w:t>
                  </w:r>
                </w:p>
              </w:txbxContent>
            </v:textbox>
            <w10:wrap type="none"/>
          </v:shape>
        </w:pict>
      </w:r>
      <w:r>
        <w:rPr/>
        <w:pict>
          <v:shape style="position:absolute;margin-left:374.049988pt;margin-top:219.199997pt;width:12pt;height:19.2pt;mso-position-horizontal-relative:page;mso-position-vertical-relative:page;z-index:13336"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91</w:t>
                  </w:r>
                  <w:r>
                    <w:rPr>
                      <w:rFonts w:ascii="Calibri"/>
                      <w:w w:val="99"/>
                      <w:sz w:val="20"/>
                    </w:rPr>
                    <w:t>%</w:t>
                  </w:r>
                </w:p>
              </w:txbxContent>
            </v:textbox>
            <w10:wrap type="none"/>
          </v:shape>
        </w:pict>
      </w:r>
      <w:r>
        <w:rPr/>
        <w:pict>
          <v:shape style="position:absolute;margin-left:369.299988pt;margin-top:433.73999pt;width:12pt;height:19.2pt;mso-position-horizontal-relative:page;mso-position-vertical-relative:page;z-index:13360"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84</w:t>
                  </w:r>
                  <w:r>
                    <w:rPr>
                      <w:rFonts w:ascii="Calibri"/>
                      <w:w w:val="99"/>
                      <w:sz w:val="20"/>
                    </w:rPr>
                    <w:t>%</w:t>
                  </w:r>
                </w:p>
              </w:txbxContent>
            </v:textbox>
            <w10:wrap type="none"/>
          </v:shape>
        </w:pict>
      </w:r>
      <w:r>
        <w:rPr/>
        <w:pict>
          <v:shape style="position:absolute;margin-left:367.290009pt;margin-top:165.580002pt;width:12pt;height:19.2pt;mso-position-horizontal-relative:page;mso-position-vertical-relative:page;z-index:13384"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81</w:t>
                  </w:r>
                  <w:r>
                    <w:rPr>
                      <w:rFonts w:ascii="Calibri"/>
                      <w:w w:val="99"/>
                      <w:sz w:val="20"/>
                    </w:rPr>
                    <w:t>%</w:t>
                  </w:r>
                </w:p>
              </w:txbxContent>
            </v:textbox>
            <w10:wrap type="none"/>
          </v:shape>
        </w:pict>
      </w:r>
      <w:r>
        <w:rPr/>
        <w:pict>
          <v:shape style="position:absolute;margin-left:365.25pt;margin-top:272.839996pt;width:12pt;height:19.2pt;mso-position-horizontal-relative:page;mso-position-vertical-relative:page;z-index:13408"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78</w:t>
                  </w:r>
                  <w:r>
                    <w:rPr>
                      <w:rFonts w:ascii="Calibri"/>
                      <w:w w:val="99"/>
                      <w:sz w:val="20"/>
                    </w:rPr>
                    <w:t>%</w:t>
                  </w:r>
                </w:p>
              </w:txbxContent>
            </v:textbox>
            <w10:wrap type="none"/>
          </v:shape>
        </w:pict>
      </w:r>
      <w:r>
        <w:rPr/>
        <w:pict>
          <v:shape style="position:absolute;margin-left:363.209991pt;margin-top:326.480011pt;width:12pt;height:19.2pt;mso-position-horizontal-relative:page;mso-position-vertical-relative:page;z-index:13432" type="#_x0000_t202" filled="false" stroked="false">
            <v:textbox inset="0,0,0,0" style="layout-flow:vertical">
              <w:txbxContent>
                <w:p>
                  <w:pPr>
                    <w:spacing w:line="223" w:lineRule="exact" w:before="0"/>
                    <w:ind w:left="20" w:right="-143" w:firstLine="0"/>
                    <w:jc w:val="left"/>
                    <w:rPr>
                      <w:rFonts w:ascii="Calibri"/>
                      <w:sz w:val="20"/>
                    </w:rPr>
                  </w:pPr>
                  <w:r>
                    <w:rPr>
                      <w:rFonts w:ascii="Calibri"/>
                      <w:spacing w:val="-1"/>
                      <w:w w:val="99"/>
                      <w:sz w:val="20"/>
                    </w:rPr>
                    <w:t>75</w:t>
                  </w:r>
                  <w:r>
                    <w:rPr>
                      <w:rFonts w:ascii="Calibri"/>
                      <w:w w:val="99"/>
                      <w:sz w:val="20"/>
                    </w:rPr>
                    <w:t>%</w:t>
                  </w:r>
                </w:p>
              </w:txbxContent>
            </v:textbox>
            <w10:wrap type="none"/>
          </v:shape>
        </w:pict>
      </w:r>
      <w:r>
        <w:rPr/>
        <w:pict>
          <v:shape style="position:absolute;margin-left:349.690002pt;margin-top:594.659973pt;width:25.65pt;height:19.2pt;mso-position-horizontal-relative:page;mso-position-vertical-relative:page;z-index:13456" type="#_x0000_t202" filled="false" stroked="false">
            <v:textbox inset="0,0,0,0" style="layout-flow:vertical">
              <w:txbxContent>
                <w:p>
                  <w:pPr>
                    <w:spacing w:line="223" w:lineRule="exact" w:before="0"/>
                    <w:ind w:left="70" w:right="0" w:firstLine="0"/>
                    <w:jc w:val="left"/>
                    <w:rPr>
                      <w:rFonts w:ascii="Calibri"/>
                      <w:sz w:val="20"/>
                    </w:rPr>
                  </w:pPr>
                  <w:r>
                    <w:rPr>
                      <w:rFonts w:ascii="Calibri"/>
                      <w:spacing w:val="-1"/>
                      <w:w w:val="99"/>
                      <w:sz w:val="20"/>
                    </w:rPr>
                    <w:t>8</w:t>
                  </w:r>
                  <w:r>
                    <w:rPr>
                      <w:rFonts w:ascii="Calibri"/>
                      <w:w w:val="99"/>
                      <w:sz w:val="20"/>
                    </w:rPr>
                    <w:t>%</w:t>
                  </w:r>
                </w:p>
                <w:p>
                  <w:pPr>
                    <w:spacing w:before="29"/>
                    <w:ind w:left="20" w:right="0" w:firstLine="0"/>
                    <w:jc w:val="left"/>
                    <w:rPr>
                      <w:rFonts w:ascii="Calibri"/>
                      <w:sz w:val="20"/>
                    </w:rPr>
                  </w:pPr>
                  <w:r>
                    <w:rPr>
                      <w:rFonts w:ascii="Calibri"/>
                      <w:spacing w:val="-1"/>
                      <w:w w:val="99"/>
                      <w:sz w:val="20"/>
                    </w:rPr>
                    <w:t>14</w:t>
                  </w:r>
                  <w:r>
                    <w:rPr>
                      <w:rFonts w:ascii="Calibri"/>
                      <w:w w:val="99"/>
                      <w:sz w:val="20"/>
                    </w:rPr>
                    <w:t>%</w:t>
                  </w:r>
                </w:p>
              </w:txbxContent>
            </v:textbox>
            <w10:wrap type="none"/>
          </v:shape>
        </w:pict>
      </w:r>
      <w:r>
        <w:rPr/>
        <w:pict>
          <v:shape style="position:absolute;margin-left:329.334015pt;margin-top:650.789978pt;width:19.45pt;height:14.2pt;mso-position-horizontal-relative:page;mso-position-vertical-relative:page;z-index:13480" type="#_x0000_t202" filled="false" stroked="false">
            <v:textbox inset="0,0,0,0" style="layout-flow:vertical">
              <w:txbxContent>
                <w:p>
                  <w:pPr>
                    <w:spacing w:line="176" w:lineRule="exact" w:before="0"/>
                    <w:ind w:left="20" w:right="0" w:firstLine="0"/>
                    <w:jc w:val="left"/>
                    <w:rPr>
                      <w:rFonts w:ascii="Calibri"/>
                      <w:sz w:val="20"/>
                    </w:rPr>
                  </w:pPr>
                  <w:r>
                    <w:rPr>
                      <w:rFonts w:ascii="Calibri"/>
                      <w:spacing w:val="-1"/>
                      <w:w w:val="99"/>
                      <w:sz w:val="20"/>
                    </w:rPr>
                    <w:t>2</w:t>
                  </w:r>
                  <w:r>
                    <w:rPr>
                      <w:rFonts w:ascii="Calibri"/>
                      <w:w w:val="99"/>
                      <w:sz w:val="20"/>
                    </w:rPr>
                    <w:t>%</w:t>
                  </w:r>
                </w:p>
                <w:p>
                  <w:pPr>
                    <w:spacing w:line="197" w:lineRule="exact" w:before="0"/>
                    <w:ind w:left="20" w:right="0" w:firstLine="0"/>
                    <w:jc w:val="left"/>
                    <w:rPr>
                      <w:rFonts w:ascii="Calibri"/>
                      <w:sz w:val="20"/>
                    </w:rPr>
                  </w:pPr>
                  <w:r>
                    <w:rPr>
                      <w:rFonts w:ascii="Calibri"/>
                      <w:spacing w:val="-1"/>
                      <w:w w:val="99"/>
                      <w:sz w:val="20"/>
                    </w:rPr>
                    <w:t>9</w:t>
                  </w:r>
                  <w:r>
                    <w:rPr>
                      <w:rFonts w:ascii="Calibri"/>
                      <w:w w:val="99"/>
                      <w:sz w:val="20"/>
                    </w:rPr>
                    <w:t>%</w:t>
                  </w:r>
                </w:p>
              </w:txbxContent>
            </v:textbox>
            <w10:wrap type="none"/>
          </v:shape>
        </w:pict>
      </w:r>
      <w:r>
        <w:rPr/>
        <w:pict>
          <v:shape style="position:absolute;margin-left:312.990173pt;margin-top:594.659973pt;width:25.7pt;height:19.2pt;mso-position-horizontal-relative:page;mso-position-vertical-relative:page;z-index:13504" type="#_x0000_t202" filled="false" stroked="false">
            <v:textbox inset="0,0,0,0" style="layout-flow:vertical">
              <w:txbxContent>
                <w:p>
                  <w:pPr>
                    <w:spacing w:line="223" w:lineRule="exact" w:before="0"/>
                    <w:ind w:left="65" w:right="65" w:firstLine="0"/>
                    <w:jc w:val="center"/>
                    <w:rPr>
                      <w:rFonts w:ascii="Calibri"/>
                      <w:sz w:val="20"/>
                    </w:rPr>
                  </w:pPr>
                  <w:r>
                    <w:rPr>
                      <w:rFonts w:ascii="Calibri"/>
                      <w:spacing w:val="-1"/>
                      <w:w w:val="99"/>
                      <w:sz w:val="20"/>
                    </w:rPr>
                    <w:t>23</w:t>
                  </w:r>
                  <w:r>
                    <w:rPr>
                      <w:rFonts w:ascii="Calibri"/>
                      <w:w w:val="99"/>
                      <w:sz w:val="20"/>
                    </w:rPr>
                    <w:t>%</w:t>
                  </w:r>
                </w:p>
                <w:p>
                  <w:pPr>
                    <w:spacing w:before="60"/>
                    <w:ind w:left="0" w:right="1" w:firstLine="0"/>
                    <w:jc w:val="center"/>
                    <w:rPr>
                      <w:b/>
                      <w:sz w:val="18"/>
                    </w:rPr>
                  </w:pPr>
                  <w:r>
                    <w:rPr>
                      <w:b/>
                      <w:sz w:val="18"/>
                    </w:rPr>
                    <w:t>I</w:t>
                  </w:r>
                </w:p>
              </w:txbxContent>
            </v:textbox>
            <w10:wrap type="none"/>
          </v:shape>
        </w:pict>
      </w:r>
      <w:r>
        <w:rPr/>
        <w:pict>
          <v:shape style="position:absolute;margin-left:312.990173pt;margin-top:493.329987pt;width:24.95pt;height:14.2pt;mso-position-horizontal-relative:page;mso-position-vertical-relative:page;z-index:13528" type="#_x0000_t202" filled="false" stroked="false">
            <v:textbox inset="0,0,0,0" style="layout-flow:vertical">
              <w:txbxContent>
                <w:p>
                  <w:pPr>
                    <w:spacing w:line="223" w:lineRule="exact" w:before="0"/>
                    <w:ind w:left="20" w:right="0" w:firstLine="0"/>
                    <w:jc w:val="left"/>
                    <w:rPr>
                      <w:rFonts w:ascii="Calibri"/>
                      <w:sz w:val="20"/>
                    </w:rPr>
                  </w:pPr>
                  <w:r>
                    <w:rPr>
                      <w:rFonts w:ascii="Calibri"/>
                      <w:spacing w:val="-1"/>
                      <w:w w:val="99"/>
                      <w:sz w:val="20"/>
                    </w:rPr>
                    <w:t>0</w:t>
                  </w:r>
                  <w:r>
                    <w:rPr>
                      <w:rFonts w:ascii="Calibri"/>
                      <w:w w:val="99"/>
                      <w:sz w:val="20"/>
                    </w:rPr>
                    <w:t>%</w:t>
                  </w:r>
                </w:p>
                <w:p>
                  <w:pPr>
                    <w:spacing w:before="45"/>
                    <w:ind w:left="47" w:right="0" w:firstLine="0"/>
                    <w:jc w:val="left"/>
                    <w:rPr>
                      <w:b/>
                      <w:sz w:val="18"/>
                    </w:rPr>
                  </w:pPr>
                  <w:r>
                    <w:rPr>
                      <w:b/>
                      <w:sz w:val="18"/>
                    </w:rPr>
                    <w:t>I</w:t>
                  </w:r>
                </w:p>
              </w:txbxContent>
            </v:textbox>
            <w10:wrap type="none"/>
          </v:shape>
        </w:pict>
      </w:r>
      <w:r>
        <w:rPr/>
        <w:pict>
          <v:shape style="position:absolute;margin-left:312.990173pt;margin-top:543.539978pt;width:24.1pt;height:14.2pt;mso-position-horizontal-relative:page;mso-position-vertical-relative:page;z-index:13552" type="#_x0000_t202" filled="false" stroked="false">
            <v:textbox inset="0,0,0,0" style="layout-flow:vertical">
              <w:txbxContent>
                <w:p>
                  <w:pPr>
                    <w:spacing w:line="223" w:lineRule="exact" w:before="0"/>
                    <w:ind w:left="87" w:right="0" w:hanging="68"/>
                    <w:jc w:val="left"/>
                    <w:rPr>
                      <w:rFonts w:ascii="Calibri"/>
                      <w:sz w:val="20"/>
                    </w:rPr>
                  </w:pPr>
                  <w:r>
                    <w:rPr>
                      <w:rFonts w:ascii="Calibri"/>
                      <w:spacing w:val="-1"/>
                      <w:w w:val="99"/>
                      <w:sz w:val="20"/>
                    </w:rPr>
                    <w:t>5</w:t>
                  </w:r>
                  <w:r>
                    <w:rPr>
                      <w:rFonts w:ascii="Calibri"/>
                      <w:w w:val="99"/>
                      <w:sz w:val="20"/>
                    </w:rPr>
                    <w:t>%</w:t>
                  </w:r>
                </w:p>
                <w:p>
                  <w:pPr>
                    <w:spacing w:before="28"/>
                    <w:ind w:left="87" w:right="0" w:firstLine="0"/>
                    <w:jc w:val="left"/>
                    <w:rPr>
                      <w:b/>
                      <w:sz w:val="18"/>
                    </w:rPr>
                  </w:pPr>
                  <w:r>
                    <w:rPr>
                      <w:b/>
                      <w:sz w:val="18"/>
                    </w:rPr>
                    <w:t>F</w:t>
                  </w:r>
                </w:p>
              </w:txbxContent>
            </v:textbox>
            <w10:wrap type="none"/>
          </v:shape>
        </w:pict>
      </w:r>
      <w:r>
        <w:rPr/>
        <w:pict>
          <v:shape style="position:absolute;margin-left:312.990173pt;margin-top:380.119995pt;width:19.55pt;height:19.2pt;mso-position-horizontal-relative:page;mso-position-vertical-relative:page;z-index:13576" type="#_x0000_t202" filled="false" stroked="false">
            <v:textbox inset="0,0,0,0" style="layout-flow:vertical">
              <w:txbxContent>
                <w:p>
                  <w:pPr>
                    <w:spacing w:line="192" w:lineRule="exact" w:before="0"/>
                    <w:ind w:left="4" w:right="4" w:firstLine="0"/>
                    <w:jc w:val="center"/>
                    <w:rPr>
                      <w:rFonts w:ascii="Calibri"/>
                      <w:sz w:val="20"/>
                    </w:rPr>
                  </w:pPr>
                  <w:r>
                    <w:rPr>
                      <w:rFonts w:ascii="Calibri"/>
                      <w:spacing w:val="-1"/>
                      <w:w w:val="99"/>
                      <w:sz w:val="20"/>
                    </w:rPr>
                    <w:t>12</w:t>
                  </w:r>
                  <w:r>
                    <w:rPr>
                      <w:rFonts w:ascii="Calibri"/>
                      <w:w w:val="99"/>
                      <w:sz w:val="20"/>
                    </w:rPr>
                    <w:t>%</w:t>
                  </w:r>
                </w:p>
                <w:p>
                  <w:pPr>
                    <w:spacing w:line="176" w:lineRule="exact" w:before="0"/>
                    <w:ind w:left="0" w:right="1" w:firstLine="0"/>
                    <w:jc w:val="center"/>
                    <w:rPr>
                      <w:b/>
                      <w:sz w:val="18"/>
                    </w:rPr>
                  </w:pPr>
                  <w:r>
                    <w:rPr>
                      <w:b/>
                      <w:sz w:val="18"/>
                    </w:rPr>
                    <w:t>I</w:t>
                  </w:r>
                </w:p>
              </w:txbxContent>
            </v:textbox>
            <w10:wrap type="none"/>
          </v:shape>
        </w:pict>
      </w:r>
      <w:r>
        <w:rPr/>
        <w:pict>
          <v:shape style="position:absolute;margin-left:317.850006pt;margin-top:650.789978pt;width:12pt;height:14.2pt;mso-position-horizontal-relative:page;mso-position-vertical-relative:page;z-index:13600" type="#_x0000_t202" filled="false" stroked="false">
            <v:textbox inset="0,0,0,0" style="layout-flow:vertical">
              <w:txbxContent>
                <w:p>
                  <w:pPr>
                    <w:spacing w:line="223" w:lineRule="exact" w:before="0"/>
                    <w:ind w:left="20" w:right="-43" w:firstLine="0"/>
                    <w:jc w:val="left"/>
                    <w:rPr>
                      <w:rFonts w:ascii="Calibri"/>
                      <w:sz w:val="20"/>
                    </w:rPr>
                  </w:pPr>
                  <w:r>
                    <w:rPr>
                      <w:rFonts w:ascii="Calibri"/>
                      <w:spacing w:val="-1"/>
                      <w:w w:val="99"/>
                      <w:sz w:val="20"/>
                    </w:rPr>
                    <w:t>8</w:t>
                  </w:r>
                  <w:r>
                    <w:rPr>
                      <w:rFonts w:ascii="Calibri"/>
                      <w:w w:val="99"/>
                      <w:sz w:val="20"/>
                    </w:rPr>
                    <w:t>%</w:t>
                  </w:r>
                </w:p>
              </w:txbxContent>
            </v:textbox>
            <w10:wrap type="none"/>
          </v:shape>
        </w:pict>
      </w:r>
      <w:r>
        <w:rPr/>
        <w:pict>
          <v:shape style="position:absolute;margin-left:312.990173pt;margin-top:172.899994pt;width:11pt;height:4.5pt;mso-position-horizontal-relative:page;mso-position-vertical-relative:page;z-index:13624" type="#_x0000_t202" filled="false" stroked="false">
            <v:textbox inset="0,0,0,0" style="layout-flow:vertical">
              <w:txbxContent>
                <w:p>
                  <w:pPr>
                    <w:spacing w:line="197" w:lineRule="exact" w:before="0"/>
                    <w:ind w:left="20" w:right="0" w:firstLine="0"/>
                    <w:jc w:val="left"/>
                    <w:rPr>
                      <w:b/>
                      <w:sz w:val="18"/>
                    </w:rPr>
                  </w:pPr>
                  <w:r>
                    <w:rPr>
                      <w:b/>
                      <w:sz w:val="18"/>
                    </w:rPr>
                    <w:t>I</w:t>
                  </w:r>
                </w:p>
              </w:txbxContent>
            </v:textbox>
            <w10:wrap type="none"/>
          </v:shape>
        </w:pict>
      </w:r>
      <w:r>
        <w:rPr/>
        <w:pict>
          <v:shape style="position:absolute;margin-left:312.990173pt;margin-top:225.080002pt;width:11pt;height:7.5pt;mso-position-horizontal-relative:page;mso-position-vertical-relative:page;z-index:13648"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12.990173pt;margin-top:280.160004pt;width:11pt;height:4.5pt;mso-position-horizontal-relative:page;mso-position-vertical-relative:page;z-index:13672" type="#_x0000_t202" filled="false" stroked="false">
            <v:textbox inset="0,0,0,0" style="layout-flow:vertical">
              <w:txbxContent>
                <w:p>
                  <w:pPr>
                    <w:spacing w:line="197" w:lineRule="exact" w:before="0"/>
                    <w:ind w:left="20" w:right="0" w:firstLine="0"/>
                    <w:jc w:val="left"/>
                    <w:rPr>
                      <w:b/>
                      <w:sz w:val="18"/>
                    </w:rPr>
                  </w:pPr>
                  <w:r>
                    <w:rPr>
                      <w:b/>
                      <w:sz w:val="18"/>
                    </w:rPr>
                    <w:t>I</w:t>
                  </w:r>
                </w:p>
              </w:txbxContent>
            </v:textbox>
            <w10:wrap type="none"/>
          </v:shape>
        </w:pict>
      </w:r>
      <w:r>
        <w:rPr/>
        <w:pict>
          <v:shape style="position:absolute;margin-left:312.990173pt;margin-top:332.359985pt;width:11pt;height:7.5pt;mso-position-horizontal-relative:page;mso-position-vertical-relative:page;z-index:13696"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12.990173pt;margin-top:439.619995pt;width:11pt;height:7.5pt;mso-position-horizontal-relative:page;mso-position-vertical-relative:page;z-index:13720"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312.990173pt;margin-top:654.150024pt;width:11pt;height:7.5pt;mso-position-horizontal-relative:page;mso-position-vertical-relative:page;z-index:13744" type="#_x0000_t202" filled="false" stroked="false">
            <v:textbox inset="0,0,0,0" style="layout-flow:vertical">
              <w:txbxContent>
                <w:p>
                  <w:pPr>
                    <w:spacing w:line="197" w:lineRule="exact" w:before="0"/>
                    <w:ind w:left="20" w:right="0" w:firstLine="0"/>
                    <w:jc w:val="left"/>
                    <w:rPr>
                      <w:b/>
                      <w:sz w:val="18"/>
                    </w:rPr>
                  </w:pPr>
                  <w:r>
                    <w:rPr>
                      <w:b/>
                      <w:sz w:val="18"/>
                    </w:rPr>
                    <w:t>F</w:t>
                  </w:r>
                </w:p>
              </w:txbxContent>
            </v:textbox>
            <w10:wrap type="none"/>
          </v:shape>
        </w:pict>
      </w:r>
      <w:r>
        <w:rPr/>
        <w:pict>
          <v:shape style="position:absolute;margin-left:162.702835pt;margin-top:150.029999pt;width:11pt;height:10pt;mso-position-horizontal-relative:page;mso-position-vertical-relative:page;z-index:13768" type="#_x0000_t202" filled="false" stroked="false">
            <v:textbox inset="0,0,0,0" style="layout-flow:vertical">
              <w:txbxContent>
                <w:p>
                  <w:pPr>
                    <w:spacing w:line="204" w:lineRule="exact" w:before="0"/>
                    <w:ind w:left="20" w:right="-269" w:firstLine="0"/>
                    <w:jc w:val="left"/>
                    <w:rPr>
                      <w:sz w:val="18"/>
                    </w:rPr>
                  </w:pPr>
                  <w:r>
                    <w:rPr>
                      <w:spacing w:val="-1"/>
                      <w:sz w:val="18"/>
                    </w:rPr>
                    <w:t>Si</w:t>
                  </w:r>
                </w:p>
              </w:txbxContent>
            </v:textbox>
            <w10:wrap type="none"/>
          </v:shape>
        </w:pict>
      </w:r>
      <w:r>
        <w:rPr/>
        <w:pict>
          <v:shape style="position:absolute;margin-left:162.702835pt;margin-top:170.979996pt;width:11pt;height:13.5pt;mso-position-horizontal-relative:page;mso-position-vertical-relative:page;z-index:13792" type="#_x0000_t202" filled="false" stroked="false">
            <v:textbox inset="0,0,0,0" style="layout-flow:vertical">
              <w:txbxContent>
                <w:p>
                  <w:pPr>
                    <w:spacing w:line="204" w:lineRule="exact" w:before="0"/>
                    <w:ind w:left="20" w:right="-49" w:firstLine="0"/>
                    <w:jc w:val="left"/>
                    <w:rPr>
                      <w:sz w:val="18"/>
                    </w:rPr>
                  </w:pPr>
                  <w:r>
                    <w:rPr>
                      <w:spacing w:val="-1"/>
                      <w:sz w:val="18"/>
                    </w:rPr>
                    <w:t>No</w:t>
                  </w:r>
                </w:p>
              </w:txbxContent>
            </v:textbox>
            <w10:wrap type="none"/>
          </v:shape>
        </w:pict>
      </w:r>
      <w:r>
        <w:rPr/>
        <w:pict>
          <v:shape style="position:absolute;margin-left:162.702835pt;margin-top:195.440002pt;width:11pt;height:60pt;mso-position-horizontal-relative:page;mso-position-vertical-relative:page;z-index:13816"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a</w:t>
                  </w:r>
                  <w:r>
                    <w:rPr>
                      <w:sz w:val="18"/>
                    </w:rPr>
                    <w:t>s</w:t>
                  </w:r>
                  <w:r>
                    <w:rPr>
                      <w:spacing w:val="1"/>
                      <w:sz w:val="18"/>
                    </w:rPr>
                    <w:t> </w:t>
                  </w:r>
                  <w:r>
                    <w:rPr>
                      <w:spacing w:val="-2"/>
                      <w:sz w:val="18"/>
                    </w:rPr>
                    <w:t>e</w:t>
                  </w:r>
                  <w:r>
                    <w:rPr>
                      <w:spacing w:val="1"/>
                      <w:sz w:val="18"/>
                    </w:rPr>
                    <w:t>s</w:t>
                  </w:r>
                  <w:r>
                    <w:rPr>
                      <w:spacing w:val="-2"/>
                      <w:sz w:val="18"/>
                    </w:rPr>
                    <w:t>c</w:t>
                  </w:r>
                  <w:r>
                    <w:rPr>
                      <w:sz w:val="18"/>
                    </w:rPr>
                    <w:t>ue</w:t>
                  </w:r>
                  <w:r>
                    <w:rPr>
                      <w:spacing w:val="-2"/>
                      <w:sz w:val="18"/>
                    </w:rPr>
                    <w:t>l</w:t>
                  </w:r>
                  <w:r>
                    <w:rPr>
                      <w:sz w:val="18"/>
                    </w:rPr>
                    <w:t>as</w:t>
                  </w:r>
                </w:p>
              </w:txbxContent>
            </v:textbox>
            <w10:wrap type="none"/>
          </v:shape>
        </w:pict>
      </w:r>
      <w:r>
        <w:rPr/>
        <w:pict>
          <v:shape style="position:absolute;margin-left:162.702835pt;margin-top:268.899994pt;width:11pt;height:93pt;mso-position-horizontal-relative:page;mso-position-vertical-relative:page;z-index:13840"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a</w:t>
                  </w:r>
                  <w:r>
                    <w:rPr>
                      <w:sz w:val="18"/>
                    </w:rPr>
                    <w:t>s</w:t>
                  </w:r>
                  <w:r>
                    <w:rPr>
                      <w:spacing w:val="1"/>
                      <w:sz w:val="18"/>
                    </w:rPr>
                    <w:t> </w:t>
                  </w:r>
                  <w:r>
                    <w:rPr>
                      <w:spacing w:val="-2"/>
                      <w:sz w:val="18"/>
                    </w:rPr>
                    <w:t>p</w:t>
                  </w:r>
                  <w:r>
                    <w:rPr>
                      <w:sz w:val="18"/>
                    </w:rPr>
                    <w:t>er</w:t>
                  </w:r>
                  <w:r>
                    <w:rPr>
                      <w:spacing w:val="-2"/>
                      <w:sz w:val="18"/>
                    </w:rPr>
                    <w:t>s</w:t>
                  </w:r>
                  <w:r>
                    <w:rPr>
                      <w:sz w:val="18"/>
                    </w:rPr>
                    <w:t>onas</w:t>
                  </w:r>
                  <w:r>
                    <w:rPr>
                      <w:spacing w:val="-2"/>
                      <w:sz w:val="18"/>
                    </w:rPr>
                    <w:t> </w:t>
                  </w:r>
                  <w:r>
                    <w:rPr>
                      <w:sz w:val="18"/>
                    </w:rPr>
                    <w:t>a</w:t>
                  </w:r>
                  <w:r>
                    <w:rPr>
                      <w:spacing w:val="-2"/>
                      <w:sz w:val="18"/>
                    </w:rPr>
                    <w:t>d</w:t>
                  </w:r>
                  <w:r>
                    <w:rPr>
                      <w:sz w:val="18"/>
                    </w:rPr>
                    <w:t>ult</w:t>
                  </w:r>
                  <w:r>
                    <w:rPr>
                      <w:spacing w:val="-2"/>
                      <w:sz w:val="18"/>
                    </w:rPr>
                    <w:t>a</w:t>
                  </w:r>
                  <w:r>
                    <w:rPr>
                      <w:sz w:val="18"/>
                    </w:rPr>
                    <w:t>s</w:t>
                  </w:r>
                </w:p>
              </w:txbxContent>
            </v:textbox>
            <w10:wrap type="none"/>
          </v:shape>
        </w:pict>
      </w:r>
      <w:r>
        <w:rPr/>
        <w:pict>
          <v:shape style="position:absolute;margin-left:162.702835pt;margin-top:377.910004pt;width:11pt;height:61.45pt;mso-position-horizontal-relative:page;mso-position-vertical-relative:page;z-index:13864" type="#_x0000_t202" filled="false" stroked="false">
            <v:textbox inset="0,0,0,0" style="layout-flow:vertical">
              <w:txbxContent>
                <w:p>
                  <w:pPr>
                    <w:spacing w:line="204" w:lineRule="exact" w:before="0"/>
                    <w:ind w:left="20" w:right="0" w:firstLine="0"/>
                    <w:jc w:val="left"/>
                    <w:rPr>
                      <w:sz w:val="18"/>
                    </w:rPr>
                  </w:pPr>
                  <w:r>
                    <w:rPr>
                      <w:sz w:val="18"/>
                    </w:rPr>
                    <w:t>A l</w:t>
                  </w:r>
                  <w:r>
                    <w:rPr>
                      <w:spacing w:val="-2"/>
                      <w:sz w:val="18"/>
                    </w:rPr>
                    <w:t>o</w:t>
                  </w:r>
                  <w:r>
                    <w:rPr>
                      <w:sz w:val="18"/>
                    </w:rPr>
                    <w:t>s</w:t>
                  </w:r>
                  <w:r>
                    <w:rPr>
                      <w:spacing w:val="1"/>
                      <w:sz w:val="18"/>
                    </w:rPr>
                    <w:t> </w:t>
                  </w:r>
                  <w:r>
                    <w:rPr>
                      <w:spacing w:val="-1"/>
                      <w:sz w:val="18"/>
                    </w:rPr>
                    <w:t>m</w:t>
                  </w:r>
                  <w:r>
                    <w:rPr>
                      <w:sz w:val="18"/>
                    </w:rPr>
                    <w:t>a</w:t>
                  </w:r>
                  <w:r>
                    <w:rPr>
                      <w:spacing w:val="-2"/>
                      <w:sz w:val="18"/>
                    </w:rPr>
                    <w:t>e</w:t>
                  </w:r>
                  <w:r>
                    <w:rPr>
                      <w:spacing w:val="1"/>
                      <w:sz w:val="18"/>
                    </w:rPr>
                    <w:t>s</w:t>
                  </w:r>
                  <w:r>
                    <w:rPr>
                      <w:sz w:val="18"/>
                    </w:rPr>
                    <w:t>tr</w:t>
                  </w:r>
                  <w:r>
                    <w:rPr>
                      <w:spacing w:val="-2"/>
                      <w:sz w:val="18"/>
                    </w:rPr>
                    <w:t>o</w:t>
                  </w:r>
                  <w:r>
                    <w:rPr>
                      <w:sz w:val="18"/>
                    </w:rPr>
                    <w:t>s</w:t>
                  </w:r>
                </w:p>
              </w:txbxContent>
            </v:textbox>
            <w10:wrap type="none"/>
          </v:shape>
        </w:pict>
      </w:r>
      <w:r>
        <w:rPr/>
        <w:pict>
          <v:shape style="position:absolute;margin-left:162.702835pt;margin-top:455.380005pt;width:11pt;height:20pt;mso-position-horizontal-relative:page;mso-position-vertical-relative:page;z-index:13888" type="#_x0000_t202" filled="false" stroked="false">
            <v:textbox inset="0,0,0,0" style="layout-flow:vertical">
              <w:txbxContent>
                <w:p>
                  <w:pPr>
                    <w:spacing w:line="204" w:lineRule="exact" w:before="0"/>
                    <w:ind w:left="20" w:right="-9" w:firstLine="0"/>
                    <w:jc w:val="left"/>
                    <w:rPr>
                      <w:sz w:val="18"/>
                    </w:rPr>
                  </w:pPr>
                  <w:r>
                    <w:rPr>
                      <w:sz w:val="18"/>
                    </w:rPr>
                    <w:t>A </w:t>
                  </w:r>
                  <w:r>
                    <w:rPr>
                      <w:spacing w:val="-1"/>
                      <w:sz w:val="18"/>
                    </w:rPr>
                    <w:t>m</w:t>
                  </w:r>
                  <w:r>
                    <w:rPr>
                      <w:sz w:val="18"/>
                    </w:rPr>
                    <w:t>i</w:t>
                  </w:r>
                </w:p>
              </w:txbxContent>
            </v:textbox>
            <w10:wrap type="none"/>
          </v:shape>
        </w:pict>
      </w:r>
      <w:r>
        <w:rPr/>
        <w:pict>
          <v:shape style="position:absolute;margin-left:162.702835pt;margin-top:491.34201pt;width:11pt;height:32.5500pt;mso-position-horizontal-relative:page;mso-position-vertical-relative:page;z-index:13912" type="#_x0000_t202" filled="false" stroked="false">
            <v:textbox inset="0,0,0,0" style="layout-flow:vertical">
              <w:txbxContent>
                <w:p>
                  <w:pPr>
                    <w:spacing w:line="204" w:lineRule="exact" w:before="0"/>
                    <w:ind w:left="20" w:right="-259" w:firstLine="0"/>
                    <w:jc w:val="left"/>
                    <w:rPr>
                      <w:sz w:val="18"/>
                    </w:rPr>
                  </w:pPr>
                  <w:r>
                    <w:rPr>
                      <w:sz w:val="18"/>
                    </w:rPr>
                    <w:t>A t</w:t>
                  </w:r>
                  <w:r>
                    <w:rPr>
                      <w:spacing w:val="-2"/>
                      <w:sz w:val="18"/>
                    </w:rPr>
                    <w:t>o</w:t>
                  </w:r>
                  <w:r>
                    <w:rPr>
                      <w:sz w:val="18"/>
                    </w:rPr>
                    <w:t>dos</w:t>
                  </w:r>
                </w:p>
              </w:txbxContent>
            </v:textbox>
            <w10:wrap type="none"/>
          </v:shape>
        </w:pict>
      </w:r>
      <w:r>
        <w:rPr/>
        <w:pict>
          <v:shape style="position:absolute;margin-left:161.350174pt;margin-top:543.659973pt;width:11.4pt;height:76.150pt;mso-position-horizontal-relative:page;mso-position-vertical-relative:page;z-index:13936" type="#_x0000_t202" filled="false" stroked="false">
            <v:textbox inset="0,0,0,0" style="layout-flow:vertical">
              <w:txbxContent>
                <w:p>
                  <w:pPr>
                    <w:spacing w:line="204" w:lineRule="exact" w:before="0"/>
                    <w:ind w:left="20" w:right="-692" w:firstLine="0"/>
                    <w:jc w:val="left"/>
                    <w:rPr>
                      <w:sz w:val="18"/>
                    </w:rPr>
                  </w:pPr>
                  <w:r>
                    <w:rPr>
                      <w:b/>
                      <w:sz w:val="18"/>
                    </w:rPr>
                    <w:t>I </w:t>
                  </w:r>
                  <w:r>
                    <w:rPr>
                      <w:sz w:val="18"/>
                    </w:rPr>
                    <w:t>E</w:t>
                  </w:r>
                  <w:r>
                    <w:rPr>
                      <w:spacing w:val="-2"/>
                      <w:sz w:val="18"/>
                    </w:rPr>
                    <w:t>v</w:t>
                  </w:r>
                  <w:r>
                    <w:rPr>
                      <w:sz w:val="18"/>
                    </w:rPr>
                    <w:t>alua</w:t>
                  </w:r>
                  <w:r>
                    <w:rPr>
                      <w:spacing w:val="1"/>
                      <w:sz w:val="18"/>
                    </w:rPr>
                    <w:t>c</w:t>
                  </w:r>
                  <w:r>
                    <w:rPr>
                      <w:sz w:val="18"/>
                    </w:rPr>
                    <w:t>ión</w:t>
                  </w:r>
                  <w:r>
                    <w:rPr>
                      <w:spacing w:val="-7"/>
                      <w:sz w:val="18"/>
                    </w:rPr>
                    <w:t> </w:t>
                  </w:r>
                  <w:r>
                    <w:rPr>
                      <w:sz w:val="18"/>
                    </w:rPr>
                    <w:t>ini</w:t>
                  </w:r>
                  <w:r>
                    <w:rPr>
                      <w:spacing w:val="1"/>
                      <w:sz w:val="18"/>
                    </w:rPr>
                    <w:t>c</w:t>
                  </w:r>
                  <w:r>
                    <w:rPr>
                      <w:sz w:val="18"/>
                    </w:rPr>
                    <w:t>ial</w:t>
                  </w:r>
                </w:p>
              </w:txbxContent>
            </v:textbox>
            <w10:wrap type="none"/>
          </v:shape>
        </w:pict>
      </w:r>
      <w:r>
        <w:rPr/>
        <w:pict>
          <v:shape style="position:absolute;margin-left:161.350174pt;margin-top:630.200012pt;width:11.4pt;height:54.25pt;mso-position-horizontal-relative:page;mso-position-vertical-relative:page;z-index:13960" type="#_x0000_t202" filled="false" stroked="false">
            <v:textbox inset="0,0,0,0" style="layout-flow:vertical">
              <w:txbxContent>
                <w:p>
                  <w:pPr>
                    <w:spacing w:line="204" w:lineRule="exact" w:before="0"/>
                    <w:ind w:left="20" w:right="-692" w:firstLine="0"/>
                    <w:jc w:val="left"/>
                    <w:rPr>
                      <w:sz w:val="18"/>
                    </w:rPr>
                  </w:pPr>
                  <w:r>
                    <w:rPr>
                      <w:b/>
                      <w:sz w:val="18"/>
                    </w:rPr>
                    <w:t>F </w:t>
                  </w:r>
                  <w:r>
                    <w:rPr>
                      <w:sz w:val="18"/>
                    </w:rPr>
                    <w:t>E</w:t>
                  </w:r>
                  <w:r>
                    <w:rPr>
                      <w:spacing w:val="-2"/>
                      <w:sz w:val="18"/>
                    </w:rPr>
                    <w:t>v</w:t>
                  </w:r>
                  <w:r>
                    <w:rPr>
                      <w:sz w:val="18"/>
                    </w:rPr>
                    <w:t>alu</w:t>
                  </w:r>
                  <w:r>
                    <w:rPr>
                      <w:spacing w:val="1"/>
                      <w:sz w:val="18"/>
                    </w:rPr>
                    <w:t>c</w:t>
                  </w:r>
                  <w:r>
                    <w:rPr>
                      <w:sz w:val="18"/>
                    </w:rPr>
                    <w:t>aión</w:t>
                  </w:r>
                </w:p>
              </w:txbxContent>
            </v:textbox>
            <w10:wrap type="none"/>
          </v:shape>
        </w:pict>
      </w:r>
      <w:r>
        <w:rPr/>
        <w:pict>
          <v:shape style="position:absolute;margin-left:34.520pt;margin-top:700.880005pt;width:14pt;height:20.4pt;mso-position-horizontal-relative:page;mso-position-vertical-relative:page;z-index:13984" type="#_x0000_t202" filled="false" stroked="false">
            <v:textbox inset="0,0,0,0" style="layout-flow:vertical">
              <w:txbxContent>
                <w:p>
                  <w:pPr>
                    <w:pStyle w:val="BodyText"/>
                    <w:spacing w:line="264" w:lineRule="exact"/>
                    <w:ind w:left="20" w:right="-125"/>
                    <w:rPr>
                      <w:rFonts w:ascii="Calibri"/>
                    </w:rPr>
                  </w:pPr>
                  <w:r>
                    <w:rPr>
                      <w:rFonts w:ascii="Calibri"/>
                    </w:rPr>
                    <w:t>112</w:t>
                  </w:r>
                </w:p>
              </w:txbxContent>
            </v:textbox>
            <w10:wrap type="none"/>
          </v:shape>
        </w:pict>
      </w:r>
    </w:p>
    <w:p>
      <w:pPr>
        <w:spacing w:after="0"/>
        <w:rPr>
          <w:rFonts w:ascii="Times New Roman"/>
          <w:sz w:val="17"/>
        </w:rPr>
        <w:sectPr>
          <w:footerReference w:type="default" r:id="rId455"/>
          <w:pgSz w:w="12240" w:h="15840"/>
          <w:pgMar w:footer="0" w:header="0" w:top="1500" w:bottom="280" w:left="1500" w:right="0"/>
        </w:sectPr>
      </w:pPr>
    </w:p>
    <w:p>
      <w:pPr>
        <w:pStyle w:val="BodyText"/>
        <w:spacing w:line="360" w:lineRule="auto" w:before="85"/>
        <w:ind w:left="102" w:right="112"/>
        <w:jc w:val="both"/>
      </w:pPr>
      <w:r>
        <w:rPr>
          <w:color w:val="171312"/>
        </w:rPr>
        <w:t>Por medio de la evaluación inicial previa a los talleres y final posterior a la acción participativa, se observó un cambio sustancial en las respuestas de cada uno de los participantes. Al principio algunos se mostraron apáticos al contestar las preguntas, pero al ejecutar el objetivo de la educación popular a través de la investigación acción participativa, fue posible que los participantes lograran formar sus propios criterios, por medio del diálogo y la reflexión   de los temas</w:t>
      </w:r>
      <w:r>
        <w:rPr>
          <w:color w:val="171312"/>
          <w:spacing w:val="10"/>
        </w:rPr>
        <w:t> </w:t>
      </w:r>
      <w:r>
        <w:rPr>
          <w:color w:val="171312"/>
        </w:rPr>
        <w:t>propuestos.</w:t>
      </w:r>
    </w:p>
    <w:p>
      <w:pPr>
        <w:pStyle w:val="BodyText"/>
      </w:pPr>
    </w:p>
    <w:p>
      <w:pPr>
        <w:pStyle w:val="BodyText"/>
        <w:spacing w:line="360" w:lineRule="auto" w:before="142"/>
        <w:ind w:left="102" w:right="175"/>
        <w:jc w:val="both"/>
      </w:pPr>
      <w:r>
        <w:rPr>
          <w:color w:val="171312"/>
        </w:rPr>
        <w:t>C</w:t>
      </w:r>
      <w:r>
        <w:rPr/>
        <w:t>omo lo plantea Balcázar (2003), el problema originado en la historia de explotación y alienación de los participantes, no les permite tomar la iniciativa para transformar su realidad. Es un papel crítico que el agente externo toma durante el proceso inicial; se trata de ayudar a los miembros de la comunidad o grupo, para que desarrollen una conciencia crítica de la realidad y realicen su potencial transformador. Esto coincide con lo expuesto por Freire (1970),quien afirma que  los participantes pueden desarrollar la capacidad de descubrir su mundo con una óptica crítica, que les permita desarrollar habilidades de análisis, que pueden aplicar posteriormente a cualquier</w:t>
      </w:r>
      <w:r>
        <w:rPr>
          <w:spacing w:val="-17"/>
        </w:rPr>
        <w:t> </w:t>
      </w:r>
      <w:r>
        <w:rPr/>
        <w:t>situación.</w:t>
      </w:r>
    </w:p>
    <w:p>
      <w:pPr>
        <w:pStyle w:val="BodyText"/>
      </w:pPr>
    </w:p>
    <w:p>
      <w:pPr>
        <w:pStyle w:val="BodyText"/>
        <w:spacing w:line="360" w:lineRule="auto" w:before="142"/>
        <w:ind w:left="102" w:right="176"/>
        <w:jc w:val="both"/>
      </w:pPr>
      <w:r>
        <w:rPr/>
        <w:t>Otro aspecto importante observado, es la disposición que los individuos mostraron para realizar acciones que ayuden a cuidar su entorno, ellos se mostraron comprometidos a trabajar a favor de sus recursos naturales, que consideraron importantes como medios de vida. Esto es de especial interés, ya que corrobora lo analizado por Balcázar (2003), quien plantea que los participantes en  Investigación Acción Participativa, aprenden a entender su papel en el proceso de transformación de su realidad social, no como víctimas o como espectadores pasivos, sino como actores centrales en el proceso de cambio. Esto converge con lo propuesto  por Freire (1970), quien argumenta que el individuo que adquiere  una visión crítica del mundo, experimenta un cambio cualitativo que lo afecta y transforma por el resto de su</w:t>
      </w:r>
      <w:r>
        <w:rPr>
          <w:spacing w:val="-14"/>
        </w:rPr>
        <w:t> </w:t>
      </w:r>
      <w:r>
        <w:rPr/>
        <w:t>vida.</w:t>
      </w:r>
    </w:p>
    <w:p>
      <w:pPr>
        <w:spacing w:after="0" w:line="360" w:lineRule="auto"/>
        <w:jc w:val="both"/>
        <w:sectPr>
          <w:footerReference w:type="default" r:id="rId486"/>
          <w:pgSz w:w="12240" w:h="15840"/>
          <w:pgMar w:footer="1336" w:header="0" w:top="1500" w:bottom="1520" w:left="1600" w:right="1520"/>
          <w:pgNumType w:start="113"/>
        </w:sectPr>
      </w:pPr>
    </w:p>
    <w:p>
      <w:pPr>
        <w:pStyle w:val="BodyText"/>
        <w:rPr>
          <w:sz w:val="20"/>
        </w:rPr>
      </w:pPr>
    </w:p>
    <w:p>
      <w:pPr>
        <w:pStyle w:val="BodyText"/>
        <w:spacing w:before="5"/>
        <w:rPr>
          <w:sz w:val="17"/>
        </w:rPr>
      </w:pPr>
    </w:p>
    <w:p>
      <w:pPr>
        <w:pStyle w:val="BodyText"/>
        <w:spacing w:line="360" w:lineRule="auto" w:before="69"/>
        <w:ind w:left="102" w:right="115"/>
        <w:jc w:val="both"/>
      </w:pPr>
      <w:r>
        <w:rPr>
          <w:color w:val="171312"/>
        </w:rPr>
        <w:t>En la fase de </w:t>
      </w:r>
      <w:r>
        <w:rPr/>
        <w:t>Acción-Reflexión-Acción </w:t>
      </w:r>
      <w:r>
        <w:rPr>
          <w:color w:val="171312"/>
        </w:rPr>
        <w:t>también se evaluaron las actividades realizadas en los talleres: Previamente se eligieron las actividades más adecuadas para ser realizadas; esta se selección se fundamentó en las habilidades que cada actividad promueve, el tema de cada actividad, y el tiempo del que se dispone. Al inicio de cada taller se elaboró una tabla en el que aparecían las actividades a realizar, los objetivos de cada taller, el número de participantes, las habilidades, actitudes y valores a desarrollar</w:t>
      </w:r>
    </w:p>
    <w:p>
      <w:pPr>
        <w:pStyle w:val="BodyText"/>
      </w:pPr>
    </w:p>
    <w:p>
      <w:pPr>
        <w:pStyle w:val="BodyText"/>
        <w:spacing w:line="360" w:lineRule="auto" w:before="142"/>
        <w:ind w:left="102" w:right="116"/>
        <w:jc w:val="both"/>
      </w:pPr>
      <w:r>
        <w:rPr>
          <w:color w:val="171312"/>
        </w:rPr>
        <w:t>Se elaboraron cuadros para los tres talleres con los tres grupos; se buscó que los participantes comprendieran y asumieran como principios de sus acciones y de sus relaciones con los demás, valores tales como: respeto y aprecio por la dignidad humana, libertad, justicia, igualdad, solidaridad, tolerancia, honestidad y apego a la</w:t>
      </w:r>
      <w:r>
        <w:rPr>
          <w:color w:val="171312"/>
          <w:spacing w:val="-8"/>
        </w:rPr>
        <w:t> </w:t>
      </w:r>
      <w:r>
        <w:rPr>
          <w:color w:val="171312"/>
        </w:rPr>
        <w:t>verdad.</w:t>
      </w:r>
    </w:p>
    <w:p>
      <w:pPr>
        <w:pStyle w:val="BodyText"/>
      </w:pPr>
    </w:p>
    <w:p>
      <w:pPr>
        <w:pStyle w:val="BodyText"/>
        <w:spacing w:line="360" w:lineRule="auto" w:before="139"/>
        <w:ind w:left="102" w:right="117"/>
        <w:jc w:val="both"/>
      </w:pPr>
      <w:r>
        <w:rPr>
          <w:color w:val="171312"/>
        </w:rPr>
        <w:t>La formación de estos valores sólo puede percibirse a través de las actitudes que los sujetos manifiestan en sus acciones, y en las opiniones que formulan espontáneamente, respecto a los hechos o situaciones que se presentan en su comunidad. Por esta razón, la educación ambiental a través de la participación, requiere un tratamiento vivencial, que fue considerado y tuvo  sentido  a lo largo  de este estudio; ya que en cada una de las acciones y procesos que  transcurrieron en los talleres, se vieron reflejados en acciones que muestran experiencias y nuevas formas de convivencia, cuyas bases sean el respeto a la dignidad humana, el diálogo, la tolerancia y el cumplimiento de los acuerdos entre individuos</w:t>
      </w:r>
      <w:r>
        <w:rPr>
          <w:color w:val="171312"/>
          <w:spacing w:val="-13"/>
        </w:rPr>
        <w:t> </w:t>
      </w:r>
      <w:r>
        <w:rPr>
          <w:color w:val="171312"/>
        </w:rPr>
        <w:t>libres.</w:t>
      </w:r>
    </w:p>
    <w:p>
      <w:pPr>
        <w:spacing w:after="0" w:line="360" w:lineRule="auto"/>
        <w:jc w:val="both"/>
        <w:sectPr>
          <w:pgSz w:w="12240" w:h="15840"/>
          <w:pgMar w:header="0" w:footer="1336" w:top="1500" w:bottom="1520" w:left="1600" w:right="1580"/>
        </w:sectPr>
      </w:pPr>
    </w:p>
    <w:p>
      <w:pPr>
        <w:pStyle w:val="Heading2"/>
        <w:numPr>
          <w:ilvl w:val="2"/>
          <w:numId w:val="54"/>
        </w:numPr>
        <w:tabs>
          <w:tab w:pos="772" w:val="left" w:leader="none"/>
        </w:tabs>
        <w:spacing w:line="240" w:lineRule="auto" w:before="85" w:after="0"/>
        <w:ind w:left="771" w:right="0" w:hanging="669"/>
        <w:jc w:val="both"/>
        <w:rPr>
          <w:i/>
        </w:rPr>
      </w:pPr>
      <w:bookmarkStart w:name="_TOC_250010" w:id="30"/>
      <w:r>
        <w:rPr>
          <w:i/>
        </w:rPr>
        <w:t>Talleres  Cuidado del Recurso</w:t>
      </w:r>
      <w:r>
        <w:rPr>
          <w:i/>
          <w:spacing w:val="-17"/>
        </w:rPr>
        <w:t> </w:t>
      </w:r>
      <w:bookmarkEnd w:id="30"/>
      <w:r>
        <w:rPr>
          <w:i/>
        </w:rPr>
        <w:t>Suelo</w:t>
      </w:r>
    </w:p>
    <w:p>
      <w:pPr>
        <w:pStyle w:val="BodyText"/>
        <w:rPr>
          <w:b/>
          <w:i/>
        </w:rPr>
      </w:pPr>
    </w:p>
    <w:p>
      <w:pPr>
        <w:pStyle w:val="BodyText"/>
        <w:rPr>
          <w:b/>
          <w:i/>
        </w:rPr>
      </w:pPr>
    </w:p>
    <w:p>
      <w:pPr>
        <w:pStyle w:val="BodyText"/>
        <w:spacing w:line="360" w:lineRule="auto"/>
        <w:ind w:left="102" w:right="120"/>
        <w:jc w:val="both"/>
      </w:pPr>
      <w:r>
        <w:rPr>
          <w:color w:val="171312"/>
        </w:rPr>
        <w:t>Este taller fue desarrollado con los diferentes grupos en seis sesiones y se contó con la participación de  33 niños, 20 mujeres y 10 hombres adultos.</w:t>
      </w:r>
    </w:p>
    <w:p>
      <w:pPr>
        <w:pStyle w:val="BodyText"/>
      </w:pPr>
    </w:p>
    <w:p>
      <w:pPr>
        <w:pStyle w:val="BodyText"/>
        <w:spacing w:line="360" w:lineRule="auto" w:before="142"/>
        <w:ind w:left="102" w:right="115"/>
        <w:jc w:val="both"/>
      </w:pPr>
      <w:r>
        <w:rPr>
          <w:color w:val="171312"/>
        </w:rPr>
        <w:t>El objetivo de estos talleres fue: Valorar la importancia del suelo como recurso, desarroll</w:t>
      </w:r>
      <w:r>
        <w:rPr>
          <w:color w:val="1A1718"/>
        </w:rPr>
        <w:t>ar conocimientos y prácticas relacionados con el uso y conservación del suelo, elaborar la clasificación y separación de los residuos  sólidos, implementar  y practicar técnicas de composteo (Gutiérrez et al., 2011 y 2012) (Figuras</w:t>
      </w:r>
      <w:r>
        <w:rPr>
          <w:color w:val="1A1718"/>
          <w:spacing w:val="-28"/>
        </w:rPr>
        <w:t> </w:t>
      </w:r>
      <w:r>
        <w:rPr>
          <w:color w:val="1A1718"/>
        </w:rPr>
        <w:t>16,17).</w:t>
      </w:r>
    </w:p>
    <w:p>
      <w:pPr>
        <w:pStyle w:val="BodyText"/>
      </w:pPr>
    </w:p>
    <w:p>
      <w:pPr>
        <w:pStyle w:val="BodyText"/>
        <w:spacing w:line="360" w:lineRule="auto" w:before="142"/>
        <w:ind w:left="102" w:right="115"/>
        <w:jc w:val="both"/>
      </w:pPr>
      <w:r>
        <w:rPr/>
        <w:t>En este taller se llevaron a cabo actividades para analizar la importancia del  suelo, discusiones con los participantes acerca del uso del suelo en su comunidad, identificar algunos de métodos de conservación del suelo utilizados en Progreso Hidalgo, reflexionar sobre algunos posibles problemas que existen en su entorno, identificar posibles soluciones para estos problemas, y realizar acciones concretas para la solución de  estos</w:t>
      </w:r>
      <w:r>
        <w:rPr>
          <w:spacing w:val="-13"/>
        </w:rPr>
        <w:t> </w:t>
      </w:r>
      <w:r>
        <w:rPr/>
        <w:t>problemas.</w:t>
      </w:r>
    </w:p>
    <w:p>
      <w:pPr>
        <w:pStyle w:val="BodyText"/>
      </w:pPr>
    </w:p>
    <w:p>
      <w:pPr>
        <w:pStyle w:val="BodyText"/>
        <w:spacing w:line="360" w:lineRule="auto" w:before="142"/>
        <w:ind w:left="102" w:right="115"/>
        <w:jc w:val="both"/>
      </w:pPr>
      <w:r>
        <w:rPr>
          <w:color w:val="1A1718"/>
        </w:rPr>
        <w:t>Lo abordado en este taller, permitió a los participantes tomar conciencia de la importancia de la conservación de suelo, como uno de los recursos más importantes para la producción agrícola, y que ellos dependen directamente de ella. Se observó que en el caso de hombres y mujeres adultos, conocen algunas técnicas para la conservación de suelos, tales como: la rotación de cultivos, y la asociación de cultivos (maíz y fresa). En el caso de los niños se encontró que ellos están asociados con estas prácticas y las realizan, pero no tenían clara su utilidad (Cuadros 13,14,15).</w:t>
      </w:r>
    </w:p>
    <w:p>
      <w:pPr>
        <w:pStyle w:val="BodyText"/>
      </w:pPr>
    </w:p>
    <w:p>
      <w:pPr>
        <w:pStyle w:val="BodyText"/>
        <w:spacing w:line="360" w:lineRule="auto" w:before="142"/>
        <w:ind w:left="102" w:right="116"/>
        <w:jc w:val="both"/>
      </w:pPr>
      <w:r>
        <w:rPr>
          <w:color w:val="1A1718"/>
        </w:rPr>
        <w:t>En el ejercicio de reflexión acerca de los posibles problemas que pueden presentarse en el suelo de su comunidad, las mujeres, hombres y niños, expresaron que uno de los problemas más importantes, es el uso indiscriminado de productos agroquímicos que se aplican para aumentar  la producción de fresa</w:t>
      </w:r>
      <w:r>
        <w:rPr>
          <w:color w:val="1A1718"/>
          <w:spacing w:val="-8"/>
        </w:rPr>
        <w:t> </w:t>
      </w:r>
      <w:r>
        <w:rPr>
          <w:color w:val="1A1718"/>
        </w:rPr>
        <w:t>y</w:t>
      </w:r>
    </w:p>
    <w:p>
      <w:pPr>
        <w:spacing w:after="0" w:line="360" w:lineRule="auto"/>
        <w:jc w:val="both"/>
        <w:sectPr>
          <w:pgSz w:w="12240" w:h="15840"/>
          <w:pgMar w:header="0" w:footer="1336" w:top="1500" w:bottom="1520" w:left="1600" w:right="1580"/>
        </w:sectPr>
      </w:pPr>
    </w:p>
    <w:p>
      <w:pPr>
        <w:pStyle w:val="BodyText"/>
        <w:spacing w:line="360" w:lineRule="auto" w:before="85"/>
        <w:ind w:left="102" w:right="117"/>
        <w:jc w:val="both"/>
      </w:pPr>
      <w:r>
        <w:rPr>
          <w:color w:val="1A1718"/>
        </w:rPr>
        <w:t>otros cultivos florícolas. Otros problemas que identificaron es que no se practica planeación para el uso del suelo; que los pobladores no saben qué hacer con sus residuos sólidos, por lo que algunas áreas comunes están siendo contaminadas con ellos.</w:t>
      </w:r>
    </w:p>
    <w:p>
      <w:pPr>
        <w:pStyle w:val="BodyText"/>
      </w:pPr>
    </w:p>
    <w:p>
      <w:pPr>
        <w:pStyle w:val="BodyText"/>
        <w:spacing w:line="360" w:lineRule="auto" w:before="142"/>
        <w:ind w:left="102" w:right="114"/>
        <w:jc w:val="both"/>
      </w:pPr>
      <w:r>
        <w:rPr>
          <w:color w:val="1A1718"/>
        </w:rPr>
        <w:t>En este taller se realizaron actividades dinámicas para conocer y practicar la clasificación de los residuos sólidos, actividad en la que los niños presentaron un gran interés y realizaron una campaña en su comunidad para promover la clasificación de los residuos. Se ejemplificaron y practicaron técnicas de composteo; los participantes comprendieron que es una composta, para que es útil, los tipos de composta que existen y los tres grupos elaboraron abonos orgánicos con composta, utilizando residuos de sus hogares.</w:t>
      </w:r>
    </w:p>
    <w:p>
      <w:pPr>
        <w:pStyle w:val="BodyText"/>
        <w:rPr>
          <w:sz w:val="20"/>
        </w:rPr>
      </w:pPr>
    </w:p>
    <w:p>
      <w:pPr>
        <w:pStyle w:val="BodyText"/>
        <w:rPr>
          <w:sz w:val="20"/>
        </w:rPr>
      </w:pPr>
    </w:p>
    <w:p>
      <w:pPr>
        <w:pStyle w:val="BodyText"/>
        <w:spacing w:before="1"/>
        <w:rPr>
          <w:sz w:val="19"/>
        </w:rPr>
      </w:pPr>
      <w:r>
        <w:rPr/>
        <w:drawing>
          <wp:anchor distT="0" distB="0" distL="0" distR="0" allowOverlap="1" layoutInCell="1" locked="0" behindDoc="0" simplePos="0" relativeHeight="14008">
            <wp:simplePos x="0" y="0"/>
            <wp:positionH relativeFrom="page">
              <wp:posOffset>2086610</wp:posOffset>
            </wp:positionH>
            <wp:positionV relativeFrom="paragraph">
              <wp:posOffset>164666</wp:posOffset>
            </wp:positionV>
            <wp:extent cx="3600360" cy="2447925"/>
            <wp:effectExtent l="0" t="0" r="0" b="0"/>
            <wp:wrapTopAndBottom/>
            <wp:docPr id="11" name="image418.png" descr=""/>
            <wp:cNvGraphicFramePr>
              <a:graphicFrameLocks noChangeAspect="1"/>
            </wp:cNvGraphicFramePr>
            <a:graphic>
              <a:graphicData uri="http://schemas.openxmlformats.org/drawingml/2006/picture">
                <pic:pic>
                  <pic:nvPicPr>
                    <pic:cNvPr id="12" name="image418.png"/>
                    <pic:cNvPicPr/>
                  </pic:nvPicPr>
                  <pic:blipFill>
                    <a:blip r:embed="rId487" cstate="print"/>
                    <a:stretch>
                      <a:fillRect/>
                    </a:stretch>
                  </pic:blipFill>
                  <pic:spPr>
                    <a:xfrm>
                      <a:off x="0" y="0"/>
                      <a:ext cx="3600360" cy="2447925"/>
                    </a:xfrm>
                    <a:prstGeom prst="rect">
                      <a:avLst/>
                    </a:prstGeom>
                  </pic:spPr>
                </pic:pic>
              </a:graphicData>
            </a:graphic>
          </wp:anchor>
        </w:drawing>
      </w:r>
    </w:p>
    <w:p>
      <w:pPr>
        <w:spacing w:line="194" w:lineRule="exact" w:before="0"/>
        <w:ind w:left="359" w:right="377" w:firstLine="0"/>
        <w:jc w:val="center"/>
        <w:rPr>
          <w:b/>
          <w:sz w:val="20"/>
        </w:rPr>
      </w:pPr>
      <w:r>
        <w:rPr>
          <w:b/>
          <w:sz w:val="20"/>
        </w:rPr>
        <w:t>Fuente: Trabajo de Campo, Progreso Hidalgo, febrero 2013</w:t>
      </w:r>
    </w:p>
    <w:p>
      <w:pPr>
        <w:spacing w:before="0"/>
        <w:ind w:left="357" w:right="377" w:firstLine="0"/>
        <w:jc w:val="center"/>
        <w:rPr>
          <w:b/>
          <w:sz w:val="20"/>
        </w:rPr>
      </w:pPr>
      <w:r>
        <w:rPr>
          <w:b/>
          <w:sz w:val="20"/>
        </w:rPr>
        <w:t>Figura 16. Taller de  suelo con niños</w:t>
      </w:r>
    </w:p>
    <w:p>
      <w:pPr>
        <w:spacing w:after="0"/>
        <w:jc w:val="center"/>
        <w:rPr>
          <w:sz w:val="20"/>
        </w:rPr>
        <w:sectPr>
          <w:pgSz w:w="12240" w:h="15840"/>
          <w:pgMar w:header="0" w:footer="1336" w:top="1500" w:bottom="1520" w:left="1600" w:right="1580"/>
        </w:sectPr>
      </w:pPr>
    </w:p>
    <w:p>
      <w:pPr>
        <w:pStyle w:val="BodyText"/>
        <w:rPr>
          <w:b/>
          <w:sz w:val="20"/>
        </w:rPr>
      </w:pPr>
    </w:p>
    <w:p>
      <w:pPr>
        <w:pStyle w:val="BodyText"/>
        <w:spacing w:before="10"/>
        <w:rPr>
          <w:b/>
          <w:sz w:val="20"/>
        </w:rPr>
      </w:pPr>
    </w:p>
    <w:p>
      <w:pPr>
        <w:pStyle w:val="BodyText"/>
        <w:ind w:left="1722"/>
        <w:rPr>
          <w:sz w:val="20"/>
        </w:rPr>
      </w:pPr>
      <w:r>
        <w:rPr>
          <w:sz w:val="20"/>
        </w:rPr>
        <w:drawing>
          <wp:inline distT="0" distB="0" distL="0" distR="0">
            <wp:extent cx="3597946" cy="2446020"/>
            <wp:effectExtent l="0" t="0" r="0" b="0"/>
            <wp:docPr id="13" name="image419.jpeg" descr=""/>
            <wp:cNvGraphicFramePr>
              <a:graphicFrameLocks noChangeAspect="1"/>
            </wp:cNvGraphicFramePr>
            <a:graphic>
              <a:graphicData uri="http://schemas.openxmlformats.org/drawingml/2006/picture">
                <pic:pic>
                  <pic:nvPicPr>
                    <pic:cNvPr id="14" name="image419.jpeg"/>
                    <pic:cNvPicPr/>
                  </pic:nvPicPr>
                  <pic:blipFill>
                    <a:blip r:embed="rId488" cstate="print"/>
                    <a:stretch>
                      <a:fillRect/>
                    </a:stretch>
                  </pic:blipFill>
                  <pic:spPr>
                    <a:xfrm>
                      <a:off x="0" y="0"/>
                      <a:ext cx="3597946" cy="2446020"/>
                    </a:xfrm>
                    <a:prstGeom prst="rect">
                      <a:avLst/>
                    </a:prstGeom>
                  </pic:spPr>
                </pic:pic>
              </a:graphicData>
            </a:graphic>
          </wp:inline>
        </w:drawing>
      </w:r>
      <w:r>
        <w:rPr>
          <w:sz w:val="20"/>
        </w:rPr>
      </w:r>
    </w:p>
    <w:p>
      <w:pPr>
        <w:spacing w:line="242" w:lineRule="auto" w:before="102"/>
        <w:ind w:left="2183" w:right="1148" w:hanging="584"/>
        <w:jc w:val="left"/>
        <w:rPr>
          <w:b/>
          <w:sz w:val="20"/>
        </w:rPr>
      </w:pPr>
      <w:r>
        <w:rPr>
          <w:b/>
          <w:sz w:val="20"/>
        </w:rPr>
        <w:t>Fuente: Trabajo de Campo, Progreso Hidalgo, febrero 2013 Figura 17. Elaboración de composta con niños</w:t>
      </w:r>
    </w:p>
    <w:p>
      <w:pPr>
        <w:spacing w:after="0" w:line="242" w:lineRule="auto"/>
        <w:jc w:val="left"/>
        <w:rPr>
          <w:sz w:val="20"/>
        </w:rPr>
        <w:sectPr>
          <w:pgSz w:w="12240" w:h="15840"/>
          <w:pgMar w:header="0" w:footer="1336" w:top="1500" w:bottom="1520" w:left="1720" w:right="1580"/>
        </w:sectPr>
      </w:pPr>
    </w:p>
    <w:p>
      <w:pPr>
        <w:pStyle w:val="BodyText"/>
        <w:rPr>
          <w:b/>
          <w:sz w:val="20"/>
        </w:rPr>
      </w:pPr>
    </w:p>
    <w:p>
      <w:pPr>
        <w:pStyle w:val="Heading1"/>
        <w:spacing w:line="242" w:lineRule="auto" w:before="212"/>
        <w:ind w:left="3405" w:hanging="2922"/>
      </w:pPr>
      <w:r>
        <w:rPr/>
        <w:t>Cuadro 13. Actividades realizadas en el taller cuidado del recurso suelo con niños, las habilidades, actitudes y valores que cada actividad promueve</w:t>
      </w:r>
    </w:p>
    <w:p>
      <w:pPr>
        <w:pStyle w:val="BodyText"/>
        <w:rPr>
          <w:b/>
          <w:sz w:val="20"/>
        </w:rPr>
      </w:pPr>
    </w:p>
    <w:p>
      <w:pPr>
        <w:pStyle w:val="BodyText"/>
        <w:rPr>
          <w:b/>
          <w:sz w:val="20"/>
        </w:rPr>
      </w:pPr>
    </w:p>
    <w:p>
      <w:pPr>
        <w:pStyle w:val="BodyText"/>
        <w:rPr>
          <w:b/>
          <w:sz w:val="20"/>
        </w:rPr>
      </w:pPr>
    </w:p>
    <w:p>
      <w:pPr>
        <w:pStyle w:val="BodyText"/>
        <w:spacing w:before="6"/>
        <w:rPr>
          <w:b/>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
        <w:gridCol w:w="468"/>
        <w:gridCol w:w="2189"/>
        <w:gridCol w:w="2892"/>
        <w:gridCol w:w="278"/>
        <w:gridCol w:w="278"/>
        <w:gridCol w:w="278"/>
        <w:gridCol w:w="281"/>
        <w:gridCol w:w="278"/>
        <w:gridCol w:w="281"/>
        <w:gridCol w:w="281"/>
        <w:gridCol w:w="278"/>
        <w:gridCol w:w="278"/>
        <w:gridCol w:w="281"/>
        <w:gridCol w:w="279"/>
        <w:gridCol w:w="278"/>
        <w:gridCol w:w="281"/>
        <w:gridCol w:w="278"/>
        <w:gridCol w:w="278"/>
        <w:gridCol w:w="281"/>
        <w:gridCol w:w="278"/>
        <w:gridCol w:w="281"/>
        <w:gridCol w:w="278"/>
        <w:gridCol w:w="281"/>
        <w:gridCol w:w="279"/>
        <w:gridCol w:w="434"/>
      </w:tblGrid>
      <w:tr>
        <w:trPr>
          <w:trHeight w:val="2009" w:hRule="exact"/>
        </w:trPr>
        <w:tc>
          <w:tcPr>
            <w:tcW w:w="5821" w:type="dxa"/>
            <w:gridSpan w:val="4"/>
            <w:shd w:val="clear" w:color="auto" w:fill="A6A6A6"/>
          </w:tcPr>
          <w:p>
            <w:pPr/>
          </w:p>
        </w:tc>
        <w:tc>
          <w:tcPr>
            <w:tcW w:w="278" w:type="dxa"/>
            <w:shd w:val="clear" w:color="auto" w:fill="A6A6A6"/>
            <w:textDirection w:val="btLr"/>
          </w:tcPr>
          <w:p>
            <w:pPr>
              <w:pStyle w:val="TableParagraph"/>
              <w:spacing w:line="206" w:lineRule="exact" w:before="102"/>
              <w:ind w:left="-1"/>
              <w:rPr>
                <w:sz w:val="18"/>
              </w:rPr>
            </w:pPr>
            <w:r>
              <w:rPr>
                <w:sz w:val="18"/>
              </w:rPr>
              <w:t>Toler</w:t>
            </w:r>
            <w:r>
              <w:rPr>
                <w:spacing w:val="-2"/>
                <w:sz w:val="18"/>
              </w:rPr>
              <w:t>a</w:t>
            </w:r>
            <w:r>
              <w:rPr>
                <w:sz w:val="18"/>
              </w:rPr>
              <w:t>n</w:t>
            </w:r>
            <w:r>
              <w:rPr>
                <w:spacing w:val="-2"/>
                <w:sz w:val="18"/>
              </w:rPr>
              <w:t>c</w:t>
            </w:r>
            <w:r>
              <w:rPr>
                <w:sz w:val="18"/>
              </w:rPr>
              <w:t>ia</w:t>
            </w:r>
          </w:p>
        </w:tc>
        <w:tc>
          <w:tcPr>
            <w:tcW w:w="278" w:type="dxa"/>
            <w:shd w:val="clear" w:color="auto" w:fill="A6A6A6"/>
            <w:textDirection w:val="btLr"/>
          </w:tcPr>
          <w:p>
            <w:pPr>
              <w:pStyle w:val="TableParagraph"/>
              <w:spacing w:line="206" w:lineRule="exact" w:before="102"/>
              <w:ind w:left="-1"/>
              <w:rPr>
                <w:sz w:val="18"/>
              </w:rPr>
            </w:pPr>
            <w:r>
              <w:rPr>
                <w:spacing w:val="-1"/>
                <w:sz w:val="18"/>
              </w:rPr>
              <w:t>Re</w:t>
            </w:r>
            <w:r>
              <w:rPr>
                <w:spacing w:val="1"/>
                <w:sz w:val="18"/>
              </w:rPr>
              <w:t>s</w:t>
            </w:r>
            <w:r>
              <w:rPr>
                <w:sz w:val="18"/>
              </w:rPr>
              <w:t>pe</w:t>
            </w:r>
            <w:r>
              <w:rPr>
                <w:spacing w:val="-2"/>
                <w:sz w:val="18"/>
              </w:rPr>
              <w:t>t</w:t>
            </w:r>
            <w:r>
              <w:rPr>
                <w:sz w:val="18"/>
              </w:rPr>
              <w:t>o</w:t>
            </w:r>
          </w:p>
        </w:tc>
        <w:tc>
          <w:tcPr>
            <w:tcW w:w="278" w:type="dxa"/>
            <w:shd w:val="clear" w:color="auto" w:fill="A6A6A6"/>
            <w:textDirection w:val="btLr"/>
          </w:tcPr>
          <w:p>
            <w:pPr>
              <w:pStyle w:val="TableParagraph"/>
              <w:spacing w:line="206" w:lineRule="exact" w:before="102"/>
              <w:ind w:left="-1"/>
              <w:rPr>
                <w:sz w:val="18"/>
              </w:rPr>
            </w:pPr>
            <w:r>
              <w:rPr>
                <w:sz w:val="18"/>
              </w:rPr>
              <w:t>Es</w:t>
            </w:r>
            <w:r>
              <w:rPr>
                <w:spacing w:val="1"/>
                <w:sz w:val="18"/>
              </w:rPr>
              <w:t>c</w:t>
            </w:r>
            <w:r>
              <w:rPr>
                <w:spacing w:val="-2"/>
                <w:sz w:val="18"/>
              </w:rPr>
              <w:t>u</w:t>
            </w:r>
            <w:r>
              <w:rPr>
                <w:spacing w:val="1"/>
                <w:sz w:val="18"/>
              </w:rPr>
              <w:t>c</w:t>
            </w:r>
            <w:r>
              <w:rPr>
                <w:sz w:val="18"/>
              </w:rPr>
              <w:t>ha</w:t>
            </w:r>
          </w:p>
        </w:tc>
        <w:tc>
          <w:tcPr>
            <w:tcW w:w="281" w:type="dxa"/>
            <w:shd w:val="clear" w:color="auto" w:fill="A6A6A6"/>
            <w:textDirection w:val="btLr"/>
          </w:tcPr>
          <w:p>
            <w:pPr>
              <w:pStyle w:val="TableParagraph"/>
              <w:spacing w:line="206" w:lineRule="exact" w:before="104"/>
              <w:ind w:left="-1"/>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78" w:type="dxa"/>
            <w:shd w:val="clear" w:color="auto" w:fill="A6A6A6"/>
            <w:textDirection w:val="btLr"/>
          </w:tcPr>
          <w:p>
            <w:pPr>
              <w:pStyle w:val="TableParagraph"/>
              <w:spacing w:line="206" w:lineRule="exact" w:before="102"/>
              <w:ind w:left="-1"/>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81" w:type="dxa"/>
            <w:shd w:val="clear" w:color="auto" w:fill="A6A6A6"/>
            <w:textDirection w:val="btLr"/>
          </w:tcPr>
          <w:p>
            <w:pPr>
              <w:pStyle w:val="TableParagraph"/>
              <w:spacing w:line="206" w:lineRule="exact" w:before="104"/>
              <w:ind w:left="-1"/>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81" w:type="dxa"/>
            <w:shd w:val="clear" w:color="auto" w:fill="A6A6A6"/>
            <w:textDirection w:val="btLr"/>
          </w:tcPr>
          <w:p>
            <w:pPr>
              <w:pStyle w:val="TableParagraph"/>
              <w:spacing w:before="102"/>
              <w:ind w:left="-1"/>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278" w:type="dxa"/>
            <w:shd w:val="clear" w:color="auto" w:fill="A6A6A6"/>
            <w:textDirection w:val="btLr"/>
          </w:tcPr>
          <w:p>
            <w:pPr>
              <w:pStyle w:val="TableParagraph"/>
              <w:spacing w:line="206" w:lineRule="exact" w:before="102"/>
              <w:ind w:left="-1"/>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78" w:type="dxa"/>
            <w:shd w:val="clear" w:color="auto" w:fill="A6A6A6"/>
            <w:textDirection w:val="btLr"/>
          </w:tcPr>
          <w:p>
            <w:pPr>
              <w:pStyle w:val="TableParagraph"/>
              <w:spacing w:line="206" w:lineRule="exact" w:before="102"/>
              <w:ind w:left="-1"/>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81" w:type="dxa"/>
            <w:shd w:val="clear" w:color="auto" w:fill="A6A6A6"/>
            <w:textDirection w:val="btLr"/>
          </w:tcPr>
          <w:p>
            <w:pPr>
              <w:pStyle w:val="TableParagraph"/>
              <w:spacing w:before="102"/>
              <w:ind w:left="-1"/>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79" w:type="dxa"/>
            <w:shd w:val="clear" w:color="auto" w:fill="A6A6A6"/>
            <w:textDirection w:val="btLr"/>
          </w:tcPr>
          <w:p>
            <w:pPr>
              <w:pStyle w:val="TableParagraph"/>
              <w:spacing w:line="206" w:lineRule="exact" w:before="103"/>
              <w:ind w:left="-1"/>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278" w:type="dxa"/>
            <w:shd w:val="clear" w:color="auto" w:fill="A6A6A6"/>
            <w:textDirection w:val="btLr"/>
          </w:tcPr>
          <w:p>
            <w:pPr>
              <w:pStyle w:val="TableParagraph"/>
              <w:spacing w:line="206" w:lineRule="exact" w:before="102"/>
              <w:ind w:left="-1"/>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81" w:type="dxa"/>
            <w:shd w:val="clear" w:color="auto" w:fill="A6A6A6"/>
            <w:textDirection w:val="btLr"/>
          </w:tcPr>
          <w:p>
            <w:pPr>
              <w:pStyle w:val="TableParagraph"/>
              <w:spacing w:before="102"/>
              <w:ind w:left="-1"/>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78" w:type="dxa"/>
            <w:shd w:val="clear" w:color="auto" w:fill="A6A6A6"/>
            <w:textDirection w:val="btLr"/>
          </w:tcPr>
          <w:p>
            <w:pPr>
              <w:pStyle w:val="TableParagraph"/>
              <w:spacing w:line="206" w:lineRule="exact" w:before="102"/>
              <w:ind w:left="-1"/>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78" w:type="dxa"/>
            <w:shd w:val="clear" w:color="auto" w:fill="A6A6A6"/>
            <w:textDirection w:val="btLr"/>
          </w:tcPr>
          <w:p>
            <w:pPr>
              <w:pStyle w:val="TableParagraph"/>
              <w:spacing w:line="206" w:lineRule="exact" w:before="102"/>
              <w:ind w:left="-1"/>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81" w:type="dxa"/>
            <w:shd w:val="clear" w:color="auto" w:fill="A6A6A6"/>
            <w:textDirection w:val="btLr"/>
          </w:tcPr>
          <w:p>
            <w:pPr>
              <w:pStyle w:val="TableParagraph"/>
              <w:spacing w:line="206" w:lineRule="exact" w:before="104"/>
              <w:ind w:left="-1"/>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278" w:type="dxa"/>
            <w:shd w:val="clear" w:color="auto" w:fill="A6A6A6"/>
            <w:textDirection w:val="btLr"/>
          </w:tcPr>
          <w:p>
            <w:pPr>
              <w:pStyle w:val="TableParagraph"/>
              <w:spacing w:line="206" w:lineRule="exact" w:before="102"/>
              <w:ind w:left="-1"/>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81" w:type="dxa"/>
            <w:shd w:val="clear" w:color="auto" w:fill="A6A6A6"/>
            <w:textDirection w:val="btLr"/>
          </w:tcPr>
          <w:p>
            <w:pPr>
              <w:pStyle w:val="TableParagraph"/>
              <w:spacing w:line="206" w:lineRule="exact" w:before="104"/>
              <w:ind w:left="-1"/>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78" w:type="dxa"/>
            <w:shd w:val="clear" w:color="auto" w:fill="A6A6A6"/>
            <w:textDirection w:val="btLr"/>
          </w:tcPr>
          <w:p>
            <w:pPr>
              <w:pStyle w:val="TableParagraph"/>
              <w:spacing w:line="206" w:lineRule="exact" w:before="102"/>
              <w:ind w:left="-1"/>
              <w:rPr>
                <w:sz w:val="18"/>
              </w:rPr>
            </w:pPr>
            <w:r>
              <w:rPr>
                <w:spacing w:val="-1"/>
                <w:sz w:val="18"/>
              </w:rPr>
              <w:t>Re</w:t>
            </w:r>
            <w:r>
              <w:rPr>
                <w:sz w:val="18"/>
              </w:rPr>
              <w:t>fle</w:t>
            </w:r>
            <w:r>
              <w:rPr>
                <w:spacing w:val="-2"/>
                <w:sz w:val="18"/>
              </w:rPr>
              <w:t>x</w:t>
            </w:r>
            <w:r>
              <w:rPr>
                <w:sz w:val="18"/>
              </w:rPr>
              <w:t>ión</w:t>
            </w:r>
          </w:p>
        </w:tc>
        <w:tc>
          <w:tcPr>
            <w:tcW w:w="281" w:type="dxa"/>
            <w:shd w:val="clear" w:color="auto" w:fill="A6A6A6"/>
            <w:textDirection w:val="btLr"/>
          </w:tcPr>
          <w:p>
            <w:pPr>
              <w:pStyle w:val="TableParagraph"/>
              <w:spacing w:before="102"/>
              <w:ind w:left="-1"/>
              <w:rPr>
                <w:sz w:val="18"/>
              </w:rPr>
            </w:pPr>
            <w:r>
              <w:rPr>
                <w:spacing w:val="-1"/>
                <w:sz w:val="18"/>
              </w:rPr>
              <w:t>Co</w:t>
            </w:r>
            <w:r>
              <w:rPr>
                <w:spacing w:val="1"/>
                <w:sz w:val="18"/>
              </w:rPr>
              <w:t>m</w:t>
            </w:r>
            <w:r>
              <w:rPr>
                <w:sz w:val="18"/>
              </w:rPr>
              <w:t>par</w:t>
            </w:r>
            <w:r>
              <w:rPr>
                <w:spacing w:val="-2"/>
                <w:sz w:val="18"/>
              </w:rPr>
              <w:t>t</w:t>
            </w:r>
            <w:r>
              <w:rPr>
                <w:sz w:val="18"/>
              </w:rPr>
              <w:t>ir</w:t>
            </w:r>
          </w:p>
        </w:tc>
        <w:tc>
          <w:tcPr>
            <w:tcW w:w="279" w:type="dxa"/>
            <w:shd w:val="clear" w:color="auto" w:fill="A6A6A6"/>
            <w:textDirection w:val="btLr"/>
          </w:tcPr>
          <w:p>
            <w:pPr>
              <w:pStyle w:val="TableParagraph"/>
              <w:spacing w:line="206" w:lineRule="exact" w:before="102"/>
              <w:ind w:left="-1"/>
              <w:rPr>
                <w:sz w:val="18"/>
              </w:rPr>
            </w:pPr>
            <w:r>
              <w:rPr>
                <w:sz w:val="18"/>
              </w:rPr>
              <w:t>Interp</w:t>
            </w:r>
            <w:r>
              <w:rPr>
                <w:spacing w:val="-3"/>
                <w:sz w:val="18"/>
              </w:rPr>
              <w:t>r</w:t>
            </w:r>
            <w:r>
              <w:rPr>
                <w:sz w:val="18"/>
              </w:rPr>
              <w:t>eta</w:t>
            </w:r>
            <w:r>
              <w:rPr>
                <w:spacing w:val="-2"/>
                <w:sz w:val="18"/>
              </w:rPr>
              <w:t>c</w:t>
            </w:r>
            <w:r>
              <w:rPr>
                <w:sz w:val="18"/>
              </w:rPr>
              <w:t>ión</w:t>
            </w:r>
            <w:r>
              <w:rPr>
                <w:spacing w:val="-2"/>
                <w:sz w:val="18"/>
              </w:rPr>
              <w:t> </w:t>
            </w:r>
            <w:r>
              <w:rPr>
                <w:sz w:val="18"/>
              </w:rPr>
              <w:t>pe</w:t>
            </w:r>
            <w:r>
              <w:rPr>
                <w:spacing w:val="-3"/>
                <w:sz w:val="18"/>
              </w:rPr>
              <w:t>r</w:t>
            </w:r>
            <w:r>
              <w:rPr>
                <w:spacing w:val="1"/>
                <w:sz w:val="18"/>
              </w:rPr>
              <w:t>s</w:t>
            </w:r>
            <w:r>
              <w:rPr>
                <w:sz w:val="18"/>
              </w:rPr>
              <w:t>on</w:t>
            </w:r>
            <w:r>
              <w:rPr>
                <w:spacing w:val="-2"/>
                <w:sz w:val="18"/>
              </w:rPr>
              <w:t>a</w:t>
            </w:r>
            <w:r>
              <w:rPr>
                <w:sz w:val="18"/>
              </w:rPr>
              <w:t>l</w:t>
            </w:r>
          </w:p>
        </w:tc>
        <w:tc>
          <w:tcPr>
            <w:tcW w:w="434" w:type="dxa"/>
            <w:shd w:val="clear" w:color="auto" w:fill="A6A6A6"/>
            <w:textDirection w:val="btLr"/>
          </w:tcPr>
          <w:p>
            <w:pPr>
              <w:pStyle w:val="TableParagraph"/>
              <w:spacing w:before="102"/>
              <w:ind w:left="-1"/>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314" w:hRule="exact"/>
        </w:trPr>
        <w:tc>
          <w:tcPr>
            <w:tcW w:w="271" w:type="dxa"/>
            <w:vMerge w:val="restart"/>
            <w:textDirection w:val="btLr"/>
          </w:tcPr>
          <w:p>
            <w:pPr>
              <w:pStyle w:val="TableParagraph"/>
              <w:spacing w:line="199" w:lineRule="exact" w:before="102"/>
              <w:ind w:left="986" w:right="213"/>
              <w:rPr>
                <w:rFonts w:ascii="Calibri" w:hAnsi="Calibri"/>
                <w:b/>
                <w:sz w:val="18"/>
              </w:rPr>
            </w:pPr>
            <w:r>
              <w:rPr>
                <w:rFonts w:ascii="Calibri" w:hAnsi="Calibri"/>
                <w:b/>
                <w:spacing w:val="-1"/>
                <w:sz w:val="18"/>
              </w:rPr>
              <w:t>Ta</w:t>
            </w:r>
            <w:r>
              <w:rPr>
                <w:rFonts w:ascii="Calibri" w:hAnsi="Calibri"/>
                <w:b/>
                <w:spacing w:val="-2"/>
                <w:sz w:val="18"/>
              </w:rPr>
              <w:t>l</w:t>
            </w:r>
            <w:r>
              <w:rPr>
                <w:rFonts w:ascii="Calibri" w:hAnsi="Calibri"/>
                <w:b/>
                <w:spacing w:val="-1"/>
                <w:sz w:val="18"/>
              </w:rPr>
              <w:t>l</w:t>
            </w:r>
            <w:r>
              <w:rPr>
                <w:rFonts w:ascii="Calibri" w:hAnsi="Calibri"/>
                <w:b/>
                <w:sz w:val="18"/>
              </w:rPr>
              <w:t>eres </w:t>
            </w:r>
            <w:r>
              <w:rPr>
                <w:rFonts w:ascii="Calibri" w:hAnsi="Calibri"/>
                <w:b/>
                <w:spacing w:val="-1"/>
                <w:sz w:val="18"/>
              </w:rPr>
              <w:t>co</w:t>
            </w:r>
            <w:r>
              <w:rPr>
                <w:rFonts w:ascii="Calibri" w:hAnsi="Calibri"/>
                <w:b/>
                <w:sz w:val="18"/>
              </w:rPr>
              <w:t>n</w:t>
            </w:r>
            <w:r>
              <w:rPr>
                <w:rFonts w:ascii="Calibri" w:hAnsi="Calibri"/>
                <w:b/>
                <w:spacing w:val="-1"/>
                <w:sz w:val="18"/>
              </w:rPr>
              <w:t> </w:t>
            </w:r>
            <w:r>
              <w:rPr>
                <w:rFonts w:ascii="Calibri" w:hAnsi="Calibri"/>
                <w:b/>
                <w:spacing w:val="1"/>
                <w:sz w:val="18"/>
              </w:rPr>
              <w:t>n</w:t>
            </w:r>
            <w:r>
              <w:rPr>
                <w:rFonts w:ascii="Calibri" w:hAnsi="Calibri"/>
                <w:b/>
                <w:spacing w:val="-1"/>
                <w:sz w:val="18"/>
              </w:rPr>
              <w:t>iño</w:t>
            </w:r>
            <w:r>
              <w:rPr>
                <w:rFonts w:ascii="Calibri" w:hAnsi="Calibri"/>
                <w:b/>
                <w:sz w:val="18"/>
              </w:rPr>
              <w:t>s</w:t>
            </w:r>
          </w:p>
        </w:tc>
        <w:tc>
          <w:tcPr>
            <w:tcW w:w="468" w:type="dxa"/>
            <w:vMerge w:val="restart"/>
            <w:textDirection w:val="btLr"/>
          </w:tcPr>
          <w:p>
            <w:pPr>
              <w:pStyle w:val="TableParagraph"/>
              <w:spacing w:line="247" w:lineRule="auto" w:before="4"/>
              <w:ind w:left="33" w:right="213" w:firstLine="382"/>
              <w:rPr>
                <w:rFonts w:ascii="Calibri" w:hAnsi="Calibri"/>
                <w:b/>
                <w:sz w:val="18"/>
              </w:rPr>
            </w:pPr>
            <w:r>
              <w:rPr>
                <w:rFonts w:ascii="Calibri" w:hAnsi="Calibri"/>
                <w:b/>
                <w:spacing w:val="-1"/>
                <w:sz w:val="18"/>
              </w:rPr>
              <w:t>Ta</w:t>
            </w:r>
            <w:r>
              <w:rPr>
                <w:rFonts w:ascii="Calibri" w:hAnsi="Calibri"/>
                <w:b/>
                <w:spacing w:val="-2"/>
                <w:sz w:val="18"/>
              </w:rPr>
              <w:t>l</w:t>
            </w:r>
            <w:r>
              <w:rPr>
                <w:rFonts w:ascii="Calibri" w:hAnsi="Calibri"/>
                <w:b/>
                <w:spacing w:val="-1"/>
                <w:sz w:val="18"/>
              </w:rPr>
              <w:t>l</w:t>
            </w:r>
            <w:r>
              <w:rPr>
                <w:rFonts w:ascii="Calibri" w:hAnsi="Calibri"/>
                <w:b/>
                <w:sz w:val="18"/>
              </w:rPr>
              <w:t>er </w:t>
            </w:r>
            <w:r>
              <w:rPr>
                <w:rFonts w:ascii="Calibri" w:hAnsi="Calibri"/>
                <w:b/>
                <w:spacing w:val="-1"/>
                <w:sz w:val="18"/>
              </w:rPr>
              <w:t>d</w:t>
            </w:r>
            <w:r>
              <w:rPr>
                <w:rFonts w:ascii="Calibri" w:hAnsi="Calibri"/>
                <w:b/>
                <w:sz w:val="18"/>
              </w:rPr>
              <w:t>e   </w:t>
            </w:r>
            <w:r>
              <w:rPr>
                <w:rFonts w:ascii="Calibri" w:hAnsi="Calibri"/>
                <w:b/>
                <w:spacing w:val="1"/>
                <w:sz w:val="18"/>
              </w:rPr>
              <w:t>r</w:t>
            </w:r>
            <w:r>
              <w:rPr>
                <w:rFonts w:ascii="Calibri" w:hAnsi="Calibri"/>
                <w:b/>
                <w:sz w:val="18"/>
              </w:rPr>
              <w:t>es</w:t>
            </w:r>
            <w:r>
              <w:rPr>
                <w:rFonts w:ascii="Calibri" w:hAnsi="Calibri"/>
                <w:b/>
                <w:spacing w:val="-1"/>
                <w:sz w:val="18"/>
              </w:rPr>
              <w:t>iduo</w:t>
            </w:r>
            <w:r>
              <w:rPr>
                <w:rFonts w:ascii="Calibri" w:hAnsi="Calibri"/>
                <w:b/>
                <w:sz w:val="18"/>
              </w:rPr>
              <w:t>s ,</w:t>
            </w:r>
            <w:r>
              <w:rPr>
                <w:rFonts w:ascii="Calibri" w:hAnsi="Calibri"/>
                <w:b/>
                <w:spacing w:val="-1"/>
                <w:sz w:val="18"/>
              </w:rPr>
              <w:t> </w:t>
            </w:r>
            <w:r>
              <w:rPr>
                <w:rFonts w:ascii="Calibri" w:hAnsi="Calibri"/>
                <w:b/>
                <w:spacing w:val="1"/>
                <w:sz w:val="18"/>
              </w:rPr>
              <w:t>c</w:t>
            </w:r>
            <w:r>
              <w:rPr>
                <w:rFonts w:ascii="Calibri" w:hAnsi="Calibri"/>
                <w:b/>
                <w:spacing w:val="-1"/>
                <w:sz w:val="18"/>
              </w:rPr>
              <w:t>l</w:t>
            </w:r>
            <w:r>
              <w:rPr>
                <w:rFonts w:ascii="Calibri" w:hAnsi="Calibri"/>
                <w:b/>
                <w:sz w:val="18"/>
              </w:rPr>
              <w:t>as</w:t>
            </w:r>
            <w:r>
              <w:rPr>
                <w:rFonts w:ascii="Calibri" w:hAnsi="Calibri"/>
                <w:b/>
                <w:spacing w:val="-2"/>
                <w:sz w:val="18"/>
              </w:rPr>
              <w:t>i</w:t>
            </w:r>
            <w:r>
              <w:rPr>
                <w:rFonts w:ascii="Calibri" w:hAnsi="Calibri"/>
                <w:b/>
                <w:sz w:val="18"/>
              </w:rPr>
              <w:t>f</w:t>
            </w:r>
            <w:r>
              <w:rPr>
                <w:rFonts w:ascii="Calibri" w:hAnsi="Calibri"/>
                <w:b/>
                <w:spacing w:val="1"/>
                <w:sz w:val="18"/>
              </w:rPr>
              <w:t>i</w:t>
            </w:r>
            <w:r>
              <w:rPr>
                <w:rFonts w:ascii="Calibri" w:hAnsi="Calibri"/>
                <w:b/>
                <w:spacing w:val="-1"/>
                <w:sz w:val="18"/>
              </w:rPr>
              <w:t>c</w:t>
            </w:r>
            <w:r>
              <w:rPr>
                <w:rFonts w:ascii="Calibri" w:hAnsi="Calibri"/>
                <w:b/>
                <w:sz w:val="18"/>
              </w:rPr>
              <w:t>a</w:t>
            </w:r>
            <w:r>
              <w:rPr>
                <w:rFonts w:ascii="Calibri" w:hAnsi="Calibri"/>
                <w:b/>
                <w:spacing w:val="1"/>
                <w:sz w:val="18"/>
              </w:rPr>
              <w:t>c</w:t>
            </w:r>
            <w:r>
              <w:rPr>
                <w:rFonts w:ascii="Calibri" w:hAnsi="Calibri"/>
                <w:b/>
                <w:spacing w:val="-1"/>
                <w:sz w:val="18"/>
              </w:rPr>
              <w:t>i</w:t>
            </w:r>
            <w:r>
              <w:rPr>
                <w:rFonts w:ascii="Calibri" w:hAnsi="Calibri"/>
                <w:b/>
                <w:spacing w:val="1"/>
                <w:sz w:val="18"/>
              </w:rPr>
              <w:t>ón, </w:t>
            </w:r>
            <w:r>
              <w:rPr>
                <w:rFonts w:ascii="Calibri" w:hAnsi="Calibri"/>
                <w:b/>
                <w:spacing w:val="-1"/>
                <w:sz w:val="18"/>
              </w:rPr>
              <w:t>ció</w:t>
            </w:r>
            <w:r>
              <w:rPr>
                <w:rFonts w:ascii="Calibri" w:hAnsi="Calibri"/>
                <w:b/>
                <w:sz w:val="18"/>
              </w:rPr>
              <w:t>n</w:t>
            </w:r>
            <w:r>
              <w:rPr>
                <w:rFonts w:ascii="Calibri" w:hAnsi="Calibri"/>
                <w:b/>
                <w:spacing w:val="-1"/>
                <w:sz w:val="18"/>
              </w:rPr>
              <w:t> d</w:t>
            </w:r>
            <w:r>
              <w:rPr>
                <w:rFonts w:ascii="Calibri" w:hAnsi="Calibri"/>
                <w:b/>
                <w:sz w:val="18"/>
              </w:rPr>
              <w:t>e </w:t>
            </w:r>
            <w:r>
              <w:rPr>
                <w:rFonts w:ascii="Calibri" w:hAnsi="Calibri"/>
                <w:b/>
                <w:spacing w:val="-1"/>
                <w:sz w:val="18"/>
              </w:rPr>
              <w:t>b</w:t>
            </w:r>
            <w:r>
              <w:rPr>
                <w:rFonts w:ascii="Calibri" w:hAnsi="Calibri"/>
                <w:b/>
                <w:sz w:val="18"/>
              </w:rPr>
              <w:t>as</w:t>
            </w:r>
            <w:r>
              <w:rPr>
                <w:rFonts w:ascii="Calibri" w:hAnsi="Calibri"/>
                <w:b/>
                <w:spacing w:val="-1"/>
                <w:sz w:val="18"/>
              </w:rPr>
              <w:t>u</w:t>
            </w:r>
            <w:r>
              <w:rPr>
                <w:rFonts w:ascii="Calibri" w:hAnsi="Calibri"/>
                <w:b/>
                <w:sz w:val="18"/>
              </w:rPr>
              <w:t>ra  y</w:t>
            </w:r>
            <w:r>
              <w:rPr>
                <w:rFonts w:ascii="Calibri" w:hAnsi="Calibri"/>
                <w:b/>
                <w:spacing w:val="2"/>
                <w:sz w:val="18"/>
              </w:rPr>
              <w:t> </w:t>
            </w:r>
            <w:r>
              <w:rPr>
                <w:rFonts w:ascii="Calibri" w:hAnsi="Calibri"/>
                <w:b/>
                <w:sz w:val="18"/>
              </w:rPr>
              <w:t>e</w:t>
            </w:r>
            <w:r>
              <w:rPr>
                <w:rFonts w:ascii="Calibri" w:hAnsi="Calibri"/>
                <w:b/>
                <w:spacing w:val="-1"/>
                <w:sz w:val="18"/>
              </w:rPr>
              <w:t>l</w:t>
            </w:r>
            <w:r>
              <w:rPr>
                <w:rFonts w:ascii="Calibri" w:hAnsi="Calibri"/>
                <w:b/>
                <w:sz w:val="18"/>
              </w:rPr>
              <w:t>a</w:t>
            </w:r>
            <w:r>
              <w:rPr>
                <w:rFonts w:ascii="Calibri" w:hAnsi="Calibri"/>
                <w:b/>
                <w:spacing w:val="-1"/>
                <w:sz w:val="18"/>
              </w:rPr>
              <w:t>bo</w:t>
            </w:r>
            <w:r>
              <w:rPr>
                <w:rFonts w:ascii="Calibri" w:hAnsi="Calibri"/>
                <w:b/>
                <w:sz w:val="18"/>
              </w:rPr>
              <w:t>ra</w:t>
            </w:r>
            <w:r>
              <w:rPr>
                <w:rFonts w:ascii="Calibri" w:hAnsi="Calibri"/>
                <w:b/>
                <w:spacing w:val="1"/>
                <w:sz w:val="18"/>
              </w:rPr>
              <w:t>c</w:t>
            </w:r>
            <w:r>
              <w:rPr>
                <w:rFonts w:ascii="Calibri" w:hAnsi="Calibri"/>
                <w:b/>
                <w:spacing w:val="-1"/>
                <w:sz w:val="18"/>
              </w:rPr>
              <w:t>ió</w:t>
            </w:r>
            <w:r>
              <w:rPr>
                <w:rFonts w:ascii="Calibri" w:hAnsi="Calibri"/>
                <w:b/>
                <w:sz w:val="18"/>
              </w:rPr>
              <w:t>n</w:t>
            </w:r>
            <w:r>
              <w:rPr>
                <w:rFonts w:ascii="Calibri" w:hAnsi="Calibri"/>
                <w:b/>
                <w:spacing w:val="-1"/>
                <w:sz w:val="18"/>
              </w:rPr>
              <w:t> d</w:t>
            </w:r>
            <w:r>
              <w:rPr>
                <w:rFonts w:ascii="Calibri" w:hAnsi="Calibri"/>
                <w:b/>
                <w:sz w:val="18"/>
              </w:rPr>
              <w:t>e </w:t>
            </w:r>
            <w:r>
              <w:rPr>
                <w:rFonts w:ascii="Calibri" w:hAnsi="Calibri"/>
                <w:b/>
                <w:spacing w:val="1"/>
                <w:sz w:val="18"/>
              </w:rPr>
              <w:t>c</w:t>
            </w:r>
            <w:r>
              <w:rPr>
                <w:rFonts w:ascii="Calibri" w:hAnsi="Calibri"/>
                <w:b/>
                <w:spacing w:val="-1"/>
                <w:sz w:val="18"/>
              </w:rPr>
              <w:t>ompo</w:t>
            </w:r>
            <w:r>
              <w:rPr>
                <w:rFonts w:ascii="Calibri" w:hAnsi="Calibri"/>
                <w:b/>
                <w:sz w:val="18"/>
              </w:rPr>
              <w:t>sta</w:t>
            </w:r>
          </w:p>
        </w:tc>
        <w:tc>
          <w:tcPr>
            <w:tcW w:w="2189" w:type="dxa"/>
          </w:tcPr>
          <w:p>
            <w:pPr>
              <w:pStyle w:val="TableParagraph"/>
              <w:spacing w:line="201" w:lineRule="exact"/>
              <w:ind w:left="585" w:right="102"/>
              <w:rPr>
                <w:b/>
                <w:sz w:val="18"/>
              </w:rPr>
            </w:pPr>
            <w:r>
              <w:rPr>
                <w:b/>
                <w:sz w:val="18"/>
              </w:rPr>
              <w:t>Actividades</w:t>
            </w:r>
          </w:p>
        </w:tc>
        <w:tc>
          <w:tcPr>
            <w:tcW w:w="2892" w:type="dxa"/>
          </w:tcPr>
          <w:p>
            <w:pPr>
              <w:pStyle w:val="TableParagraph"/>
              <w:spacing w:line="201" w:lineRule="exact"/>
              <w:ind w:left="1061" w:right="1060"/>
              <w:jc w:val="center"/>
              <w:rPr>
                <w:b/>
                <w:sz w:val="18"/>
              </w:rPr>
            </w:pPr>
            <w:r>
              <w:rPr>
                <w:b/>
                <w:sz w:val="18"/>
              </w:rPr>
              <w:t>Objetivo</w:t>
            </w:r>
          </w:p>
        </w:tc>
        <w:tc>
          <w:tcPr>
            <w:tcW w:w="1956" w:type="dxa"/>
            <w:gridSpan w:val="7"/>
          </w:tcPr>
          <w:p>
            <w:pPr>
              <w:pStyle w:val="TableParagraph"/>
              <w:spacing w:line="201" w:lineRule="exact"/>
              <w:ind w:left="636"/>
              <w:rPr>
                <w:b/>
                <w:sz w:val="18"/>
              </w:rPr>
            </w:pPr>
            <w:r>
              <w:rPr>
                <w:b/>
                <w:sz w:val="18"/>
              </w:rPr>
              <w:t>Valores</w:t>
            </w:r>
          </w:p>
        </w:tc>
        <w:tc>
          <w:tcPr>
            <w:tcW w:w="1954" w:type="dxa"/>
            <w:gridSpan w:val="7"/>
          </w:tcPr>
          <w:p>
            <w:pPr>
              <w:pStyle w:val="TableParagraph"/>
              <w:spacing w:line="201" w:lineRule="exact"/>
              <w:ind w:left="568"/>
              <w:rPr>
                <w:b/>
                <w:sz w:val="18"/>
              </w:rPr>
            </w:pPr>
            <w:r>
              <w:rPr>
                <w:b/>
                <w:sz w:val="18"/>
              </w:rPr>
              <w:t>Aptitudes</w:t>
            </w:r>
          </w:p>
        </w:tc>
        <w:tc>
          <w:tcPr>
            <w:tcW w:w="1956" w:type="dxa"/>
            <w:gridSpan w:val="7"/>
          </w:tcPr>
          <w:p>
            <w:pPr>
              <w:pStyle w:val="TableParagraph"/>
              <w:spacing w:line="201" w:lineRule="exact"/>
              <w:ind w:left="588"/>
              <w:rPr>
                <w:b/>
                <w:sz w:val="18"/>
              </w:rPr>
            </w:pPr>
            <w:r>
              <w:rPr>
                <w:b/>
                <w:sz w:val="18"/>
              </w:rPr>
              <w:t>Actitudes</w:t>
            </w:r>
          </w:p>
        </w:tc>
        <w:tc>
          <w:tcPr>
            <w:tcW w:w="434" w:type="dxa"/>
            <w:tcBorders>
              <w:right w:val="nil"/>
            </w:tcBorders>
          </w:tcPr>
          <w:p>
            <w:pPr/>
          </w:p>
        </w:tc>
      </w:tr>
      <w:tr>
        <w:trPr>
          <w:trHeight w:val="632" w:hRule="exact"/>
        </w:trPr>
        <w:tc>
          <w:tcPr>
            <w:tcW w:w="271" w:type="dxa"/>
            <w:vMerge/>
            <w:textDirection w:val="btLr"/>
          </w:tcPr>
          <w:p>
            <w:pPr/>
          </w:p>
        </w:tc>
        <w:tc>
          <w:tcPr>
            <w:tcW w:w="468" w:type="dxa"/>
            <w:vMerge/>
            <w:textDirection w:val="btLr"/>
          </w:tcPr>
          <w:p>
            <w:pPr/>
          </w:p>
        </w:tc>
        <w:tc>
          <w:tcPr>
            <w:tcW w:w="2189" w:type="dxa"/>
          </w:tcPr>
          <w:p>
            <w:pPr>
              <w:pStyle w:val="TableParagraph"/>
              <w:ind w:left="105" w:right="102"/>
              <w:rPr>
                <w:sz w:val="18"/>
              </w:rPr>
            </w:pPr>
            <w:r>
              <w:rPr>
                <w:sz w:val="18"/>
              </w:rPr>
              <w:t>¿Cómo se clasifican los residuos?</w:t>
            </w:r>
          </w:p>
        </w:tc>
        <w:tc>
          <w:tcPr>
            <w:tcW w:w="2892" w:type="dxa"/>
            <w:vMerge w:val="restart"/>
          </w:tcPr>
          <w:p>
            <w:pPr>
              <w:pStyle w:val="TableParagraph"/>
              <w:ind w:left="105" w:right="100"/>
              <w:jc w:val="both"/>
              <w:rPr>
                <w:sz w:val="18"/>
              </w:rPr>
            </w:pPr>
            <w:r>
              <w:rPr>
                <w:sz w:val="18"/>
              </w:rPr>
              <w:t>Que el alumno pueda saber, como se puede clasificar, la basura y poner en práctica la separación de esta así como reutilizar algunos materiales para la elaboración de otros  productos</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81" w:type="dxa"/>
          </w:tcPr>
          <w:p>
            <w:pPr>
              <w:pStyle w:val="TableParagraph"/>
              <w:spacing w:before="10"/>
              <w:rPr>
                <w:b/>
                <w:sz w:val="17"/>
              </w:rPr>
            </w:pPr>
          </w:p>
          <w:p>
            <w:pPr>
              <w:pStyle w:val="TableParagraph"/>
              <w:ind w:left="30"/>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81" w:type="dxa"/>
          </w:tcPr>
          <w:p>
            <w:pPr>
              <w:pStyle w:val="TableParagraph"/>
              <w:spacing w:before="10"/>
              <w:rPr>
                <w:b/>
                <w:sz w:val="17"/>
              </w:rPr>
            </w:pPr>
          </w:p>
          <w:p>
            <w:pPr>
              <w:pStyle w:val="TableParagraph"/>
              <w:ind w:left="30"/>
              <w:jc w:val="center"/>
              <w:rPr>
                <w:sz w:val="18"/>
              </w:rPr>
            </w:pPr>
            <w:r>
              <w:rPr>
                <w:sz w:val="18"/>
              </w:rPr>
              <w:t>x</w:t>
            </w:r>
          </w:p>
        </w:tc>
        <w:tc>
          <w:tcPr>
            <w:tcW w:w="281" w:type="dxa"/>
          </w:tcPr>
          <w:p>
            <w:pPr>
              <w:pStyle w:val="TableParagraph"/>
              <w:spacing w:before="10"/>
              <w:rPr>
                <w:b/>
                <w:sz w:val="17"/>
              </w:rPr>
            </w:pPr>
          </w:p>
          <w:p>
            <w:pPr>
              <w:pStyle w:val="TableParagraph"/>
              <w:ind w:left="25"/>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78" w:type="dxa"/>
          </w:tcPr>
          <w:p>
            <w:pPr/>
          </w:p>
        </w:tc>
        <w:tc>
          <w:tcPr>
            <w:tcW w:w="281" w:type="dxa"/>
          </w:tcPr>
          <w:p>
            <w:pPr>
              <w:pStyle w:val="TableParagraph"/>
              <w:spacing w:before="10"/>
              <w:rPr>
                <w:b/>
                <w:sz w:val="17"/>
              </w:rPr>
            </w:pPr>
          </w:p>
          <w:p>
            <w:pPr>
              <w:pStyle w:val="TableParagraph"/>
              <w:ind w:left="103"/>
              <w:rPr>
                <w:sz w:val="18"/>
              </w:rPr>
            </w:pPr>
            <w:r>
              <w:rPr>
                <w:sz w:val="18"/>
              </w:rPr>
              <w:t>x</w:t>
            </w:r>
          </w:p>
        </w:tc>
        <w:tc>
          <w:tcPr>
            <w:tcW w:w="279" w:type="dxa"/>
          </w:tcPr>
          <w:p>
            <w:pPr>
              <w:pStyle w:val="TableParagraph"/>
              <w:spacing w:before="10"/>
              <w:rPr>
                <w:b/>
                <w:sz w:val="17"/>
              </w:rPr>
            </w:pPr>
          </w:p>
          <w:p>
            <w:pPr>
              <w:pStyle w:val="TableParagraph"/>
              <w:ind w:left="28"/>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81" w:type="dxa"/>
          </w:tcPr>
          <w:p>
            <w:pPr>
              <w:pStyle w:val="TableParagraph"/>
              <w:spacing w:before="10"/>
              <w:rPr>
                <w:b/>
                <w:sz w:val="17"/>
              </w:rPr>
            </w:pPr>
          </w:p>
          <w:p>
            <w:pPr>
              <w:pStyle w:val="TableParagraph"/>
              <w:ind w:right="77"/>
              <w:jc w:val="right"/>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78" w:type="dxa"/>
          </w:tcPr>
          <w:p>
            <w:pPr>
              <w:pStyle w:val="TableParagraph"/>
              <w:spacing w:before="10"/>
              <w:rPr>
                <w:b/>
                <w:sz w:val="17"/>
              </w:rPr>
            </w:pPr>
          </w:p>
          <w:p>
            <w:pPr>
              <w:pStyle w:val="TableParagraph"/>
              <w:ind w:right="73"/>
              <w:jc w:val="right"/>
              <w:rPr>
                <w:sz w:val="18"/>
              </w:rPr>
            </w:pPr>
            <w:r>
              <w:rPr>
                <w:sz w:val="18"/>
              </w:rPr>
              <w:t>x</w:t>
            </w:r>
          </w:p>
        </w:tc>
        <w:tc>
          <w:tcPr>
            <w:tcW w:w="281" w:type="dxa"/>
          </w:tcPr>
          <w:p>
            <w:pPr>
              <w:pStyle w:val="TableParagraph"/>
              <w:spacing w:before="10"/>
              <w:rPr>
                <w:b/>
                <w:sz w:val="17"/>
              </w:rPr>
            </w:pPr>
          </w:p>
          <w:p>
            <w:pPr>
              <w:pStyle w:val="TableParagraph"/>
              <w:ind w:left="29"/>
              <w:jc w:val="center"/>
              <w:rPr>
                <w:sz w:val="18"/>
              </w:rPr>
            </w:pPr>
            <w:r>
              <w:rPr>
                <w:sz w:val="18"/>
              </w:rPr>
              <w:t>x</w:t>
            </w:r>
          </w:p>
        </w:tc>
        <w:tc>
          <w:tcPr>
            <w:tcW w:w="278" w:type="dxa"/>
          </w:tcPr>
          <w:p>
            <w:pPr>
              <w:pStyle w:val="TableParagraph"/>
              <w:spacing w:before="10"/>
              <w:rPr>
                <w:b/>
                <w:sz w:val="17"/>
              </w:rPr>
            </w:pPr>
          </w:p>
          <w:p>
            <w:pPr>
              <w:pStyle w:val="TableParagraph"/>
              <w:ind w:right="73"/>
              <w:jc w:val="right"/>
              <w:rPr>
                <w:sz w:val="18"/>
              </w:rPr>
            </w:pPr>
            <w:r>
              <w:rPr>
                <w:sz w:val="18"/>
              </w:rPr>
              <w:t>x</w:t>
            </w:r>
          </w:p>
        </w:tc>
        <w:tc>
          <w:tcPr>
            <w:tcW w:w="281" w:type="dxa"/>
          </w:tcPr>
          <w:p>
            <w:pPr>
              <w:pStyle w:val="TableParagraph"/>
              <w:spacing w:before="10"/>
              <w:rPr>
                <w:b/>
                <w:sz w:val="17"/>
              </w:rPr>
            </w:pPr>
          </w:p>
          <w:p>
            <w:pPr>
              <w:pStyle w:val="TableParagraph"/>
              <w:ind w:left="30"/>
              <w:jc w:val="center"/>
              <w:rPr>
                <w:sz w:val="18"/>
              </w:rPr>
            </w:pPr>
            <w:r>
              <w:rPr>
                <w:sz w:val="18"/>
              </w:rPr>
              <w:t>x</w:t>
            </w:r>
          </w:p>
        </w:tc>
        <w:tc>
          <w:tcPr>
            <w:tcW w:w="278" w:type="dxa"/>
          </w:tcPr>
          <w:p>
            <w:pPr>
              <w:pStyle w:val="TableParagraph"/>
              <w:spacing w:before="10"/>
              <w:rPr>
                <w:b/>
                <w:sz w:val="17"/>
              </w:rPr>
            </w:pPr>
          </w:p>
          <w:p>
            <w:pPr>
              <w:pStyle w:val="TableParagraph"/>
              <w:ind w:right="73"/>
              <w:jc w:val="right"/>
              <w:rPr>
                <w:sz w:val="18"/>
              </w:rPr>
            </w:pPr>
            <w:r>
              <w:rPr>
                <w:sz w:val="18"/>
              </w:rPr>
              <w:t>x</w:t>
            </w:r>
          </w:p>
        </w:tc>
        <w:tc>
          <w:tcPr>
            <w:tcW w:w="281" w:type="dxa"/>
          </w:tcPr>
          <w:p>
            <w:pPr>
              <w:pStyle w:val="TableParagraph"/>
              <w:spacing w:before="10"/>
              <w:rPr>
                <w:b/>
                <w:sz w:val="17"/>
              </w:rPr>
            </w:pPr>
          </w:p>
          <w:p>
            <w:pPr>
              <w:pStyle w:val="TableParagraph"/>
              <w:ind w:left="25"/>
              <w:jc w:val="center"/>
              <w:rPr>
                <w:sz w:val="18"/>
              </w:rPr>
            </w:pPr>
            <w:r>
              <w:rPr>
                <w:sz w:val="18"/>
              </w:rPr>
              <w:t>x</w:t>
            </w:r>
          </w:p>
        </w:tc>
        <w:tc>
          <w:tcPr>
            <w:tcW w:w="279" w:type="dxa"/>
          </w:tcPr>
          <w:p>
            <w:pPr>
              <w:pStyle w:val="TableParagraph"/>
              <w:spacing w:before="10"/>
              <w:rPr>
                <w:b/>
                <w:sz w:val="17"/>
              </w:rPr>
            </w:pPr>
          </w:p>
          <w:p>
            <w:pPr>
              <w:pStyle w:val="TableParagraph"/>
              <w:ind w:right="75"/>
              <w:jc w:val="right"/>
              <w:rPr>
                <w:sz w:val="18"/>
              </w:rPr>
            </w:pPr>
            <w:r>
              <w:rPr>
                <w:sz w:val="18"/>
              </w:rPr>
              <w:t>x</w:t>
            </w:r>
          </w:p>
        </w:tc>
        <w:tc>
          <w:tcPr>
            <w:tcW w:w="434" w:type="dxa"/>
          </w:tcPr>
          <w:p>
            <w:pPr>
              <w:pStyle w:val="TableParagraph"/>
              <w:spacing w:before="10"/>
              <w:rPr>
                <w:b/>
                <w:sz w:val="17"/>
              </w:rPr>
            </w:pPr>
          </w:p>
          <w:p>
            <w:pPr>
              <w:pStyle w:val="TableParagraph"/>
              <w:ind w:left="85" w:right="83"/>
              <w:jc w:val="center"/>
              <w:rPr>
                <w:sz w:val="18"/>
              </w:rPr>
            </w:pPr>
            <w:r>
              <w:rPr>
                <w:sz w:val="18"/>
              </w:rPr>
              <w:t>35</w:t>
            </w:r>
          </w:p>
        </w:tc>
      </w:tr>
      <w:tr>
        <w:trPr>
          <w:trHeight w:val="629" w:hRule="exact"/>
        </w:trPr>
        <w:tc>
          <w:tcPr>
            <w:tcW w:w="271" w:type="dxa"/>
            <w:vMerge/>
            <w:textDirection w:val="btLr"/>
          </w:tcPr>
          <w:p>
            <w:pPr/>
          </w:p>
        </w:tc>
        <w:tc>
          <w:tcPr>
            <w:tcW w:w="468" w:type="dxa"/>
            <w:vMerge/>
            <w:textDirection w:val="btLr"/>
          </w:tcPr>
          <w:p>
            <w:pPr/>
          </w:p>
        </w:tc>
        <w:tc>
          <w:tcPr>
            <w:tcW w:w="2189" w:type="dxa"/>
          </w:tcPr>
          <w:p>
            <w:pPr>
              <w:pStyle w:val="TableParagraph"/>
              <w:ind w:left="105" w:right="102"/>
              <w:rPr>
                <w:sz w:val="18"/>
              </w:rPr>
            </w:pPr>
            <w:r>
              <w:rPr>
                <w:sz w:val="18"/>
              </w:rPr>
              <w:t>¿Cómo se elabora una composta?</w:t>
            </w:r>
          </w:p>
        </w:tc>
        <w:tc>
          <w:tcPr>
            <w:tcW w:w="2892" w:type="dxa"/>
            <w:vMerge/>
          </w:tcPr>
          <w:p>
            <w:pPr/>
          </w:p>
        </w:tc>
        <w:tc>
          <w:tcPr>
            <w:tcW w:w="278" w:type="dxa"/>
          </w:tcPr>
          <w:p>
            <w:pPr/>
          </w:p>
        </w:tc>
        <w:tc>
          <w:tcPr>
            <w:tcW w:w="278" w:type="dxa"/>
          </w:tcPr>
          <w:p>
            <w:pPr>
              <w:pStyle w:val="TableParagraph"/>
              <w:spacing w:before="10"/>
              <w:rPr>
                <w:b/>
                <w:sz w:val="17"/>
              </w:rPr>
            </w:pPr>
          </w:p>
          <w:p>
            <w:pPr>
              <w:pStyle w:val="TableParagraph"/>
              <w:ind w:left="27"/>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81" w:type="dxa"/>
          </w:tcPr>
          <w:p>
            <w:pPr>
              <w:pStyle w:val="TableParagraph"/>
              <w:spacing w:before="10"/>
              <w:rPr>
                <w:b/>
                <w:sz w:val="17"/>
              </w:rPr>
            </w:pPr>
          </w:p>
          <w:p>
            <w:pPr>
              <w:pStyle w:val="TableParagraph"/>
              <w:ind w:left="30"/>
              <w:jc w:val="center"/>
              <w:rPr>
                <w:sz w:val="18"/>
              </w:rPr>
            </w:pPr>
            <w:r>
              <w:rPr>
                <w:sz w:val="18"/>
              </w:rPr>
              <w:t>x</w:t>
            </w:r>
          </w:p>
        </w:tc>
        <w:tc>
          <w:tcPr>
            <w:tcW w:w="278" w:type="dxa"/>
          </w:tcPr>
          <w:p>
            <w:pPr/>
          </w:p>
        </w:tc>
        <w:tc>
          <w:tcPr>
            <w:tcW w:w="281" w:type="dxa"/>
          </w:tcPr>
          <w:p>
            <w:pPr>
              <w:pStyle w:val="TableParagraph"/>
              <w:spacing w:before="10"/>
              <w:rPr>
                <w:b/>
                <w:sz w:val="17"/>
              </w:rPr>
            </w:pPr>
          </w:p>
          <w:p>
            <w:pPr>
              <w:pStyle w:val="TableParagraph"/>
              <w:ind w:left="30"/>
              <w:jc w:val="center"/>
              <w:rPr>
                <w:sz w:val="18"/>
              </w:rPr>
            </w:pPr>
            <w:r>
              <w:rPr>
                <w:sz w:val="18"/>
              </w:rPr>
              <w:t>x</w:t>
            </w:r>
          </w:p>
        </w:tc>
        <w:tc>
          <w:tcPr>
            <w:tcW w:w="281" w:type="dxa"/>
          </w:tcPr>
          <w:p>
            <w:pPr>
              <w:pStyle w:val="TableParagraph"/>
              <w:spacing w:before="10"/>
              <w:rPr>
                <w:b/>
                <w:sz w:val="17"/>
              </w:rPr>
            </w:pPr>
          </w:p>
          <w:p>
            <w:pPr>
              <w:pStyle w:val="TableParagraph"/>
              <w:ind w:left="25"/>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81" w:type="dxa"/>
          </w:tcPr>
          <w:p>
            <w:pPr>
              <w:pStyle w:val="TableParagraph"/>
              <w:spacing w:before="10"/>
              <w:rPr>
                <w:b/>
                <w:sz w:val="17"/>
              </w:rPr>
            </w:pPr>
          </w:p>
          <w:p>
            <w:pPr>
              <w:pStyle w:val="TableParagraph"/>
              <w:ind w:left="103"/>
              <w:rPr>
                <w:sz w:val="18"/>
              </w:rPr>
            </w:pPr>
            <w:r>
              <w:rPr>
                <w:sz w:val="18"/>
              </w:rPr>
              <w:t>x</w:t>
            </w:r>
          </w:p>
        </w:tc>
        <w:tc>
          <w:tcPr>
            <w:tcW w:w="279" w:type="dxa"/>
          </w:tcPr>
          <w:p>
            <w:pPr>
              <w:pStyle w:val="TableParagraph"/>
              <w:spacing w:before="10"/>
              <w:rPr>
                <w:b/>
                <w:sz w:val="17"/>
              </w:rPr>
            </w:pPr>
          </w:p>
          <w:p>
            <w:pPr>
              <w:pStyle w:val="TableParagraph"/>
              <w:ind w:left="28"/>
              <w:jc w:val="center"/>
              <w:rPr>
                <w:sz w:val="18"/>
              </w:rPr>
            </w:pPr>
            <w:r>
              <w:rPr>
                <w:sz w:val="18"/>
              </w:rPr>
              <w:t>x</w:t>
            </w:r>
          </w:p>
        </w:tc>
        <w:tc>
          <w:tcPr>
            <w:tcW w:w="278" w:type="dxa"/>
          </w:tcPr>
          <w:p>
            <w:pPr/>
          </w:p>
        </w:tc>
        <w:tc>
          <w:tcPr>
            <w:tcW w:w="281" w:type="dxa"/>
          </w:tcPr>
          <w:p>
            <w:pPr>
              <w:pStyle w:val="TableParagraph"/>
              <w:spacing w:before="10"/>
              <w:rPr>
                <w:b/>
                <w:sz w:val="17"/>
              </w:rPr>
            </w:pPr>
          </w:p>
          <w:p>
            <w:pPr>
              <w:pStyle w:val="TableParagraph"/>
              <w:ind w:right="77"/>
              <w:jc w:val="right"/>
              <w:rPr>
                <w:sz w:val="18"/>
              </w:rPr>
            </w:pPr>
            <w:r>
              <w:rPr>
                <w:sz w:val="18"/>
              </w:rPr>
              <w:t>x</w:t>
            </w:r>
          </w:p>
        </w:tc>
        <w:tc>
          <w:tcPr>
            <w:tcW w:w="278" w:type="dxa"/>
          </w:tcPr>
          <w:p>
            <w:pPr>
              <w:pStyle w:val="TableParagraph"/>
              <w:spacing w:before="10"/>
              <w:rPr>
                <w:b/>
                <w:sz w:val="17"/>
              </w:rPr>
            </w:pPr>
          </w:p>
          <w:p>
            <w:pPr>
              <w:pStyle w:val="TableParagraph"/>
              <w:ind w:left="27"/>
              <w:jc w:val="center"/>
              <w:rPr>
                <w:sz w:val="18"/>
              </w:rPr>
            </w:pPr>
            <w:r>
              <w:rPr>
                <w:sz w:val="18"/>
              </w:rPr>
              <w:t>x</w:t>
            </w:r>
          </w:p>
        </w:tc>
        <w:tc>
          <w:tcPr>
            <w:tcW w:w="278" w:type="dxa"/>
          </w:tcPr>
          <w:p>
            <w:pPr>
              <w:pStyle w:val="TableParagraph"/>
              <w:spacing w:before="10"/>
              <w:rPr>
                <w:b/>
                <w:sz w:val="17"/>
              </w:rPr>
            </w:pPr>
          </w:p>
          <w:p>
            <w:pPr>
              <w:pStyle w:val="TableParagraph"/>
              <w:ind w:right="73"/>
              <w:jc w:val="right"/>
              <w:rPr>
                <w:sz w:val="18"/>
              </w:rPr>
            </w:pPr>
            <w:r>
              <w:rPr>
                <w:sz w:val="18"/>
              </w:rPr>
              <w:t>x</w:t>
            </w:r>
          </w:p>
        </w:tc>
        <w:tc>
          <w:tcPr>
            <w:tcW w:w="281" w:type="dxa"/>
          </w:tcPr>
          <w:p>
            <w:pPr>
              <w:pStyle w:val="TableParagraph"/>
              <w:spacing w:before="10"/>
              <w:rPr>
                <w:b/>
                <w:sz w:val="17"/>
              </w:rPr>
            </w:pPr>
          </w:p>
          <w:p>
            <w:pPr>
              <w:pStyle w:val="TableParagraph"/>
              <w:ind w:left="29"/>
              <w:jc w:val="center"/>
              <w:rPr>
                <w:sz w:val="18"/>
              </w:rPr>
            </w:pPr>
            <w:r>
              <w:rPr>
                <w:sz w:val="18"/>
              </w:rPr>
              <w:t>x</w:t>
            </w:r>
          </w:p>
        </w:tc>
        <w:tc>
          <w:tcPr>
            <w:tcW w:w="278" w:type="dxa"/>
          </w:tcPr>
          <w:p>
            <w:pPr>
              <w:pStyle w:val="TableParagraph"/>
              <w:spacing w:before="10"/>
              <w:rPr>
                <w:b/>
                <w:sz w:val="17"/>
              </w:rPr>
            </w:pPr>
          </w:p>
          <w:p>
            <w:pPr>
              <w:pStyle w:val="TableParagraph"/>
              <w:ind w:right="73"/>
              <w:jc w:val="right"/>
              <w:rPr>
                <w:sz w:val="18"/>
              </w:rPr>
            </w:pPr>
            <w:r>
              <w:rPr>
                <w:sz w:val="18"/>
              </w:rPr>
              <w:t>x</w:t>
            </w:r>
          </w:p>
        </w:tc>
        <w:tc>
          <w:tcPr>
            <w:tcW w:w="281" w:type="dxa"/>
          </w:tcPr>
          <w:p>
            <w:pPr>
              <w:pStyle w:val="TableParagraph"/>
              <w:spacing w:before="10"/>
              <w:rPr>
                <w:b/>
                <w:sz w:val="17"/>
              </w:rPr>
            </w:pPr>
          </w:p>
          <w:p>
            <w:pPr>
              <w:pStyle w:val="TableParagraph"/>
              <w:ind w:left="30"/>
              <w:jc w:val="center"/>
              <w:rPr>
                <w:sz w:val="18"/>
              </w:rPr>
            </w:pPr>
            <w:r>
              <w:rPr>
                <w:sz w:val="18"/>
              </w:rPr>
              <w:t>x</w:t>
            </w:r>
          </w:p>
        </w:tc>
        <w:tc>
          <w:tcPr>
            <w:tcW w:w="278" w:type="dxa"/>
          </w:tcPr>
          <w:p>
            <w:pPr>
              <w:pStyle w:val="TableParagraph"/>
              <w:spacing w:before="10"/>
              <w:rPr>
                <w:b/>
                <w:sz w:val="17"/>
              </w:rPr>
            </w:pPr>
          </w:p>
          <w:p>
            <w:pPr>
              <w:pStyle w:val="TableParagraph"/>
              <w:ind w:right="73"/>
              <w:jc w:val="right"/>
              <w:rPr>
                <w:sz w:val="18"/>
              </w:rPr>
            </w:pPr>
            <w:r>
              <w:rPr>
                <w:sz w:val="18"/>
              </w:rPr>
              <w:t>x</w:t>
            </w:r>
          </w:p>
        </w:tc>
        <w:tc>
          <w:tcPr>
            <w:tcW w:w="281" w:type="dxa"/>
          </w:tcPr>
          <w:p>
            <w:pPr>
              <w:pStyle w:val="TableParagraph"/>
              <w:spacing w:before="10"/>
              <w:rPr>
                <w:b/>
                <w:sz w:val="17"/>
              </w:rPr>
            </w:pPr>
          </w:p>
          <w:p>
            <w:pPr>
              <w:pStyle w:val="TableParagraph"/>
              <w:ind w:left="25"/>
              <w:jc w:val="center"/>
              <w:rPr>
                <w:sz w:val="18"/>
              </w:rPr>
            </w:pPr>
            <w:r>
              <w:rPr>
                <w:sz w:val="18"/>
              </w:rPr>
              <w:t>x</w:t>
            </w:r>
          </w:p>
        </w:tc>
        <w:tc>
          <w:tcPr>
            <w:tcW w:w="279" w:type="dxa"/>
          </w:tcPr>
          <w:p>
            <w:pPr>
              <w:pStyle w:val="TableParagraph"/>
              <w:spacing w:before="10"/>
              <w:rPr>
                <w:b/>
                <w:sz w:val="17"/>
              </w:rPr>
            </w:pPr>
          </w:p>
          <w:p>
            <w:pPr>
              <w:pStyle w:val="TableParagraph"/>
              <w:ind w:right="75"/>
              <w:jc w:val="right"/>
              <w:rPr>
                <w:sz w:val="18"/>
              </w:rPr>
            </w:pPr>
            <w:r>
              <w:rPr>
                <w:sz w:val="18"/>
              </w:rPr>
              <w:t>x</w:t>
            </w:r>
          </w:p>
        </w:tc>
        <w:tc>
          <w:tcPr>
            <w:tcW w:w="434" w:type="dxa"/>
          </w:tcPr>
          <w:p>
            <w:pPr>
              <w:pStyle w:val="TableParagraph"/>
              <w:spacing w:before="10"/>
              <w:rPr>
                <w:b/>
                <w:sz w:val="17"/>
              </w:rPr>
            </w:pPr>
          </w:p>
          <w:p>
            <w:pPr>
              <w:pStyle w:val="TableParagraph"/>
              <w:ind w:left="85" w:right="83"/>
              <w:jc w:val="center"/>
              <w:rPr>
                <w:sz w:val="18"/>
              </w:rPr>
            </w:pPr>
            <w:r>
              <w:rPr>
                <w:sz w:val="18"/>
              </w:rPr>
              <w:t>32</w:t>
            </w:r>
          </w:p>
        </w:tc>
      </w:tr>
      <w:tr>
        <w:trPr>
          <w:trHeight w:val="379" w:hRule="exact"/>
        </w:trPr>
        <w:tc>
          <w:tcPr>
            <w:tcW w:w="271" w:type="dxa"/>
            <w:vMerge/>
            <w:textDirection w:val="btLr"/>
          </w:tcPr>
          <w:p>
            <w:pPr/>
          </w:p>
        </w:tc>
        <w:tc>
          <w:tcPr>
            <w:tcW w:w="468" w:type="dxa"/>
            <w:vMerge/>
            <w:textDirection w:val="btLr"/>
          </w:tcPr>
          <w:p>
            <w:pPr/>
          </w:p>
        </w:tc>
        <w:tc>
          <w:tcPr>
            <w:tcW w:w="2189" w:type="dxa"/>
          </w:tcPr>
          <w:p>
            <w:pPr>
              <w:pStyle w:val="TableParagraph"/>
              <w:spacing w:before="1"/>
              <w:ind w:left="105" w:right="102"/>
              <w:rPr>
                <w:sz w:val="18"/>
              </w:rPr>
            </w:pPr>
            <w:r>
              <w:rPr>
                <w:sz w:val="18"/>
              </w:rPr>
              <w:t>Elaborar una composta.</w:t>
            </w:r>
          </w:p>
        </w:tc>
        <w:tc>
          <w:tcPr>
            <w:tcW w:w="2892" w:type="dxa"/>
            <w:vMerge/>
          </w:tcPr>
          <w:p>
            <w:pPr/>
          </w:p>
        </w:tc>
        <w:tc>
          <w:tcPr>
            <w:tcW w:w="278" w:type="dxa"/>
          </w:tcPr>
          <w:p>
            <w:pPr>
              <w:pStyle w:val="TableParagraph"/>
              <w:spacing w:before="80"/>
              <w:ind w:left="27"/>
              <w:jc w:val="center"/>
              <w:rPr>
                <w:sz w:val="18"/>
              </w:rPr>
            </w:pPr>
            <w:r>
              <w:rPr>
                <w:sz w:val="18"/>
              </w:rPr>
              <w:t>x</w:t>
            </w:r>
          </w:p>
        </w:tc>
        <w:tc>
          <w:tcPr>
            <w:tcW w:w="278" w:type="dxa"/>
          </w:tcPr>
          <w:p>
            <w:pPr>
              <w:pStyle w:val="TableParagraph"/>
              <w:spacing w:before="80"/>
              <w:ind w:left="27"/>
              <w:jc w:val="center"/>
              <w:rPr>
                <w:sz w:val="18"/>
              </w:rPr>
            </w:pPr>
            <w:r>
              <w:rPr>
                <w:sz w:val="18"/>
              </w:rPr>
              <w:t>x</w:t>
            </w:r>
          </w:p>
        </w:tc>
        <w:tc>
          <w:tcPr>
            <w:tcW w:w="278" w:type="dxa"/>
          </w:tcPr>
          <w:p>
            <w:pPr>
              <w:pStyle w:val="TableParagraph"/>
              <w:spacing w:before="80"/>
              <w:ind w:left="27"/>
              <w:jc w:val="center"/>
              <w:rPr>
                <w:sz w:val="18"/>
              </w:rPr>
            </w:pPr>
            <w:r>
              <w:rPr>
                <w:sz w:val="18"/>
              </w:rPr>
              <w:t>x</w:t>
            </w:r>
          </w:p>
        </w:tc>
        <w:tc>
          <w:tcPr>
            <w:tcW w:w="281" w:type="dxa"/>
          </w:tcPr>
          <w:p>
            <w:pPr>
              <w:pStyle w:val="TableParagraph"/>
              <w:spacing w:before="80"/>
              <w:ind w:left="30"/>
              <w:jc w:val="center"/>
              <w:rPr>
                <w:sz w:val="18"/>
              </w:rPr>
            </w:pPr>
            <w:r>
              <w:rPr>
                <w:sz w:val="18"/>
              </w:rPr>
              <w:t>x</w:t>
            </w:r>
          </w:p>
        </w:tc>
        <w:tc>
          <w:tcPr>
            <w:tcW w:w="278" w:type="dxa"/>
          </w:tcPr>
          <w:p>
            <w:pPr>
              <w:pStyle w:val="TableParagraph"/>
              <w:spacing w:before="80"/>
              <w:ind w:left="27"/>
              <w:jc w:val="center"/>
              <w:rPr>
                <w:sz w:val="18"/>
              </w:rPr>
            </w:pPr>
            <w:r>
              <w:rPr>
                <w:sz w:val="18"/>
              </w:rPr>
              <w:t>x</w:t>
            </w:r>
          </w:p>
        </w:tc>
        <w:tc>
          <w:tcPr>
            <w:tcW w:w="281" w:type="dxa"/>
          </w:tcPr>
          <w:p>
            <w:pPr/>
          </w:p>
        </w:tc>
        <w:tc>
          <w:tcPr>
            <w:tcW w:w="281" w:type="dxa"/>
          </w:tcPr>
          <w:p>
            <w:pPr>
              <w:pStyle w:val="TableParagraph"/>
              <w:spacing w:before="80"/>
              <w:ind w:left="25"/>
              <w:jc w:val="center"/>
              <w:rPr>
                <w:sz w:val="18"/>
              </w:rPr>
            </w:pPr>
            <w:r>
              <w:rPr>
                <w:sz w:val="18"/>
              </w:rPr>
              <w:t>x</w:t>
            </w:r>
          </w:p>
        </w:tc>
        <w:tc>
          <w:tcPr>
            <w:tcW w:w="278" w:type="dxa"/>
          </w:tcPr>
          <w:p>
            <w:pPr>
              <w:pStyle w:val="TableParagraph"/>
              <w:spacing w:before="80"/>
              <w:ind w:left="27"/>
              <w:jc w:val="center"/>
              <w:rPr>
                <w:sz w:val="18"/>
              </w:rPr>
            </w:pPr>
            <w:r>
              <w:rPr>
                <w:sz w:val="18"/>
              </w:rPr>
              <w:t>x</w:t>
            </w:r>
          </w:p>
        </w:tc>
        <w:tc>
          <w:tcPr>
            <w:tcW w:w="278" w:type="dxa"/>
          </w:tcPr>
          <w:p>
            <w:pPr>
              <w:pStyle w:val="TableParagraph"/>
              <w:spacing w:before="80"/>
              <w:ind w:left="27"/>
              <w:jc w:val="center"/>
              <w:rPr>
                <w:sz w:val="18"/>
              </w:rPr>
            </w:pPr>
            <w:r>
              <w:rPr>
                <w:sz w:val="18"/>
              </w:rPr>
              <w:t>x</w:t>
            </w:r>
          </w:p>
        </w:tc>
        <w:tc>
          <w:tcPr>
            <w:tcW w:w="281" w:type="dxa"/>
          </w:tcPr>
          <w:p>
            <w:pPr>
              <w:pStyle w:val="TableParagraph"/>
              <w:spacing w:before="80"/>
              <w:ind w:left="103"/>
              <w:rPr>
                <w:sz w:val="18"/>
              </w:rPr>
            </w:pPr>
            <w:r>
              <w:rPr>
                <w:sz w:val="18"/>
              </w:rPr>
              <w:t>x</w:t>
            </w:r>
          </w:p>
        </w:tc>
        <w:tc>
          <w:tcPr>
            <w:tcW w:w="279" w:type="dxa"/>
          </w:tcPr>
          <w:p>
            <w:pPr>
              <w:pStyle w:val="TableParagraph"/>
              <w:spacing w:before="80"/>
              <w:ind w:left="28"/>
              <w:jc w:val="center"/>
              <w:rPr>
                <w:sz w:val="18"/>
              </w:rPr>
            </w:pPr>
            <w:r>
              <w:rPr>
                <w:sz w:val="18"/>
              </w:rPr>
              <w:t>x</w:t>
            </w:r>
          </w:p>
        </w:tc>
        <w:tc>
          <w:tcPr>
            <w:tcW w:w="278" w:type="dxa"/>
          </w:tcPr>
          <w:p>
            <w:pPr/>
          </w:p>
        </w:tc>
        <w:tc>
          <w:tcPr>
            <w:tcW w:w="281" w:type="dxa"/>
          </w:tcPr>
          <w:p>
            <w:pPr>
              <w:pStyle w:val="TableParagraph"/>
              <w:spacing w:before="80"/>
              <w:ind w:right="77"/>
              <w:jc w:val="right"/>
              <w:rPr>
                <w:sz w:val="18"/>
              </w:rPr>
            </w:pPr>
            <w:r>
              <w:rPr>
                <w:sz w:val="18"/>
              </w:rPr>
              <w:t>x</w:t>
            </w:r>
          </w:p>
        </w:tc>
        <w:tc>
          <w:tcPr>
            <w:tcW w:w="278" w:type="dxa"/>
          </w:tcPr>
          <w:p>
            <w:pPr>
              <w:pStyle w:val="TableParagraph"/>
              <w:spacing w:before="80"/>
              <w:ind w:left="27"/>
              <w:jc w:val="center"/>
              <w:rPr>
                <w:sz w:val="18"/>
              </w:rPr>
            </w:pPr>
            <w:r>
              <w:rPr>
                <w:sz w:val="18"/>
              </w:rPr>
              <w:t>x</w:t>
            </w:r>
          </w:p>
        </w:tc>
        <w:tc>
          <w:tcPr>
            <w:tcW w:w="278" w:type="dxa"/>
          </w:tcPr>
          <w:p>
            <w:pPr>
              <w:pStyle w:val="TableParagraph"/>
              <w:spacing w:before="80"/>
              <w:ind w:right="73"/>
              <w:jc w:val="right"/>
              <w:rPr>
                <w:sz w:val="18"/>
              </w:rPr>
            </w:pPr>
            <w:r>
              <w:rPr>
                <w:sz w:val="18"/>
              </w:rPr>
              <w:t>x</w:t>
            </w:r>
          </w:p>
        </w:tc>
        <w:tc>
          <w:tcPr>
            <w:tcW w:w="281" w:type="dxa"/>
          </w:tcPr>
          <w:p>
            <w:pPr>
              <w:pStyle w:val="TableParagraph"/>
              <w:spacing w:before="80"/>
              <w:ind w:left="29"/>
              <w:jc w:val="center"/>
              <w:rPr>
                <w:sz w:val="18"/>
              </w:rPr>
            </w:pPr>
            <w:r>
              <w:rPr>
                <w:sz w:val="18"/>
              </w:rPr>
              <w:t>x</w:t>
            </w:r>
          </w:p>
        </w:tc>
        <w:tc>
          <w:tcPr>
            <w:tcW w:w="278" w:type="dxa"/>
          </w:tcPr>
          <w:p>
            <w:pPr>
              <w:pStyle w:val="TableParagraph"/>
              <w:spacing w:before="80"/>
              <w:ind w:right="73"/>
              <w:jc w:val="right"/>
              <w:rPr>
                <w:sz w:val="18"/>
              </w:rPr>
            </w:pPr>
            <w:r>
              <w:rPr>
                <w:sz w:val="18"/>
              </w:rPr>
              <w:t>x</w:t>
            </w:r>
          </w:p>
        </w:tc>
        <w:tc>
          <w:tcPr>
            <w:tcW w:w="281" w:type="dxa"/>
          </w:tcPr>
          <w:p>
            <w:pPr>
              <w:pStyle w:val="TableParagraph"/>
              <w:spacing w:before="80"/>
              <w:ind w:left="30"/>
              <w:jc w:val="center"/>
              <w:rPr>
                <w:sz w:val="18"/>
              </w:rPr>
            </w:pPr>
            <w:r>
              <w:rPr>
                <w:sz w:val="18"/>
              </w:rPr>
              <w:t>x</w:t>
            </w:r>
          </w:p>
        </w:tc>
        <w:tc>
          <w:tcPr>
            <w:tcW w:w="278" w:type="dxa"/>
          </w:tcPr>
          <w:p>
            <w:pPr>
              <w:pStyle w:val="TableParagraph"/>
              <w:spacing w:before="80"/>
              <w:ind w:right="73"/>
              <w:jc w:val="right"/>
              <w:rPr>
                <w:sz w:val="18"/>
              </w:rPr>
            </w:pPr>
            <w:r>
              <w:rPr>
                <w:sz w:val="18"/>
              </w:rPr>
              <w:t>x</w:t>
            </w:r>
          </w:p>
        </w:tc>
        <w:tc>
          <w:tcPr>
            <w:tcW w:w="281" w:type="dxa"/>
          </w:tcPr>
          <w:p>
            <w:pPr>
              <w:pStyle w:val="TableParagraph"/>
              <w:spacing w:before="80"/>
              <w:ind w:left="25"/>
              <w:jc w:val="center"/>
              <w:rPr>
                <w:sz w:val="18"/>
              </w:rPr>
            </w:pPr>
            <w:r>
              <w:rPr>
                <w:sz w:val="18"/>
              </w:rPr>
              <w:t>x</w:t>
            </w:r>
          </w:p>
        </w:tc>
        <w:tc>
          <w:tcPr>
            <w:tcW w:w="279" w:type="dxa"/>
          </w:tcPr>
          <w:p>
            <w:pPr>
              <w:pStyle w:val="TableParagraph"/>
              <w:spacing w:before="80"/>
              <w:ind w:right="75"/>
              <w:jc w:val="right"/>
              <w:rPr>
                <w:sz w:val="18"/>
              </w:rPr>
            </w:pPr>
            <w:r>
              <w:rPr>
                <w:sz w:val="18"/>
              </w:rPr>
              <w:t>x</w:t>
            </w:r>
          </w:p>
        </w:tc>
        <w:tc>
          <w:tcPr>
            <w:tcW w:w="434" w:type="dxa"/>
          </w:tcPr>
          <w:p>
            <w:pPr>
              <w:pStyle w:val="TableParagraph"/>
              <w:spacing w:before="80"/>
              <w:ind w:left="85" w:right="84"/>
              <w:jc w:val="center"/>
              <w:rPr>
                <w:sz w:val="18"/>
              </w:rPr>
            </w:pPr>
            <w:r>
              <w:rPr>
                <w:sz w:val="18"/>
              </w:rPr>
              <w:t>32</w:t>
            </w:r>
          </w:p>
        </w:tc>
      </w:tr>
      <w:tr>
        <w:trPr>
          <w:trHeight w:val="631" w:hRule="exact"/>
        </w:trPr>
        <w:tc>
          <w:tcPr>
            <w:tcW w:w="271" w:type="dxa"/>
            <w:vMerge/>
            <w:textDirection w:val="btLr"/>
          </w:tcPr>
          <w:p>
            <w:pPr/>
          </w:p>
        </w:tc>
        <w:tc>
          <w:tcPr>
            <w:tcW w:w="468" w:type="dxa"/>
            <w:vMerge/>
            <w:textDirection w:val="btLr"/>
          </w:tcPr>
          <w:p>
            <w:pPr/>
          </w:p>
        </w:tc>
        <w:tc>
          <w:tcPr>
            <w:tcW w:w="2189" w:type="dxa"/>
          </w:tcPr>
          <w:p>
            <w:pPr>
              <w:pStyle w:val="TableParagraph"/>
              <w:tabs>
                <w:tab w:pos="1878" w:val="left" w:leader="none"/>
              </w:tabs>
              <w:spacing w:before="1"/>
              <w:ind w:left="105" w:right="98"/>
              <w:rPr>
                <w:sz w:val="18"/>
              </w:rPr>
            </w:pPr>
            <w:r>
              <w:rPr>
                <w:sz w:val="18"/>
              </w:rPr>
              <w:t>Campañas</w:t>
              <w:tab/>
              <w:t>de separación de</w:t>
            </w:r>
            <w:r>
              <w:rPr>
                <w:spacing w:val="-7"/>
                <w:sz w:val="18"/>
              </w:rPr>
              <w:t> </w:t>
            </w:r>
            <w:r>
              <w:rPr>
                <w:sz w:val="18"/>
              </w:rPr>
              <w:t>residuos.</w:t>
            </w:r>
          </w:p>
        </w:tc>
        <w:tc>
          <w:tcPr>
            <w:tcW w:w="2892" w:type="dxa"/>
            <w:vMerge/>
          </w:tcPr>
          <w:p>
            <w:pPr/>
          </w:p>
        </w:tc>
        <w:tc>
          <w:tcPr>
            <w:tcW w:w="278" w:type="dxa"/>
          </w:tcPr>
          <w:p>
            <w:pPr>
              <w:pStyle w:val="TableParagraph"/>
              <w:rPr>
                <w:b/>
                <w:sz w:val="18"/>
              </w:rPr>
            </w:pPr>
          </w:p>
          <w:p>
            <w:pPr>
              <w:pStyle w:val="TableParagraph"/>
              <w:spacing w:before="1"/>
              <w:ind w:left="27"/>
              <w:jc w:val="center"/>
              <w:rPr>
                <w:sz w:val="18"/>
              </w:rPr>
            </w:pPr>
            <w:r>
              <w:rPr>
                <w:sz w:val="18"/>
              </w:rPr>
              <w:t>x</w:t>
            </w:r>
          </w:p>
        </w:tc>
        <w:tc>
          <w:tcPr>
            <w:tcW w:w="278" w:type="dxa"/>
          </w:tcPr>
          <w:p>
            <w:pPr>
              <w:pStyle w:val="TableParagraph"/>
              <w:rPr>
                <w:b/>
                <w:sz w:val="18"/>
              </w:rPr>
            </w:pPr>
          </w:p>
          <w:p>
            <w:pPr>
              <w:pStyle w:val="TableParagraph"/>
              <w:spacing w:before="1"/>
              <w:ind w:left="27"/>
              <w:jc w:val="center"/>
              <w:rPr>
                <w:sz w:val="18"/>
              </w:rPr>
            </w:pPr>
            <w:r>
              <w:rPr>
                <w:sz w:val="18"/>
              </w:rPr>
              <w:t>x</w:t>
            </w:r>
          </w:p>
        </w:tc>
        <w:tc>
          <w:tcPr>
            <w:tcW w:w="278" w:type="dxa"/>
          </w:tcPr>
          <w:p>
            <w:pPr>
              <w:pStyle w:val="TableParagraph"/>
              <w:rPr>
                <w:b/>
                <w:sz w:val="18"/>
              </w:rPr>
            </w:pPr>
          </w:p>
          <w:p>
            <w:pPr>
              <w:pStyle w:val="TableParagraph"/>
              <w:spacing w:before="1"/>
              <w:ind w:left="27"/>
              <w:jc w:val="center"/>
              <w:rPr>
                <w:sz w:val="18"/>
              </w:rPr>
            </w:pPr>
            <w:r>
              <w:rPr>
                <w:sz w:val="18"/>
              </w:rPr>
              <w:t>x</w:t>
            </w:r>
          </w:p>
        </w:tc>
        <w:tc>
          <w:tcPr>
            <w:tcW w:w="281" w:type="dxa"/>
          </w:tcPr>
          <w:p>
            <w:pPr>
              <w:pStyle w:val="TableParagraph"/>
              <w:rPr>
                <w:b/>
                <w:sz w:val="18"/>
              </w:rPr>
            </w:pPr>
          </w:p>
          <w:p>
            <w:pPr>
              <w:pStyle w:val="TableParagraph"/>
              <w:spacing w:before="1"/>
              <w:ind w:left="30"/>
              <w:jc w:val="center"/>
              <w:rPr>
                <w:sz w:val="18"/>
              </w:rPr>
            </w:pPr>
            <w:r>
              <w:rPr>
                <w:sz w:val="18"/>
              </w:rPr>
              <w:t>x</w:t>
            </w:r>
          </w:p>
        </w:tc>
        <w:tc>
          <w:tcPr>
            <w:tcW w:w="278" w:type="dxa"/>
          </w:tcPr>
          <w:p>
            <w:pPr/>
          </w:p>
        </w:tc>
        <w:tc>
          <w:tcPr>
            <w:tcW w:w="281" w:type="dxa"/>
          </w:tcPr>
          <w:p>
            <w:pPr>
              <w:pStyle w:val="TableParagraph"/>
              <w:rPr>
                <w:b/>
                <w:sz w:val="18"/>
              </w:rPr>
            </w:pPr>
          </w:p>
          <w:p>
            <w:pPr>
              <w:pStyle w:val="TableParagraph"/>
              <w:spacing w:before="1"/>
              <w:ind w:left="30"/>
              <w:jc w:val="center"/>
              <w:rPr>
                <w:sz w:val="18"/>
              </w:rPr>
            </w:pPr>
            <w:r>
              <w:rPr>
                <w:sz w:val="18"/>
              </w:rPr>
              <w:t>x</w:t>
            </w:r>
          </w:p>
        </w:tc>
        <w:tc>
          <w:tcPr>
            <w:tcW w:w="281" w:type="dxa"/>
          </w:tcPr>
          <w:p>
            <w:pPr>
              <w:pStyle w:val="TableParagraph"/>
              <w:rPr>
                <w:b/>
                <w:sz w:val="18"/>
              </w:rPr>
            </w:pPr>
          </w:p>
          <w:p>
            <w:pPr>
              <w:pStyle w:val="TableParagraph"/>
              <w:spacing w:before="1"/>
              <w:ind w:left="25"/>
              <w:jc w:val="center"/>
              <w:rPr>
                <w:sz w:val="18"/>
              </w:rPr>
            </w:pPr>
            <w:r>
              <w:rPr>
                <w:sz w:val="18"/>
              </w:rPr>
              <w:t>x</w:t>
            </w:r>
          </w:p>
        </w:tc>
        <w:tc>
          <w:tcPr>
            <w:tcW w:w="278" w:type="dxa"/>
          </w:tcPr>
          <w:p>
            <w:pPr>
              <w:pStyle w:val="TableParagraph"/>
              <w:rPr>
                <w:b/>
                <w:sz w:val="18"/>
              </w:rPr>
            </w:pPr>
          </w:p>
          <w:p>
            <w:pPr>
              <w:pStyle w:val="TableParagraph"/>
              <w:spacing w:before="1"/>
              <w:ind w:left="27"/>
              <w:jc w:val="center"/>
              <w:rPr>
                <w:sz w:val="18"/>
              </w:rPr>
            </w:pPr>
            <w:r>
              <w:rPr>
                <w:sz w:val="18"/>
              </w:rPr>
              <w:t>x</w:t>
            </w:r>
          </w:p>
        </w:tc>
        <w:tc>
          <w:tcPr>
            <w:tcW w:w="278" w:type="dxa"/>
          </w:tcPr>
          <w:p>
            <w:pPr>
              <w:pStyle w:val="TableParagraph"/>
              <w:rPr>
                <w:b/>
                <w:sz w:val="18"/>
              </w:rPr>
            </w:pPr>
          </w:p>
          <w:p>
            <w:pPr>
              <w:pStyle w:val="TableParagraph"/>
              <w:spacing w:before="1"/>
              <w:ind w:left="27"/>
              <w:jc w:val="center"/>
              <w:rPr>
                <w:sz w:val="18"/>
              </w:rPr>
            </w:pPr>
            <w:r>
              <w:rPr>
                <w:sz w:val="18"/>
              </w:rPr>
              <w:t>x</w:t>
            </w:r>
          </w:p>
        </w:tc>
        <w:tc>
          <w:tcPr>
            <w:tcW w:w="281" w:type="dxa"/>
          </w:tcPr>
          <w:p>
            <w:pPr>
              <w:pStyle w:val="TableParagraph"/>
              <w:rPr>
                <w:b/>
                <w:sz w:val="18"/>
              </w:rPr>
            </w:pPr>
          </w:p>
          <w:p>
            <w:pPr>
              <w:pStyle w:val="TableParagraph"/>
              <w:spacing w:before="1"/>
              <w:ind w:left="103"/>
              <w:rPr>
                <w:sz w:val="18"/>
              </w:rPr>
            </w:pPr>
            <w:r>
              <w:rPr>
                <w:sz w:val="18"/>
              </w:rPr>
              <w:t>x</w:t>
            </w:r>
          </w:p>
        </w:tc>
        <w:tc>
          <w:tcPr>
            <w:tcW w:w="279" w:type="dxa"/>
          </w:tcPr>
          <w:p>
            <w:pPr>
              <w:pStyle w:val="TableParagraph"/>
              <w:rPr>
                <w:b/>
                <w:sz w:val="18"/>
              </w:rPr>
            </w:pPr>
          </w:p>
          <w:p>
            <w:pPr>
              <w:pStyle w:val="TableParagraph"/>
              <w:spacing w:before="1"/>
              <w:ind w:left="28"/>
              <w:jc w:val="center"/>
              <w:rPr>
                <w:sz w:val="18"/>
              </w:rPr>
            </w:pPr>
            <w:r>
              <w:rPr>
                <w:sz w:val="18"/>
              </w:rPr>
              <w:t>x</w:t>
            </w:r>
          </w:p>
        </w:tc>
        <w:tc>
          <w:tcPr>
            <w:tcW w:w="278" w:type="dxa"/>
          </w:tcPr>
          <w:p>
            <w:pPr/>
          </w:p>
        </w:tc>
        <w:tc>
          <w:tcPr>
            <w:tcW w:w="281" w:type="dxa"/>
          </w:tcPr>
          <w:p>
            <w:pPr>
              <w:pStyle w:val="TableParagraph"/>
              <w:rPr>
                <w:b/>
                <w:sz w:val="18"/>
              </w:rPr>
            </w:pPr>
          </w:p>
          <w:p>
            <w:pPr>
              <w:pStyle w:val="TableParagraph"/>
              <w:spacing w:before="1"/>
              <w:ind w:right="77"/>
              <w:jc w:val="right"/>
              <w:rPr>
                <w:sz w:val="18"/>
              </w:rPr>
            </w:pPr>
            <w:r>
              <w:rPr>
                <w:sz w:val="18"/>
              </w:rPr>
              <w:t>x</w:t>
            </w:r>
          </w:p>
        </w:tc>
        <w:tc>
          <w:tcPr>
            <w:tcW w:w="278" w:type="dxa"/>
          </w:tcPr>
          <w:p>
            <w:pPr>
              <w:pStyle w:val="TableParagraph"/>
              <w:rPr>
                <w:b/>
                <w:sz w:val="18"/>
              </w:rPr>
            </w:pPr>
          </w:p>
          <w:p>
            <w:pPr>
              <w:pStyle w:val="TableParagraph"/>
              <w:spacing w:before="1"/>
              <w:ind w:left="27"/>
              <w:jc w:val="center"/>
              <w:rPr>
                <w:sz w:val="18"/>
              </w:rPr>
            </w:pPr>
            <w:r>
              <w:rPr>
                <w:sz w:val="18"/>
              </w:rPr>
              <w:t>x</w:t>
            </w:r>
          </w:p>
        </w:tc>
        <w:tc>
          <w:tcPr>
            <w:tcW w:w="278" w:type="dxa"/>
          </w:tcPr>
          <w:p>
            <w:pPr>
              <w:pStyle w:val="TableParagraph"/>
              <w:rPr>
                <w:b/>
                <w:sz w:val="18"/>
              </w:rPr>
            </w:pPr>
          </w:p>
          <w:p>
            <w:pPr>
              <w:pStyle w:val="TableParagraph"/>
              <w:spacing w:before="1"/>
              <w:ind w:right="73"/>
              <w:jc w:val="right"/>
              <w:rPr>
                <w:sz w:val="18"/>
              </w:rPr>
            </w:pPr>
            <w:r>
              <w:rPr>
                <w:sz w:val="18"/>
              </w:rPr>
              <w:t>x</w:t>
            </w:r>
          </w:p>
        </w:tc>
        <w:tc>
          <w:tcPr>
            <w:tcW w:w="281" w:type="dxa"/>
          </w:tcPr>
          <w:p>
            <w:pPr>
              <w:pStyle w:val="TableParagraph"/>
              <w:rPr>
                <w:b/>
                <w:sz w:val="18"/>
              </w:rPr>
            </w:pPr>
          </w:p>
          <w:p>
            <w:pPr>
              <w:pStyle w:val="TableParagraph"/>
              <w:spacing w:before="1"/>
              <w:ind w:left="29"/>
              <w:jc w:val="center"/>
              <w:rPr>
                <w:sz w:val="18"/>
              </w:rPr>
            </w:pPr>
            <w:r>
              <w:rPr>
                <w:sz w:val="18"/>
              </w:rPr>
              <w:t>x</w:t>
            </w:r>
          </w:p>
        </w:tc>
        <w:tc>
          <w:tcPr>
            <w:tcW w:w="278" w:type="dxa"/>
          </w:tcPr>
          <w:p>
            <w:pPr>
              <w:pStyle w:val="TableParagraph"/>
              <w:rPr>
                <w:b/>
                <w:sz w:val="18"/>
              </w:rPr>
            </w:pPr>
          </w:p>
          <w:p>
            <w:pPr>
              <w:pStyle w:val="TableParagraph"/>
              <w:spacing w:before="1"/>
              <w:ind w:right="73"/>
              <w:jc w:val="right"/>
              <w:rPr>
                <w:sz w:val="18"/>
              </w:rPr>
            </w:pPr>
            <w:r>
              <w:rPr>
                <w:sz w:val="18"/>
              </w:rPr>
              <w:t>x</w:t>
            </w:r>
          </w:p>
        </w:tc>
        <w:tc>
          <w:tcPr>
            <w:tcW w:w="281" w:type="dxa"/>
          </w:tcPr>
          <w:p>
            <w:pPr>
              <w:pStyle w:val="TableParagraph"/>
              <w:rPr>
                <w:b/>
                <w:sz w:val="18"/>
              </w:rPr>
            </w:pPr>
          </w:p>
          <w:p>
            <w:pPr>
              <w:pStyle w:val="TableParagraph"/>
              <w:spacing w:before="1"/>
              <w:ind w:left="30"/>
              <w:jc w:val="center"/>
              <w:rPr>
                <w:sz w:val="18"/>
              </w:rPr>
            </w:pPr>
            <w:r>
              <w:rPr>
                <w:sz w:val="18"/>
              </w:rPr>
              <w:t>x</w:t>
            </w:r>
          </w:p>
        </w:tc>
        <w:tc>
          <w:tcPr>
            <w:tcW w:w="278" w:type="dxa"/>
          </w:tcPr>
          <w:p>
            <w:pPr>
              <w:pStyle w:val="TableParagraph"/>
              <w:rPr>
                <w:b/>
                <w:sz w:val="18"/>
              </w:rPr>
            </w:pPr>
          </w:p>
          <w:p>
            <w:pPr>
              <w:pStyle w:val="TableParagraph"/>
              <w:spacing w:before="1"/>
              <w:ind w:right="73"/>
              <w:jc w:val="right"/>
              <w:rPr>
                <w:sz w:val="18"/>
              </w:rPr>
            </w:pPr>
            <w:r>
              <w:rPr>
                <w:sz w:val="18"/>
              </w:rPr>
              <w:t>x</w:t>
            </w:r>
          </w:p>
        </w:tc>
        <w:tc>
          <w:tcPr>
            <w:tcW w:w="281" w:type="dxa"/>
          </w:tcPr>
          <w:p>
            <w:pPr>
              <w:pStyle w:val="TableParagraph"/>
              <w:rPr>
                <w:b/>
                <w:sz w:val="18"/>
              </w:rPr>
            </w:pPr>
          </w:p>
          <w:p>
            <w:pPr>
              <w:pStyle w:val="TableParagraph"/>
              <w:spacing w:before="1"/>
              <w:ind w:left="25"/>
              <w:jc w:val="center"/>
              <w:rPr>
                <w:sz w:val="18"/>
              </w:rPr>
            </w:pPr>
            <w:r>
              <w:rPr>
                <w:sz w:val="18"/>
              </w:rPr>
              <w:t>x</w:t>
            </w:r>
          </w:p>
        </w:tc>
        <w:tc>
          <w:tcPr>
            <w:tcW w:w="279" w:type="dxa"/>
          </w:tcPr>
          <w:p>
            <w:pPr>
              <w:pStyle w:val="TableParagraph"/>
              <w:rPr>
                <w:b/>
                <w:sz w:val="18"/>
              </w:rPr>
            </w:pPr>
          </w:p>
          <w:p>
            <w:pPr>
              <w:pStyle w:val="TableParagraph"/>
              <w:spacing w:before="1"/>
              <w:ind w:right="75"/>
              <w:jc w:val="right"/>
              <w:rPr>
                <w:sz w:val="18"/>
              </w:rPr>
            </w:pPr>
            <w:r>
              <w:rPr>
                <w:sz w:val="18"/>
              </w:rPr>
              <w:t>x</w:t>
            </w:r>
          </w:p>
        </w:tc>
        <w:tc>
          <w:tcPr>
            <w:tcW w:w="434" w:type="dxa"/>
          </w:tcPr>
          <w:p>
            <w:pPr>
              <w:pStyle w:val="TableParagraph"/>
              <w:rPr>
                <w:b/>
                <w:sz w:val="18"/>
              </w:rPr>
            </w:pPr>
          </w:p>
          <w:p>
            <w:pPr>
              <w:pStyle w:val="TableParagraph"/>
              <w:spacing w:before="1"/>
              <w:ind w:left="85" w:right="83"/>
              <w:jc w:val="center"/>
              <w:rPr>
                <w:sz w:val="18"/>
              </w:rPr>
            </w:pPr>
            <w:r>
              <w:rPr>
                <w:sz w:val="18"/>
              </w:rPr>
              <w:t>34</w:t>
            </w:r>
          </w:p>
        </w:tc>
      </w:tr>
      <w:tr>
        <w:trPr>
          <w:trHeight w:val="425" w:hRule="exact"/>
        </w:trPr>
        <w:tc>
          <w:tcPr>
            <w:tcW w:w="271" w:type="dxa"/>
            <w:vMerge/>
            <w:textDirection w:val="btLr"/>
          </w:tcPr>
          <w:p>
            <w:pPr/>
          </w:p>
        </w:tc>
        <w:tc>
          <w:tcPr>
            <w:tcW w:w="468" w:type="dxa"/>
            <w:vMerge/>
            <w:textDirection w:val="btLr"/>
          </w:tcPr>
          <w:p>
            <w:pPr/>
          </w:p>
        </w:tc>
        <w:tc>
          <w:tcPr>
            <w:tcW w:w="2189" w:type="dxa"/>
          </w:tcPr>
          <w:p>
            <w:pPr>
              <w:pStyle w:val="TableParagraph"/>
              <w:spacing w:line="206" w:lineRule="exact"/>
              <w:ind w:left="105" w:right="102"/>
              <w:rPr>
                <w:sz w:val="18"/>
              </w:rPr>
            </w:pPr>
            <w:r>
              <w:rPr>
                <w:sz w:val="18"/>
              </w:rPr>
              <w:t>Clasificación en casa.</w:t>
            </w:r>
          </w:p>
        </w:tc>
        <w:tc>
          <w:tcPr>
            <w:tcW w:w="2892" w:type="dxa"/>
            <w:vMerge/>
          </w:tcPr>
          <w:p>
            <w:pPr/>
          </w:p>
        </w:tc>
        <w:tc>
          <w:tcPr>
            <w:tcW w:w="278" w:type="dxa"/>
          </w:tcPr>
          <w:p>
            <w:pPr>
              <w:pStyle w:val="TableParagraph"/>
              <w:spacing w:before="104"/>
              <w:ind w:left="27"/>
              <w:jc w:val="center"/>
              <w:rPr>
                <w:sz w:val="18"/>
              </w:rPr>
            </w:pPr>
            <w:r>
              <w:rPr>
                <w:sz w:val="18"/>
              </w:rPr>
              <w:t>x</w:t>
            </w:r>
          </w:p>
        </w:tc>
        <w:tc>
          <w:tcPr>
            <w:tcW w:w="278" w:type="dxa"/>
          </w:tcPr>
          <w:p>
            <w:pPr>
              <w:pStyle w:val="TableParagraph"/>
              <w:spacing w:before="104"/>
              <w:ind w:left="27"/>
              <w:jc w:val="center"/>
              <w:rPr>
                <w:sz w:val="18"/>
              </w:rPr>
            </w:pPr>
            <w:r>
              <w:rPr>
                <w:sz w:val="18"/>
              </w:rPr>
              <w:t>x</w:t>
            </w:r>
          </w:p>
        </w:tc>
        <w:tc>
          <w:tcPr>
            <w:tcW w:w="278" w:type="dxa"/>
          </w:tcPr>
          <w:p>
            <w:pPr>
              <w:pStyle w:val="TableParagraph"/>
              <w:spacing w:before="104"/>
              <w:ind w:left="27"/>
              <w:jc w:val="center"/>
              <w:rPr>
                <w:sz w:val="18"/>
              </w:rPr>
            </w:pPr>
            <w:r>
              <w:rPr>
                <w:sz w:val="18"/>
              </w:rPr>
              <w:t>x</w:t>
            </w:r>
          </w:p>
        </w:tc>
        <w:tc>
          <w:tcPr>
            <w:tcW w:w="281" w:type="dxa"/>
          </w:tcPr>
          <w:p>
            <w:pPr>
              <w:pStyle w:val="TableParagraph"/>
              <w:spacing w:before="104"/>
              <w:ind w:left="30"/>
              <w:jc w:val="center"/>
              <w:rPr>
                <w:sz w:val="18"/>
              </w:rPr>
            </w:pPr>
            <w:r>
              <w:rPr>
                <w:sz w:val="18"/>
              </w:rPr>
              <w:t>x</w:t>
            </w:r>
          </w:p>
        </w:tc>
        <w:tc>
          <w:tcPr>
            <w:tcW w:w="278" w:type="dxa"/>
          </w:tcPr>
          <w:p>
            <w:pPr/>
          </w:p>
        </w:tc>
        <w:tc>
          <w:tcPr>
            <w:tcW w:w="281" w:type="dxa"/>
          </w:tcPr>
          <w:p>
            <w:pPr>
              <w:pStyle w:val="TableParagraph"/>
              <w:spacing w:before="104"/>
              <w:ind w:left="30"/>
              <w:jc w:val="center"/>
              <w:rPr>
                <w:sz w:val="18"/>
              </w:rPr>
            </w:pPr>
            <w:r>
              <w:rPr>
                <w:sz w:val="18"/>
              </w:rPr>
              <w:t>x</w:t>
            </w:r>
          </w:p>
        </w:tc>
        <w:tc>
          <w:tcPr>
            <w:tcW w:w="281" w:type="dxa"/>
          </w:tcPr>
          <w:p>
            <w:pPr>
              <w:pStyle w:val="TableParagraph"/>
              <w:spacing w:before="104"/>
              <w:ind w:left="25"/>
              <w:jc w:val="center"/>
              <w:rPr>
                <w:sz w:val="18"/>
              </w:rPr>
            </w:pPr>
            <w:r>
              <w:rPr>
                <w:sz w:val="18"/>
              </w:rPr>
              <w:t>x</w:t>
            </w:r>
          </w:p>
        </w:tc>
        <w:tc>
          <w:tcPr>
            <w:tcW w:w="278" w:type="dxa"/>
          </w:tcPr>
          <w:p>
            <w:pPr>
              <w:pStyle w:val="TableParagraph"/>
              <w:spacing w:before="104"/>
              <w:ind w:left="27"/>
              <w:jc w:val="center"/>
              <w:rPr>
                <w:sz w:val="18"/>
              </w:rPr>
            </w:pPr>
            <w:r>
              <w:rPr>
                <w:sz w:val="18"/>
              </w:rPr>
              <w:t>x</w:t>
            </w:r>
          </w:p>
        </w:tc>
        <w:tc>
          <w:tcPr>
            <w:tcW w:w="278" w:type="dxa"/>
          </w:tcPr>
          <w:p>
            <w:pPr>
              <w:pStyle w:val="TableParagraph"/>
              <w:spacing w:before="104"/>
              <w:ind w:left="27"/>
              <w:jc w:val="center"/>
              <w:rPr>
                <w:sz w:val="18"/>
              </w:rPr>
            </w:pPr>
            <w:r>
              <w:rPr>
                <w:sz w:val="18"/>
              </w:rPr>
              <w:t>x</w:t>
            </w:r>
          </w:p>
        </w:tc>
        <w:tc>
          <w:tcPr>
            <w:tcW w:w="281" w:type="dxa"/>
          </w:tcPr>
          <w:p>
            <w:pPr>
              <w:pStyle w:val="TableParagraph"/>
              <w:spacing w:before="104"/>
              <w:ind w:left="103"/>
              <w:rPr>
                <w:sz w:val="18"/>
              </w:rPr>
            </w:pPr>
            <w:r>
              <w:rPr>
                <w:sz w:val="18"/>
              </w:rPr>
              <w:t>x</w:t>
            </w:r>
          </w:p>
        </w:tc>
        <w:tc>
          <w:tcPr>
            <w:tcW w:w="279" w:type="dxa"/>
          </w:tcPr>
          <w:p>
            <w:pPr>
              <w:pStyle w:val="TableParagraph"/>
              <w:spacing w:before="104"/>
              <w:ind w:left="28"/>
              <w:jc w:val="center"/>
              <w:rPr>
                <w:sz w:val="18"/>
              </w:rPr>
            </w:pPr>
            <w:r>
              <w:rPr>
                <w:sz w:val="18"/>
              </w:rPr>
              <w:t>x</w:t>
            </w:r>
          </w:p>
        </w:tc>
        <w:tc>
          <w:tcPr>
            <w:tcW w:w="278" w:type="dxa"/>
          </w:tcPr>
          <w:p>
            <w:pPr>
              <w:pStyle w:val="TableParagraph"/>
              <w:spacing w:before="104"/>
              <w:ind w:left="27"/>
              <w:jc w:val="center"/>
              <w:rPr>
                <w:sz w:val="18"/>
              </w:rPr>
            </w:pPr>
            <w:r>
              <w:rPr>
                <w:sz w:val="18"/>
              </w:rPr>
              <w:t>x</w:t>
            </w:r>
          </w:p>
        </w:tc>
        <w:tc>
          <w:tcPr>
            <w:tcW w:w="281" w:type="dxa"/>
          </w:tcPr>
          <w:p>
            <w:pPr/>
          </w:p>
        </w:tc>
        <w:tc>
          <w:tcPr>
            <w:tcW w:w="278" w:type="dxa"/>
          </w:tcPr>
          <w:p>
            <w:pPr>
              <w:pStyle w:val="TableParagraph"/>
              <w:spacing w:before="104"/>
              <w:ind w:left="27"/>
              <w:jc w:val="center"/>
              <w:rPr>
                <w:sz w:val="18"/>
              </w:rPr>
            </w:pPr>
            <w:r>
              <w:rPr>
                <w:sz w:val="18"/>
              </w:rPr>
              <w:t>x</w:t>
            </w:r>
          </w:p>
        </w:tc>
        <w:tc>
          <w:tcPr>
            <w:tcW w:w="278" w:type="dxa"/>
          </w:tcPr>
          <w:p>
            <w:pPr>
              <w:pStyle w:val="TableParagraph"/>
              <w:spacing w:before="104"/>
              <w:ind w:right="73"/>
              <w:jc w:val="right"/>
              <w:rPr>
                <w:sz w:val="18"/>
              </w:rPr>
            </w:pPr>
            <w:r>
              <w:rPr>
                <w:sz w:val="18"/>
              </w:rPr>
              <w:t>x</w:t>
            </w:r>
          </w:p>
        </w:tc>
        <w:tc>
          <w:tcPr>
            <w:tcW w:w="281" w:type="dxa"/>
          </w:tcPr>
          <w:p>
            <w:pPr>
              <w:pStyle w:val="TableParagraph"/>
              <w:spacing w:before="104"/>
              <w:ind w:left="29"/>
              <w:jc w:val="center"/>
              <w:rPr>
                <w:sz w:val="18"/>
              </w:rPr>
            </w:pPr>
            <w:r>
              <w:rPr>
                <w:sz w:val="18"/>
              </w:rPr>
              <w:t>x</w:t>
            </w:r>
          </w:p>
        </w:tc>
        <w:tc>
          <w:tcPr>
            <w:tcW w:w="278" w:type="dxa"/>
          </w:tcPr>
          <w:p>
            <w:pPr>
              <w:pStyle w:val="TableParagraph"/>
              <w:spacing w:before="104"/>
              <w:ind w:right="73"/>
              <w:jc w:val="right"/>
              <w:rPr>
                <w:sz w:val="18"/>
              </w:rPr>
            </w:pPr>
            <w:r>
              <w:rPr>
                <w:sz w:val="18"/>
              </w:rPr>
              <w:t>x</w:t>
            </w:r>
          </w:p>
        </w:tc>
        <w:tc>
          <w:tcPr>
            <w:tcW w:w="281" w:type="dxa"/>
          </w:tcPr>
          <w:p>
            <w:pPr>
              <w:pStyle w:val="TableParagraph"/>
              <w:spacing w:before="104"/>
              <w:ind w:left="30"/>
              <w:jc w:val="center"/>
              <w:rPr>
                <w:sz w:val="18"/>
              </w:rPr>
            </w:pPr>
            <w:r>
              <w:rPr>
                <w:sz w:val="18"/>
              </w:rPr>
              <w:t>x</w:t>
            </w:r>
          </w:p>
        </w:tc>
        <w:tc>
          <w:tcPr>
            <w:tcW w:w="278" w:type="dxa"/>
          </w:tcPr>
          <w:p>
            <w:pPr>
              <w:pStyle w:val="TableParagraph"/>
              <w:spacing w:before="104"/>
              <w:ind w:right="73"/>
              <w:jc w:val="right"/>
              <w:rPr>
                <w:sz w:val="18"/>
              </w:rPr>
            </w:pPr>
            <w:r>
              <w:rPr>
                <w:sz w:val="18"/>
              </w:rPr>
              <w:t>x</w:t>
            </w:r>
          </w:p>
        </w:tc>
        <w:tc>
          <w:tcPr>
            <w:tcW w:w="281" w:type="dxa"/>
          </w:tcPr>
          <w:p>
            <w:pPr>
              <w:pStyle w:val="TableParagraph"/>
              <w:spacing w:before="104"/>
              <w:ind w:left="25"/>
              <w:jc w:val="center"/>
              <w:rPr>
                <w:sz w:val="18"/>
              </w:rPr>
            </w:pPr>
            <w:r>
              <w:rPr>
                <w:sz w:val="18"/>
              </w:rPr>
              <w:t>x</w:t>
            </w:r>
          </w:p>
        </w:tc>
        <w:tc>
          <w:tcPr>
            <w:tcW w:w="279" w:type="dxa"/>
          </w:tcPr>
          <w:p>
            <w:pPr>
              <w:pStyle w:val="TableParagraph"/>
              <w:spacing w:before="104"/>
              <w:ind w:right="75"/>
              <w:jc w:val="right"/>
              <w:rPr>
                <w:sz w:val="18"/>
              </w:rPr>
            </w:pPr>
            <w:r>
              <w:rPr>
                <w:sz w:val="18"/>
              </w:rPr>
              <w:t>x</w:t>
            </w:r>
          </w:p>
        </w:tc>
        <w:tc>
          <w:tcPr>
            <w:tcW w:w="434" w:type="dxa"/>
          </w:tcPr>
          <w:p>
            <w:pPr>
              <w:pStyle w:val="TableParagraph"/>
              <w:spacing w:before="104"/>
              <w:ind w:left="85" w:right="83"/>
              <w:jc w:val="center"/>
              <w:rPr>
                <w:sz w:val="18"/>
              </w:rPr>
            </w:pPr>
            <w:r>
              <w:rPr>
                <w:sz w:val="18"/>
              </w:rPr>
              <w:t>31</w:t>
            </w:r>
          </w:p>
        </w:tc>
      </w:tr>
      <w:tr>
        <w:trPr>
          <w:trHeight w:val="425" w:hRule="exact"/>
        </w:trPr>
        <w:tc>
          <w:tcPr>
            <w:tcW w:w="271" w:type="dxa"/>
            <w:vMerge/>
            <w:textDirection w:val="btLr"/>
          </w:tcPr>
          <w:p>
            <w:pPr/>
          </w:p>
        </w:tc>
        <w:tc>
          <w:tcPr>
            <w:tcW w:w="468" w:type="dxa"/>
            <w:vMerge/>
            <w:textDirection w:val="btLr"/>
          </w:tcPr>
          <w:p>
            <w:pPr/>
          </w:p>
        </w:tc>
        <w:tc>
          <w:tcPr>
            <w:tcW w:w="2189" w:type="dxa"/>
          </w:tcPr>
          <w:p>
            <w:pPr>
              <w:pStyle w:val="TableParagraph"/>
              <w:spacing w:line="207" w:lineRule="exact"/>
              <w:ind w:left="105" w:right="102"/>
              <w:rPr>
                <w:sz w:val="18"/>
              </w:rPr>
            </w:pPr>
            <w:r>
              <w:rPr>
                <w:sz w:val="18"/>
              </w:rPr>
              <w:t>Acopio.</w:t>
            </w:r>
          </w:p>
        </w:tc>
        <w:tc>
          <w:tcPr>
            <w:tcW w:w="2892" w:type="dxa"/>
            <w:vMerge/>
          </w:tcPr>
          <w:p>
            <w:pPr/>
          </w:p>
        </w:tc>
        <w:tc>
          <w:tcPr>
            <w:tcW w:w="278" w:type="dxa"/>
          </w:tcPr>
          <w:p>
            <w:pPr>
              <w:pStyle w:val="TableParagraph"/>
              <w:spacing w:before="103"/>
              <w:ind w:left="27"/>
              <w:jc w:val="center"/>
              <w:rPr>
                <w:sz w:val="18"/>
              </w:rPr>
            </w:pPr>
            <w:r>
              <w:rPr>
                <w:sz w:val="18"/>
              </w:rPr>
              <w:t>x</w:t>
            </w:r>
          </w:p>
        </w:tc>
        <w:tc>
          <w:tcPr>
            <w:tcW w:w="278" w:type="dxa"/>
          </w:tcPr>
          <w:p>
            <w:pPr>
              <w:pStyle w:val="TableParagraph"/>
              <w:spacing w:before="103"/>
              <w:ind w:left="27"/>
              <w:jc w:val="center"/>
              <w:rPr>
                <w:sz w:val="18"/>
              </w:rPr>
            </w:pPr>
            <w:r>
              <w:rPr>
                <w:sz w:val="18"/>
              </w:rPr>
              <w:t>x</w:t>
            </w:r>
          </w:p>
        </w:tc>
        <w:tc>
          <w:tcPr>
            <w:tcW w:w="278" w:type="dxa"/>
          </w:tcPr>
          <w:p>
            <w:pPr>
              <w:pStyle w:val="TableParagraph"/>
              <w:spacing w:before="103"/>
              <w:ind w:left="27"/>
              <w:jc w:val="center"/>
              <w:rPr>
                <w:sz w:val="18"/>
              </w:rPr>
            </w:pPr>
            <w:r>
              <w:rPr>
                <w:sz w:val="18"/>
              </w:rPr>
              <w:t>x</w:t>
            </w:r>
          </w:p>
        </w:tc>
        <w:tc>
          <w:tcPr>
            <w:tcW w:w="281" w:type="dxa"/>
          </w:tcPr>
          <w:p>
            <w:pPr/>
          </w:p>
        </w:tc>
        <w:tc>
          <w:tcPr>
            <w:tcW w:w="278" w:type="dxa"/>
          </w:tcPr>
          <w:p>
            <w:pPr/>
          </w:p>
        </w:tc>
        <w:tc>
          <w:tcPr>
            <w:tcW w:w="281" w:type="dxa"/>
          </w:tcPr>
          <w:p>
            <w:pPr>
              <w:pStyle w:val="TableParagraph"/>
              <w:spacing w:before="103"/>
              <w:ind w:left="30"/>
              <w:jc w:val="center"/>
              <w:rPr>
                <w:sz w:val="18"/>
              </w:rPr>
            </w:pPr>
            <w:r>
              <w:rPr>
                <w:sz w:val="18"/>
              </w:rPr>
              <w:t>x</w:t>
            </w:r>
          </w:p>
        </w:tc>
        <w:tc>
          <w:tcPr>
            <w:tcW w:w="281" w:type="dxa"/>
          </w:tcPr>
          <w:p>
            <w:pPr>
              <w:pStyle w:val="TableParagraph"/>
              <w:spacing w:before="103"/>
              <w:ind w:left="25"/>
              <w:jc w:val="center"/>
              <w:rPr>
                <w:sz w:val="18"/>
              </w:rPr>
            </w:pPr>
            <w:r>
              <w:rPr>
                <w:sz w:val="18"/>
              </w:rPr>
              <w:t>x</w:t>
            </w:r>
          </w:p>
        </w:tc>
        <w:tc>
          <w:tcPr>
            <w:tcW w:w="278" w:type="dxa"/>
          </w:tcPr>
          <w:p>
            <w:pPr>
              <w:pStyle w:val="TableParagraph"/>
              <w:spacing w:before="103"/>
              <w:ind w:left="27"/>
              <w:jc w:val="center"/>
              <w:rPr>
                <w:sz w:val="18"/>
              </w:rPr>
            </w:pPr>
            <w:r>
              <w:rPr>
                <w:sz w:val="18"/>
              </w:rPr>
              <w:t>x</w:t>
            </w:r>
          </w:p>
        </w:tc>
        <w:tc>
          <w:tcPr>
            <w:tcW w:w="278" w:type="dxa"/>
          </w:tcPr>
          <w:p>
            <w:pPr>
              <w:pStyle w:val="TableParagraph"/>
              <w:spacing w:before="103"/>
              <w:ind w:left="27"/>
              <w:jc w:val="center"/>
              <w:rPr>
                <w:sz w:val="18"/>
              </w:rPr>
            </w:pPr>
            <w:r>
              <w:rPr>
                <w:sz w:val="18"/>
              </w:rPr>
              <w:t>x</w:t>
            </w:r>
          </w:p>
        </w:tc>
        <w:tc>
          <w:tcPr>
            <w:tcW w:w="281" w:type="dxa"/>
          </w:tcPr>
          <w:p>
            <w:pPr>
              <w:pStyle w:val="TableParagraph"/>
              <w:spacing w:before="103"/>
              <w:ind w:left="103"/>
              <w:rPr>
                <w:sz w:val="18"/>
              </w:rPr>
            </w:pPr>
            <w:r>
              <w:rPr>
                <w:sz w:val="18"/>
              </w:rPr>
              <w:t>x</w:t>
            </w:r>
          </w:p>
        </w:tc>
        <w:tc>
          <w:tcPr>
            <w:tcW w:w="279" w:type="dxa"/>
          </w:tcPr>
          <w:p>
            <w:pPr>
              <w:pStyle w:val="TableParagraph"/>
              <w:spacing w:before="103"/>
              <w:ind w:left="28"/>
              <w:jc w:val="center"/>
              <w:rPr>
                <w:sz w:val="18"/>
              </w:rPr>
            </w:pPr>
            <w:r>
              <w:rPr>
                <w:sz w:val="18"/>
              </w:rPr>
              <w:t>x</w:t>
            </w:r>
          </w:p>
        </w:tc>
        <w:tc>
          <w:tcPr>
            <w:tcW w:w="278" w:type="dxa"/>
          </w:tcPr>
          <w:p>
            <w:pPr>
              <w:pStyle w:val="TableParagraph"/>
              <w:spacing w:before="103"/>
              <w:ind w:left="27"/>
              <w:jc w:val="center"/>
              <w:rPr>
                <w:sz w:val="18"/>
              </w:rPr>
            </w:pPr>
            <w:r>
              <w:rPr>
                <w:sz w:val="18"/>
              </w:rPr>
              <w:t>x</w:t>
            </w:r>
          </w:p>
        </w:tc>
        <w:tc>
          <w:tcPr>
            <w:tcW w:w="281" w:type="dxa"/>
          </w:tcPr>
          <w:p>
            <w:pPr>
              <w:pStyle w:val="TableParagraph"/>
              <w:spacing w:before="103"/>
              <w:ind w:right="77"/>
              <w:jc w:val="right"/>
              <w:rPr>
                <w:sz w:val="18"/>
              </w:rPr>
            </w:pPr>
            <w:r>
              <w:rPr>
                <w:sz w:val="18"/>
              </w:rPr>
              <w:t>x</w:t>
            </w:r>
          </w:p>
        </w:tc>
        <w:tc>
          <w:tcPr>
            <w:tcW w:w="278" w:type="dxa"/>
          </w:tcPr>
          <w:p>
            <w:pPr>
              <w:pStyle w:val="TableParagraph"/>
              <w:spacing w:before="103"/>
              <w:ind w:left="27"/>
              <w:jc w:val="center"/>
              <w:rPr>
                <w:sz w:val="18"/>
              </w:rPr>
            </w:pPr>
            <w:r>
              <w:rPr>
                <w:sz w:val="18"/>
              </w:rPr>
              <w:t>x</w:t>
            </w:r>
          </w:p>
        </w:tc>
        <w:tc>
          <w:tcPr>
            <w:tcW w:w="278" w:type="dxa"/>
          </w:tcPr>
          <w:p>
            <w:pPr>
              <w:pStyle w:val="TableParagraph"/>
              <w:spacing w:before="103"/>
              <w:ind w:right="73"/>
              <w:jc w:val="right"/>
              <w:rPr>
                <w:sz w:val="18"/>
              </w:rPr>
            </w:pPr>
            <w:r>
              <w:rPr>
                <w:sz w:val="18"/>
              </w:rPr>
              <w:t>x</w:t>
            </w:r>
          </w:p>
        </w:tc>
        <w:tc>
          <w:tcPr>
            <w:tcW w:w="281" w:type="dxa"/>
          </w:tcPr>
          <w:p>
            <w:pPr>
              <w:pStyle w:val="TableParagraph"/>
              <w:spacing w:before="103"/>
              <w:ind w:left="29"/>
              <w:jc w:val="center"/>
              <w:rPr>
                <w:sz w:val="18"/>
              </w:rPr>
            </w:pPr>
            <w:r>
              <w:rPr>
                <w:sz w:val="18"/>
              </w:rPr>
              <w:t>x</w:t>
            </w:r>
          </w:p>
        </w:tc>
        <w:tc>
          <w:tcPr>
            <w:tcW w:w="278" w:type="dxa"/>
          </w:tcPr>
          <w:p>
            <w:pPr>
              <w:pStyle w:val="TableParagraph"/>
              <w:spacing w:before="103"/>
              <w:ind w:right="73"/>
              <w:jc w:val="right"/>
              <w:rPr>
                <w:sz w:val="18"/>
              </w:rPr>
            </w:pPr>
            <w:r>
              <w:rPr>
                <w:sz w:val="18"/>
              </w:rPr>
              <w:t>x</w:t>
            </w:r>
          </w:p>
        </w:tc>
        <w:tc>
          <w:tcPr>
            <w:tcW w:w="281" w:type="dxa"/>
          </w:tcPr>
          <w:p>
            <w:pPr>
              <w:pStyle w:val="TableParagraph"/>
              <w:spacing w:before="103"/>
              <w:ind w:left="30"/>
              <w:jc w:val="center"/>
              <w:rPr>
                <w:sz w:val="18"/>
              </w:rPr>
            </w:pPr>
            <w:r>
              <w:rPr>
                <w:sz w:val="18"/>
              </w:rPr>
              <w:t>x</w:t>
            </w:r>
          </w:p>
        </w:tc>
        <w:tc>
          <w:tcPr>
            <w:tcW w:w="278" w:type="dxa"/>
          </w:tcPr>
          <w:p>
            <w:pPr>
              <w:pStyle w:val="TableParagraph"/>
              <w:spacing w:before="103"/>
              <w:ind w:right="73"/>
              <w:jc w:val="right"/>
              <w:rPr>
                <w:sz w:val="18"/>
              </w:rPr>
            </w:pPr>
            <w:r>
              <w:rPr>
                <w:sz w:val="18"/>
              </w:rPr>
              <w:t>x</w:t>
            </w:r>
          </w:p>
        </w:tc>
        <w:tc>
          <w:tcPr>
            <w:tcW w:w="281" w:type="dxa"/>
          </w:tcPr>
          <w:p>
            <w:pPr>
              <w:pStyle w:val="TableParagraph"/>
              <w:spacing w:before="103"/>
              <w:ind w:left="25"/>
              <w:jc w:val="center"/>
              <w:rPr>
                <w:sz w:val="18"/>
              </w:rPr>
            </w:pPr>
            <w:r>
              <w:rPr>
                <w:sz w:val="18"/>
              </w:rPr>
              <w:t>x</w:t>
            </w:r>
          </w:p>
        </w:tc>
        <w:tc>
          <w:tcPr>
            <w:tcW w:w="279" w:type="dxa"/>
          </w:tcPr>
          <w:p>
            <w:pPr>
              <w:pStyle w:val="TableParagraph"/>
              <w:spacing w:before="103"/>
              <w:ind w:right="75"/>
              <w:jc w:val="right"/>
              <w:rPr>
                <w:sz w:val="18"/>
              </w:rPr>
            </w:pPr>
            <w:r>
              <w:rPr>
                <w:sz w:val="18"/>
              </w:rPr>
              <w:t>x</w:t>
            </w:r>
          </w:p>
        </w:tc>
        <w:tc>
          <w:tcPr>
            <w:tcW w:w="434" w:type="dxa"/>
          </w:tcPr>
          <w:p>
            <w:pPr>
              <w:pStyle w:val="TableParagraph"/>
              <w:spacing w:before="103"/>
              <w:ind w:left="85" w:right="83"/>
              <w:jc w:val="center"/>
              <w:rPr>
                <w:sz w:val="18"/>
              </w:rPr>
            </w:pPr>
            <w:r>
              <w:rPr>
                <w:sz w:val="18"/>
              </w:rPr>
              <w:t>31</w:t>
            </w:r>
          </w:p>
        </w:tc>
      </w:tr>
    </w:tbl>
    <w:p>
      <w:pPr>
        <w:spacing w:after="0"/>
        <w:jc w:val="center"/>
        <w:rPr>
          <w:sz w:val="18"/>
        </w:rPr>
        <w:sectPr>
          <w:footerReference w:type="default" r:id="rId489"/>
          <w:pgSz w:w="15840" w:h="12240" w:orient="landscape"/>
          <w:pgMar w:footer="1336" w:header="0" w:top="1140" w:bottom="1520" w:left="1720" w:right="1580"/>
          <w:pgNumType w:start="118"/>
        </w:sectPr>
      </w:pPr>
    </w:p>
    <w:p>
      <w:pPr>
        <w:pStyle w:val="BodyText"/>
        <w:rPr>
          <w:b/>
          <w:sz w:val="20"/>
        </w:rPr>
      </w:pPr>
    </w:p>
    <w:p>
      <w:pPr>
        <w:spacing w:line="242" w:lineRule="auto" w:before="212"/>
        <w:ind w:left="3251" w:right="0" w:hanging="3095"/>
        <w:jc w:val="left"/>
        <w:rPr>
          <w:b/>
          <w:sz w:val="24"/>
        </w:rPr>
      </w:pPr>
      <w:r>
        <w:rPr>
          <w:b/>
          <w:sz w:val="24"/>
        </w:rPr>
        <w:t>Cuadro 14. Actividades realizadas en el taller cuidado del recurso suelo con mujeres,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8"/>
        <w:gridCol w:w="634"/>
        <w:gridCol w:w="1769"/>
        <w:gridCol w:w="2907"/>
        <w:gridCol w:w="280"/>
        <w:gridCol w:w="286"/>
        <w:gridCol w:w="286"/>
        <w:gridCol w:w="284"/>
        <w:gridCol w:w="284"/>
        <w:gridCol w:w="286"/>
        <w:gridCol w:w="286"/>
        <w:gridCol w:w="283"/>
        <w:gridCol w:w="286"/>
        <w:gridCol w:w="285"/>
        <w:gridCol w:w="286"/>
        <w:gridCol w:w="284"/>
        <w:gridCol w:w="286"/>
        <w:gridCol w:w="284"/>
        <w:gridCol w:w="284"/>
        <w:gridCol w:w="286"/>
        <w:gridCol w:w="286"/>
        <w:gridCol w:w="284"/>
        <w:gridCol w:w="286"/>
        <w:gridCol w:w="284"/>
        <w:gridCol w:w="291"/>
        <w:gridCol w:w="511"/>
      </w:tblGrid>
      <w:tr>
        <w:trPr>
          <w:trHeight w:val="1666" w:hRule="exact"/>
        </w:trPr>
        <w:tc>
          <w:tcPr>
            <w:tcW w:w="5658" w:type="dxa"/>
            <w:gridSpan w:val="4"/>
            <w:shd w:val="clear" w:color="auto" w:fill="A6A6A6"/>
          </w:tcPr>
          <w:p>
            <w:pPr/>
          </w:p>
        </w:tc>
        <w:tc>
          <w:tcPr>
            <w:tcW w:w="280" w:type="dxa"/>
            <w:shd w:val="clear" w:color="auto" w:fill="A6A6A6"/>
            <w:textDirection w:val="btLr"/>
          </w:tcPr>
          <w:p>
            <w:pPr>
              <w:pStyle w:val="TableParagraph"/>
              <w:spacing w:before="95"/>
              <w:ind w:left="112"/>
              <w:rPr>
                <w:sz w:val="18"/>
              </w:rPr>
            </w:pPr>
            <w:r>
              <w:rPr>
                <w:sz w:val="18"/>
              </w:rPr>
              <w:t>Toler</w:t>
            </w:r>
            <w:r>
              <w:rPr>
                <w:spacing w:val="-2"/>
                <w:sz w:val="18"/>
              </w:rPr>
              <w:t>a</w:t>
            </w:r>
            <w:r>
              <w:rPr>
                <w:sz w:val="18"/>
              </w:rPr>
              <w:t>n</w:t>
            </w:r>
            <w:r>
              <w:rPr>
                <w:spacing w:val="-2"/>
                <w:sz w:val="18"/>
              </w:rPr>
              <w:t>c</w:t>
            </w:r>
            <w:r>
              <w:rPr>
                <w:sz w:val="18"/>
              </w:rPr>
              <w:t>ia</w:t>
            </w:r>
          </w:p>
        </w:tc>
        <w:tc>
          <w:tcPr>
            <w:tcW w:w="286" w:type="dxa"/>
            <w:shd w:val="clear" w:color="auto" w:fill="A6A6A6"/>
            <w:textDirection w:val="btLr"/>
          </w:tcPr>
          <w:p>
            <w:pPr>
              <w:pStyle w:val="TableParagraph"/>
              <w:spacing w:before="98"/>
              <w:ind w:left="112"/>
              <w:rPr>
                <w:sz w:val="18"/>
              </w:rPr>
            </w:pPr>
            <w:r>
              <w:rPr>
                <w:spacing w:val="-1"/>
                <w:sz w:val="18"/>
              </w:rPr>
              <w:t>Re</w:t>
            </w:r>
            <w:r>
              <w:rPr>
                <w:spacing w:val="1"/>
                <w:sz w:val="18"/>
              </w:rPr>
              <w:t>s</w:t>
            </w:r>
            <w:r>
              <w:rPr>
                <w:sz w:val="18"/>
              </w:rPr>
              <w:t>pe</w:t>
            </w:r>
            <w:r>
              <w:rPr>
                <w:spacing w:val="-2"/>
                <w:sz w:val="18"/>
              </w:rPr>
              <w:t>t</w:t>
            </w:r>
            <w:r>
              <w:rPr>
                <w:sz w:val="18"/>
              </w:rPr>
              <w:t>o</w:t>
            </w:r>
          </w:p>
        </w:tc>
        <w:tc>
          <w:tcPr>
            <w:tcW w:w="286" w:type="dxa"/>
            <w:shd w:val="clear" w:color="auto" w:fill="A6A6A6"/>
            <w:textDirection w:val="btLr"/>
          </w:tcPr>
          <w:p>
            <w:pPr>
              <w:pStyle w:val="TableParagraph"/>
              <w:spacing w:before="98"/>
              <w:ind w:left="112"/>
              <w:rPr>
                <w:sz w:val="18"/>
              </w:rPr>
            </w:pPr>
            <w:r>
              <w:rPr>
                <w:sz w:val="18"/>
              </w:rPr>
              <w:t>Es</w:t>
            </w:r>
            <w:r>
              <w:rPr>
                <w:spacing w:val="1"/>
                <w:sz w:val="18"/>
              </w:rPr>
              <w:t>c</w:t>
            </w:r>
            <w:r>
              <w:rPr>
                <w:spacing w:val="-2"/>
                <w:sz w:val="18"/>
              </w:rPr>
              <w:t>u</w:t>
            </w:r>
            <w:r>
              <w:rPr>
                <w:spacing w:val="1"/>
                <w:sz w:val="18"/>
              </w:rPr>
              <w:t>c</w:t>
            </w:r>
            <w:r>
              <w:rPr>
                <w:sz w:val="18"/>
              </w:rPr>
              <w:t>ha</w:t>
            </w:r>
          </w:p>
        </w:tc>
        <w:tc>
          <w:tcPr>
            <w:tcW w:w="284" w:type="dxa"/>
            <w:shd w:val="clear" w:color="auto" w:fill="A6A6A6"/>
            <w:textDirection w:val="btLr"/>
          </w:tcPr>
          <w:p>
            <w:pPr>
              <w:pStyle w:val="TableParagraph"/>
              <w:spacing w:before="98"/>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84" w:type="dxa"/>
            <w:shd w:val="clear" w:color="auto" w:fill="A6A6A6"/>
            <w:textDirection w:val="btLr"/>
          </w:tcPr>
          <w:p>
            <w:pPr>
              <w:pStyle w:val="TableParagraph"/>
              <w:spacing w:before="100"/>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86" w:type="dxa"/>
            <w:shd w:val="clear" w:color="auto" w:fill="A6A6A6"/>
            <w:textDirection w:val="btLr"/>
          </w:tcPr>
          <w:p>
            <w:pPr>
              <w:pStyle w:val="TableParagraph"/>
              <w:spacing w:before="98"/>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86" w:type="dxa"/>
            <w:shd w:val="clear" w:color="auto" w:fill="A6A6A6"/>
            <w:textDirection w:val="btLr"/>
          </w:tcPr>
          <w:p>
            <w:pPr>
              <w:pStyle w:val="TableParagraph"/>
              <w:spacing w:before="98"/>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283" w:type="dxa"/>
            <w:shd w:val="clear" w:color="auto" w:fill="A6A6A6"/>
            <w:textDirection w:val="btLr"/>
          </w:tcPr>
          <w:p>
            <w:pPr>
              <w:pStyle w:val="TableParagraph"/>
              <w:spacing w:before="98"/>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86" w:type="dxa"/>
            <w:shd w:val="clear" w:color="auto" w:fill="A6A6A6"/>
            <w:textDirection w:val="btLr"/>
          </w:tcPr>
          <w:p>
            <w:pPr>
              <w:pStyle w:val="TableParagraph"/>
              <w:spacing w:before="98"/>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85" w:type="dxa"/>
            <w:tcBorders>
              <w:right w:val="single" w:sz="4" w:space="0" w:color="000000"/>
            </w:tcBorders>
            <w:shd w:val="clear" w:color="auto" w:fill="A6A6A6"/>
            <w:textDirection w:val="btLr"/>
          </w:tcPr>
          <w:p>
            <w:pPr>
              <w:pStyle w:val="TableParagraph"/>
              <w:spacing w:before="98"/>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86" w:type="dxa"/>
            <w:tcBorders>
              <w:left w:val="single" w:sz="4" w:space="0" w:color="000000"/>
            </w:tcBorders>
            <w:shd w:val="clear" w:color="auto" w:fill="A6A6A6"/>
            <w:textDirection w:val="btLr"/>
          </w:tcPr>
          <w:p>
            <w:pPr>
              <w:pStyle w:val="TableParagraph"/>
              <w:spacing w:before="100"/>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284" w:type="dxa"/>
            <w:shd w:val="clear" w:color="auto" w:fill="A6A6A6"/>
            <w:textDirection w:val="btLr"/>
          </w:tcPr>
          <w:p>
            <w:pPr>
              <w:pStyle w:val="TableParagraph"/>
              <w:spacing w:before="100"/>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86" w:type="dxa"/>
            <w:shd w:val="clear" w:color="auto" w:fill="A6A6A6"/>
            <w:textDirection w:val="btLr"/>
          </w:tcPr>
          <w:p>
            <w:pPr>
              <w:pStyle w:val="TableParagraph"/>
              <w:spacing w:before="98"/>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84" w:type="dxa"/>
            <w:shd w:val="clear" w:color="auto" w:fill="A6A6A6"/>
            <w:textDirection w:val="btLr"/>
          </w:tcPr>
          <w:p>
            <w:pPr>
              <w:pStyle w:val="TableParagraph"/>
              <w:spacing w:before="98"/>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84" w:type="dxa"/>
            <w:shd w:val="clear" w:color="auto" w:fill="A6A6A6"/>
            <w:textDirection w:val="btLr"/>
          </w:tcPr>
          <w:p>
            <w:pPr>
              <w:pStyle w:val="TableParagraph"/>
              <w:spacing w:before="100"/>
              <w:ind w:left="112"/>
              <w:rPr>
                <w:sz w:val="18"/>
              </w:rPr>
            </w:pPr>
            <w:r>
              <w:rPr>
                <w:spacing w:val="-1"/>
                <w:sz w:val="18"/>
              </w:rPr>
              <w:t>P</w:t>
            </w:r>
            <w:r>
              <w:rPr>
                <w:sz w:val="18"/>
              </w:rPr>
              <w:t>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86" w:type="dxa"/>
            <w:shd w:val="clear" w:color="auto" w:fill="A6A6A6"/>
            <w:textDirection w:val="btLr"/>
          </w:tcPr>
          <w:p>
            <w:pPr>
              <w:pStyle w:val="TableParagraph"/>
              <w:spacing w:before="98"/>
              <w:ind w:left="112"/>
              <w:rPr>
                <w:sz w:val="18"/>
              </w:rPr>
            </w:pPr>
            <w:r>
              <w:rPr>
                <w:sz w:val="18"/>
              </w:rPr>
              <w:t>Tr</w:t>
            </w:r>
            <w:r>
              <w:rPr>
                <w:spacing w:val="1"/>
                <w:sz w:val="18"/>
              </w:rPr>
              <w:t>a</w:t>
            </w:r>
            <w:r>
              <w:rPr>
                <w:sz w:val="18"/>
              </w:rPr>
              <w:t>ba</w:t>
            </w:r>
            <w:r>
              <w:rPr>
                <w:spacing w:val="-2"/>
                <w:sz w:val="18"/>
              </w:rPr>
              <w:t>j</w:t>
            </w:r>
            <w:r>
              <w:rPr>
                <w:sz w:val="18"/>
              </w:rPr>
              <w:t>o en</w:t>
            </w:r>
          </w:p>
        </w:tc>
        <w:tc>
          <w:tcPr>
            <w:tcW w:w="286" w:type="dxa"/>
            <w:shd w:val="clear" w:color="auto" w:fill="A6A6A6"/>
            <w:textDirection w:val="btLr"/>
          </w:tcPr>
          <w:p>
            <w:pPr>
              <w:pStyle w:val="TableParagraph"/>
              <w:spacing w:before="98"/>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84" w:type="dxa"/>
            <w:shd w:val="clear" w:color="auto" w:fill="A6A6A6"/>
            <w:textDirection w:val="btLr"/>
          </w:tcPr>
          <w:p>
            <w:pPr>
              <w:pStyle w:val="TableParagraph"/>
              <w:spacing w:before="98"/>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86" w:type="dxa"/>
            <w:shd w:val="clear" w:color="auto" w:fill="A6A6A6"/>
            <w:textDirection w:val="btLr"/>
          </w:tcPr>
          <w:p>
            <w:pPr>
              <w:pStyle w:val="TableParagraph"/>
              <w:spacing w:before="100"/>
              <w:ind w:left="112"/>
              <w:rPr>
                <w:sz w:val="18"/>
              </w:rPr>
            </w:pPr>
            <w:r>
              <w:rPr>
                <w:spacing w:val="-1"/>
                <w:sz w:val="18"/>
              </w:rPr>
              <w:t>Re</w:t>
            </w:r>
            <w:r>
              <w:rPr>
                <w:sz w:val="18"/>
              </w:rPr>
              <w:t>fle</w:t>
            </w:r>
            <w:r>
              <w:rPr>
                <w:spacing w:val="-2"/>
                <w:sz w:val="18"/>
              </w:rPr>
              <w:t>x</w:t>
            </w:r>
            <w:r>
              <w:rPr>
                <w:sz w:val="18"/>
              </w:rPr>
              <w:t>ión</w:t>
            </w:r>
          </w:p>
        </w:tc>
        <w:tc>
          <w:tcPr>
            <w:tcW w:w="284" w:type="dxa"/>
            <w:shd w:val="clear" w:color="auto" w:fill="A6A6A6"/>
            <w:textDirection w:val="btLr"/>
          </w:tcPr>
          <w:p>
            <w:pPr>
              <w:pStyle w:val="TableParagraph"/>
              <w:spacing w:before="100"/>
              <w:ind w:left="112"/>
              <w:rPr>
                <w:sz w:val="18"/>
              </w:rPr>
            </w:pPr>
            <w:r>
              <w:rPr>
                <w:spacing w:val="-1"/>
                <w:sz w:val="18"/>
              </w:rPr>
              <w:t>Co</w:t>
            </w:r>
            <w:r>
              <w:rPr>
                <w:spacing w:val="1"/>
                <w:sz w:val="18"/>
              </w:rPr>
              <w:t>m</w:t>
            </w:r>
            <w:r>
              <w:rPr>
                <w:sz w:val="18"/>
              </w:rPr>
              <w:t>par</w:t>
            </w:r>
            <w:r>
              <w:rPr>
                <w:spacing w:val="-2"/>
                <w:sz w:val="18"/>
              </w:rPr>
              <w:t>t</w:t>
            </w:r>
            <w:r>
              <w:rPr>
                <w:sz w:val="18"/>
              </w:rPr>
              <w:t>ir</w:t>
            </w:r>
          </w:p>
        </w:tc>
        <w:tc>
          <w:tcPr>
            <w:tcW w:w="291" w:type="dxa"/>
            <w:shd w:val="clear" w:color="auto" w:fill="A6A6A6"/>
            <w:textDirection w:val="btLr"/>
          </w:tcPr>
          <w:p>
            <w:pPr>
              <w:pStyle w:val="TableParagraph"/>
              <w:spacing w:before="99"/>
              <w:ind w:left="112"/>
              <w:rPr>
                <w:sz w:val="18"/>
              </w:rPr>
            </w:pPr>
            <w:r>
              <w:rPr>
                <w:sz w:val="18"/>
              </w:rPr>
              <w:t>Interp</w:t>
            </w:r>
            <w:r>
              <w:rPr>
                <w:spacing w:val="-3"/>
                <w:sz w:val="18"/>
              </w:rPr>
              <w:t>r</w:t>
            </w:r>
            <w:r>
              <w:rPr>
                <w:sz w:val="18"/>
              </w:rPr>
              <w:t>eta</w:t>
            </w:r>
            <w:r>
              <w:rPr>
                <w:spacing w:val="-2"/>
                <w:sz w:val="18"/>
              </w:rPr>
              <w:t>c</w:t>
            </w:r>
            <w:r>
              <w:rPr>
                <w:sz w:val="18"/>
              </w:rPr>
              <w:t>ión</w:t>
            </w:r>
          </w:p>
        </w:tc>
        <w:tc>
          <w:tcPr>
            <w:tcW w:w="511" w:type="dxa"/>
            <w:shd w:val="clear" w:color="auto" w:fill="A6A6A6"/>
            <w:textDirection w:val="btLr"/>
          </w:tcPr>
          <w:p>
            <w:pPr>
              <w:pStyle w:val="TableParagraph"/>
              <w:spacing w:before="98"/>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86" w:hRule="exact"/>
        </w:trPr>
        <w:tc>
          <w:tcPr>
            <w:tcW w:w="348" w:type="dxa"/>
            <w:vMerge w:val="restart"/>
            <w:textDirection w:val="btLr"/>
          </w:tcPr>
          <w:p>
            <w:pPr>
              <w:pStyle w:val="TableParagraph"/>
              <w:spacing w:before="102"/>
              <w:ind w:left="799" w:right="131"/>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muje</w:t>
            </w:r>
            <w:r>
              <w:rPr>
                <w:b/>
                <w:spacing w:val="-1"/>
                <w:sz w:val="18"/>
              </w:rPr>
              <w:t>r</w:t>
            </w:r>
            <w:r>
              <w:rPr>
                <w:b/>
                <w:spacing w:val="-3"/>
                <w:sz w:val="18"/>
              </w:rPr>
              <w:t>e</w:t>
            </w:r>
            <w:r>
              <w:rPr>
                <w:b/>
                <w:sz w:val="18"/>
              </w:rPr>
              <w:t>s</w:t>
            </w:r>
          </w:p>
        </w:tc>
        <w:tc>
          <w:tcPr>
            <w:tcW w:w="634" w:type="dxa"/>
            <w:vMerge w:val="restart"/>
            <w:textDirection w:val="btLr"/>
          </w:tcPr>
          <w:p>
            <w:pPr>
              <w:pStyle w:val="TableParagraph"/>
              <w:spacing w:line="244" w:lineRule="auto" w:before="104"/>
              <w:ind w:left="136" w:right="131" w:firstLine="96"/>
              <w:rPr>
                <w:b/>
                <w:sz w:val="18"/>
              </w:rPr>
            </w:pPr>
            <w:r>
              <w:rPr>
                <w:b/>
                <w:sz w:val="18"/>
              </w:rPr>
              <w:t>Taller </w:t>
            </w:r>
            <w:r>
              <w:rPr>
                <w:b/>
                <w:spacing w:val="-2"/>
                <w:sz w:val="18"/>
              </w:rPr>
              <w:t>d</w:t>
            </w:r>
            <w:r>
              <w:rPr>
                <w:b/>
                <w:sz w:val="18"/>
              </w:rPr>
              <w:t>e  </w:t>
            </w:r>
            <w:r>
              <w:rPr>
                <w:b/>
                <w:spacing w:val="1"/>
                <w:sz w:val="18"/>
              </w:rPr>
              <w:t> </w:t>
            </w:r>
            <w:r>
              <w:rPr>
                <w:b/>
                <w:spacing w:val="-1"/>
                <w:sz w:val="18"/>
              </w:rPr>
              <w:t>r</w:t>
            </w:r>
            <w:r>
              <w:rPr>
                <w:b/>
                <w:sz w:val="18"/>
              </w:rPr>
              <w:t>e</w:t>
            </w:r>
            <w:r>
              <w:rPr>
                <w:b/>
                <w:spacing w:val="-2"/>
                <w:sz w:val="18"/>
              </w:rPr>
              <w:t>s</w:t>
            </w:r>
            <w:r>
              <w:rPr>
                <w:b/>
                <w:sz w:val="18"/>
              </w:rPr>
              <w:t>iduos</w:t>
            </w:r>
            <w:r>
              <w:rPr>
                <w:b/>
                <w:spacing w:val="-2"/>
                <w:sz w:val="18"/>
              </w:rPr>
              <w:t> </w:t>
            </w:r>
            <w:r>
              <w:rPr>
                <w:b/>
                <w:sz w:val="18"/>
              </w:rPr>
              <w:t>, c</w:t>
            </w:r>
            <w:r>
              <w:rPr>
                <w:b/>
                <w:spacing w:val="-2"/>
                <w:sz w:val="18"/>
              </w:rPr>
              <w:t>l</w:t>
            </w:r>
            <w:r>
              <w:rPr>
                <w:b/>
                <w:sz w:val="18"/>
              </w:rPr>
              <w:t>asif</w:t>
            </w:r>
            <w:r>
              <w:rPr>
                <w:b/>
                <w:spacing w:val="-2"/>
                <w:sz w:val="18"/>
              </w:rPr>
              <w:t>ic</w:t>
            </w:r>
            <w:r>
              <w:rPr>
                <w:b/>
                <w:sz w:val="18"/>
              </w:rPr>
              <w:t>ación, sepa</w:t>
            </w:r>
            <w:r>
              <w:rPr>
                <w:b/>
                <w:spacing w:val="-1"/>
                <w:sz w:val="18"/>
              </w:rPr>
              <w:t>ra</w:t>
            </w:r>
            <w:r>
              <w:rPr>
                <w:b/>
                <w:spacing w:val="-2"/>
                <w:sz w:val="18"/>
              </w:rPr>
              <w:t>c</w:t>
            </w:r>
            <w:r>
              <w:rPr>
                <w:b/>
                <w:sz w:val="18"/>
              </w:rPr>
              <w:t>ión </w:t>
            </w:r>
            <w:r>
              <w:rPr>
                <w:b/>
                <w:spacing w:val="-2"/>
                <w:sz w:val="18"/>
              </w:rPr>
              <w:t>d</w:t>
            </w:r>
            <w:r>
              <w:rPr>
                <w:b/>
                <w:sz w:val="18"/>
              </w:rPr>
              <w:t>e ba</w:t>
            </w:r>
            <w:r>
              <w:rPr>
                <w:b/>
                <w:spacing w:val="-2"/>
                <w:sz w:val="18"/>
              </w:rPr>
              <w:t>s</w:t>
            </w:r>
            <w:r>
              <w:rPr>
                <w:b/>
                <w:sz w:val="18"/>
              </w:rPr>
              <w:t>ura </w:t>
            </w:r>
            <w:r>
              <w:rPr>
                <w:b/>
                <w:spacing w:val="1"/>
                <w:sz w:val="18"/>
              </w:rPr>
              <w:t> </w:t>
            </w:r>
            <w:r>
              <w:rPr>
                <w:b/>
                <w:sz w:val="18"/>
              </w:rPr>
              <w:t>y</w:t>
            </w:r>
            <w:r>
              <w:rPr>
                <w:b/>
                <w:spacing w:val="1"/>
                <w:sz w:val="18"/>
              </w:rPr>
              <w:t> </w:t>
            </w:r>
            <w:r>
              <w:rPr>
                <w:b/>
                <w:sz w:val="18"/>
              </w:rPr>
              <w:t>el</w:t>
            </w:r>
            <w:r>
              <w:rPr>
                <w:b/>
                <w:spacing w:val="-2"/>
                <w:sz w:val="18"/>
              </w:rPr>
              <w:t>a</w:t>
            </w:r>
            <w:r>
              <w:rPr>
                <w:b/>
                <w:sz w:val="18"/>
              </w:rPr>
              <w:t>bo</w:t>
            </w:r>
            <w:r>
              <w:rPr>
                <w:b/>
                <w:spacing w:val="-1"/>
                <w:sz w:val="18"/>
              </w:rPr>
              <w:t>ra</w:t>
            </w:r>
            <w:r>
              <w:rPr>
                <w:b/>
                <w:sz w:val="18"/>
              </w:rPr>
              <w:t>ción</w:t>
            </w:r>
          </w:p>
        </w:tc>
        <w:tc>
          <w:tcPr>
            <w:tcW w:w="1769" w:type="dxa"/>
          </w:tcPr>
          <w:p>
            <w:pPr>
              <w:pStyle w:val="TableParagraph"/>
              <w:spacing w:line="201" w:lineRule="exact"/>
              <w:ind w:left="376" w:right="176"/>
              <w:rPr>
                <w:b/>
                <w:sz w:val="18"/>
              </w:rPr>
            </w:pPr>
            <w:r>
              <w:rPr>
                <w:b/>
                <w:sz w:val="18"/>
              </w:rPr>
              <w:t>Actividades</w:t>
            </w:r>
          </w:p>
        </w:tc>
        <w:tc>
          <w:tcPr>
            <w:tcW w:w="2907" w:type="dxa"/>
          </w:tcPr>
          <w:p>
            <w:pPr>
              <w:pStyle w:val="TableParagraph"/>
              <w:spacing w:line="201" w:lineRule="exact"/>
              <w:ind w:left="147" w:right="146"/>
              <w:jc w:val="center"/>
              <w:rPr>
                <w:b/>
                <w:sz w:val="18"/>
              </w:rPr>
            </w:pPr>
            <w:r>
              <w:rPr>
                <w:b/>
                <w:sz w:val="18"/>
              </w:rPr>
              <w:t>Objetivo</w:t>
            </w:r>
          </w:p>
        </w:tc>
        <w:tc>
          <w:tcPr>
            <w:tcW w:w="1991" w:type="dxa"/>
            <w:gridSpan w:val="7"/>
          </w:tcPr>
          <w:p>
            <w:pPr>
              <w:pStyle w:val="TableParagraph"/>
              <w:spacing w:line="201" w:lineRule="exact"/>
              <w:ind w:left="650"/>
              <w:rPr>
                <w:b/>
                <w:sz w:val="18"/>
              </w:rPr>
            </w:pPr>
            <w:r>
              <w:rPr>
                <w:b/>
                <w:sz w:val="18"/>
              </w:rPr>
              <w:t>Valores</w:t>
            </w:r>
          </w:p>
        </w:tc>
        <w:tc>
          <w:tcPr>
            <w:tcW w:w="1994" w:type="dxa"/>
            <w:gridSpan w:val="7"/>
          </w:tcPr>
          <w:p>
            <w:pPr>
              <w:pStyle w:val="TableParagraph"/>
              <w:spacing w:line="201" w:lineRule="exact"/>
              <w:ind w:left="553"/>
              <w:rPr>
                <w:b/>
                <w:sz w:val="18"/>
              </w:rPr>
            </w:pPr>
            <w:r>
              <w:rPr>
                <w:b/>
                <w:sz w:val="18"/>
              </w:rPr>
              <w:t>Aptitudes</w:t>
            </w:r>
          </w:p>
        </w:tc>
        <w:tc>
          <w:tcPr>
            <w:tcW w:w="2001" w:type="dxa"/>
            <w:gridSpan w:val="7"/>
          </w:tcPr>
          <w:p>
            <w:pPr>
              <w:pStyle w:val="TableParagraph"/>
              <w:spacing w:line="201" w:lineRule="exact"/>
              <w:ind w:left="556"/>
              <w:rPr>
                <w:b/>
                <w:sz w:val="18"/>
              </w:rPr>
            </w:pPr>
            <w:r>
              <w:rPr>
                <w:b/>
                <w:sz w:val="18"/>
              </w:rPr>
              <w:t>Actitudes</w:t>
            </w:r>
          </w:p>
        </w:tc>
        <w:tc>
          <w:tcPr>
            <w:tcW w:w="511" w:type="dxa"/>
          </w:tcPr>
          <w:p>
            <w:pPr/>
          </w:p>
        </w:tc>
      </w:tr>
      <w:tr>
        <w:trPr>
          <w:trHeight w:val="905" w:hRule="exact"/>
        </w:trPr>
        <w:tc>
          <w:tcPr>
            <w:tcW w:w="348" w:type="dxa"/>
            <w:vMerge/>
            <w:textDirection w:val="btLr"/>
          </w:tcPr>
          <w:p>
            <w:pPr/>
          </w:p>
        </w:tc>
        <w:tc>
          <w:tcPr>
            <w:tcW w:w="634" w:type="dxa"/>
            <w:vMerge/>
            <w:textDirection w:val="btLr"/>
          </w:tcPr>
          <w:p>
            <w:pPr/>
          </w:p>
        </w:tc>
        <w:tc>
          <w:tcPr>
            <w:tcW w:w="1769" w:type="dxa"/>
          </w:tcPr>
          <w:p>
            <w:pPr>
              <w:pStyle w:val="TableParagraph"/>
              <w:spacing w:before="1"/>
              <w:ind w:left="386" w:right="350" w:hanging="29"/>
              <w:jc w:val="center"/>
              <w:rPr>
                <w:sz w:val="18"/>
              </w:rPr>
            </w:pPr>
            <w:r>
              <w:rPr>
                <w:sz w:val="18"/>
              </w:rPr>
              <w:t>¿Cómo se clasifican los residuos?</w:t>
            </w:r>
          </w:p>
        </w:tc>
        <w:tc>
          <w:tcPr>
            <w:tcW w:w="2907" w:type="dxa"/>
            <w:vMerge w:val="restart"/>
          </w:tcPr>
          <w:p>
            <w:pPr>
              <w:pStyle w:val="TableParagraph"/>
              <w:spacing w:before="1"/>
              <w:ind w:left="148" w:right="146"/>
              <w:jc w:val="center"/>
              <w:rPr>
                <w:sz w:val="18"/>
              </w:rPr>
            </w:pPr>
            <w:r>
              <w:rPr>
                <w:sz w:val="18"/>
              </w:rPr>
              <w:t>Que el alumno conozca los tipos de clasificación de basura y pueda poner en práctica la separación de esta así como reutilizar  algunos materiales para la elaboración de otros productos.</w:t>
            </w:r>
          </w:p>
        </w:tc>
        <w:tc>
          <w:tcPr>
            <w:tcW w:w="280" w:type="dxa"/>
          </w:tcPr>
          <w:p>
            <w:pPr>
              <w:pStyle w:val="TableParagraph"/>
              <w:rPr>
                <w:b/>
                <w:sz w:val="18"/>
              </w:rPr>
            </w:pPr>
          </w:p>
          <w:p>
            <w:pPr>
              <w:pStyle w:val="TableParagraph"/>
              <w:spacing w:before="137"/>
              <w:ind w:right="74"/>
              <w:jc w:val="right"/>
              <w:rPr>
                <w:sz w:val="18"/>
              </w:rPr>
            </w:pPr>
            <w:r>
              <w:rPr>
                <w:sz w:val="18"/>
              </w:rPr>
              <w:t>x</w:t>
            </w:r>
          </w:p>
        </w:tc>
        <w:tc>
          <w:tcPr>
            <w:tcW w:w="286" w:type="dxa"/>
          </w:tcPr>
          <w:p>
            <w:pPr>
              <w:pStyle w:val="TableParagraph"/>
              <w:rPr>
                <w:b/>
                <w:sz w:val="18"/>
              </w:rPr>
            </w:pPr>
          </w:p>
          <w:p>
            <w:pPr>
              <w:pStyle w:val="TableParagraph"/>
              <w:spacing w:before="137"/>
              <w:ind w:left="32"/>
              <w:jc w:val="center"/>
              <w:rPr>
                <w:sz w:val="18"/>
              </w:rPr>
            </w:pPr>
            <w:r>
              <w:rPr>
                <w:sz w:val="18"/>
              </w:rPr>
              <w:t>x</w:t>
            </w:r>
          </w:p>
        </w:tc>
        <w:tc>
          <w:tcPr>
            <w:tcW w:w="286" w:type="dxa"/>
          </w:tcPr>
          <w:p>
            <w:pPr>
              <w:pStyle w:val="TableParagraph"/>
              <w:rPr>
                <w:b/>
                <w:sz w:val="18"/>
              </w:rPr>
            </w:pPr>
          </w:p>
          <w:p>
            <w:pPr>
              <w:pStyle w:val="TableParagraph"/>
              <w:spacing w:before="137"/>
              <w:ind w:right="74"/>
              <w:jc w:val="right"/>
              <w:rPr>
                <w:sz w:val="18"/>
              </w:rPr>
            </w:pPr>
            <w:r>
              <w:rPr>
                <w:sz w:val="18"/>
              </w:rPr>
              <w:t>x</w:t>
            </w:r>
          </w:p>
        </w:tc>
        <w:tc>
          <w:tcPr>
            <w:tcW w:w="284" w:type="dxa"/>
          </w:tcPr>
          <w:p>
            <w:pPr/>
          </w:p>
        </w:tc>
        <w:tc>
          <w:tcPr>
            <w:tcW w:w="284" w:type="dxa"/>
          </w:tcPr>
          <w:p>
            <w:pPr>
              <w:pStyle w:val="TableParagraph"/>
              <w:rPr>
                <w:b/>
                <w:sz w:val="18"/>
              </w:rPr>
            </w:pPr>
          </w:p>
          <w:p>
            <w:pPr>
              <w:pStyle w:val="TableParagraph"/>
              <w:spacing w:before="137"/>
              <w:ind w:right="74"/>
              <w:jc w:val="right"/>
              <w:rPr>
                <w:sz w:val="18"/>
              </w:rPr>
            </w:pPr>
            <w:r>
              <w:rPr>
                <w:sz w:val="18"/>
              </w:rPr>
              <w:t>x</w:t>
            </w:r>
          </w:p>
        </w:tc>
        <w:tc>
          <w:tcPr>
            <w:tcW w:w="286" w:type="dxa"/>
          </w:tcPr>
          <w:p>
            <w:pPr>
              <w:pStyle w:val="TableParagraph"/>
              <w:rPr>
                <w:b/>
                <w:sz w:val="18"/>
              </w:rPr>
            </w:pPr>
          </w:p>
          <w:p>
            <w:pPr>
              <w:pStyle w:val="TableParagraph"/>
              <w:spacing w:before="137"/>
              <w:ind w:left="32"/>
              <w:jc w:val="center"/>
              <w:rPr>
                <w:sz w:val="18"/>
              </w:rPr>
            </w:pPr>
            <w:r>
              <w:rPr>
                <w:sz w:val="18"/>
              </w:rPr>
              <w:t>x</w:t>
            </w:r>
          </w:p>
        </w:tc>
        <w:tc>
          <w:tcPr>
            <w:tcW w:w="286" w:type="dxa"/>
          </w:tcPr>
          <w:p>
            <w:pPr>
              <w:pStyle w:val="TableParagraph"/>
              <w:rPr>
                <w:b/>
                <w:sz w:val="18"/>
              </w:rPr>
            </w:pPr>
          </w:p>
          <w:p>
            <w:pPr>
              <w:pStyle w:val="TableParagraph"/>
              <w:spacing w:before="137"/>
              <w:ind w:right="74"/>
              <w:jc w:val="right"/>
              <w:rPr>
                <w:sz w:val="18"/>
              </w:rPr>
            </w:pPr>
            <w:r>
              <w:rPr>
                <w:sz w:val="18"/>
              </w:rPr>
              <w:t>x</w:t>
            </w:r>
          </w:p>
        </w:tc>
        <w:tc>
          <w:tcPr>
            <w:tcW w:w="283" w:type="dxa"/>
          </w:tcPr>
          <w:p>
            <w:pPr>
              <w:pStyle w:val="TableParagraph"/>
              <w:rPr>
                <w:b/>
                <w:sz w:val="18"/>
              </w:rPr>
            </w:pPr>
          </w:p>
          <w:p>
            <w:pPr>
              <w:pStyle w:val="TableParagraph"/>
              <w:spacing w:before="137"/>
              <w:ind w:left="30"/>
              <w:jc w:val="center"/>
              <w:rPr>
                <w:sz w:val="18"/>
              </w:rPr>
            </w:pPr>
            <w:r>
              <w:rPr>
                <w:sz w:val="18"/>
              </w:rPr>
              <w:t>x</w:t>
            </w:r>
          </w:p>
        </w:tc>
        <w:tc>
          <w:tcPr>
            <w:tcW w:w="286" w:type="dxa"/>
          </w:tcPr>
          <w:p>
            <w:pPr/>
          </w:p>
        </w:tc>
        <w:tc>
          <w:tcPr>
            <w:tcW w:w="285" w:type="dxa"/>
          </w:tcPr>
          <w:p>
            <w:pPr>
              <w:pStyle w:val="TableParagraph"/>
              <w:rPr>
                <w:b/>
                <w:sz w:val="18"/>
              </w:rPr>
            </w:pPr>
          </w:p>
          <w:p>
            <w:pPr>
              <w:pStyle w:val="TableParagraph"/>
              <w:spacing w:before="137"/>
              <w:ind w:right="76"/>
              <w:jc w:val="right"/>
              <w:rPr>
                <w:sz w:val="18"/>
              </w:rPr>
            </w:pPr>
            <w:r>
              <w:rPr>
                <w:sz w:val="18"/>
              </w:rPr>
              <w:t>x</w:t>
            </w:r>
          </w:p>
        </w:tc>
        <w:tc>
          <w:tcPr>
            <w:tcW w:w="286" w:type="dxa"/>
          </w:tcPr>
          <w:p>
            <w:pPr>
              <w:pStyle w:val="TableParagraph"/>
              <w:rPr>
                <w:b/>
                <w:sz w:val="18"/>
              </w:rPr>
            </w:pPr>
          </w:p>
          <w:p>
            <w:pPr>
              <w:pStyle w:val="TableParagraph"/>
              <w:spacing w:before="137"/>
              <w:ind w:left="30"/>
              <w:jc w:val="center"/>
              <w:rPr>
                <w:sz w:val="18"/>
              </w:rPr>
            </w:pPr>
            <w:r>
              <w:rPr>
                <w:sz w:val="18"/>
              </w:rPr>
              <w:t>x</w:t>
            </w:r>
          </w:p>
        </w:tc>
        <w:tc>
          <w:tcPr>
            <w:tcW w:w="284" w:type="dxa"/>
          </w:tcPr>
          <w:p>
            <w:pPr>
              <w:pStyle w:val="TableParagraph"/>
              <w:rPr>
                <w:b/>
                <w:sz w:val="18"/>
              </w:rPr>
            </w:pPr>
          </w:p>
          <w:p>
            <w:pPr>
              <w:pStyle w:val="TableParagraph"/>
              <w:spacing w:before="137"/>
              <w:ind w:right="74"/>
              <w:jc w:val="right"/>
              <w:rPr>
                <w:sz w:val="18"/>
              </w:rPr>
            </w:pPr>
            <w:r>
              <w:rPr>
                <w:sz w:val="18"/>
              </w:rPr>
              <w:t>x</w:t>
            </w:r>
          </w:p>
        </w:tc>
        <w:tc>
          <w:tcPr>
            <w:tcW w:w="286" w:type="dxa"/>
          </w:tcPr>
          <w:p>
            <w:pPr>
              <w:pStyle w:val="TableParagraph"/>
              <w:rPr>
                <w:b/>
                <w:sz w:val="18"/>
              </w:rPr>
            </w:pPr>
          </w:p>
          <w:p>
            <w:pPr>
              <w:pStyle w:val="TableParagraph"/>
              <w:spacing w:before="137"/>
              <w:ind w:left="32"/>
              <w:jc w:val="center"/>
              <w:rPr>
                <w:sz w:val="18"/>
              </w:rPr>
            </w:pPr>
            <w:r>
              <w:rPr>
                <w:sz w:val="18"/>
              </w:rPr>
              <w:t>x</w:t>
            </w:r>
          </w:p>
        </w:tc>
        <w:tc>
          <w:tcPr>
            <w:tcW w:w="284" w:type="dxa"/>
          </w:tcPr>
          <w:p>
            <w:pPr>
              <w:pStyle w:val="TableParagraph"/>
              <w:rPr>
                <w:b/>
                <w:sz w:val="18"/>
              </w:rPr>
            </w:pPr>
          </w:p>
          <w:p>
            <w:pPr>
              <w:pStyle w:val="TableParagraph"/>
              <w:spacing w:before="137"/>
              <w:ind w:right="77"/>
              <w:jc w:val="right"/>
              <w:rPr>
                <w:sz w:val="18"/>
              </w:rPr>
            </w:pPr>
            <w:r>
              <w:rPr>
                <w:sz w:val="18"/>
              </w:rPr>
              <w:t>x</w:t>
            </w:r>
          </w:p>
        </w:tc>
        <w:tc>
          <w:tcPr>
            <w:tcW w:w="284" w:type="dxa"/>
          </w:tcPr>
          <w:p>
            <w:pPr>
              <w:pStyle w:val="TableParagraph"/>
              <w:rPr>
                <w:b/>
                <w:sz w:val="18"/>
              </w:rPr>
            </w:pPr>
          </w:p>
          <w:p>
            <w:pPr>
              <w:pStyle w:val="TableParagraph"/>
              <w:spacing w:before="137"/>
              <w:ind w:left="31"/>
              <w:jc w:val="center"/>
              <w:rPr>
                <w:sz w:val="18"/>
              </w:rPr>
            </w:pPr>
            <w:r>
              <w:rPr>
                <w:sz w:val="18"/>
              </w:rPr>
              <w:t>x</w:t>
            </w:r>
          </w:p>
        </w:tc>
        <w:tc>
          <w:tcPr>
            <w:tcW w:w="286" w:type="dxa"/>
          </w:tcPr>
          <w:p>
            <w:pPr>
              <w:pStyle w:val="TableParagraph"/>
              <w:rPr>
                <w:b/>
                <w:sz w:val="18"/>
              </w:rPr>
            </w:pPr>
          </w:p>
          <w:p>
            <w:pPr>
              <w:pStyle w:val="TableParagraph"/>
              <w:spacing w:before="137"/>
              <w:ind w:left="27"/>
              <w:jc w:val="center"/>
              <w:rPr>
                <w:sz w:val="18"/>
              </w:rPr>
            </w:pPr>
            <w:r>
              <w:rPr>
                <w:sz w:val="18"/>
              </w:rPr>
              <w:t>x</w:t>
            </w:r>
          </w:p>
        </w:tc>
        <w:tc>
          <w:tcPr>
            <w:tcW w:w="286" w:type="dxa"/>
          </w:tcPr>
          <w:p>
            <w:pPr>
              <w:pStyle w:val="TableParagraph"/>
              <w:rPr>
                <w:b/>
                <w:sz w:val="18"/>
              </w:rPr>
            </w:pPr>
          </w:p>
          <w:p>
            <w:pPr>
              <w:pStyle w:val="TableParagraph"/>
              <w:spacing w:before="137"/>
              <w:ind w:right="74"/>
              <w:jc w:val="right"/>
              <w:rPr>
                <w:sz w:val="18"/>
              </w:rPr>
            </w:pPr>
            <w:r>
              <w:rPr>
                <w:sz w:val="18"/>
              </w:rPr>
              <w:t>x</w:t>
            </w:r>
          </w:p>
        </w:tc>
        <w:tc>
          <w:tcPr>
            <w:tcW w:w="284" w:type="dxa"/>
          </w:tcPr>
          <w:p>
            <w:pPr>
              <w:pStyle w:val="TableParagraph"/>
              <w:rPr>
                <w:b/>
                <w:sz w:val="18"/>
              </w:rPr>
            </w:pPr>
          </w:p>
          <w:p>
            <w:pPr>
              <w:pStyle w:val="TableParagraph"/>
              <w:spacing w:before="137"/>
              <w:ind w:left="28"/>
              <w:jc w:val="center"/>
              <w:rPr>
                <w:sz w:val="18"/>
              </w:rPr>
            </w:pPr>
            <w:r>
              <w:rPr>
                <w:sz w:val="18"/>
              </w:rPr>
              <w:t>x</w:t>
            </w:r>
          </w:p>
        </w:tc>
        <w:tc>
          <w:tcPr>
            <w:tcW w:w="286" w:type="dxa"/>
          </w:tcPr>
          <w:p>
            <w:pPr>
              <w:pStyle w:val="TableParagraph"/>
              <w:rPr>
                <w:b/>
                <w:sz w:val="18"/>
              </w:rPr>
            </w:pPr>
          </w:p>
          <w:p>
            <w:pPr>
              <w:pStyle w:val="TableParagraph"/>
              <w:spacing w:before="137"/>
              <w:ind w:right="77"/>
              <w:jc w:val="right"/>
              <w:rPr>
                <w:sz w:val="18"/>
              </w:rPr>
            </w:pPr>
            <w:r>
              <w:rPr>
                <w:sz w:val="18"/>
              </w:rPr>
              <w:t>x</w:t>
            </w:r>
          </w:p>
        </w:tc>
        <w:tc>
          <w:tcPr>
            <w:tcW w:w="284" w:type="dxa"/>
          </w:tcPr>
          <w:p>
            <w:pPr>
              <w:pStyle w:val="TableParagraph"/>
              <w:rPr>
                <w:b/>
                <w:sz w:val="18"/>
              </w:rPr>
            </w:pPr>
          </w:p>
          <w:p>
            <w:pPr>
              <w:pStyle w:val="TableParagraph"/>
              <w:spacing w:before="137"/>
              <w:ind w:left="31"/>
              <w:jc w:val="center"/>
              <w:rPr>
                <w:sz w:val="18"/>
              </w:rPr>
            </w:pPr>
            <w:r>
              <w:rPr>
                <w:sz w:val="18"/>
              </w:rPr>
              <w:t>x</w:t>
            </w:r>
          </w:p>
        </w:tc>
        <w:tc>
          <w:tcPr>
            <w:tcW w:w="291" w:type="dxa"/>
          </w:tcPr>
          <w:p>
            <w:pPr>
              <w:pStyle w:val="TableParagraph"/>
              <w:rPr>
                <w:b/>
                <w:sz w:val="18"/>
              </w:rPr>
            </w:pPr>
          </w:p>
          <w:p>
            <w:pPr>
              <w:pStyle w:val="TableParagraph"/>
              <w:spacing w:before="137"/>
              <w:ind w:right="81"/>
              <w:jc w:val="right"/>
              <w:rPr>
                <w:sz w:val="18"/>
              </w:rPr>
            </w:pPr>
            <w:r>
              <w:rPr>
                <w:sz w:val="18"/>
              </w:rPr>
              <w:t>x</w:t>
            </w:r>
          </w:p>
        </w:tc>
        <w:tc>
          <w:tcPr>
            <w:tcW w:w="511" w:type="dxa"/>
          </w:tcPr>
          <w:p>
            <w:pPr>
              <w:pStyle w:val="TableParagraph"/>
              <w:rPr>
                <w:b/>
                <w:sz w:val="18"/>
              </w:rPr>
            </w:pPr>
          </w:p>
          <w:p>
            <w:pPr>
              <w:pStyle w:val="TableParagraph"/>
              <w:spacing w:before="137"/>
              <w:ind w:right="140"/>
              <w:jc w:val="right"/>
              <w:rPr>
                <w:sz w:val="18"/>
              </w:rPr>
            </w:pPr>
            <w:r>
              <w:rPr>
                <w:sz w:val="18"/>
              </w:rPr>
              <w:t>19</w:t>
            </w:r>
          </w:p>
        </w:tc>
      </w:tr>
      <w:tr>
        <w:trPr>
          <w:trHeight w:val="514" w:hRule="exact"/>
        </w:trPr>
        <w:tc>
          <w:tcPr>
            <w:tcW w:w="348" w:type="dxa"/>
            <w:vMerge/>
            <w:textDirection w:val="btLr"/>
          </w:tcPr>
          <w:p>
            <w:pPr/>
          </w:p>
        </w:tc>
        <w:tc>
          <w:tcPr>
            <w:tcW w:w="634" w:type="dxa"/>
            <w:vMerge/>
            <w:textDirection w:val="btLr"/>
          </w:tcPr>
          <w:p>
            <w:pPr/>
          </w:p>
        </w:tc>
        <w:tc>
          <w:tcPr>
            <w:tcW w:w="1769" w:type="dxa"/>
          </w:tcPr>
          <w:p>
            <w:pPr>
              <w:pStyle w:val="TableParagraph"/>
              <w:ind w:left="441" w:right="340" w:hanging="82"/>
              <w:rPr>
                <w:sz w:val="18"/>
              </w:rPr>
            </w:pPr>
            <w:r>
              <w:rPr>
                <w:sz w:val="18"/>
              </w:rPr>
              <w:t>¿Qué es una composta?</w:t>
            </w:r>
          </w:p>
        </w:tc>
        <w:tc>
          <w:tcPr>
            <w:tcW w:w="2907" w:type="dxa"/>
            <w:vMerge/>
          </w:tcPr>
          <w:p>
            <w:pPr/>
          </w:p>
        </w:tc>
        <w:tc>
          <w:tcPr>
            <w:tcW w:w="280" w:type="dxa"/>
          </w:tcPr>
          <w:p>
            <w:pPr/>
          </w:p>
        </w:tc>
        <w:tc>
          <w:tcPr>
            <w:tcW w:w="286" w:type="dxa"/>
          </w:tcPr>
          <w:p>
            <w:pPr>
              <w:pStyle w:val="TableParagraph"/>
              <w:spacing w:before="148"/>
              <w:ind w:left="32"/>
              <w:jc w:val="center"/>
              <w:rPr>
                <w:sz w:val="18"/>
              </w:rPr>
            </w:pPr>
            <w:r>
              <w:rPr>
                <w:sz w:val="18"/>
              </w:rPr>
              <w:t>x</w:t>
            </w:r>
          </w:p>
        </w:tc>
        <w:tc>
          <w:tcPr>
            <w:tcW w:w="286" w:type="dxa"/>
          </w:tcPr>
          <w:p>
            <w:pPr>
              <w:pStyle w:val="TableParagraph"/>
              <w:spacing w:before="148"/>
              <w:ind w:right="74"/>
              <w:jc w:val="right"/>
              <w:rPr>
                <w:sz w:val="18"/>
              </w:rPr>
            </w:pPr>
            <w:r>
              <w:rPr>
                <w:sz w:val="18"/>
              </w:rPr>
              <w:t>x</w:t>
            </w:r>
          </w:p>
        </w:tc>
        <w:tc>
          <w:tcPr>
            <w:tcW w:w="284" w:type="dxa"/>
          </w:tcPr>
          <w:p>
            <w:pPr>
              <w:pStyle w:val="TableParagraph"/>
              <w:spacing w:before="148"/>
              <w:ind w:left="28"/>
              <w:jc w:val="center"/>
              <w:rPr>
                <w:sz w:val="18"/>
              </w:rPr>
            </w:pPr>
            <w:r>
              <w:rPr>
                <w:sz w:val="18"/>
              </w:rPr>
              <w:t>x</w:t>
            </w:r>
          </w:p>
        </w:tc>
        <w:tc>
          <w:tcPr>
            <w:tcW w:w="284" w:type="dxa"/>
          </w:tcPr>
          <w:p>
            <w:pPr/>
          </w:p>
        </w:tc>
        <w:tc>
          <w:tcPr>
            <w:tcW w:w="286" w:type="dxa"/>
          </w:tcPr>
          <w:p>
            <w:pPr>
              <w:pStyle w:val="TableParagraph"/>
              <w:spacing w:before="148"/>
              <w:ind w:left="32"/>
              <w:jc w:val="center"/>
              <w:rPr>
                <w:sz w:val="18"/>
              </w:rPr>
            </w:pPr>
            <w:r>
              <w:rPr>
                <w:sz w:val="18"/>
              </w:rPr>
              <w:t>x</w:t>
            </w:r>
          </w:p>
        </w:tc>
        <w:tc>
          <w:tcPr>
            <w:tcW w:w="286" w:type="dxa"/>
          </w:tcPr>
          <w:p>
            <w:pPr>
              <w:pStyle w:val="TableParagraph"/>
              <w:spacing w:before="148"/>
              <w:ind w:right="74"/>
              <w:jc w:val="right"/>
              <w:rPr>
                <w:sz w:val="18"/>
              </w:rPr>
            </w:pPr>
            <w:r>
              <w:rPr>
                <w:sz w:val="18"/>
              </w:rPr>
              <w:t>x</w:t>
            </w:r>
          </w:p>
        </w:tc>
        <w:tc>
          <w:tcPr>
            <w:tcW w:w="283" w:type="dxa"/>
          </w:tcPr>
          <w:p>
            <w:pPr>
              <w:pStyle w:val="TableParagraph"/>
              <w:spacing w:before="148"/>
              <w:ind w:left="30"/>
              <w:jc w:val="center"/>
              <w:rPr>
                <w:sz w:val="18"/>
              </w:rPr>
            </w:pPr>
            <w:r>
              <w:rPr>
                <w:sz w:val="18"/>
              </w:rPr>
              <w:t>x</w:t>
            </w:r>
          </w:p>
        </w:tc>
        <w:tc>
          <w:tcPr>
            <w:tcW w:w="286" w:type="dxa"/>
          </w:tcPr>
          <w:p>
            <w:pPr>
              <w:pStyle w:val="TableParagraph"/>
              <w:spacing w:before="148"/>
              <w:ind w:left="32"/>
              <w:jc w:val="center"/>
              <w:rPr>
                <w:sz w:val="18"/>
              </w:rPr>
            </w:pPr>
            <w:r>
              <w:rPr>
                <w:sz w:val="18"/>
              </w:rPr>
              <w:t>x</w:t>
            </w:r>
          </w:p>
        </w:tc>
        <w:tc>
          <w:tcPr>
            <w:tcW w:w="285" w:type="dxa"/>
          </w:tcPr>
          <w:p>
            <w:pPr>
              <w:pStyle w:val="TableParagraph"/>
              <w:spacing w:before="148"/>
              <w:ind w:right="76"/>
              <w:jc w:val="right"/>
              <w:rPr>
                <w:sz w:val="18"/>
              </w:rPr>
            </w:pPr>
            <w:r>
              <w:rPr>
                <w:sz w:val="18"/>
              </w:rPr>
              <w:t>x</w:t>
            </w:r>
          </w:p>
        </w:tc>
        <w:tc>
          <w:tcPr>
            <w:tcW w:w="286" w:type="dxa"/>
          </w:tcPr>
          <w:p>
            <w:pPr>
              <w:pStyle w:val="TableParagraph"/>
              <w:spacing w:before="148"/>
              <w:ind w:left="30"/>
              <w:jc w:val="center"/>
              <w:rPr>
                <w:sz w:val="18"/>
              </w:rPr>
            </w:pPr>
            <w:r>
              <w:rPr>
                <w:sz w:val="18"/>
              </w:rPr>
              <w:t>x</w:t>
            </w:r>
          </w:p>
        </w:tc>
        <w:tc>
          <w:tcPr>
            <w:tcW w:w="284" w:type="dxa"/>
          </w:tcPr>
          <w:p>
            <w:pPr/>
          </w:p>
        </w:tc>
        <w:tc>
          <w:tcPr>
            <w:tcW w:w="286" w:type="dxa"/>
          </w:tcPr>
          <w:p>
            <w:pPr>
              <w:pStyle w:val="TableParagraph"/>
              <w:spacing w:before="148"/>
              <w:ind w:left="32"/>
              <w:jc w:val="center"/>
              <w:rPr>
                <w:sz w:val="18"/>
              </w:rPr>
            </w:pPr>
            <w:r>
              <w:rPr>
                <w:sz w:val="18"/>
              </w:rPr>
              <w:t>x</w:t>
            </w:r>
          </w:p>
        </w:tc>
        <w:tc>
          <w:tcPr>
            <w:tcW w:w="284" w:type="dxa"/>
          </w:tcPr>
          <w:p>
            <w:pPr>
              <w:pStyle w:val="TableParagraph"/>
              <w:spacing w:before="148"/>
              <w:ind w:right="77"/>
              <w:jc w:val="right"/>
              <w:rPr>
                <w:sz w:val="18"/>
              </w:rPr>
            </w:pPr>
            <w:r>
              <w:rPr>
                <w:sz w:val="18"/>
              </w:rPr>
              <w:t>x</w:t>
            </w:r>
          </w:p>
        </w:tc>
        <w:tc>
          <w:tcPr>
            <w:tcW w:w="284" w:type="dxa"/>
          </w:tcPr>
          <w:p>
            <w:pPr>
              <w:pStyle w:val="TableParagraph"/>
              <w:spacing w:before="148"/>
              <w:ind w:left="31"/>
              <w:jc w:val="center"/>
              <w:rPr>
                <w:sz w:val="18"/>
              </w:rPr>
            </w:pPr>
            <w:r>
              <w:rPr>
                <w:sz w:val="18"/>
              </w:rPr>
              <w:t>x</w:t>
            </w:r>
          </w:p>
        </w:tc>
        <w:tc>
          <w:tcPr>
            <w:tcW w:w="286" w:type="dxa"/>
          </w:tcPr>
          <w:p>
            <w:pPr>
              <w:pStyle w:val="TableParagraph"/>
              <w:spacing w:before="148"/>
              <w:ind w:left="27"/>
              <w:jc w:val="center"/>
              <w:rPr>
                <w:sz w:val="18"/>
              </w:rPr>
            </w:pPr>
            <w:r>
              <w:rPr>
                <w:sz w:val="18"/>
              </w:rPr>
              <w:t>x</w:t>
            </w:r>
          </w:p>
        </w:tc>
        <w:tc>
          <w:tcPr>
            <w:tcW w:w="286" w:type="dxa"/>
          </w:tcPr>
          <w:p>
            <w:pPr>
              <w:pStyle w:val="TableParagraph"/>
              <w:spacing w:before="148"/>
              <w:ind w:right="74"/>
              <w:jc w:val="right"/>
              <w:rPr>
                <w:sz w:val="18"/>
              </w:rPr>
            </w:pPr>
            <w:r>
              <w:rPr>
                <w:sz w:val="18"/>
              </w:rPr>
              <w:t>x</w:t>
            </w:r>
          </w:p>
        </w:tc>
        <w:tc>
          <w:tcPr>
            <w:tcW w:w="284" w:type="dxa"/>
          </w:tcPr>
          <w:p>
            <w:pPr>
              <w:pStyle w:val="TableParagraph"/>
              <w:spacing w:before="148"/>
              <w:ind w:left="28"/>
              <w:jc w:val="center"/>
              <w:rPr>
                <w:sz w:val="18"/>
              </w:rPr>
            </w:pPr>
            <w:r>
              <w:rPr>
                <w:sz w:val="18"/>
              </w:rPr>
              <w:t>x</w:t>
            </w:r>
          </w:p>
        </w:tc>
        <w:tc>
          <w:tcPr>
            <w:tcW w:w="286" w:type="dxa"/>
          </w:tcPr>
          <w:p>
            <w:pPr>
              <w:pStyle w:val="TableParagraph"/>
              <w:spacing w:before="148"/>
              <w:ind w:right="77"/>
              <w:jc w:val="right"/>
              <w:rPr>
                <w:sz w:val="18"/>
              </w:rPr>
            </w:pPr>
            <w:r>
              <w:rPr>
                <w:sz w:val="18"/>
              </w:rPr>
              <w:t>x</w:t>
            </w:r>
          </w:p>
        </w:tc>
        <w:tc>
          <w:tcPr>
            <w:tcW w:w="284" w:type="dxa"/>
          </w:tcPr>
          <w:p>
            <w:pPr>
              <w:pStyle w:val="TableParagraph"/>
              <w:spacing w:before="148"/>
              <w:ind w:left="31"/>
              <w:jc w:val="center"/>
              <w:rPr>
                <w:sz w:val="18"/>
              </w:rPr>
            </w:pPr>
            <w:r>
              <w:rPr>
                <w:sz w:val="18"/>
              </w:rPr>
              <w:t>x</w:t>
            </w:r>
          </w:p>
        </w:tc>
        <w:tc>
          <w:tcPr>
            <w:tcW w:w="291" w:type="dxa"/>
          </w:tcPr>
          <w:p>
            <w:pPr>
              <w:pStyle w:val="TableParagraph"/>
              <w:spacing w:before="148"/>
              <w:ind w:right="81"/>
              <w:jc w:val="right"/>
              <w:rPr>
                <w:sz w:val="18"/>
              </w:rPr>
            </w:pPr>
            <w:r>
              <w:rPr>
                <w:sz w:val="18"/>
              </w:rPr>
              <w:t>x</w:t>
            </w:r>
          </w:p>
        </w:tc>
        <w:tc>
          <w:tcPr>
            <w:tcW w:w="511" w:type="dxa"/>
          </w:tcPr>
          <w:p>
            <w:pPr>
              <w:pStyle w:val="TableParagraph"/>
              <w:spacing w:before="148"/>
              <w:ind w:right="140"/>
              <w:jc w:val="right"/>
              <w:rPr>
                <w:sz w:val="18"/>
              </w:rPr>
            </w:pPr>
            <w:r>
              <w:rPr>
                <w:sz w:val="18"/>
              </w:rPr>
              <w:t>21</w:t>
            </w:r>
          </w:p>
        </w:tc>
      </w:tr>
      <w:tr>
        <w:trPr>
          <w:trHeight w:val="422" w:hRule="exact"/>
        </w:trPr>
        <w:tc>
          <w:tcPr>
            <w:tcW w:w="348" w:type="dxa"/>
            <w:vMerge/>
            <w:textDirection w:val="btLr"/>
          </w:tcPr>
          <w:p>
            <w:pPr/>
          </w:p>
        </w:tc>
        <w:tc>
          <w:tcPr>
            <w:tcW w:w="634" w:type="dxa"/>
            <w:vMerge/>
            <w:textDirection w:val="btLr"/>
          </w:tcPr>
          <w:p>
            <w:pPr/>
          </w:p>
        </w:tc>
        <w:tc>
          <w:tcPr>
            <w:tcW w:w="1769" w:type="dxa"/>
          </w:tcPr>
          <w:p>
            <w:pPr>
              <w:pStyle w:val="TableParagraph"/>
              <w:ind w:left="256" w:right="176" w:hanging="63"/>
              <w:rPr>
                <w:sz w:val="18"/>
              </w:rPr>
            </w:pPr>
            <w:r>
              <w:rPr>
                <w:sz w:val="18"/>
              </w:rPr>
              <w:t>¿Para qué sirven las compostas?</w:t>
            </w:r>
          </w:p>
        </w:tc>
        <w:tc>
          <w:tcPr>
            <w:tcW w:w="2907" w:type="dxa"/>
            <w:vMerge/>
          </w:tcPr>
          <w:p>
            <w:pPr/>
          </w:p>
        </w:tc>
        <w:tc>
          <w:tcPr>
            <w:tcW w:w="280" w:type="dxa"/>
          </w:tcPr>
          <w:p>
            <w:pPr>
              <w:pStyle w:val="TableParagraph"/>
              <w:spacing w:before="102"/>
              <w:ind w:right="74"/>
              <w:jc w:val="right"/>
              <w:rPr>
                <w:sz w:val="18"/>
              </w:rPr>
            </w:pPr>
            <w:r>
              <w:rPr>
                <w:sz w:val="18"/>
              </w:rPr>
              <w:t>x</w:t>
            </w:r>
          </w:p>
        </w:tc>
        <w:tc>
          <w:tcPr>
            <w:tcW w:w="286" w:type="dxa"/>
          </w:tcPr>
          <w:p>
            <w:pPr>
              <w:pStyle w:val="TableParagraph"/>
              <w:spacing w:before="102"/>
              <w:ind w:left="32"/>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4" w:type="dxa"/>
          </w:tcPr>
          <w:p>
            <w:pPr>
              <w:pStyle w:val="TableParagraph"/>
              <w:spacing w:before="102"/>
              <w:ind w:left="28"/>
              <w:jc w:val="center"/>
              <w:rPr>
                <w:sz w:val="18"/>
              </w:rPr>
            </w:pPr>
            <w:r>
              <w:rPr>
                <w:sz w:val="18"/>
              </w:rPr>
              <w:t>x</w:t>
            </w:r>
          </w:p>
        </w:tc>
        <w:tc>
          <w:tcPr>
            <w:tcW w:w="284" w:type="dxa"/>
          </w:tcPr>
          <w:p>
            <w:pPr>
              <w:pStyle w:val="TableParagraph"/>
              <w:spacing w:before="102"/>
              <w:ind w:right="74"/>
              <w:jc w:val="right"/>
              <w:rPr>
                <w:sz w:val="18"/>
              </w:rPr>
            </w:pPr>
            <w:r>
              <w:rPr>
                <w:sz w:val="18"/>
              </w:rPr>
              <w:t>x</w:t>
            </w:r>
          </w:p>
        </w:tc>
        <w:tc>
          <w:tcPr>
            <w:tcW w:w="286" w:type="dxa"/>
          </w:tcPr>
          <w:p>
            <w:pPr>
              <w:pStyle w:val="TableParagraph"/>
              <w:spacing w:before="102"/>
              <w:ind w:left="32"/>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3" w:type="dxa"/>
          </w:tcPr>
          <w:p>
            <w:pPr>
              <w:pStyle w:val="TableParagraph"/>
              <w:spacing w:before="102"/>
              <w:ind w:left="30"/>
              <w:jc w:val="center"/>
              <w:rPr>
                <w:sz w:val="18"/>
              </w:rPr>
            </w:pPr>
            <w:r>
              <w:rPr>
                <w:sz w:val="18"/>
              </w:rPr>
              <w:t>x</w:t>
            </w:r>
          </w:p>
        </w:tc>
        <w:tc>
          <w:tcPr>
            <w:tcW w:w="286" w:type="dxa"/>
          </w:tcPr>
          <w:p>
            <w:pPr>
              <w:pStyle w:val="TableParagraph"/>
              <w:spacing w:before="102"/>
              <w:ind w:left="32"/>
              <w:jc w:val="center"/>
              <w:rPr>
                <w:sz w:val="18"/>
              </w:rPr>
            </w:pPr>
            <w:r>
              <w:rPr>
                <w:sz w:val="18"/>
              </w:rPr>
              <w:t>x</w:t>
            </w:r>
          </w:p>
        </w:tc>
        <w:tc>
          <w:tcPr>
            <w:tcW w:w="285" w:type="dxa"/>
          </w:tcPr>
          <w:p>
            <w:pPr>
              <w:pStyle w:val="TableParagraph"/>
              <w:spacing w:before="102"/>
              <w:ind w:right="76"/>
              <w:jc w:val="right"/>
              <w:rPr>
                <w:sz w:val="18"/>
              </w:rPr>
            </w:pPr>
            <w:r>
              <w:rPr>
                <w:sz w:val="18"/>
              </w:rPr>
              <w:t>x</w:t>
            </w:r>
          </w:p>
        </w:tc>
        <w:tc>
          <w:tcPr>
            <w:tcW w:w="286" w:type="dxa"/>
          </w:tcPr>
          <w:p>
            <w:pPr>
              <w:pStyle w:val="TableParagraph"/>
              <w:spacing w:before="102"/>
              <w:ind w:left="30"/>
              <w:jc w:val="center"/>
              <w:rPr>
                <w:sz w:val="18"/>
              </w:rPr>
            </w:pPr>
            <w:r>
              <w:rPr>
                <w:sz w:val="18"/>
              </w:rPr>
              <w:t>x</w:t>
            </w:r>
          </w:p>
        </w:tc>
        <w:tc>
          <w:tcPr>
            <w:tcW w:w="284" w:type="dxa"/>
          </w:tcPr>
          <w:p>
            <w:pPr>
              <w:pStyle w:val="TableParagraph"/>
              <w:spacing w:before="102"/>
              <w:ind w:right="74"/>
              <w:jc w:val="right"/>
              <w:rPr>
                <w:sz w:val="18"/>
              </w:rPr>
            </w:pPr>
            <w:r>
              <w:rPr>
                <w:sz w:val="18"/>
              </w:rPr>
              <w:t>x</w:t>
            </w:r>
          </w:p>
        </w:tc>
        <w:tc>
          <w:tcPr>
            <w:tcW w:w="286" w:type="dxa"/>
          </w:tcPr>
          <w:p>
            <w:pPr>
              <w:pStyle w:val="TableParagraph"/>
              <w:spacing w:before="102"/>
              <w:ind w:left="32"/>
              <w:jc w:val="center"/>
              <w:rPr>
                <w:sz w:val="18"/>
              </w:rPr>
            </w:pPr>
            <w:r>
              <w:rPr>
                <w:sz w:val="18"/>
              </w:rPr>
              <w:t>x</w:t>
            </w:r>
          </w:p>
        </w:tc>
        <w:tc>
          <w:tcPr>
            <w:tcW w:w="284" w:type="dxa"/>
          </w:tcPr>
          <w:p>
            <w:pPr>
              <w:pStyle w:val="TableParagraph"/>
              <w:spacing w:before="102"/>
              <w:ind w:right="77"/>
              <w:jc w:val="right"/>
              <w:rPr>
                <w:sz w:val="18"/>
              </w:rPr>
            </w:pPr>
            <w:r>
              <w:rPr>
                <w:sz w:val="18"/>
              </w:rPr>
              <w:t>x</w:t>
            </w:r>
          </w:p>
        </w:tc>
        <w:tc>
          <w:tcPr>
            <w:tcW w:w="284" w:type="dxa"/>
          </w:tcPr>
          <w:p>
            <w:pPr>
              <w:pStyle w:val="TableParagraph"/>
              <w:spacing w:before="102"/>
              <w:ind w:left="31"/>
              <w:jc w:val="center"/>
              <w:rPr>
                <w:sz w:val="18"/>
              </w:rPr>
            </w:pPr>
            <w:r>
              <w:rPr>
                <w:sz w:val="18"/>
              </w:rPr>
              <w:t>x</w:t>
            </w:r>
          </w:p>
        </w:tc>
        <w:tc>
          <w:tcPr>
            <w:tcW w:w="286" w:type="dxa"/>
          </w:tcPr>
          <w:p>
            <w:pPr>
              <w:pStyle w:val="TableParagraph"/>
              <w:spacing w:before="102"/>
              <w:ind w:left="27"/>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4" w:type="dxa"/>
          </w:tcPr>
          <w:p>
            <w:pPr>
              <w:pStyle w:val="TableParagraph"/>
              <w:spacing w:before="102"/>
              <w:ind w:left="28"/>
              <w:jc w:val="center"/>
              <w:rPr>
                <w:sz w:val="18"/>
              </w:rPr>
            </w:pPr>
            <w:r>
              <w:rPr>
                <w:sz w:val="18"/>
              </w:rPr>
              <w:t>x</w:t>
            </w:r>
          </w:p>
        </w:tc>
        <w:tc>
          <w:tcPr>
            <w:tcW w:w="286" w:type="dxa"/>
          </w:tcPr>
          <w:p>
            <w:pPr>
              <w:pStyle w:val="TableParagraph"/>
              <w:spacing w:before="102"/>
              <w:ind w:right="77"/>
              <w:jc w:val="right"/>
              <w:rPr>
                <w:sz w:val="18"/>
              </w:rPr>
            </w:pPr>
            <w:r>
              <w:rPr>
                <w:sz w:val="18"/>
              </w:rPr>
              <w:t>x</w:t>
            </w:r>
          </w:p>
        </w:tc>
        <w:tc>
          <w:tcPr>
            <w:tcW w:w="284" w:type="dxa"/>
          </w:tcPr>
          <w:p>
            <w:pPr>
              <w:pStyle w:val="TableParagraph"/>
              <w:spacing w:before="102"/>
              <w:ind w:left="31"/>
              <w:jc w:val="center"/>
              <w:rPr>
                <w:sz w:val="18"/>
              </w:rPr>
            </w:pPr>
            <w:r>
              <w:rPr>
                <w:sz w:val="18"/>
              </w:rPr>
              <w:t>x</w:t>
            </w:r>
          </w:p>
        </w:tc>
        <w:tc>
          <w:tcPr>
            <w:tcW w:w="291" w:type="dxa"/>
          </w:tcPr>
          <w:p>
            <w:pPr>
              <w:pStyle w:val="TableParagraph"/>
              <w:spacing w:before="102"/>
              <w:ind w:right="81"/>
              <w:jc w:val="right"/>
              <w:rPr>
                <w:sz w:val="18"/>
              </w:rPr>
            </w:pPr>
            <w:r>
              <w:rPr>
                <w:sz w:val="18"/>
              </w:rPr>
              <w:t>x</w:t>
            </w:r>
          </w:p>
        </w:tc>
        <w:tc>
          <w:tcPr>
            <w:tcW w:w="511" w:type="dxa"/>
          </w:tcPr>
          <w:p>
            <w:pPr>
              <w:pStyle w:val="TableParagraph"/>
              <w:spacing w:before="102"/>
              <w:ind w:right="140"/>
              <w:jc w:val="right"/>
              <w:rPr>
                <w:sz w:val="18"/>
              </w:rPr>
            </w:pPr>
            <w:r>
              <w:rPr>
                <w:sz w:val="18"/>
              </w:rPr>
              <w:t>23</w:t>
            </w:r>
          </w:p>
        </w:tc>
      </w:tr>
      <w:tr>
        <w:trPr>
          <w:trHeight w:val="425" w:hRule="exact"/>
        </w:trPr>
        <w:tc>
          <w:tcPr>
            <w:tcW w:w="348" w:type="dxa"/>
            <w:vMerge/>
            <w:textDirection w:val="btLr"/>
          </w:tcPr>
          <w:p>
            <w:pPr/>
          </w:p>
        </w:tc>
        <w:tc>
          <w:tcPr>
            <w:tcW w:w="634" w:type="dxa"/>
            <w:vMerge/>
            <w:textDirection w:val="btLr"/>
          </w:tcPr>
          <w:p>
            <w:pPr/>
          </w:p>
        </w:tc>
        <w:tc>
          <w:tcPr>
            <w:tcW w:w="1769" w:type="dxa"/>
          </w:tcPr>
          <w:p>
            <w:pPr>
              <w:pStyle w:val="TableParagraph"/>
              <w:ind w:left="465" w:right="444" w:firstLine="69"/>
              <w:rPr>
                <w:sz w:val="18"/>
              </w:rPr>
            </w:pPr>
            <w:r>
              <w:rPr>
                <w:sz w:val="18"/>
              </w:rPr>
              <w:t>Tipos de composta.</w:t>
            </w:r>
          </w:p>
        </w:tc>
        <w:tc>
          <w:tcPr>
            <w:tcW w:w="2907" w:type="dxa"/>
            <w:vMerge/>
          </w:tcPr>
          <w:p>
            <w:pPr/>
          </w:p>
        </w:tc>
        <w:tc>
          <w:tcPr>
            <w:tcW w:w="280" w:type="dxa"/>
          </w:tcPr>
          <w:p>
            <w:pPr>
              <w:pStyle w:val="TableParagraph"/>
              <w:spacing w:before="102"/>
              <w:ind w:right="74"/>
              <w:jc w:val="right"/>
              <w:rPr>
                <w:sz w:val="18"/>
              </w:rPr>
            </w:pPr>
            <w:r>
              <w:rPr>
                <w:sz w:val="18"/>
              </w:rPr>
              <w:t>x</w:t>
            </w:r>
          </w:p>
        </w:tc>
        <w:tc>
          <w:tcPr>
            <w:tcW w:w="286" w:type="dxa"/>
          </w:tcPr>
          <w:p>
            <w:pPr>
              <w:pStyle w:val="TableParagraph"/>
              <w:spacing w:before="102"/>
              <w:ind w:left="32"/>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4" w:type="dxa"/>
          </w:tcPr>
          <w:p>
            <w:pPr>
              <w:pStyle w:val="TableParagraph"/>
              <w:spacing w:before="102"/>
              <w:ind w:left="28"/>
              <w:jc w:val="center"/>
              <w:rPr>
                <w:sz w:val="18"/>
              </w:rPr>
            </w:pPr>
            <w:r>
              <w:rPr>
                <w:sz w:val="18"/>
              </w:rPr>
              <w:t>x</w:t>
            </w:r>
          </w:p>
        </w:tc>
        <w:tc>
          <w:tcPr>
            <w:tcW w:w="284" w:type="dxa"/>
          </w:tcPr>
          <w:p>
            <w:pPr/>
          </w:p>
        </w:tc>
        <w:tc>
          <w:tcPr>
            <w:tcW w:w="286" w:type="dxa"/>
          </w:tcPr>
          <w:p>
            <w:pPr>
              <w:pStyle w:val="TableParagraph"/>
              <w:spacing w:before="102"/>
              <w:ind w:left="32"/>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3" w:type="dxa"/>
          </w:tcPr>
          <w:p>
            <w:pPr>
              <w:pStyle w:val="TableParagraph"/>
              <w:spacing w:before="102"/>
              <w:ind w:left="30"/>
              <w:jc w:val="center"/>
              <w:rPr>
                <w:sz w:val="18"/>
              </w:rPr>
            </w:pPr>
            <w:r>
              <w:rPr>
                <w:sz w:val="18"/>
              </w:rPr>
              <w:t>x</w:t>
            </w:r>
          </w:p>
        </w:tc>
        <w:tc>
          <w:tcPr>
            <w:tcW w:w="286" w:type="dxa"/>
          </w:tcPr>
          <w:p>
            <w:pPr>
              <w:pStyle w:val="TableParagraph"/>
              <w:spacing w:before="102"/>
              <w:ind w:left="32"/>
              <w:jc w:val="center"/>
              <w:rPr>
                <w:sz w:val="18"/>
              </w:rPr>
            </w:pPr>
            <w:r>
              <w:rPr>
                <w:sz w:val="18"/>
              </w:rPr>
              <w:t>x</w:t>
            </w:r>
          </w:p>
        </w:tc>
        <w:tc>
          <w:tcPr>
            <w:tcW w:w="285" w:type="dxa"/>
          </w:tcPr>
          <w:p>
            <w:pPr>
              <w:pStyle w:val="TableParagraph"/>
              <w:spacing w:before="102"/>
              <w:ind w:right="76"/>
              <w:jc w:val="right"/>
              <w:rPr>
                <w:sz w:val="18"/>
              </w:rPr>
            </w:pPr>
            <w:r>
              <w:rPr>
                <w:sz w:val="18"/>
              </w:rPr>
              <w:t>x</w:t>
            </w:r>
          </w:p>
        </w:tc>
        <w:tc>
          <w:tcPr>
            <w:tcW w:w="286" w:type="dxa"/>
          </w:tcPr>
          <w:p>
            <w:pPr>
              <w:pStyle w:val="TableParagraph"/>
              <w:spacing w:before="102"/>
              <w:ind w:left="30"/>
              <w:jc w:val="center"/>
              <w:rPr>
                <w:sz w:val="18"/>
              </w:rPr>
            </w:pPr>
            <w:r>
              <w:rPr>
                <w:sz w:val="18"/>
              </w:rPr>
              <w:t>x</w:t>
            </w:r>
          </w:p>
        </w:tc>
        <w:tc>
          <w:tcPr>
            <w:tcW w:w="284" w:type="dxa"/>
          </w:tcPr>
          <w:p>
            <w:pPr/>
          </w:p>
        </w:tc>
        <w:tc>
          <w:tcPr>
            <w:tcW w:w="286" w:type="dxa"/>
          </w:tcPr>
          <w:p>
            <w:pPr>
              <w:pStyle w:val="TableParagraph"/>
              <w:spacing w:before="102"/>
              <w:ind w:left="32"/>
              <w:jc w:val="center"/>
              <w:rPr>
                <w:sz w:val="18"/>
              </w:rPr>
            </w:pPr>
            <w:r>
              <w:rPr>
                <w:sz w:val="18"/>
              </w:rPr>
              <w:t>x</w:t>
            </w:r>
          </w:p>
        </w:tc>
        <w:tc>
          <w:tcPr>
            <w:tcW w:w="284" w:type="dxa"/>
          </w:tcPr>
          <w:p>
            <w:pPr>
              <w:pStyle w:val="TableParagraph"/>
              <w:spacing w:before="102"/>
              <w:ind w:right="77"/>
              <w:jc w:val="right"/>
              <w:rPr>
                <w:sz w:val="18"/>
              </w:rPr>
            </w:pPr>
            <w:r>
              <w:rPr>
                <w:sz w:val="18"/>
              </w:rPr>
              <w:t>x</w:t>
            </w:r>
          </w:p>
        </w:tc>
        <w:tc>
          <w:tcPr>
            <w:tcW w:w="284" w:type="dxa"/>
          </w:tcPr>
          <w:p>
            <w:pPr>
              <w:pStyle w:val="TableParagraph"/>
              <w:spacing w:before="102"/>
              <w:ind w:left="31"/>
              <w:jc w:val="center"/>
              <w:rPr>
                <w:sz w:val="18"/>
              </w:rPr>
            </w:pPr>
            <w:r>
              <w:rPr>
                <w:sz w:val="18"/>
              </w:rPr>
              <w:t>x</w:t>
            </w:r>
          </w:p>
        </w:tc>
        <w:tc>
          <w:tcPr>
            <w:tcW w:w="286" w:type="dxa"/>
          </w:tcPr>
          <w:p>
            <w:pPr>
              <w:pStyle w:val="TableParagraph"/>
              <w:spacing w:before="102"/>
              <w:ind w:left="27"/>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4" w:type="dxa"/>
          </w:tcPr>
          <w:p>
            <w:pPr>
              <w:pStyle w:val="TableParagraph"/>
              <w:spacing w:before="102"/>
              <w:ind w:left="28"/>
              <w:jc w:val="center"/>
              <w:rPr>
                <w:sz w:val="18"/>
              </w:rPr>
            </w:pPr>
            <w:r>
              <w:rPr>
                <w:sz w:val="18"/>
              </w:rPr>
              <w:t>x</w:t>
            </w:r>
          </w:p>
        </w:tc>
        <w:tc>
          <w:tcPr>
            <w:tcW w:w="286" w:type="dxa"/>
          </w:tcPr>
          <w:p>
            <w:pPr>
              <w:pStyle w:val="TableParagraph"/>
              <w:spacing w:before="102"/>
              <w:ind w:right="77"/>
              <w:jc w:val="right"/>
              <w:rPr>
                <w:sz w:val="18"/>
              </w:rPr>
            </w:pPr>
            <w:r>
              <w:rPr>
                <w:sz w:val="18"/>
              </w:rPr>
              <w:t>x</w:t>
            </w:r>
          </w:p>
        </w:tc>
        <w:tc>
          <w:tcPr>
            <w:tcW w:w="284" w:type="dxa"/>
          </w:tcPr>
          <w:p>
            <w:pPr>
              <w:pStyle w:val="TableParagraph"/>
              <w:spacing w:before="102"/>
              <w:ind w:left="31"/>
              <w:jc w:val="center"/>
              <w:rPr>
                <w:sz w:val="18"/>
              </w:rPr>
            </w:pPr>
            <w:r>
              <w:rPr>
                <w:sz w:val="18"/>
              </w:rPr>
              <w:t>x</w:t>
            </w:r>
          </w:p>
        </w:tc>
        <w:tc>
          <w:tcPr>
            <w:tcW w:w="291" w:type="dxa"/>
          </w:tcPr>
          <w:p>
            <w:pPr>
              <w:pStyle w:val="TableParagraph"/>
              <w:spacing w:before="102"/>
              <w:ind w:right="81"/>
              <w:jc w:val="right"/>
              <w:rPr>
                <w:sz w:val="18"/>
              </w:rPr>
            </w:pPr>
            <w:r>
              <w:rPr>
                <w:sz w:val="18"/>
              </w:rPr>
              <w:t>x</w:t>
            </w:r>
          </w:p>
        </w:tc>
        <w:tc>
          <w:tcPr>
            <w:tcW w:w="511" w:type="dxa"/>
          </w:tcPr>
          <w:p>
            <w:pPr>
              <w:pStyle w:val="TableParagraph"/>
              <w:spacing w:before="102"/>
              <w:ind w:right="140"/>
              <w:jc w:val="right"/>
              <w:rPr>
                <w:sz w:val="18"/>
              </w:rPr>
            </w:pPr>
            <w:r>
              <w:rPr>
                <w:sz w:val="18"/>
              </w:rPr>
              <w:t>18</w:t>
            </w:r>
          </w:p>
        </w:tc>
      </w:tr>
      <w:tr>
        <w:trPr>
          <w:trHeight w:val="422" w:hRule="exact"/>
        </w:trPr>
        <w:tc>
          <w:tcPr>
            <w:tcW w:w="348" w:type="dxa"/>
            <w:vMerge/>
            <w:textDirection w:val="btLr"/>
          </w:tcPr>
          <w:p>
            <w:pPr/>
          </w:p>
        </w:tc>
        <w:tc>
          <w:tcPr>
            <w:tcW w:w="634" w:type="dxa"/>
            <w:vMerge/>
            <w:textDirection w:val="btLr"/>
          </w:tcPr>
          <w:p>
            <w:pPr/>
          </w:p>
        </w:tc>
        <w:tc>
          <w:tcPr>
            <w:tcW w:w="1769" w:type="dxa"/>
          </w:tcPr>
          <w:p>
            <w:pPr>
              <w:pStyle w:val="TableParagraph"/>
              <w:ind w:left="465" w:right="345" w:hanging="101"/>
              <w:rPr>
                <w:sz w:val="18"/>
              </w:rPr>
            </w:pPr>
            <w:r>
              <w:rPr>
                <w:sz w:val="18"/>
              </w:rPr>
              <w:t>Elaborar una composta.</w:t>
            </w:r>
          </w:p>
        </w:tc>
        <w:tc>
          <w:tcPr>
            <w:tcW w:w="2907" w:type="dxa"/>
            <w:vMerge/>
          </w:tcPr>
          <w:p>
            <w:pPr/>
          </w:p>
        </w:tc>
        <w:tc>
          <w:tcPr>
            <w:tcW w:w="280" w:type="dxa"/>
          </w:tcPr>
          <w:p>
            <w:pPr>
              <w:pStyle w:val="TableParagraph"/>
              <w:spacing w:before="102"/>
              <w:ind w:right="74"/>
              <w:jc w:val="right"/>
              <w:rPr>
                <w:sz w:val="18"/>
              </w:rPr>
            </w:pPr>
            <w:r>
              <w:rPr>
                <w:sz w:val="18"/>
              </w:rPr>
              <w:t>x</w:t>
            </w:r>
          </w:p>
        </w:tc>
        <w:tc>
          <w:tcPr>
            <w:tcW w:w="286" w:type="dxa"/>
          </w:tcPr>
          <w:p>
            <w:pPr>
              <w:pStyle w:val="TableParagraph"/>
              <w:spacing w:before="102"/>
              <w:ind w:left="32"/>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4" w:type="dxa"/>
          </w:tcPr>
          <w:p>
            <w:pPr>
              <w:pStyle w:val="TableParagraph"/>
              <w:spacing w:before="102"/>
              <w:ind w:left="28"/>
              <w:jc w:val="center"/>
              <w:rPr>
                <w:sz w:val="18"/>
              </w:rPr>
            </w:pPr>
            <w:r>
              <w:rPr>
                <w:sz w:val="18"/>
              </w:rPr>
              <w:t>x</w:t>
            </w:r>
          </w:p>
        </w:tc>
        <w:tc>
          <w:tcPr>
            <w:tcW w:w="284" w:type="dxa"/>
          </w:tcPr>
          <w:p>
            <w:pPr/>
          </w:p>
        </w:tc>
        <w:tc>
          <w:tcPr>
            <w:tcW w:w="286" w:type="dxa"/>
          </w:tcPr>
          <w:p>
            <w:pPr>
              <w:pStyle w:val="TableParagraph"/>
              <w:spacing w:before="102"/>
              <w:ind w:left="32"/>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3" w:type="dxa"/>
          </w:tcPr>
          <w:p>
            <w:pPr>
              <w:pStyle w:val="TableParagraph"/>
              <w:spacing w:before="102"/>
              <w:ind w:left="30"/>
              <w:jc w:val="center"/>
              <w:rPr>
                <w:sz w:val="18"/>
              </w:rPr>
            </w:pPr>
            <w:r>
              <w:rPr>
                <w:sz w:val="18"/>
              </w:rPr>
              <w:t>x</w:t>
            </w:r>
          </w:p>
        </w:tc>
        <w:tc>
          <w:tcPr>
            <w:tcW w:w="286" w:type="dxa"/>
          </w:tcPr>
          <w:p>
            <w:pPr>
              <w:pStyle w:val="TableParagraph"/>
              <w:spacing w:before="102"/>
              <w:ind w:left="32"/>
              <w:jc w:val="center"/>
              <w:rPr>
                <w:sz w:val="18"/>
              </w:rPr>
            </w:pPr>
            <w:r>
              <w:rPr>
                <w:sz w:val="18"/>
              </w:rPr>
              <w:t>x</w:t>
            </w:r>
          </w:p>
        </w:tc>
        <w:tc>
          <w:tcPr>
            <w:tcW w:w="285" w:type="dxa"/>
          </w:tcPr>
          <w:p>
            <w:pPr/>
          </w:p>
        </w:tc>
        <w:tc>
          <w:tcPr>
            <w:tcW w:w="286" w:type="dxa"/>
          </w:tcPr>
          <w:p>
            <w:pPr>
              <w:pStyle w:val="TableParagraph"/>
              <w:spacing w:before="102"/>
              <w:ind w:left="30"/>
              <w:jc w:val="center"/>
              <w:rPr>
                <w:sz w:val="18"/>
              </w:rPr>
            </w:pPr>
            <w:r>
              <w:rPr>
                <w:sz w:val="18"/>
              </w:rPr>
              <w:t>x</w:t>
            </w:r>
          </w:p>
        </w:tc>
        <w:tc>
          <w:tcPr>
            <w:tcW w:w="284" w:type="dxa"/>
          </w:tcPr>
          <w:p>
            <w:pPr>
              <w:pStyle w:val="TableParagraph"/>
              <w:spacing w:before="102"/>
              <w:ind w:right="74"/>
              <w:jc w:val="right"/>
              <w:rPr>
                <w:sz w:val="18"/>
              </w:rPr>
            </w:pPr>
            <w:r>
              <w:rPr>
                <w:sz w:val="18"/>
              </w:rPr>
              <w:t>x</w:t>
            </w:r>
          </w:p>
        </w:tc>
        <w:tc>
          <w:tcPr>
            <w:tcW w:w="286" w:type="dxa"/>
          </w:tcPr>
          <w:p>
            <w:pPr/>
          </w:p>
        </w:tc>
        <w:tc>
          <w:tcPr>
            <w:tcW w:w="284" w:type="dxa"/>
          </w:tcPr>
          <w:p>
            <w:pPr>
              <w:pStyle w:val="TableParagraph"/>
              <w:spacing w:before="102"/>
              <w:ind w:right="77"/>
              <w:jc w:val="right"/>
              <w:rPr>
                <w:sz w:val="18"/>
              </w:rPr>
            </w:pPr>
            <w:r>
              <w:rPr>
                <w:sz w:val="18"/>
              </w:rPr>
              <w:t>x</w:t>
            </w:r>
          </w:p>
        </w:tc>
        <w:tc>
          <w:tcPr>
            <w:tcW w:w="284" w:type="dxa"/>
          </w:tcPr>
          <w:p>
            <w:pPr>
              <w:pStyle w:val="TableParagraph"/>
              <w:spacing w:before="102"/>
              <w:ind w:left="31"/>
              <w:jc w:val="center"/>
              <w:rPr>
                <w:sz w:val="18"/>
              </w:rPr>
            </w:pPr>
            <w:r>
              <w:rPr>
                <w:sz w:val="18"/>
              </w:rPr>
              <w:t>x</w:t>
            </w:r>
          </w:p>
        </w:tc>
        <w:tc>
          <w:tcPr>
            <w:tcW w:w="286" w:type="dxa"/>
          </w:tcPr>
          <w:p>
            <w:pPr>
              <w:pStyle w:val="TableParagraph"/>
              <w:spacing w:before="102"/>
              <w:ind w:left="27"/>
              <w:jc w:val="center"/>
              <w:rPr>
                <w:sz w:val="18"/>
              </w:rPr>
            </w:pPr>
            <w:r>
              <w:rPr>
                <w:sz w:val="18"/>
              </w:rPr>
              <w:t>x</w:t>
            </w:r>
          </w:p>
        </w:tc>
        <w:tc>
          <w:tcPr>
            <w:tcW w:w="286" w:type="dxa"/>
          </w:tcPr>
          <w:p>
            <w:pPr>
              <w:pStyle w:val="TableParagraph"/>
              <w:spacing w:before="102"/>
              <w:ind w:right="74"/>
              <w:jc w:val="right"/>
              <w:rPr>
                <w:sz w:val="18"/>
              </w:rPr>
            </w:pPr>
            <w:r>
              <w:rPr>
                <w:sz w:val="18"/>
              </w:rPr>
              <w:t>x</w:t>
            </w:r>
          </w:p>
        </w:tc>
        <w:tc>
          <w:tcPr>
            <w:tcW w:w="284" w:type="dxa"/>
          </w:tcPr>
          <w:p>
            <w:pPr>
              <w:pStyle w:val="TableParagraph"/>
              <w:spacing w:before="102"/>
              <w:ind w:left="28"/>
              <w:jc w:val="center"/>
              <w:rPr>
                <w:sz w:val="18"/>
              </w:rPr>
            </w:pPr>
            <w:r>
              <w:rPr>
                <w:sz w:val="18"/>
              </w:rPr>
              <w:t>x</w:t>
            </w:r>
          </w:p>
        </w:tc>
        <w:tc>
          <w:tcPr>
            <w:tcW w:w="286" w:type="dxa"/>
          </w:tcPr>
          <w:p>
            <w:pPr>
              <w:pStyle w:val="TableParagraph"/>
              <w:spacing w:before="102"/>
              <w:ind w:right="77"/>
              <w:jc w:val="right"/>
              <w:rPr>
                <w:sz w:val="18"/>
              </w:rPr>
            </w:pPr>
            <w:r>
              <w:rPr>
                <w:sz w:val="18"/>
              </w:rPr>
              <w:t>x</w:t>
            </w:r>
          </w:p>
        </w:tc>
        <w:tc>
          <w:tcPr>
            <w:tcW w:w="284" w:type="dxa"/>
          </w:tcPr>
          <w:p>
            <w:pPr>
              <w:pStyle w:val="TableParagraph"/>
              <w:spacing w:before="102"/>
              <w:ind w:left="31"/>
              <w:jc w:val="center"/>
              <w:rPr>
                <w:sz w:val="18"/>
              </w:rPr>
            </w:pPr>
            <w:r>
              <w:rPr>
                <w:sz w:val="18"/>
              </w:rPr>
              <w:t>x</w:t>
            </w:r>
          </w:p>
        </w:tc>
        <w:tc>
          <w:tcPr>
            <w:tcW w:w="291" w:type="dxa"/>
          </w:tcPr>
          <w:p>
            <w:pPr>
              <w:pStyle w:val="TableParagraph"/>
              <w:spacing w:before="102"/>
              <w:ind w:right="81"/>
              <w:jc w:val="right"/>
              <w:rPr>
                <w:sz w:val="18"/>
              </w:rPr>
            </w:pPr>
            <w:r>
              <w:rPr>
                <w:sz w:val="18"/>
              </w:rPr>
              <w:t>x</w:t>
            </w:r>
          </w:p>
        </w:tc>
        <w:tc>
          <w:tcPr>
            <w:tcW w:w="511" w:type="dxa"/>
          </w:tcPr>
          <w:p>
            <w:pPr>
              <w:pStyle w:val="TableParagraph"/>
              <w:spacing w:before="102"/>
              <w:ind w:right="141"/>
              <w:jc w:val="right"/>
              <w:rPr>
                <w:sz w:val="18"/>
              </w:rPr>
            </w:pPr>
            <w:r>
              <w:rPr>
                <w:sz w:val="18"/>
              </w:rPr>
              <w:t>20</w:t>
            </w:r>
          </w:p>
        </w:tc>
      </w:tr>
      <w:tr>
        <w:trPr>
          <w:trHeight w:val="425" w:hRule="exact"/>
        </w:trPr>
        <w:tc>
          <w:tcPr>
            <w:tcW w:w="348" w:type="dxa"/>
            <w:vMerge/>
            <w:textDirection w:val="btLr"/>
          </w:tcPr>
          <w:p>
            <w:pPr/>
          </w:p>
        </w:tc>
        <w:tc>
          <w:tcPr>
            <w:tcW w:w="634" w:type="dxa"/>
            <w:vMerge/>
            <w:textDirection w:val="btLr"/>
          </w:tcPr>
          <w:p>
            <w:pPr/>
          </w:p>
        </w:tc>
        <w:tc>
          <w:tcPr>
            <w:tcW w:w="1769" w:type="dxa"/>
          </w:tcPr>
          <w:p>
            <w:pPr>
              <w:pStyle w:val="TableParagraph"/>
              <w:spacing w:before="1"/>
              <w:ind w:left="290" w:right="174" w:hanging="96"/>
              <w:rPr>
                <w:sz w:val="18"/>
              </w:rPr>
            </w:pPr>
            <w:r>
              <w:rPr>
                <w:sz w:val="18"/>
              </w:rPr>
              <w:t>Elaborar un patio de composteo.</w:t>
            </w:r>
          </w:p>
        </w:tc>
        <w:tc>
          <w:tcPr>
            <w:tcW w:w="2907" w:type="dxa"/>
            <w:vMerge/>
          </w:tcPr>
          <w:p>
            <w:pPr/>
          </w:p>
        </w:tc>
        <w:tc>
          <w:tcPr>
            <w:tcW w:w="280" w:type="dxa"/>
          </w:tcPr>
          <w:p>
            <w:pPr>
              <w:pStyle w:val="TableParagraph"/>
              <w:spacing w:before="104"/>
              <w:ind w:right="74"/>
              <w:jc w:val="right"/>
              <w:rPr>
                <w:sz w:val="18"/>
              </w:rPr>
            </w:pPr>
            <w:r>
              <w:rPr>
                <w:sz w:val="18"/>
              </w:rPr>
              <w:t>x</w:t>
            </w:r>
          </w:p>
        </w:tc>
        <w:tc>
          <w:tcPr>
            <w:tcW w:w="286" w:type="dxa"/>
          </w:tcPr>
          <w:p>
            <w:pPr>
              <w:pStyle w:val="TableParagraph"/>
              <w:spacing w:before="104"/>
              <w:ind w:left="32"/>
              <w:jc w:val="center"/>
              <w:rPr>
                <w:sz w:val="18"/>
              </w:rPr>
            </w:pPr>
            <w:r>
              <w:rPr>
                <w:sz w:val="18"/>
              </w:rPr>
              <w:t>x</w:t>
            </w:r>
          </w:p>
        </w:tc>
        <w:tc>
          <w:tcPr>
            <w:tcW w:w="286" w:type="dxa"/>
          </w:tcPr>
          <w:p>
            <w:pPr>
              <w:pStyle w:val="TableParagraph"/>
              <w:spacing w:before="104"/>
              <w:ind w:right="74"/>
              <w:jc w:val="right"/>
              <w:rPr>
                <w:sz w:val="18"/>
              </w:rPr>
            </w:pPr>
            <w:r>
              <w:rPr>
                <w:sz w:val="18"/>
              </w:rPr>
              <w:t>x</w:t>
            </w:r>
          </w:p>
        </w:tc>
        <w:tc>
          <w:tcPr>
            <w:tcW w:w="284" w:type="dxa"/>
          </w:tcPr>
          <w:p>
            <w:pPr/>
          </w:p>
        </w:tc>
        <w:tc>
          <w:tcPr>
            <w:tcW w:w="284" w:type="dxa"/>
          </w:tcPr>
          <w:p>
            <w:pPr/>
          </w:p>
        </w:tc>
        <w:tc>
          <w:tcPr>
            <w:tcW w:w="286" w:type="dxa"/>
          </w:tcPr>
          <w:p>
            <w:pPr>
              <w:pStyle w:val="TableParagraph"/>
              <w:spacing w:before="104"/>
              <w:ind w:left="32"/>
              <w:jc w:val="center"/>
              <w:rPr>
                <w:sz w:val="18"/>
              </w:rPr>
            </w:pPr>
            <w:r>
              <w:rPr>
                <w:sz w:val="18"/>
              </w:rPr>
              <w:t>x</w:t>
            </w:r>
          </w:p>
        </w:tc>
        <w:tc>
          <w:tcPr>
            <w:tcW w:w="286" w:type="dxa"/>
          </w:tcPr>
          <w:p>
            <w:pPr>
              <w:pStyle w:val="TableParagraph"/>
              <w:spacing w:before="104"/>
              <w:ind w:right="74"/>
              <w:jc w:val="right"/>
              <w:rPr>
                <w:sz w:val="18"/>
              </w:rPr>
            </w:pPr>
            <w:r>
              <w:rPr>
                <w:sz w:val="18"/>
              </w:rPr>
              <w:t>x</w:t>
            </w:r>
          </w:p>
        </w:tc>
        <w:tc>
          <w:tcPr>
            <w:tcW w:w="283" w:type="dxa"/>
          </w:tcPr>
          <w:p>
            <w:pPr>
              <w:pStyle w:val="TableParagraph"/>
              <w:spacing w:before="104"/>
              <w:ind w:left="30"/>
              <w:jc w:val="center"/>
              <w:rPr>
                <w:sz w:val="18"/>
              </w:rPr>
            </w:pPr>
            <w:r>
              <w:rPr>
                <w:sz w:val="18"/>
              </w:rPr>
              <w:t>x</w:t>
            </w:r>
          </w:p>
        </w:tc>
        <w:tc>
          <w:tcPr>
            <w:tcW w:w="286" w:type="dxa"/>
          </w:tcPr>
          <w:p>
            <w:pPr>
              <w:pStyle w:val="TableParagraph"/>
              <w:spacing w:before="104"/>
              <w:ind w:left="32"/>
              <w:jc w:val="center"/>
              <w:rPr>
                <w:sz w:val="18"/>
              </w:rPr>
            </w:pPr>
            <w:r>
              <w:rPr>
                <w:sz w:val="18"/>
              </w:rPr>
              <w:t>x</w:t>
            </w:r>
          </w:p>
        </w:tc>
        <w:tc>
          <w:tcPr>
            <w:tcW w:w="285" w:type="dxa"/>
          </w:tcPr>
          <w:p>
            <w:pPr/>
          </w:p>
        </w:tc>
        <w:tc>
          <w:tcPr>
            <w:tcW w:w="286" w:type="dxa"/>
          </w:tcPr>
          <w:p>
            <w:pPr>
              <w:pStyle w:val="TableParagraph"/>
              <w:spacing w:before="104"/>
              <w:ind w:left="30"/>
              <w:jc w:val="center"/>
              <w:rPr>
                <w:sz w:val="18"/>
              </w:rPr>
            </w:pPr>
            <w:r>
              <w:rPr>
                <w:sz w:val="18"/>
              </w:rPr>
              <w:t>x</w:t>
            </w:r>
          </w:p>
        </w:tc>
        <w:tc>
          <w:tcPr>
            <w:tcW w:w="284" w:type="dxa"/>
          </w:tcPr>
          <w:p>
            <w:pPr>
              <w:pStyle w:val="TableParagraph"/>
              <w:spacing w:before="104"/>
              <w:ind w:right="74"/>
              <w:jc w:val="right"/>
              <w:rPr>
                <w:sz w:val="18"/>
              </w:rPr>
            </w:pPr>
            <w:r>
              <w:rPr>
                <w:sz w:val="18"/>
              </w:rPr>
              <w:t>x</w:t>
            </w:r>
          </w:p>
        </w:tc>
        <w:tc>
          <w:tcPr>
            <w:tcW w:w="286" w:type="dxa"/>
          </w:tcPr>
          <w:p>
            <w:pPr>
              <w:pStyle w:val="TableParagraph"/>
              <w:spacing w:before="104"/>
              <w:ind w:left="32"/>
              <w:jc w:val="center"/>
              <w:rPr>
                <w:sz w:val="18"/>
              </w:rPr>
            </w:pPr>
            <w:r>
              <w:rPr>
                <w:sz w:val="18"/>
              </w:rPr>
              <w:t>x</w:t>
            </w:r>
          </w:p>
        </w:tc>
        <w:tc>
          <w:tcPr>
            <w:tcW w:w="284" w:type="dxa"/>
          </w:tcPr>
          <w:p>
            <w:pPr/>
          </w:p>
        </w:tc>
        <w:tc>
          <w:tcPr>
            <w:tcW w:w="284" w:type="dxa"/>
          </w:tcPr>
          <w:p>
            <w:pPr>
              <w:pStyle w:val="TableParagraph"/>
              <w:spacing w:before="104"/>
              <w:ind w:left="31"/>
              <w:jc w:val="center"/>
              <w:rPr>
                <w:sz w:val="18"/>
              </w:rPr>
            </w:pPr>
            <w:r>
              <w:rPr>
                <w:sz w:val="18"/>
              </w:rPr>
              <w:t>x</w:t>
            </w:r>
          </w:p>
        </w:tc>
        <w:tc>
          <w:tcPr>
            <w:tcW w:w="286" w:type="dxa"/>
          </w:tcPr>
          <w:p>
            <w:pPr>
              <w:pStyle w:val="TableParagraph"/>
              <w:spacing w:before="104"/>
              <w:ind w:left="27"/>
              <w:jc w:val="center"/>
              <w:rPr>
                <w:sz w:val="18"/>
              </w:rPr>
            </w:pPr>
            <w:r>
              <w:rPr>
                <w:sz w:val="18"/>
              </w:rPr>
              <w:t>x</w:t>
            </w:r>
          </w:p>
        </w:tc>
        <w:tc>
          <w:tcPr>
            <w:tcW w:w="286" w:type="dxa"/>
          </w:tcPr>
          <w:p>
            <w:pPr>
              <w:pStyle w:val="TableParagraph"/>
              <w:spacing w:before="104"/>
              <w:ind w:right="74"/>
              <w:jc w:val="right"/>
              <w:rPr>
                <w:sz w:val="18"/>
              </w:rPr>
            </w:pPr>
            <w:r>
              <w:rPr>
                <w:sz w:val="18"/>
              </w:rPr>
              <w:t>x</w:t>
            </w:r>
          </w:p>
        </w:tc>
        <w:tc>
          <w:tcPr>
            <w:tcW w:w="284" w:type="dxa"/>
          </w:tcPr>
          <w:p>
            <w:pPr>
              <w:pStyle w:val="TableParagraph"/>
              <w:spacing w:before="104"/>
              <w:ind w:left="28"/>
              <w:jc w:val="center"/>
              <w:rPr>
                <w:sz w:val="18"/>
              </w:rPr>
            </w:pPr>
            <w:r>
              <w:rPr>
                <w:sz w:val="18"/>
              </w:rPr>
              <w:t>x</w:t>
            </w:r>
          </w:p>
        </w:tc>
        <w:tc>
          <w:tcPr>
            <w:tcW w:w="286" w:type="dxa"/>
          </w:tcPr>
          <w:p>
            <w:pPr>
              <w:pStyle w:val="TableParagraph"/>
              <w:spacing w:before="104"/>
              <w:ind w:right="77"/>
              <w:jc w:val="right"/>
              <w:rPr>
                <w:sz w:val="18"/>
              </w:rPr>
            </w:pPr>
            <w:r>
              <w:rPr>
                <w:sz w:val="18"/>
              </w:rPr>
              <w:t>x</w:t>
            </w:r>
          </w:p>
        </w:tc>
        <w:tc>
          <w:tcPr>
            <w:tcW w:w="284" w:type="dxa"/>
          </w:tcPr>
          <w:p>
            <w:pPr>
              <w:pStyle w:val="TableParagraph"/>
              <w:spacing w:before="104"/>
              <w:ind w:left="31"/>
              <w:jc w:val="center"/>
              <w:rPr>
                <w:sz w:val="18"/>
              </w:rPr>
            </w:pPr>
            <w:r>
              <w:rPr>
                <w:sz w:val="18"/>
              </w:rPr>
              <w:t>x</w:t>
            </w:r>
          </w:p>
        </w:tc>
        <w:tc>
          <w:tcPr>
            <w:tcW w:w="291" w:type="dxa"/>
          </w:tcPr>
          <w:p>
            <w:pPr>
              <w:pStyle w:val="TableParagraph"/>
              <w:spacing w:before="104"/>
              <w:ind w:right="81"/>
              <w:jc w:val="right"/>
              <w:rPr>
                <w:sz w:val="18"/>
              </w:rPr>
            </w:pPr>
            <w:r>
              <w:rPr>
                <w:sz w:val="18"/>
              </w:rPr>
              <w:t>x</w:t>
            </w:r>
          </w:p>
        </w:tc>
        <w:tc>
          <w:tcPr>
            <w:tcW w:w="511" w:type="dxa"/>
          </w:tcPr>
          <w:p>
            <w:pPr>
              <w:pStyle w:val="TableParagraph"/>
              <w:spacing w:before="104"/>
              <w:ind w:right="141"/>
              <w:jc w:val="right"/>
              <w:rPr>
                <w:sz w:val="18"/>
              </w:rPr>
            </w:pPr>
            <w:r>
              <w:rPr>
                <w:sz w:val="18"/>
              </w:rPr>
              <w:t>20</w:t>
            </w:r>
          </w:p>
        </w:tc>
      </w:tr>
    </w:tbl>
    <w:p>
      <w:pPr>
        <w:spacing w:after="0"/>
        <w:jc w:val="right"/>
        <w:rPr>
          <w:sz w:val="18"/>
        </w:rPr>
        <w:sectPr>
          <w:pgSz w:w="15840" w:h="12240" w:orient="landscape"/>
          <w:pgMar w:header="0" w:footer="1336" w:top="1140" w:bottom="1520" w:left="1840" w:right="1580"/>
        </w:sectPr>
      </w:pPr>
    </w:p>
    <w:p>
      <w:pPr>
        <w:pStyle w:val="BodyText"/>
        <w:rPr>
          <w:b/>
          <w:sz w:val="20"/>
        </w:rPr>
      </w:pPr>
    </w:p>
    <w:p>
      <w:pPr>
        <w:pStyle w:val="BodyText"/>
        <w:rPr>
          <w:b/>
          <w:sz w:val="20"/>
        </w:rPr>
      </w:pPr>
    </w:p>
    <w:p>
      <w:pPr>
        <w:pStyle w:val="BodyText"/>
        <w:spacing w:before="3"/>
        <w:rPr>
          <w:b/>
          <w:sz w:val="17"/>
        </w:rPr>
      </w:pPr>
    </w:p>
    <w:p>
      <w:pPr>
        <w:pStyle w:val="Heading1"/>
        <w:spacing w:line="242" w:lineRule="auto" w:before="60"/>
        <w:ind w:left="3285" w:hanging="3176"/>
      </w:pPr>
      <w:r>
        <w:rPr/>
        <w:t>Cuadro 15. Actividades realizadas en el taller cuidado del recurso suelo con hombres, las habilidades, actitudes y valores que cada actividad promueve</w:t>
      </w:r>
    </w:p>
    <w:p>
      <w:pPr>
        <w:pStyle w:val="BodyText"/>
        <w:rPr>
          <w:b/>
          <w:sz w:val="20"/>
        </w:rPr>
      </w:pPr>
    </w:p>
    <w:p>
      <w:pPr>
        <w:pStyle w:val="BodyText"/>
        <w:spacing w:before="10"/>
        <w:rPr>
          <w:b/>
          <w:sz w:val="11"/>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2"/>
        <w:gridCol w:w="595"/>
        <w:gridCol w:w="1435"/>
        <w:gridCol w:w="3227"/>
        <w:gridCol w:w="290"/>
        <w:gridCol w:w="290"/>
        <w:gridCol w:w="290"/>
        <w:gridCol w:w="290"/>
        <w:gridCol w:w="290"/>
        <w:gridCol w:w="288"/>
        <w:gridCol w:w="290"/>
        <w:gridCol w:w="290"/>
        <w:gridCol w:w="290"/>
        <w:gridCol w:w="291"/>
        <w:gridCol w:w="290"/>
        <w:gridCol w:w="290"/>
        <w:gridCol w:w="290"/>
        <w:gridCol w:w="290"/>
        <w:gridCol w:w="288"/>
        <w:gridCol w:w="290"/>
        <w:gridCol w:w="290"/>
        <w:gridCol w:w="290"/>
        <w:gridCol w:w="290"/>
        <w:gridCol w:w="290"/>
        <w:gridCol w:w="288"/>
        <w:gridCol w:w="449"/>
      </w:tblGrid>
      <w:tr>
        <w:trPr>
          <w:trHeight w:val="1707" w:hRule="exact"/>
        </w:trPr>
        <w:tc>
          <w:tcPr>
            <w:tcW w:w="5629" w:type="dxa"/>
            <w:gridSpan w:val="4"/>
            <w:shd w:val="clear" w:color="auto" w:fill="A6A6A6"/>
          </w:tcPr>
          <w:p>
            <w:pPr/>
          </w:p>
        </w:tc>
        <w:tc>
          <w:tcPr>
            <w:tcW w:w="290" w:type="dxa"/>
            <w:shd w:val="clear" w:color="auto" w:fill="A6A6A6"/>
            <w:textDirection w:val="btLr"/>
          </w:tcPr>
          <w:p>
            <w:pPr>
              <w:pStyle w:val="TableParagraph"/>
              <w:spacing w:before="104"/>
              <w:ind w:left="112"/>
              <w:rPr>
                <w:sz w:val="18"/>
              </w:rPr>
            </w:pPr>
            <w:r>
              <w:rPr>
                <w:sz w:val="18"/>
              </w:rPr>
              <w:t>Toler</w:t>
            </w:r>
            <w:r>
              <w:rPr>
                <w:spacing w:val="-2"/>
                <w:sz w:val="18"/>
              </w:rPr>
              <w:t>a</w:t>
            </w:r>
            <w:r>
              <w:rPr>
                <w:sz w:val="18"/>
              </w:rPr>
              <w:t>n</w:t>
            </w:r>
            <w:r>
              <w:rPr>
                <w:spacing w:val="-2"/>
                <w:sz w:val="18"/>
              </w:rPr>
              <w:t>c</w:t>
            </w:r>
            <w:r>
              <w:rPr>
                <w:sz w:val="18"/>
              </w:rPr>
              <w:t>ia</w:t>
            </w:r>
          </w:p>
        </w:tc>
        <w:tc>
          <w:tcPr>
            <w:tcW w:w="290" w:type="dxa"/>
            <w:shd w:val="clear" w:color="auto" w:fill="A6A6A6"/>
            <w:textDirection w:val="btLr"/>
          </w:tcPr>
          <w:p>
            <w:pPr>
              <w:pStyle w:val="TableParagraph"/>
              <w:spacing w:before="104"/>
              <w:ind w:left="112"/>
              <w:rPr>
                <w:sz w:val="18"/>
              </w:rPr>
            </w:pPr>
            <w:r>
              <w:rPr>
                <w:spacing w:val="-1"/>
                <w:sz w:val="18"/>
              </w:rPr>
              <w:t>Re</w:t>
            </w:r>
            <w:r>
              <w:rPr>
                <w:spacing w:val="1"/>
                <w:sz w:val="18"/>
              </w:rPr>
              <w:t>s</w:t>
            </w:r>
            <w:r>
              <w:rPr>
                <w:sz w:val="18"/>
              </w:rPr>
              <w:t>pe</w:t>
            </w:r>
            <w:r>
              <w:rPr>
                <w:spacing w:val="-2"/>
                <w:sz w:val="18"/>
              </w:rPr>
              <w:t>t</w:t>
            </w:r>
            <w:r>
              <w:rPr>
                <w:sz w:val="18"/>
              </w:rPr>
              <w:t>o</w:t>
            </w:r>
          </w:p>
        </w:tc>
        <w:tc>
          <w:tcPr>
            <w:tcW w:w="290" w:type="dxa"/>
            <w:shd w:val="clear" w:color="auto" w:fill="A6A6A6"/>
            <w:textDirection w:val="btLr"/>
          </w:tcPr>
          <w:p>
            <w:pPr>
              <w:pStyle w:val="TableParagraph"/>
              <w:spacing w:before="102"/>
              <w:ind w:left="112"/>
              <w:rPr>
                <w:sz w:val="18"/>
              </w:rPr>
            </w:pPr>
            <w:r>
              <w:rPr>
                <w:sz w:val="18"/>
              </w:rPr>
              <w:t>Es</w:t>
            </w:r>
            <w:r>
              <w:rPr>
                <w:spacing w:val="1"/>
                <w:sz w:val="18"/>
              </w:rPr>
              <w:t>c</w:t>
            </w:r>
            <w:r>
              <w:rPr>
                <w:spacing w:val="-2"/>
                <w:sz w:val="18"/>
              </w:rPr>
              <w:t>u</w:t>
            </w:r>
            <w:r>
              <w:rPr>
                <w:spacing w:val="1"/>
                <w:sz w:val="18"/>
              </w:rPr>
              <w:t>c</w:t>
            </w:r>
            <w:r>
              <w:rPr>
                <w:sz w:val="18"/>
              </w:rPr>
              <w:t>ha</w:t>
            </w:r>
          </w:p>
        </w:tc>
        <w:tc>
          <w:tcPr>
            <w:tcW w:w="290" w:type="dxa"/>
            <w:shd w:val="clear" w:color="auto" w:fill="A6A6A6"/>
            <w:textDirection w:val="btLr"/>
          </w:tcPr>
          <w:p>
            <w:pPr>
              <w:pStyle w:val="TableParagraph"/>
              <w:spacing w:before="102"/>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90" w:type="dxa"/>
            <w:shd w:val="clear" w:color="auto" w:fill="A6A6A6"/>
            <w:textDirection w:val="btLr"/>
          </w:tcPr>
          <w:p>
            <w:pPr>
              <w:pStyle w:val="TableParagraph"/>
              <w:spacing w:before="102"/>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88" w:type="dxa"/>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90" w:type="dxa"/>
            <w:shd w:val="clear" w:color="auto" w:fill="A6A6A6"/>
            <w:textDirection w:val="btLr"/>
          </w:tcPr>
          <w:p>
            <w:pPr>
              <w:pStyle w:val="TableParagraph"/>
              <w:spacing w:before="104"/>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290" w:type="dxa"/>
            <w:shd w:val="clear" w:color="auto" w:fill="A6A6A6"/>
            <w:textDirection w:val="btLr"/>
          </w:tcPr>
          <w:p>
            <w:pPr>
              <w:pStyle w:val="TableParagraph"/>
              <w:spacing w:before="104"/>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90" w:type="dxa"/>
            <w:shd w:val="clear" w:color="auto" w:fill="A6A6A6"/>
            <w:textDirection w:val="btLr"/>
          </w:tcPr>
          <w:p>
            <w:pPr>
              <w:pStyle w:val="TableParagraph"/>
              <w:spacing w:before="102"/>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91" w:type="dxa"/>
            <w:shd w:val="clear" w:color="auto" w:fill="A6A6A6"/>
            <w:textDirection w:val="btLr"/>
          </w:tcPr>
          <w:p>
            <w:pPr>
              <w:pStyle w:val="TableParagraph"/>
              <w:spacing w:before="103"/>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90"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290"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90" w:type="dxa"/>
            <w:shd w:val="clear" w:color="auto" w:fill="A6A6A6"/>
            <w:textDirection w:val="btLr"/>
          </w:tcPr>
          <w:p>
            <w:pPr>
              <w:pStyle w:val="TableParagraph"/>
              <w:spacing w:before="102"/>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90" w:type="dxa"/>
            <w:shd w:val="clear" w:color="auto" w:fill="A6A6A6"/>
            <w:textDirection w:val="btLr"/>
          </w:tcPr>
          <w:p>
            <w:pPr>
              <w:pStyle w:val="TableParagraph"/>
              <w:spacing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88" w:type="dxa"/>
            <w:shd w:val="clear" w:color="auto" w:fill="A6A6A6"/>
            <w:textDirection w:val="btLr"/>
          </w:tcPr>
          <w:p>
            <w:pPr>
              <w:pStyle w:val="TableParagraph"/>
              <w:spacing w:before="102"/>
              <w:ind w:left="112"/>
              <w:rPr>
                <w:sz w:val="18"/>
              </w:rPr>
            </w:pPr>
            <w:r>
              <w:rPr>
                <w:spacing w:val="-1"/>
                <w:sz w:val="18"/>
              </w:rPr>
              <w:t>P</w:t>
            </w:r>
            <w:r>
              <w:rPr>
                <w:sz w:val="18"/>
              </w:rPr>
              <w:t>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90" w:type="dxa"/>
            <w:shd w:val="clear" w:color="auto" w:fill="A6A6A6"/>
            <w:textDirection w:val="btLr"/>
          </w:tcPr>
          <w:p>
            <w:pPr>
              <w:pStyle w:val="TableParagraph"/>
              <w:spacing w:before="104"/>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290" w:type="dxa"/>
            <w:shd w:val="clear" w:color="auto" w:fill="A6A6A6"/>
            <w:textDirection w:val="btLr"/>
          </w:tcPr>
          <w:p>
            <w:pPr>
              <w:pStyle w:val="TableParagraph"/>
              <w:spacing w:before="104"/>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90" w:type="dxa"/>
            <w:shd w:val="clear" w:color="auto" w:fill="A6A6A6"/>
            <w:textDirection w:val="btLr"/>
          </w:tcPr>
          <w:p>
            <w:pPr>
              <w:pStyle w:val="TableParagraph"/>
              <w:spacing w:before="102"/>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90"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290"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par</w:t>
            </w:r>
            <w:r>
              <w:rPr>
                <w:spacing w:val="-2"/>
                <w:sz w:val="18"/>
              </w:rPr>
              <w:t>t</w:t>
            </w:r>
            <w:r>
              <w:rPr>
                <w:sz w:val="18"/>
              </w:rPr>
              <w:t>ir</w:t>
            </w:r>
          </w:p>
        </w:tc>
        <w:tc>
          <w:tcPr>
            <w:tcW w:w="288" w:type="dxa"/>
            <w:shd w:val="clear" w:color="auto" w:fill="A6A6A6"/>
            <w:textDirection w:val="btLr"/>
          </w:tcPr>
          <w:p>
            <w:pPr>
              <w:pStyle w:val="TableParagraph"/>
              <w:spacing w:before="102"/>
              <w:ind w:left="112"/>
              <w:rPr>
                <w:sz w:val="18"/>
              </w:rPr>
            </w:pPr>
            <w:r>
              <w:rPr>
                <w:sz w:val="18"/>
              </w:rPr>
              <w:t>Interp</w:t>
            </w:r>
            <w:r>
              <w:rPr>
                <w:spacing w:val="-3"/>
                <w:sz w:val="18"/>
              </w:rPr>
              <w:t>r</w:t>
            </w:r>
            <w:r>
              <w:rPr>
                <w:sz w:val="18"/>
              </w:rPr>
              <w:t>eta</w:t>
            </w:r>
            <w:r>
              <w:rPr>
                <w:spacing w:val="-2"/>
                <w:sz w:val="18"/>
              </w:rPr>
              <w:t>c</w:t>
            </w:r>
            <w:r>
              <w:rPr>
                <w:sz w:val="18"/>
              </w:rPr>
              <w:t>ión</w:t>
            </w:r>
          </w:p>
        </w:tc>
        <w:tc>
          <w:tcPr>
            <w:tcW w:w="449" w:type="dxa"/>
            <w:shd w:val="clear" w:color="auto" w:fill="A6A6A6"/>
            <w:textDirection w:val="btLr"/>
          </w:tcPr>
          <w:p>
            <w:pPr>
              <w:pStyle w:val="TableParagraph"/>
              <w:spacing w:before="104"/>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50" w:hRule="exact"/>
        </w:trPr>
        <w:tc>
          <w:tcPr>
            <w:tcW w:w="372" w:type="dxa"/>
            <w:vMerge w:val="restart"/>
            <w:textDirection w:val="btLr"/>
          </w:tcPr>
          <w:p>
            <w:pPr>
              <w:pStyle w:val="TableParagraph"/>
              <w:spacing w:before="102"/>
              <w:ind w:left="955" w:right="271"/>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hombr</w:t>
            </w:r>
            <w:r>
              <w:rPr>
                <w:b/>
                <w:spacing w:val="-2"/>
                <w:sz w:val="18"/>
              </w:rPr>
              <w:t>e</w:t>
            </w:r>
            <w:r>
              <w:rPr>
                <w:b/>
                <w:sz w:val="18"/>
              </w:rPr>
              <w:t>s</w:t>
            </w:r>
          </w:p>
        </w:tc>
        <w:tc>
          <w:tcPr>
            <w:tcW w:w="595" w:type="dxa"/>
            <w:vMerge w:val="restart"/>
            <w:textDirection w:val="btLr"/>
          </w:tcPr>
          <w:p>
            <w:pPr>
              <w:pStyle w:val="TableParagraph"/>
              <w:spacing w:line="247" w:lineRule="auto" w:before="102"/>
              <w:ind w:left="1462" w:right="271" w:hanging="1076"/>
              <w:rPr>
                <w:b/>
                <w:sz w:val="18"/>
              </w:rPr>
            </w:pPr>
            <w:r>
              <w:rPr>
                <w:b/>
                <w:sz w:val="18"/>
              </w:rPr>
              <w:t>elabo</w:t>
            </w:r>
            <w:r>
              <w:rPr>
                <w:b/>
                <w:spacing w:val="-1"/>
                <w:sz w:val="18"/>
              </w:rPr>
              <w:t>ra</w:t>
            </w:r>
            <w:r>
              <w:rPr>
                <w:b/>
                <w:spacing w:val="-2"/>
                <w:sz w:val="18"/>
              </w:rPr>
              <w:t>c</w:t>
            </w:r>
            <w:r>
              <w:rPr>
                <w:b/>
                <w:sz w:val="18"/>
              </w:rPr>
              <w:t>ión </w:t>
            </w:r>
            <w:r>
              <w:rPr>
                <w:b/>
                <w:spacing w:val="-2"/>
                <w:sz w:val="18"/>
              </w:rPr>
              <w:t>d</w:t>
            </w:r>
            <w:r>
              <w:rPr>
                <w:b/>
                <w:sz w:val="18"/>
              </w:rPr>
              <w:t>e c</w:t>
            </w:r>
            <w:r>
              <w:rPr>
                <w:b/>
                <w:spacing w:val="-2"/>
                <w:sz w:val="18"/>
              </w:rPr>
              <w:t>o</w:t>
            </w:r>
            <w:r>
              <w:rPr>
                <w:b/>
                <w:sz w:val="18"/>
              </w:rPr>
              <w:t>mpos</w:t>
            </w:r>
            <w:r>
              <w:rPr>
                <w:b/>
                <w:spacing w:val="-3"/>
                <w:sz w:val="18"/>
              </w:rPr>
              <w:t>t</w:t>
            </w:r>
            <w:r>
              <w:rPr>
                <w:b/>
                <w:sz w:val="18"/>
              </w:rPr>
              <w:t>a y </w:t>
            </w:r>
            <w:r>
              <w:rPr>
                <w:b/>
                <w:spacing w:val="-1"/>
                <w:sz w:val="18"/>
              </w:rPr>
              <w:t> </w:t>
            </w:r>
            <w:r>
              <w:rPr>
                <w:b/>
                <w:sz w:val="18"/>
              </w:rPr>
              <w:t>patio de co</w:t>
            </w:r>
            <w:r>
              <w:rPr>
                <w:b/>
                <w:spacing w:val="1"/>
                <w:sz w:val="18"/>
              </w:rPr>
              <w:t>m</w:t>
            </w:r>
            <w:r>
              <w:rPr>
                <w:b/>
                <w:sz w:val="18"/>
              </w:rPr>
              <w:t>pos</w:t>
            </w:r>
            <w:r>
              <w:rPr>
                <w:b/>
                <w:spacing w:val="-3"/>
                <w:sz w:val="18"/>
              </w:rPr>
              <w:t>t</w:t>
            </w:r>
            <w:r>
              <w:rPr>
                <w:b/>
                <w:sz w:val="18"/>
              </w:rPr>
              <w:t>eo</w:t>
            </w:r>
          </w:p>
        </w:tc>
        <w:tc>
          <w:tcPr>
            <w:tcW w:w="1435" w:type="dxa"/>
          </w:tcPr>
          <w:p>
            <w:pPr>
              <w:pStyle w:val="TableParagraph"/>
              <w:spacing w:before="1"/>
              <w:ind w:left="251" w:right="159"/>
              <w:rPr>
                <w:sz w:val="18"/>
              </w:rPr>
            </w:pPr>
            <w:r>
              <w:rPr>
                <w:sz w:val="18"/>
              </w:rPr>
              <w:t>Actividades</w:t>
            </w:r>
          </w:p>
        </w:tc>
        <w:tc>
          <w:tcPr>
            <w:tcW w:w="3227" w:type="dxa"/>
          </w:tcPr>
          <w:p>
            <w:pPr>
              <w:pStyle w:val="TableParagraph"/>
              <w:spacing w:before="1"/>
              <w:ind w:left="151" w:right="148"/>
              <w:jc w:val="center"/>
              <w:rPr>
                <w:sz w:val="18"/>
              </w:rPr>
            </w:pPr>
            <w:r>
              <w:rPr>
                <w:sz w:val="18"/>
              </w:rPr>
              <w:t>Objetivo</w:t>
            </w:r>
          </w:p>
        </w:tc>
        <w:tc>
          <w:tcPr>
            <w:tcW w:w="2030" w:type="dxa"/>
            <w:gridSpan w:val="7"/>
          </w:tcPr>
          <w:p>
            <w:pPr>
              <w:pStyle w:val="TableParagraph"/>
              <w:spacing w:before="1"/>
              <w:ind w:left="660" w:right="710"/>
              <w:jc w:val="center"/>
              <w:rPr>
                <w:sz w:val="18"/>
              </w:rPr>
            </w:pPr>
            <w:r>
              <w:rPr>
                <w:sz w:val="18"/>
              </w:rPr>
              <w:t>Valores</w:t>
            </w:r>
          </w:p>
        </w:tc>
        <w:tc>
          <w:tcPr>
            <w:tcW w:w="2033" w:type="dxa"/>
            <w:gridSpan w:val="7"/>
          </w:tcPr>
          <w:p>
            <w:pPr>
              <w:pStyle w:val="TableParagraph"/>
              <w:spacing w:before="1"/>
              <w:ind w:left="595"/>
              <w:rPr>
                <w:sz w:val="18"/>
              </w:rPr>
            </w:pPr>
            <w:r>
              <w:rPr>
                <w:sz w:val="18"/>
              </w:rPr>
              <w:t>Aptitudes</w:t>
            </w:r>
          </w:p>
        </w:tc>
        <w:tc>
          <w:tcPr>
            <w:tcW w:w="2028" w:type="dxa"/>
            <w:gridSpan w:val="7"/>
          </w:tcPr>
          <w:p>
            <w:pPr>
              <w:pStyle w:val="TableParagraph"/>
              <w:spacing w:before="1"/>
              <w:ind w:left="648"/>
              <w:rPr>
                <w:sz w:val="18"/>
              </w:rPr>
            </w:pPr>
            <w:r>
              <w:rPr>
                <w:sz w:val="18"/>
              </w:rPr>
              <w:t>Actitudes</w:t>
            </w:r>
          </w:p>
        </w:tc>
        <w:tc>
          <w:tcPr>
            <w:tcW w:w="449" w:type="dxa"/>
          </w:tcPr>
          <w:p>
            <w:pPr/>
          </w:p>
        </w:tc>
      </w:tr>
      <w:tr>
        <w:trPr>
          <w:trHeight w:val="778" w:hRule="exact"/>
        </w:trPr>
        <w:tc>
          <w:tcPr>
            <w:tcW w:w="372" w:type="dxa"/>
            <w:vMerge/>
            <w:textDirection w:val="btLr"/>
          </w:tcPr>
          <w:p>
            <w:pPr/>
          </w:p>
        </w:tc>
        <w:tc>
          <w:tcPr>
            <w:tcW w:w="595" w:type="dxa"/>
            <w:vMerge/>
            <w:textDirection w:val="btLr"/>
          </w:tcPr>
          <w:p>
            <w:pPr/>
          </w:p>
        </w:tc>
        <w:tc>
          <w:tcPr>
            <w:tcW w:w="1435" w:type="dxa"/>
          </w:tcPr>
          <w:p>
            <w:pPr>
              <w:pStyle w:val="TableParagraph"/>
              <w:ind w:left="323" w:right="159" w:hanging="147"/>
              <w:rPr>
                <w:sz w:val="18"/>
              </w:rPr>
            </w:pPr>
            <w:r>
              <w:rPr>
                <w:sz w:val="18"/>
              </w:rPr>
              <w:t>¿Que son los residuos?</w:t>
            </w:r>
          </w:p>
        </w:tc>
        <w:tc>
          <w:tcPr>
            <w:tcW w:w="3227" w:type="dxa"/>
            <w:vMerge w:val="restart"/>
          </w:tcPr>
          <w:p>
            <w:pPr>
              <w:pStyle w:val="TableParagraph"/>
              <w:ind w:left="151" w:right="151"/>
              <w:jc w:val="center"/>
              <w:rPr>
                <w:sz w:val="18"/>
              </w:rPr>
            </w:pPr>
            <w:r>
              <w:rPr>
                <w:sz w:val="18"/>
              </w:rPr>
              <w:t>Que los participantes conozcan que es una composta, como se puede elaborar y cuáles son sus beneficios y características.</w:t>
            </w:r>
          </w:p>
        </w:tc>
        <w:tc>
          <w:tcPr>
            <w:tcW w:w="290" w:type="dxa"/>
          </w:tcPr>
          <w:p>
            <w:pPr>
              <w:pStyle w:val="TableParagraph"/>
              <w:spacing w:before="4"/>
              <w:rPr>
                <w:b/>
                <w:sz w:val="24"/>
              </w:rPr>
            </w:pPr>
          </w:p>
          <w:p>
            <w:pPr>
              <w:pStyle w:val="TableParagraph"/>
              <w:ind w:left="20"/>
              <w:jc w:val="center"/>
              <w:rPr>
                <w:sz w:val="18"/>
              </w:rPr>
            </w:pPr>
            <w:r>
              <w:rPr>
                <w:sz w:val="18"/>
              </w:rPr>
              <w:t>x</w:t>
            </w:r>
          </w:p>
        </w:tc>
        <w:tc>
          <w:tcPr>
            <w:tcW w:w="290" w:type="dxa"/>
          </w:tcPr>
          <w:p>
            <w:pPr>
              <w:pStyle w:val="TableParagraph"/>
              <w:spacing w:before="4"/>
              <w:rPr>
                <w:b/>
                <w:sz w:val="24"/>
              </w:rPr>
            </w:pPr>
          </w:p>
          <w:p>
            <w:pPr>
              <w:pStyle w:val="TableParagraph"/>
              <w:ind w:right="83"/>
              <w:jc w:val="right"/>
              <w:rPr>
                <w:sz w:val="18"/>
              </w:rPr>
            </w:pPr>
            <w:r>
              <w:rPr>
                <w:sz w:val="18"/>
              </w:rPr>
              <w:t>x</w:t>
            </w:r>
          </w:p>
        </w:tc>
        <w:tc>
          <w:tcPr>
            <w:tcW w:w="290" w:type="dxa"/>
          </w:tcPr>
          <w:p>
            <w:pPr>
              <w:pStyle w:val="TableParagraph"/>
              <w:spacing w:before="4"/>
              <w:rPr>
                <w:b/>
                <w:sz w:val="24"/>
              </w:rPr>
            </w:pPr>
          </w:p>
          <w:p>
            <w:pPr>
              <w:pStyle w:val="TableParagraph"/>
              <w:ind w:left="15"/>
              <w:jc w:val="center"/>
              <w:rPr>
                <w:sz w:val="18"/>
              </w:rPr>
            </w:pPr>
            <w:r>
              <w:rPr>
                <w:sz w:val="18"/>
              </w:rPr>
              <w:t>x</w:t>
            </w:r>
          </w:p>
        </w:tc>
        <w:tc>
          <w:tcPr>
            <w:tcW w:w="290" w:type="dxa"/>
          </w:tcPr>
          <w:p>
            <w:pPr/>
          </w:p>
        </w:tc>
        <w:tc>
          <w:tcPr>
            <w:tcW w:w="290" w:type="dxa"/>
          </w:tcPr>
          <w:p>
            <w:pPr>
              <w:pStyle w:val="TableParagraph"/>
              <w:spacing w:before="4"/>
              <w:rPr>
                <w:b/>
                <w:sz w:val="24"/>
              </w:rPr>
            </w:pPr>
          </w:p>
          <w:p>
            <w:pPr>
              <w:pStyle w:val="TableParagraph"/>
              <w:ind w:right="85"/>
              <w:jc w:val="right"/>
              <w:rPr>
                <w:sz w:val="18"/>
              </w:rPr>
            </w:pPr>
            <w:r>
              <w:rPr>
                <w:sz w:val="18"/>
              </w:rPr>
              <w:t>x</w:t>
            </w:r>
          </w:p>
        </w:tc>
        <w:tc>
          <w:tcPr>
            <w:tcW w:w="288" w:type="dxa"/>
          </w:tcPr>
          <w:p>
            <w:pPr>
              <w:pStyle w:val="TableParagraph"/>
              <w:spacing w:before="4"/>
              <w:rPr>
                <w:b/>
                <w:sz w:val="24"/>
              </w:rPr>
            </w:pPr>
          </w:p>
          <w:p>
            <w:pPr>
              <w:pStyle w:val="TableParagraph"/>
              <w:ind w:left="103"/>
              <w:rPr>
                <w:sz w:val="18"/>
              </w:rPr>
            </w:pPr>
            <w:r>
              <w:rPr>
                <w:sz w:val="18"/>
              </w:rPr>
              <w:t>x</w:t>
            </w:r>
          </w:p>
        </w:tc>
        <w:tc>
          <w:tcPr>
            <w:tcW w:w="290" w:type="dxa"/>
          </w:tcPr>
          <w:p>
            <w:pPr>
              <w:pStyle w:val="TableParagraph"/>
              <w:spacing w:before="4"/>
              <w:rPr>
                <w:b/>
                <w:sz w:val="24"/>
              </w:rPr>
            </w:pPr>
          </w:p>
          <w:p>
            <w:pPr>
              <w:pStyle w:val="TableParagraph"/>
              <w:ind w:left="20"/>
              <w:jc w:val="center"/>
              <w:rPr>
                <w:sz w:val="18"/>
              </w:rPr>
            </w:pPr>
            <w:r>
              <w:rPr>
                <w:sz w:val="18"/>
              </w:rPr>
              <w:t>x</w:t>
            </w:r>
          </w:p>
        </w:tc>
        <w:tc>
          <w:tcPr>
            <w:tcW w:w="290" w:type="dxa"/>
          </w:tcPr>
          <w:p>
            <w:pPr>
              <w:pStyle w:val="TableParagraph"/>
              <w:spacing w:before="4"/>
              <w:rPr>
                <w:b/>
                <w:sz w:val="24"/>
              </w:rPr>
            </w:pPr>
          </w:p>
          <w:p>
            <w:pPr>
              <w:pStyle w:val="TableParagraph"/>
              <w:ind w:right="83"/>
              <w:jc w:val="right"/>
              <w:rPr>
                <w:sz w:val="18"/>
              </w:rPr>
            </w:pPr>
            <w:r>
              <w:rPr>
                <w:sz w:val="18"/>
              </w:rPr>
              <w:t>x</w:t>
            </w:r>
          </w:p>
        </w:tc>
        <w:tc>
          <w:tcPr>
            <w:tcW w:w="290" w:type="dxa"/>
          </w:tcPr>
          <w:p>
            <w:pPr/>
          </w:p>
        </w:tc>
        <w:tc>
          <w:tcPr>
            <w:tcW w:w="291" w:type="dxa"/>
          </w:tcPr>
          <w:p>
            <w:pPr>
              <w:pStyle w:val="TableParagraph"/>
              <w:spacing w:before="4"/>
              <w:rPr>
                <w:b/>
                <w:sz w:val="24"/>
              </w:rPr>
            </w:pPr>
          </w:p>
          <w:p>
            <w:pPr>
              <w:pStyle w:val="TableParagraph"/>
              <w:ind w:right="86"/>
              <w:jc w:val="right"/>
              <w:rPr>
                <w:sz w:val="18"/>
              </w:rPr>
            </w:pPr>
            <w:r>
              <w:rPr>
                <w:sz w:val="18"/>
              </w:rPr>
              <w:t>x</w:t>
            </w:r>
          </w:p>
        </w:tc>
        <w:tc>
          <w:tcPr>
            <w:tcW w:w="290" w:type="dxa"/>
          </w:tcPr>
          <w:p>
            <w:pPr>
              <w:pStyle w:val="TableParagraph"/>
              <w:spacing w:before="4"/>
              <w:rPr>
                <w:b/>
                <w:sz w:val="24"/>
              </w:rPr>
            </w:pPr>
          </w:p>
          <w:p>
            <w:pPr>
              <w:pStyle w:val="TableParagraph"/>
              <w:ind w:left="15"/>
              <w:jc w:val="center"/>
              <w:rPr>
                <w:sz w:val="18"/>
              </w:rPr>
            </w:pPr>
            <w:r>
              <w:rPr>
                <w:sz w:val="18"/>
              </w:rPr>
              <w:t>x</w:t>
            </w:r>
          </w:p>
        </w:tc>
        <w:tc>
          <w:tcPr>
            <w:tcW w:w="290" w:type="dxa"/>
          </w:tcPr>
          <w:p>
            <w:pPr>
              <w:pStyle w:val="TableParagraph"/>
              <w:spacing w:before="4"/>
              <w:rPr>
                <w:b/>
                <w:sz w:val="24"/>
              </w:rPr>
            </w:pPr>
          </w:p>
          <w:p>
            <w:pPr>
              <w:pStyle w:val="TableParagraph"/>
              <w:ind w:left="15"/>
              <w:jc w:val="center"/>
              <w:rPr>
                <w:sz w:val="18"/>
              </w:rPr>
            </w:pPr>
            <w:r>
              <w:rPr>
                <w:sz w:val="18"/>
              </w:rPr>
              <w:t>x</w:t>
            </w:r>
          </w:p>
        </w:tc>
        <w:tc>
          <w:tcPr>
            <w:tcW w:w="290" w:type="dxa"/>
          </w:tcPr>
          <w:p>
            <w:pPr>
              <w:pStyle w:val="TableParagraph"/>
              <w:spacing w:before="4"/>
              <w:rPr>
                <w:b/>
                <w:sz w:val="24"/>
              </w:rPr>
            </w:pPr>
          </w:p>
          <w:p>
            <w:pPr>
              <w:pStyle w:val="TableParagraph"/>
              <w:ind w:right="85"/>
              <w:jc w:val="right"/>
              <w:rPr>
                <w:sz w:val="18"/>
              </w:rPr>
            </w:pPr>
            <w:r>
              <w:rPr>
                <w:sz w:val="18"/>
              </w:rPr>
              <w:t>x</w:t>
            </w:r>
          </w:p>
        </w:tc>
        <w:tc>
          <w:tcPr>
            <w:tcW w:w="290" w:type="dxa"/>
          </w:tcPr>
          <w:p>
            <w:pPr>
              <w:pStyle w:val="TableParagraph"/>
              <w:spacing w:before="4"/>
              <w:rPr>
                <w:b/>
                <w:sz w:val="24"/>
              </w:rPr>
            </w:pPr>
          </w:p>
          <w:p>
            <w:pPr>
              <w:pStyle w:val="TableParagraph"/>
              <w:ind w:left="103"/>
              <w:rPr>
                <w:sz w:val="18"/>
              </w:rPr>
            </w:pPr>
            <w:r>
              <w:rPr>
                <w:sz w:val="18"/>
              </w:rPr>
              <w:t>x</w:t>
            </w:r>
          </w:p>
        </w:tc>
        <w:tc>
          <w:tcPr>
            <w:tcW w:w="288" w:type="dxa"/>
          </w:tcPr>
          <w:p>
            <w:pPr>
              <w:pStyle w:val="TableParagraph"/>
              <w:spacing w:before="4"/>
              <w:rPr>
                <w:b/>
                <w:sz w:val="24"/>
              </w:rPr>
            </w:pPr>
          </w:p>
          <w:p>
            <w:pPr>
              <w:pStyle w:val="TableParagraph"/>
              <w:ind w:left="18"/>
              <w:jc w:val="center"/>
              <w:rPr>
                <w:sz w:val="18"/>
              </w:rPr>
            </w:pPr>
            <w:r>
              <w:rPr>
                <w:sz w:val="18"/>
              </w:rPr>
              <w:t>x</w:t>
            </w:r>
          </w:p>
        </w:tc>
        <w:tc>
          <w:tcPr>
            <w:tcW w:w="290" w:type="dxa"/>
          </w:tcPr>
          <w:p>
            <w:pPr>
              <w:pStyle w:val="TableParagraph"/>
              <w:spacing w:before="4"/>
              <w:rPr>
                <w:b/>
                <w:sz w:val="24"/>
              </w:rPr>
            </w:pPr>
          </w:p>
          <w:p>
            <w:pPr>
              <w:pStyle w:val="TableParagraph"/>
              <w:ind w:right="83"/>
              <w:jc w:val="right"/>
              <w:rPr>
                <w:sz w:val="18"/>
              </w:rPr>
            </w:pPr>
            <w:r>
              <w:rPr>
                <w:sz w:val="18"/>
              </w:rPr>
              <w:t>x</w:t>
            </w:r>
          </w:p>
        </w:tc>
        <w:tc>
          <w:tcPr>
            <w:tcW w:w="290" w:type="dxa"/>
          </w:tcPr>
          <w:p>
            <w:pPr>
              <w:pStyle w:val="TableParagraph"/>
              <w:spacing w:before="4"/>
              <w:rPr>
                <w:b/>
                <w:sz w:val="24"/>
              </w:rPr>
            </w:pPr>
          </w:p>
          <w:p>
            <w:pPr>
              <w:pStyle w:val="TableParagraph"/>
              <w:ind w:left="20"/>
              <w:jc w:val="center"/>
              <w:rPr>
                <w:sz w:val="18"/>
              </w:rPr>
            </w:pPr>
            <w:r>
              <w:rPr>
                <w:sz w:val="18"/>
              </w:rPr>
              <w:t>x</w:t>
            </w:r>
          </w:p>
        </w:tc>
        <w:tc>
          <w:tcPr>
            <w:tcW w:w="290" w:type="dxa"/>
          </w:tcPr>
          <w:p>
            <w:pPr>
              <w:pStyle w:val="TableParagraph"/>
              <w:spacing w:before="4"/>
              <w:rPr>
                <w:b/>
                <w:sz w:val="24"/>
              </w:rPr>
            </w:pPr>
          </w:p>
          <w:p>
            <w:pPr>
              <w:pStyle w:val="TableParagraph"/>
              <w:ind w:right="85"/>
              <w:jc w:val="right"/>
              <w:rPr>
                <w:sz w:val="18"/>
              </w:rPr>
            </w:pPr>
            <w:r>
              <w:rPr>
                <w:sz w:val="18"/>
              </w:rPr>
              <w:t>x</w:t>
            </w:r>
          </w:p>
        </w:tc>
        <w:tc>
          <w:tcPr>
            <w:tcW w:w="290" w:type="dxa"/>
          </w:tcPr>
          <w:p>
            <w:pPr>
              <w:pStyle w:val="TableParagraph"/>
              <w:spacing w:before="4"/>
              <w:rPr>
                <w:b/>
                <w:sz w:val="24"/>
              </w:rPr>
            </w:pPr>
          </w:p>
          <w:p>
            <w:pPr>
              <w:pStyle w:val="TableParagraph"/>
              <w:ind w:left="15"/>
              <w:jc w:val="center"/>
              <w:rPr>
                <w:sz w:val="18"/>
              </w:rPr>
            </w:pPr>
            <w:r>
              <w:rPr>
                <w:sz w:val="18"/>
              </w:rPr>
              <w:t>x</w:t>
            </w:r>
          </w:p>
        </w:tc>
        <w:tc>
          <w:tcPr>
            <w:tcW w:w="290" w:type="dxa"/>
          </w:tcPr>
          <w:p>
            <w:pPr>
              <w:pStyle w:val="TableParagraph"/>
              <w:spacing w:before="4"/>
              <w:rPr>
                <w:b/>
                <w:sz w:val="24"/>
              </w:rPr>
            </w:pPr>
          </w:p>
          <w:p>
            <w:pPr>
              <w:pStyle w:val="TableParagraph"/>
              <w:ind w:left="15"/>
              <w:jc w:val="center"/>
              <w:rPr>
                <w:sz w:val="18"/>
              </w:rPr>
            </w:pPr>
            <w:r>
              <w:rPr>
                <w:sz w:val="18"/>
              </w:rPr>
              <w:t>x</w:t>
            </w:r>
          </w:p>
        </w:tc>
        <w:tc>
          <w:tcPr>
            <w:tcW w:w="288" w:type="dxa"/>
          </w:tcPr>
          <w:p>
            <w:pPr>
              <w:pStyle w:val="TableParagraph"/>
              <w:spacing w:before="4"/>
              <w:rPr>
                <w:b/>
                <w:sz w:val="24"/>
              </w:rPr>
            </w:pPr>
          </w:p>
          <w:p>
            <w:pPr>
              <w:pStyle w:val="TableParagraph"/>
              <w:ind w:right="83"/>
              <w:jc w:val="right"/>
              <w:rPr>
                <w:sz w:val="18"/>
              </w:rPr>
            </w:pPr>
            <w:r>
              <w:rPr>
                <w:sz w:val="18"/>
              </w:rPr>
              <w:t>x</w:t>
            </w:r>
          </w:p>
        </w:tc>
        <w:tc>
          <w:tcPr>
            <w:tcW w:w="449" w:type="dxa"/>
          </w:tcPr>
          <w:p>
            <w:pPr>
              <w:pStyle w:val="TableParagraph"/>
              <w:spacing w:before="4"/>
              <w:rPr>
                <w:b/>
                <w:sz w:val="24"/>
              </w:rPr>
            </w:pPr>
          </w:p>
          <w:p>
            <w:pPr>
              <w:pStyle w:val="TableParagraph"/>
              <w:ind w:left="100" w:right="98"/>
              <w:jc w:val="center"/>
              <w:rPr>
                <w:sz w:val="18"/>
              </w:rPr>
            </w:pPr>
            <w:r>
              <w:rPr>
                <w:sz w:val="18"/>
              </w:rPr>
              <w:t>12</w:t>
            </w:r>
          </w:p>
        </w:tc>
      </w:tr>
      <w:tr>
        <w:trPr>
          <w:trHeight w:val="442" w:hRule="exact"/>
        </w:trPr>
        <w:tc>
          <w:tcPr>
            <w:tcW w:w="372" w:type="dxa"/>
            <w:vMerge/>
            <w:textDirection w:val="btLr"/>
          </w:tcPr>
          <w:p>
            <w:pPr/>
          </w:p>
        </w:tc>
        <w:tc>
          <w:tcPr>
            <w:tcW w:w="595" w:type="dxa"/>
            <w:vMerge/>
            <w:textDirection w:val="btLr"/>
          </w:tcPr>
          <w:p>
            <w:pPr/>
          </w:p>
        </w:tc>
        <w:tc>
          <w:tcPr>
            <w:tcW w:w="1435" w:type="dxa"/>
          </w:tcPr>
          <w:p>
            <w:pPr>
              <w:pStyle w:val="TableParagraph"/>
              <w:spacing w:line="242" w:lineRule="auto"/>
              <w:ind w:left="273" w:right="173" w:hanging="82"/>
              <w:rPr>
                <w:sz w:val="18"/>
              </w:rPr>
            </w:pPr>
            <w:r>
              <w:rPr>
                <w:sz w:val="18"/>
              </w:rPr>
              <w:t>¿Qué es una composta?</w:t>
            </w:r>
          </w:p>
        </w:tc>
        <w:tc>
          <w:tcPr>
            <w:tcW w:w="3227" w:type="dxa"/>
            <w:vMerge/>
          </w:tcPr>
          <w:p>
            <w:pPr/>
          </w:p>
        </w:tc>
        <w:tc>
          <w:tcPr>
            <w:tcW w:w="290" w:type="dxa"/>
          </w:tcPr>
          <w:p>
            <w:pPr/>
          </w:p>
        </w:tc>
        <w:tc>
          <w:tcPr>
            <w:tcW w:w="290" w:type="dxa"/>
          </w:tcPr>
          <w:p>
            <w:pPr>
              <w:pStyle w:val="TableParagraph"/>
              <w:spacing w:before="112"/>
              <w:ind w:right="83"/>
              <w:jc w:val="right"/>
              <w:rPr>
                <w:sz w:val="18"/>
              </w:rPr>
            </w:pPr>
            <w:r>
              <w:rPr>
                <w:sz w:val="18"/>
              </w:rPr>
              <w:t>x</w:t>
            </w:r>
          </w:p>
        </w:tc>
        <w:tc>
          <w:tcPr>
            <w:tcW w:w="290" w:type="dxa"/>
          </w:tcPr>
          <w:p>
            <w:pPr>
              <w:pStyle w:val="TableParagraph"/>
              <w:spacing w:before="112"/>
              <w:ind w:left="15"/>
              <w:jc w:val="center"/>
              <w:rPr>
                <w:sz w:val="18"/>
              </w:rPr>
            </w:pPr>
            <w:r>
              <w:rPr>
                <w:sz w:val="18"/>
              </w:rPr>
              <w:t>x</w:t>
            </w:r>
          </w:p>
        </w:tc>
        <w:tc>
          <w:tcPr>
            <w:tcW w:w="290" w:type="dxa"/>
          </w:tcPr>
          <w:p>
            <w:pPr>
              <w:pStyle w:val="TableParagraph"/>
              <w:spacing w:before="112"/>
              <w:ind w:left="15"/>
              <w:jc w:val="center"/>
              <w:rPr>
                <w:sz w:val="18"/>
              </w:rPr>
            </w:pPr>
            <w:r>
              <w:rPr>
                <w:sz w:val="18"/>
              </w:rPr>
              <w:t>x</w:t>
            </w:r>
          </w:p>
        </w:tc>
        <w:tc>
          <w:tcPr>
            <w:tcW w:w="290" w:type="dxa"/>
          </w:tcPr>
          <w:p>
            <w:pPr/>
          </w:p>
        </w:tc>
        <w:tc>
          <w:tcPr>
            <w:tcW w:w="288" w:type="dxa"/>
          </w:tcPr>
          <w:p>
            <w:pPr>
              <w:pStyle w:val="TableParagraph"/>
              <w:spacing w:before="112"/>
              <w:ind w:left="103"/>
              <w:rPr>
                <w:sz w:val="18"/>
              </w:rPr>
            </w:pPr>
            <w:r>
              <w:rPr>
                <w:sz w:val="18"/>
              </w:rPr>
              <w:t>x</w:t>
            </w:r>
          </w:p>
        </w:tc>
        <w:tc>
          <w:tcPr>
            <w:tcW w:w="290" w:type="dxa"/>
          </w:tcPr>
          <w:p>
            <w:pPr>
              <w:pStyle w:val="TableParagraph"/>
              <w:spacing w:before="112"/>
              <w:ind w:left="20"/>
              <w:jc w:val="center"/>
              <w:rPr>
                <w:sz w:val="18"/>
              </w:rPr>
            </w:pPr>
            <w:r>
              <w:rPr>
                <w:sz w:val="18"/>
              </w:rPr>
              <w:t>x</w:t>
            </w:r>
          </w:p>
        </w:tc>
        <w:tc>
          <w:tcPr>
            <w:tcW w:w="290" w:type="dxa"/>
          </w:tcPr>
          <w:p>
            <w:pPr>
              <w:pStyle w:val="TableParagraph"/>
              <w:spacing w:before="112"/>
              <w:ind w:right="83"/>
              <w:jc w:val="right"/>
              <w:rPr>
                <w:sz w:val="18"/>
              </w:rPr>
            </w:pPr>
            <w:r>
              <w:rPr>
                <w:sz w:val="18"/>
              </w:rPr>
              <w:t>x</w:t>
            </w:r>
          </w:p>
        </w:tc>
        <w:tc>
          <w:tcPr>
            <w:tcW w:w="290" w:type="dxa"/>
          </w:tcPr>
          <w:p>
            <w:pPr>
              <w:pStyle w:val="TableParagraph"/>
              <w:spacing w:before="112"/>
              <w:ind w:left="15"/>
              <w:jc w:val="center"/>
              <w:rPr>
                <w:sz w:val="18"/>
              </w:rPr>
            </w:pPr>
            <w:r>
              <w:rPr>
                <w:sz w:val="18"/>
              </w:rPr>
              <w:t>x</w:t>
            </w:r>
          </w:p>
        </w:tc>
        <w:tc>
          <w:tcPr>
            <w:tcW w:w="291" w:type="dxa"/>
          </w:tcPr>
          <w:p>
            <w:pPr>
              <w:pStyle w:val="TableParagraph"/>
              <w:spacing w:before="112"/>
              <w:ind w:right="86"/>
              <w:jc w:val="right"/>
              <w:rPr>
                <w:sz w:val="18"/>
              </w:rPr>
            </w:pPr>
            <w:r>
              <w:rPr>
                <w:sz w:val="18"/>
              </w:rPr>
              <w:t>x</w:t>
            </w:r>
          </w:p>
        </w:tc>
        <w:tc>
          <w:tcPr>
            <w:tcW w:w="290" w:type="dxa"/>
          </w:tcPr>
          <w:p>
            <w:pPr>
              <w:pStyle w:val="TableParagraph"/>
              <w:spacing w:before="112"/>
              <w:ind w:left="15"/>
              <w:jc w:val="center"/>
              <w:rPr>
                <w:sz w:val="18"/>
              </w:rPr>
            </w:pPr>
            <w:r>
              <w:rPr>
                <w:sz w:val="18"/>
              </w:rPr>
              <w:t>x</w:t>
            </w:r>
          </w:p>
        </w:tc>
        <w:tc>
          <w:tcPr>
            <w:tcW w:w="290" w:type="dxa"/>
          </w:tcPr>
          <w:p>
            <w:pPr/>
          </w:p>
        </w:tc>
        <w:tc>
          <w:tcPr>
            <w:tcW w:w="290" w:type="dxa"/>
          </w:tcPr>
          <w:p>
            <w:pPr>
              <w:pStyle w:val="TableParagraph"/>
              <w:spacing w:before="112"/>
              <w:ind w:right="85"/>
              <w:jc w:val="right"/>
              <w:rPr>
                <w:sz w:val="18"/>
              </w:rPr>
            </w:pPr>
            <w:r>
              <w:rPr>
                <w:sz w:val="18"/>
              </w:rPr>
              <w:t>x</w:t>
            </w:r>
          </w:p>
        </w:tc>
        <w:tc>
          <w:tcPr>
            <w:tcW w:w="290" w:type="dxa"/>
          </w:tcPr>
          <w:p>
            <w:pPr>
              <w:pStyle w:val="TableParagraph"/>
              <w:spacing w:before="112"/>
              <w:ind w:left="103"/>
              <w:rPr>
                <w:sz w:val="18"/>
              </w:rPr>
            </w:pPr>
            <w:r>
              <w:rPr>
                <w:sz w:val="18"/>
              </w:rPr>
              <w:t>x</w:t>
            </w:r>
          </w:p>
        </w:tc>
        <w:tc>
          <w:tcPr>
            <w:tcW w:w="288" w:type="dxa"/>
          </w:tcPr>
          <w:p>
            <w:pPr>
              <w:pStyle w:val="TableParagraph"/>
              <w:spacing w:before="112"/>
              <w:ind w:left="18"/>
              <w:jc w:val="center"/>
              <w:rPr>
                <w:sz w:val="18"/>
              </w:rPr>
            </w:pPr>
            <w:r>
              <w:rPr>
                <w:sz w:val="18"/>
              </w:rPr>
              <w:t>x</w:t>
            </w:r>
          </w:p>
        </w:tc>
        <w:tc>
          <w:tcPr>
            <w:tcW w:w="290" w:type="dxa"/>
          </w:tcPr>
          <w:p>
            <w:pPr>
              <w:pStyle w:val="TableParagraph"/>
              <w:spacing w:before="112"/>
              <w:ind w:right="83"/>
              <w:jc w:val="right"/>
              <w:rPr>
                <w:sz w:val="18"/>
              </w:rPr>
            </w:pPr>
            <w:r>
              <w:rPr>
                <w:sz w:val="18"/>
              </w:rPr>
              <w:t>x</w:t>
            </w:r>
          </w:p>
        </w:tc>
        <w:tc>
          <w:tcPr>
            <w:tcW w:w="290" w:type="dxa"/>
          </w:tcPr>
          <w:p>
            <w:pPr>
              <w:pStyle w:val="TableParagraph"/>
              <w:spacing w:before="112"/>
              <w:ind w:left="20"/>
              <w:jc w:val="center"/>
              <w:rPr>
                <w:sz w:val="18"/>
              </w:rPr>
            </w:pPr>
            <w:r>
              <w:rPr>
                <w:sz w:val="18"/>
              </w:rPr>
              <w:t>x</w:t>
            </w:r>
          </w:p>
        </w:tc>
        <w:tc>
          <w:tcPr>
            <w:tcW w:w="290" w:type="dxa"/>
          </w:tcPr>
          <w:p>
            <w:pPr>
              <w:pStyle w:val="TableParagraph"/>
              <w:spacing w:before="112"/>
              <w:ind w:right="85"/>
              <w:jc w:val="right"/>
              <w:rPr>
                <w:sz w:val="18"/>
              </w:rPr>
            </w:pPr>
            <w:r>
              <w:rPr>
                <w:sz w:val="18"/>
              </w:rPr>
              <w:t>x</w:t>
            </w:r>
          </w:p>
        </w:tc>
        <w:tc>
          <w:tcPr>
            <w:tcW w:w="290" w:type="dxa"/>
          </w:tcPr>
          <w:p>
            <w:pPr>
              <w:pStyle w:val="TableParagraph"/>
              <w:spacing w:before="112"/>
              <w:ind w:left="15"/>
              <w:jc w:val="center"/>
              <w:rPr>
                <w:sz w:val="18"/>
              </w:rPr>
            </w:pPr>
            <w:r>
              <w:rPr>
                <w:sz w:val="18"/>
              </w:rPr>
              <w:t>x</w:t>
            </w:r>
          </w:p>
        </w:tc>
        <w:tc>
          <w:tcPr>
            <w:tcW w:w="290" w:type="dxa"/>
          </w:tcPr>
          <w:p>
            <w:pPr>
              <w:pStyle w:val="TableParagraph"/>
              <w:spacing w:before="112"/>
              <w:ind w:left="15"/>
              <w:jc w:val="center"/>
              <w:rPr>
                <w:sz w:val="18"/>
              </w:rPr>
            </w:pPr>
            <w:r>
              <w:rPr>
                <w:sz w:val="18"/>
              </w:rPr>
              <w:t>x</w:t>
            </w:r>
          </w:p>
        </w:tc>
        <w:tc>
          <w:tcPr>
            <w:tcW w:w="288" w:type="dxa"/>
          </w:tcPr>
          <w:p>
            <w:pPr>
              <w:pStyle w:val="TableParagraph"/>
              <w:spacing w:before="112"/>
              <w:ind w:right="83"/>
              <w:jc w:val="right"/>
              <w:rPr>
                <w:sz w:val="18"/>
              </w:rPr>
            </w:pPr>
            <w:r>
              <w:rPr>
                <w:sz w:val="18"/>
              </w:rPr>
              <w:t>x</w:t>
            </w:r>
          </w:p>
        </w:tc>
        <w:tc>
          <w:tcPr>
            <w:tcW w:w="449" w:type="dxa"/>
          </w:tcPr>
          <w:p>
            <w:pPr>
              <w:pStyle w:val="TableParagraph"/>
              <w:spacing w:before="112"/>
              <w:ind w:left="100" w:right="98"/>
              <w:jc w:val="center"/>
              <w:rPr>
                <w:sz w:val="18"/>
              </w:rPr>
            </w:pPr>
            <w:r>
              <w:rPr>
                <w:sz w:val="18"/>
              </w:rPr>
              <w:t>16</w:t>
            </w:r>
          </w:p>
        </w:tc>
      </w:tr>
      <w:tr>
        <w:trPr>
          <w:trHeight w:val="631" w:hRule="exact"/>
        </w:trPr>
        <w:tc>
          <w:tcPr>
            <w:tcW w:w="372" w:type="dxa"/>
            <w:vMerge/>
            <w:textDirection w:val="btLr"/>
          </w:tcPr>
          <w:p>
            <w:pPr/>
          </w:p>
        </w:tc>
        <w:tc>
          <w:tcPr>
            <w:tcW w:w="595" w:type="dxa"/>
            <w:vMerge/>
            <w:textDirection w:val="btLr"/>
          </w:tcPr>
          <w:p>
            <w:pPr/>
          </w:p>
        </w:tc>
        <w:tc>
          <w:tcPr>
            <w:tcW w:w="1435" w:type="dxa"/>
          </w:tcPr>
          <w:p>
            <w:pPr>
              <w:pStyle w:val="TableParagraph"/>
              <w:ind w:left="228" w:right="225"/>
              <w:jc w:val="center"/>
              <w:rPr>
                <w:sz w:val="18"/>
              </w:rPr>
            </w:pPr>
            <w:r>
              <w:rPr>
                <w:sz w:val="18"/>
              </w:rPr>
              <w:t>¿Para qué sirven las compostas?</w:t>
            </w:r>
          </w:p>
        </w:tc>
        <w:tc>
          <w:tcPr>
            <w:tcW w:w="3227" w:type="dxa"/>
            <w:vMerge/>
          </w:tcPr>
          <w:p>
            <w:pPr/>
          </w:p>
        </w:tc>
        <w:tc>
          <w:tcPr>
            <w:tcW w:w="290" w:type="dxa"/>
          </w:tcPr>
          <w:p>
            <w:pPr>
              <w:pStyle w:val="TableParagraph"/>
              <w:spacing w:before="10"/>
              <w:rPr>
                <w:b/>
                <w:sz w:val="17"/>
              </w:rPr>
            </w:pPr>
          </w:p>
          <w:p>
            <w:pPr>
              <w:pStyle w:val="TableParagraph"/>
              <w:ind w:left="20"/>
              <w:jc w:val="center"/>
              <w:rPr>
                <w:sz w:val="18"/>
              </w:rPr>
            </w:pPr>
            <w:r>
              <w:rPr>
                <w:sz w:val="18"/>
              </w:rPr>
              <w:t>x</w:t>
            </w:r>
          </w:p>
        </w:tc>
        <w:tc>
          <w:tcPr>
            <w:tcW w:w="290" w:type="dxa"/>
          </w:tcPr>
          <w:p>
            <w:pPr>
              <w:pStyle w:val="TableParagraph"/>
              <w:spacing w:before="10"/>
              <w:rPr>
                <w:b/>
                <w:sz w:val="17"/>
              </w:rPr>
            </w:pPr>
          </w:p>
          <w:p>
            <w:pPr>
              <w:pStyle w:val="TableParagraph"/>
              <w:ind w:right="83"/>
              <w:jc w:val="right"/>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right="85"/>
              <w:jc w:val="right"/>
              <w:rPr>
                <w:sz w:val="18"/>
              </w:rPr>
            </w:pPr>
            <w:r>
              <w:rPr>
                <w:sz w:val="18"/>
              </w:rPr>
              <w:t>x</w:t>
            </w:r>
          </w:p>
        </w:tc>
        <w:tc>
          <w:tcPr>
            <w:tcW w:w="288" w:type="dxa"/>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20"/>
              <w:jc w:val="center"/>
              <w:rPr>
                <w:sz w:val="18"/>
              </w:rPr>
            </w:pPr>
            <w:r>
              <w:rPr>
                <w:sz w:val="18"/>
              </w:rPr>
              <w:t>x</w:t>
            </w:r>
          </w:p>
        </w:tc>
        <w:tc>
          <w:tcPr>
            <w:tcW w:w="290" w:type="dxa"/>
          </w:tcPr>
          <w:p>
            <w:pPr>
              <w:pStyle w:val="TableParagraph"/>
              <w:spacing w:before="10"/>
              <w:rPr>
                <w:b/>
                <w:sz w:val="17"/>
              </w:rPr>
            </w:pPr>
          </w:p>
          <w:p>
            <w:pPr>
              <w:pStyle w:val="TableParagraph"/>
              <w:ind w:right="83"/>
              <w:jc w:val="right"/>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1" w:type="dxa"/>
          </w:tcPr>
          <w:p>
            <w:pPr>
              <w:pStyle w:val="TableParagraph"/>
              <w:spacing w:before="10"/>
              <w:rPr>
                <w:b/>
                <w:sz w:val="17"/>
              </w:rPr>
            </w:pPr>
          </w:p>
          <w:p>
            <w:pPr>
              <w:pStyle w:val="TableParagraph"/>
              <w:ind w:right="86"/>
              <w:jc w:val="right"/>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right="85"/>
              <w:jc w:val="right"/>
              <w:rPr>
                <w:sz w:val="18"/>
              </w:rPr>
            </w:pPr>
            <w:r>
              <w:rPr>
                <w:sz w:val="18"/>
              </w:rPr>
              <w:t>x</w:t>
            </w:r>
          </w:p>
        </w:tc>
        <w:tc>
          <w:tcPr>
            <w:tcW w:w="290" w:type="dxa"/>
          </w:tcPr>
          <w:p>
            <w:pPr>
              <w:pStyle w:val="TableParagraph"/>
              <w:spacing w:before="10"/>
              <w:rPr>
                <w:b/>
                <w:sz w:val="17"/>
              </w:rPr>
            </w:pPr>
          </w:p>
          <w:p>
            <w:pPr>
              <w:pStyle w:val="TableParagraph"/>
              <w:ind w:left="103"/>
              <w:rPr>
                <w:sz w:val="18"/>
              </w:rPr>
            </w:pPr>
            <w:r>
              <w:rPr>
                <w:sz w:val="18"/>
              </w:rPr>
              <w:t>x</w:t>
            </w:r>
          </w:p>
        </w:tc>
        <w:tc>
          <w:tcPr>
            <w:tcW w:w="288" w:type="dxa"/>
          </w:tcPr>
          <w:p>
            <w:pPr>
              <w:pStyle w:val="TableParagraph"/>
              <w:spacing w:before="10"/>
              <w:rPr>
                <w:b/>
                <w:sz w:val="17"/>
              </w:rPr>
            </w:pPr>
          </w:p>
          <w:p>
            <w:pPr>
              <w:pStyle w:val="TableParagraph"/>
              <w:ind w:left="18"/>
              <w:jc w:val="center"/>
              <w:rPr>
                <w:sz w:val="18"/>
              </w:rPr>
            </w:pPr>
            <w:r>
              <w:rPr>
                <w:sz w:val="18"/>
              </w:rPr>
              <w:t>x</w:t>
            </w:r>
          </w:p>
        </w:tc>
        <w:tc>
          <w:tcPr>
            <w:tcW w:w="290" w:type="dxa"/>
          </w:tcPr>
          <w:p>
            <w:pPr>
              <w:pStyle w:val="TableParagraph"/>
              <w:spacing w:before="10"/>
              <w:rPr>
                <w:b/>
                <w:sz w:val="17"/>
              </w:rPr>
            </w:pPr>
          </w:p>
          <w:p>
            <w:pPr>
              <w:pStyle w:val="TableParagraph"/>
              <w:ind w:right="83"/>
              <w:jc w:val="right"/>
              <w:rPr>
                <w:sz w:val="18"/>
              </w:rPr>
            </w:pPr>
            <w:r>
              <w:rPr>
                <w:sz w:val="18"/>
              </w:rPr>
              <w:t>x</w:t>
            </w:r>
          </w:p>
        </w:tc>
        <w:tc>
          <w:tcPr>
            <w:tcW w:w="290" w:type="dxa"/>
          </w:tcPr>
          <w:p>
            <w:pPr>
              <w:pStyle w:val="TableParagraph"/>
              <w:spacing w:before="10"/>
              <w:rPr>
                <w:b/>
                <w:sz w:val="17"/>
              </w:rPr>
            </w:pPr>
          </w:p>
          <w:p>
            <w:pPr>
              <w:pStyle w:val="TableParagraph"/>
              <w:ind w:left="20"/>
              <w:jc w:val="center"/>
              <w:rPr>
                <w:sz w:val="18"/>
              </w:rPr>
            </w:pPr>
            <w:r>
              <w:rPr>
                <w:sz w:val="18"/>
              </w:rPr>
              <w:t>x</w:t>
            </w:r>
          </w:p>
        </w:tc>
        <w:tc>
          <w:tcPr>
            <w:tcW w:w="290" w:type="dxa"/>
          </w:tcPr>
          <w:p>
            <w:pPr>
              <w:pStyle w:val="TableParagraph"/>
              <w:spacing w:before="10"/>
              <w:rPr>
                <w:b/>
                <w:sz w:val="17"/>
              </w:rPr>
            </w:pPr>
          </w:p>
          <w:p>
            <w:pPr>
              <w:pStyle w:val="TableParagraph"/>
              <w:ind w:right="85"/>
              <w:jc w:val="right"/>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88" w:type="dxa"/>
          </w:tcPr>
          <w:p>
            <w:pPr>
              <w:pStyle w:val="TableParagraph"/>
              <w:spacing w:before="10"/>
              <w:rPr>
                <w:b/>
                <w:sz w:val="17"/>
              </w:rPr>
            </w:pPr>
          </w:p>
          <w:p>
            <w:pPr>
              <w:pStyle w:val="TableParagraph"/>
              <w:ind w:right="83"/>
              <w:jc w:val="right"/>
              <w:rPr>
                <w:sz w:val="18"/>
              </w:rPr>
            </w:pPr>
            <w:r>
              <w:rPr>
                <w:sz w:val="18"/>
              </w:rPr>
              <w:t>x</w:t>
            </w:r>
          </w:p>
        </w:tc>
        <w:tc>
          <w:tcPr>
            <w:tcW w:w="449" w:type="dxa"/>
          </w:tcPr>
          <w:p>
            <w:pPr>
              <w:pStyle w:val="TableParagraph"/>
              <w:spacing w:before="10"/>
              <w:rPr>
                <w:b/>
                <w:sz w:val="17"/>
              </w:rPr>
            </w:pPr>
          </w:p>
          <w:p>
            <w:pPr>
              <w:pStyle w:val="TableParagraph"/>
              <w:ind w:left="100" w:right="98"/>
              <w:jc w:val="center"/>
              <w:rPr>
                <w:sz w:val="18"/>
              </w:rPr>
            </w:pPr>
            <w:r>
              <w:rPr>
                <w:sz w:val="18"/>
              </w:rPr>
              <w:t>15</w:t>
            </w:r>
          </w:p>
        </w:tc>
      </w:tr>
      <w:tr>
        <w:trPr>
          <w:trHeight w:val="422" w:hRule="exact"/>
        </w:trPr>
        <w:tc>
          <w:tcPr>
            <w:tcW w:w="372" w:type="dxa"/>
            <w:vMerge/>
            <w:textDirection w:val="btLr"/>
          </w:tcPr>
          <w:p>
            <w:pPr/>
          </w:p>
        </w:tc>
        <w:tc>
          <w:tcPr>
            <w:tcW w:w="595" w:type="dxa"/>
            <w:vMerge/>
            <w:textDirection w:val="btLr"/>
          </w:tcPr>
          <w:p>
            <w:pPr/>
          </w:p>
        </w:tc>
        <w:tc>
          <w:tcPr>
            <w:tcW w:w="1435" w:type="dxa"/>
          </w:tcPr>
          <w:p>
            <w:pPr>
              <w:pStyle w:val="TableParagraph"/>
              <w:ind w:left="297" w:right="278" w:firstLine="69"/>
              <w:rPr>
                <w:sz w:val="18"/>
              </w:rPr>
            </w:pPr>
            <w:r>
              <w:rPr>
                <w:sz w:val="18"/>
              </w:rPr>
              <w:t>Tipos de composta.</w:t>
            </w:r>
          </w:p>
        </w:tc>
        <w:tc>
          <w:tcPr>
            <w:tcW w:w="3227" w:type="dxa"/>
            <w:vMerge/>
          </w:tcPr>
          <w:p>
            <w:pPr/>
          </w:p>
        </w:tc>
        <w:tc>
          <w:tcPr>
            <w:tcW w:w="290" w:type="dxa"/>
          </w:tcPr>
          <w:p>
            <w:pPr>
              <w:pStyle w:val="TableParagraph"/>
              <w:spacing w:before="102"/>
              <w:ind w:left="20"/>
              <w:jc w:val="center"/>
              <w:rPr>
                <w:sz w:val="18"/>
              </w:rPr>
            </w:pPr>
            <w:r>
              <w:rPr>
                <w:sz w:val="18"/>
              </w:rPr>
              <w:t>x</w:t>
            </w:r>
          </w:p>
        </w:tc>
        <w:tc>
          <w:tcPr>
            <w:tcW w:w="290" w:type="dxa"/>
          </w:tcPr>
          <w:p>
            <w:pPr>
              <w:pStyle w:val="TableParagraph"/>
              <w:spacing w:before="102"/>
              <w:ind w:right="83"/>
              <w:jc w:val="right"/>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
        </w:tc>
        <w:tc>
          <w:tcPr>
            <w:tcW w:w="288" w:type="dxa"/>
          </w:tcPr>
          <w:p>
            <w:pPr>
              <w:pStyle w:val="TableParagraph"/>
              <w:spacing w:before="102"/>
              <w:ind w:left="103"/>
              <w:rPr>
                <w:sz w:val="18"/>
              </w:rPr>
            </w:pPr>
            <w:r>
              <w:rPr>
                <w:sz w:val="18"/>
              </w:rPr>
              <w:t>x</w:t>
            </w:r>
          </w:p>
        </w:tc>
        <w:tc>
          <w:tcPr>
            <w:tcW w:w="290" w:type="dxa"/>
          </w:tcPr>
          <w:p>
            <w:pPr>
              <w:pStyle w:val="TableParagraph"/>
              <w:spacing w:before="102"/>
              <w:ind w:left="20"/>
              <w:jc w:val="center"/>
              <w:rPr>
                <w:sz w:val="18"/>
              </w:rPr>
            </w:pPr>
            <w:r>
              <w:rPr>
                <w:sz w:val="18"/>
              </w:rPr>
              <w:t>x</w:t>
            </w:r>
          </w:p>
        </w:tc>
        <w:tc>
          <w:tcPr>
            <w:tcW w:w="290" w:type="dxa"/>
          </w:tcPr>
          <w:p>
            <w:pPr>
              <w:pStyle w:val="TableParagraph"/>
              <w:spacing w:before="102"/>
              <w:ind w:right="83"/>
              <w:jc w:val="right"/>
              <w:rPr>
                <w:sz w:val="18"/>
              </w:rPr>
            </w:pPr>
            <w:r>
              <w:rPr>
                <w:sz w:val="18"/>
              </w:rPr>
              <w:t>x</w:t>
            </w:r>
          </w:p>
        </w:tc>
        <w:tc>
          <w:tcPr>
            <w:tcW w:w="290" w:type="dxa"/>
          </w:tcPr>
          <w:p>
            <w:pPr>
              <w:pStyle w:val="TableParagraph"/>
              <w:spacing w:before="102"/>
              <w:ind w:left="15"/>
              <w:jc w:val="center"/>
              <w:rPr>
                <w:sz w:val="18"/>
              </w:rPr>
            </w:pPr>
            <w:r>
              <w:rPr>
                <w:sz w:val="18"/>
              </w:rPr>
              <w:t>x</w:t>
            </w:r>
          </w:p>
        </w:tc>
        <w:tc>
          <w:tcPr>
            <w:tcW w:w="291" w:type="dxa"/>
          </w:tcPr>
          <w:p>
            <w:pPr>
              <w:pStyle w:val="TableParagraph"/>
              <w:spacing w:before="102"/>
              <w:ind w:right="86"/>
              <w:jc w:val="right"/>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
        </w:tc>
        <w:tc>
          <w:tcPr>
            <w:tcW w:w="290" w:type="dxa"/>
          </w:tcPr>
          <w:p>
            <w:pPr>
              <w:pStyle w:val="TableParagraph"/>
              <w:spacing w:before="102"/>
              <w:ind w:right="85"/>
              <w:jc w:val="right"/>
              <w:rPr>
                <w:sz w:val="18"/>
              </w:rPr>
            </w:pPr>
            <w:r>
              <w:rPr>
                <w:sz w:val="18"/>
              </w:rPr>
              <w:t>x</w:t>
            </w:r>
          </w:p>
        </w:tc>
        <w:tc>
          <w:tcPr>
            <w:tcW w:w="290" w:type="dxa"/>
          </w:tcPr>
          <w:p>
            <w:pPr>
              <w:pStyle w:val="TableParagraph"/>
              <w:spacing w:before="102"/>
              <w:ind w:left="103"/>
              <w:rPr>
                <w:sz w:val="18"/>
              </w:rPr>
            </w:pPr>
            <w:r>
              <w:rPr>
                <w:sz w:val="18"/>
              </w:rPr>
              <w:t>x</w:t>
            </w:r>
          </w:p>
        </w:tc>
        <w:tc>
          <w:tcPr>
            <w:tcW w:w="288" w:type="dxa"/>
          </w:tcPr>
          <w:p>
            <w:pPr>
              <w:pStyle w:val="TableParagraph"/>
              <w:spacing w:before="102"/>
              <w:ind w:left="18"/>
              <w:jc w:val="center"/>
              <w:rPr>
                <w:sz w:val="18"/>
              </w:rPr>
            </w:pPr>
            <w:r>
              <w:rPr>
                <w:sz w:val="18"/>
              </w:rPr>
              <w:t>x</w:t>
            </w:r>
          </w:p>
        </w:tc>
        <w:tc>
          <w:tcPr>
            <w:tcW w:w="290" w:type="dxa"/>
          </w:tcPr>
          <w:p>
            <w:pPr>
              <w:pStyle w:val="TableParagraph"/>
              <w:spacing w:before="102"/>
              <w:ind w:right="83"/>
              <w:jc w:val="right"/>
              <w:rPr>
                <w:sz w:val="18"/>
              </w:rPr>
            </w:pPr>
            <w:r>
              <w:rPr>
                <w:sz w:val="18"/>
              </w:rPr>
              <w:t>x</w:t>
            </w:r>
          </w:p>
        </w:tc>
        <w:tc>
          <w:tcPr>
            <w:tcW w:w="290" w:type="dxa"/>
          </w:tcPr>
          <w:p>
            <w:pPr>
              <w:pStyle w:val="TableParagraph"/>
              <w:spacing w:before="102"/>
              <w:ind w:left="20"/>
              <w:jc w:val="center"/>
              <w:rPr>
                <w:sz w:val="18"/>
              </w:rPr>
            </w:pPr>
            <w:r>
              <w:rPr>
                <w:sz w:val="18"/>
              </w:rPr>
              <w:t>x</w:t>
            </w:r>
          </w:p>
        </w:tc>
        <w:tc>
          <w:tcPr>
            <w:tcW w:w="290" w:type="dxa"/>
          </w:tcPr>
          <w:p>
            <w:pPr>
              <w:pStyle w:val="TableParagraph"/>
              <w:spacing w:before="102"/>
              <w:ind w:right="85"/>
              <w:jc w:val="right"/>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Style w:val="TableParagraph"/>
              <w:spacing w:before="102"/>
              <w:ind w:left="15"/>
              <w:jc w:val="center"/>
              <w:rPr>
                <w:sz w:val="18"/>
              </w:rPr>
            </w:pPr>
            <w:r>
              <w:rPr>
                <w:sz w:val="18"/>
              </w:rPr>
              <w:t>x</w:t>
            </w:r>
          </w:p>
        </w:tc>
        <w:tc>
          <w:tcPr>
            <w:tcW w:w="288" w:type="dxa"/>
          </w:tcPr>
          <w:p>
            <w:pPr>
              <w:pStyle w:val="TableParagraph"/>
              <w:spacing w:before="102"/>
              <w:ind w:right="83"/>
              <w:jc w:val="right"/>
              <w:rPr>
                <w:sz w:val="18"/>
              </w:rPr>
            </w:pPr>
            <w:r>
              <w:rPr>
                <w:sz w:val="18"/>
              </w:rPr>
              <w:t>x</w:t>
            </w:r>
          </w:p>
        </w:tc>
        <w:tc>
          <w:tcPr>
            <w:tcW w:w="449" w:type="dxa"/>
          </w:tcPr>
          <w:p>
            <w:pPr>
              <w:pStyle w:val="TableParagraph"/>
              <w:spacing w:before="102"/>
              <w:ind w:left="100" w:right="98"/>
              <w:jc w:val="center"/>
              <w:rPr>
                <w:sz w:val="18"/>
              </w:rPr>
            </w:pPr>
            <w:r>
              <w:rPr>
                <w:sz w:val="18"/>
              </w:rPr>
              <w:t>14</w:t>
            </w:r>
          </w:p>
        </w:tc>
      </w:tr>
      <w:tr>
        <w:trPr>
          <w:trHeight w:val="425" w:hRule="exact"/>
        </w:trPr>
        <w:tc>
          <w:tcPr>
            <w:tcW w:w="372" w:type="dxa"/>
            <w:vMerge/>
            <w:textDirection w:val="btLr"/>
          </w:tcPr>
          <w:p>
            <w:pPr/>
          </w:p>
        </w:tc>
        <w:tc>
          <w:tcPr>
            <w:tcW w:w="595" w:type="dxa"/>
            <w:vMerge/>
            <w:textDirection w:val="btLr"/>
          </w:tcPr>
          <w:p>
            <w:pPr/>
          </w:p>
        </w:tc>
        <w:tc>
          <w:tcPr>
            <w:tcW w:w="1435" w:type="dxa"/>
          </w:tcPr>
          <w:p>
            <w:pPr>
              <w:pStyle w:val="TableParagraph"/>
              <w:ind w:left="297" w:right="178" w:hanging="101"/>
              <w:rPr>
                <w:sz w:val="18"/>
              </w:rPr>
            </w:pPr>
            <w:r>
              <w:rPr>
                <w:sz w:val="18"/>
              </w:rPr>
              <w:t>Elaborar una composta.</w:t>
            </w:r>
          </w:p>
        </w:tc>
        <w:tc>
          <w:tcPr>
            <w:tcW w:w="3227" w:type="dxa"/>
            <w:vMerge/>
          </w:tcPr>
          <w:p>
            <w:pPr/>
          </w:p>
        </w:tc>
        <w:tc>
          <w:tcPr>
            <w:tcW w:w="290" w:type="dxa"/>
          </w:tcPr>
          <w:p>
            <w:pPr>
              <w:pStyle w:val="TableParagraph"/>
              <w:spacing w:before="102"/>
              <w:ind w:left="20"/>
              <w:jc w:val="center"/>
              <w:rPr>
                <w:sz w:val="18"/>
              </w:rPr>
            </w:pPr>
            <w:r>
              <w:rPr>
                <w:sz w:val="18"/>
              </w:rPr>
              <w:t>x</w:t>
            </w:r>
          </w:p>
        </w:tc>
        <w:tc>
          <w:tcPr>
            <w:tcW w:w="290" w:type="dxa"/>
          </w:tcPr>
          <w:p>
            <w:pPr>
              <w:pStyle w:val="TableParagraph"/>
              <w:spacing w:before="102"/>
              <w:ind w:right="83"/>
              <w:jc w:val="right"/>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
        </w:tc>
        <w:tc>
          <w:tcPr>
            <w:tcW w:w="288" w:type="dxa"/>
          </w:tcPr>
          <w:p>
            <w:pPr>
              <w:pStyle w:val="TableParagraph"/>
              <w:spacing w:before="102"/>
              <w:ind w:left="103"/>
              <w:rPr>
                <w:sz w:val="18"/>
              </w:rPr>
            </w:pPr>
            <w:r>
              <w:rPr>
                <w:sz w:val="18"/>
              </w:rPr>
              <w:t>x</w:t>
            </w:r>
          </w:p>
        </w:tc>
        <w:tc>
          <w:tcPr>
            <w:tcW w:w="290" w:type="dxa"/>
          </w:tcPr>
          <w:p>
            <w:pPr>
              <w:pStyle w:val="TableParagraph"/>
              <w:spacing w:before="102"/>
              <w:ind w:left="20"/>
              <w:jc w:val="center"/>
              <w:rPr>
                <w:sz w:val="18"/>
              </w:rPr>
            </w:pPr>
            <w:r>
              <w:rPr>
                <w:sz w:val="18"/>
              </w:rPr>
              <w:t>x</w:t>
            </w:r>
          </w:p>
        </w:tc>
        <w:tc>
          <w:tcPr>
            <w:tcW w:w="290" w:type="dxa"/>
          </w:tcPr>
          <w:p>
            <w:pPr>
              <w:pStyle w:val="TableParagraph"/>
              <w:spacing w:before="102"/>
              <w:ind w:right="83"/>
              <w:jc w:val="right"/>
              <w:rPr>
                <w:sz w:val="18"/>
              </w:rPr>
            </w:pPr>
            <w:r>
              <w:rPr>
                <w:sz w:val="18"/>
              </w:rPr>
              <w:t>x</w:t>
            </w:r>
          </w:p>
        </w:tc>
        <w:tc>
          <w:tcPr>
            <w:tcW w:w="290" w:type="dxa"/>
          </w:tcPr>
          <w:p>
            <w:pPr>
              <w:pStyle w:val="TableParagraph"/>
              <w:spacing w:before="102"/>
              <w:ind w:left="15"/>
              <w:jc w:val="center"/>
              <w:rPr>
                <w:sz w:val="18"/>
              </w:rPr>
            </w:pPr>
            <w:r>
              <w:rPr>
                <w:sz w:val="18"/>
              </w:rPr>
              <w:t>x</w:t>
            </w:r>
          </w:p>
        </w:tc>
        <w:tc>
          <w:tcPr>
            <w:tcW w:w="291" w:type="dxa"/>
          </w:tcPr>
          <w:p>
            <w:pPr/>
          </w:p>
        </w:tc>
        <w:tc>
          <w:tcPr>
            <w:tcW w:w="290" w:type="dxa"/>
          </w:tcPr>
          <w:p>
            <w:pPr>
              <w:pStyle w:val="TableParagraph"/>
              <w:spacing w:before="102"/>
              <w:ind w:left="15"/>
              <w:jc w:val="center"/>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
        </w:tc>
        <w:tc>
          <w:tcPr>
            <w:tcW w:w="290" w:type="dxa"/>
          </w:tcPr>
          <w:p>
            <w:pPr>
              <w:pStyle w:val="TableParagraph"/>
              <w:spacing w:before="102"/>
              <w:ind w:left="103"/>
              <w:rPr>
                <w:sz w:val="18"/>
              </w:rPr>
            </w:pPr>
            <w:r>
              <w:rPr>
                <w:sz w:val="18"/>
              </w:rPr>
              <w:t>x</w:t>
            </w:r>
          </w:p>
        </w:tc>
        <w:tc>
          <w:tcPr>
            <w:tcW w:w="288" w:type="dxa"/>
          </w:tcPr>
          <w:p>
            <w:pPr>
              <w:pStyle w:val="TableParagraph"/>
              <w:spacing w:before="102"/>
              <w:ind w:left="18"/>
              <w:jc w:val="center"/>
              <w:rPr>
                <w:sz w:val="18"/>
              </w:rPr>
            </w:pPr>
            <w:r>
              <w:rPr>
                <w:sz w:val="18"/>
              </w:rPr>
              <w:t>x</w:t>
            </w:r>
          </w:p>
        </w:tc>
        <w:tc>
          <w:tcPr>
            <w:tcW w:w="290" w:type="dxa"/>
          </w:tcPr>
          <w:p>
            <w:pPr>
              <w:pStyle w:val="TableParagraph"/>
              <w:spacing w:before="102"/>
              <w:ind w:right="83"/>
              <w:jc w:val="right"/>
              <w:rPr>
                <w:sz w:val="18"/>
              </w:rPr>
            </w:pPr>
            <w:r>
              <w:rPr>
                <w:sz w:val="18"/>
              </w:rPr>
              <w:t>x</w:t>
            </w:r>
          </w:p>
        </w:tc>
        <w:tc>
          <w:tcPr>
            <w:tcW w:w="290" w:type="dxa"/>
          </w:tcPr>
          <w:p>
            <w:pPr>
              <w:pStyle w:val="TableParagraph"/>
              <w:spacing w:before="102"/>
              <w:ind w:left="20"/>
              <w:jc w:val="center"/>
              <w:rPr>
                <w:sz w:val="18"/>
              </w:rPr>
            </w:pPr>
            <w:r>
              <w:rPr>
                <w:sz w:val="18"/>
              </w:rPr>
              <w:t>x</w:t>
            </w:r>
          </w:p>
        </w:tc>
        <w:tc>
          <w:tcPr>
            <w:tcW w:w="290" w:type="dxa"/>
          </w:tcPr>
          <w:p>
            <w:pPr>
              <w:pStyle w:val="TableParagraph"/>
              <w:spacing w:before="102"/>
              <w:ind w:right="85"/>
              <w:jc w:val="right"/>
              <w:rPr>
                <w:sz w:val="18"/>
              </w:rPr>
            </w:pPr>
            <w:r>
              <w:rPr>
                <w:sz w:val="18"/>
              </w:rPr>
              <w:t>x</w:t>
            </w:r>
          </w:p>
        </w:tc>
        <w:tc>
          <w:tcPr>
            <w:tcW w:w="290" w:type="dxa"/>
          </w:tcPr>
          <w:p>
            <w:pPr>
              <w:pStyle w:val="TableParagraph"/>
              <w:spacing w:before="102"/>
              <w:ind w:left="15"/>
              <w:jc w:val="center"/>
              <w:rPr>
                <w:sz w:val="18"/>
              </w:rPr>
            </w:pPr>
            <w:r>
              <w:rPr>
                <w:sz w:val="18"/>
              </w:rPr>
              <w:t>x</w:t>
            </w:r>
          </w:p>
        </w:tc>
        <w:tc>
          <w:tcPr>
            <w:tcW w:w="290" w:type="dxa"/>
          </w:tcPr>
          <w:p>
            <w:pPr>
              <w:pStyle w:val="TableParagraph"/>
              <w:spacing w:before="102"/>
              <w:ind w:left="15"/>
              <w:jc w:val="center"/>
              <w:rPr>
                <w:sz w:val="18"/>
              </w:rPr>
            </w:pPr>
            <w:r>
              <w:rPr>
                <w:sz w:val="18"/>
              </w:rPr>
              <w:t>x</w:t>
            </w:r>
          </w:p>
        </w:tc>
        <w:tc>
          <w:tcPr>
            <w:tcW w:w="288" w:type="dxa"/>
          </w:tcPr>
          <w:p>
            <w:pPr>
              <w:pStyle w:val="TableParagraph"/>
              <w:spacing w:before="102"/>
              <w:ind w:right="83"/>
              <w:jc w:val="right"/>
              <w:rPr>
                <w:sz w:val="18"/>
              </w:rPr>
            </w:pPr>
            <w:r>
              <w:rPr>
                <w:sz w:val="18"/>
              </w:rPr>
              <w:t>x</w:t>
            </w:r>
          </w:p>
        </w:tc>
        <w:tc>
          <w:tcPr>
            <w:tcW w:w="449" w:type="dxa"/>
          </w:tcPr>
          <w:p>
            <w:pPr>
              <w:pStyle w:val="TableParagraph"/>
              <w:spacing w:before="102"/>
              <w:ind w:left="100" w:right="98"/>
              <w:jc w:val="center"/>
              <w:rPr>
                <w:sz w:val="18"/>
              </w:rPr>
            </w:pPr>
            <w:r>
              <w:rPr>
                <w:sz w:val="18"/>
              </w:rPr>
              <w:t>16</w:t>
            </w:r>
          </w:p>
        </w:tc>
      </w:tr>
      <w:tr>
        <w:trPr>
          <w:trHeight w:val="838" w:hRule="exact"/>
        </w:trPr>
        <w:tc>
          <w:tcPr>
            <w:tcW w:w="372" w:type="dxa"/>
            <w:vMerge/>
            <w:textDirection w:val="btLr"/>
          </w:tcPr>
          <w:p>
            <w:pPr/>
          </w:p>
        </w:tc>
        <w:tc>
          <w:tcPr>
            <w:tcW w:w="595" w:type="dxa"/>
            <w:vMerge/>
            <w:textDirection w:val="btLr"/>
          </w:tcPr>
          <w:p>
            <w:pPr/>
          </w:p>
        </w:tc>
        <w:tc>
          <w:tcPr>
            <w:tcW w:w="1435" w:type="dxa"/>
          </w:tcPr>
          <w:p>
            <w:pPr>
              <w:pStyle w:val="TableParagraph"/>
              <w:ind w:left="247" w:right="243" w:hanging="2"/>
              <w:jc w:val="center"/>
              <w:rPr>
                <w:sz w:val="18"/>
              </w:rPr>
            </w:pPr>
            <w:r>
              <w:rPr>
                <w:sz w:val="18"/>
              </w:rPr>
              <w:t>Elaborar un patio de composteo.</w:t>
            </w:r>
          </w:p>
        </w:tc>
        <w:tc>
          <w:tcPr>
            <w:tcW w:w="3227" w:type="dxa"/>
            <w:vMerge/>
          </w:tcPr>
          <w:p>
            <w:pPr/>
          </w:p>
        </w:tc>
        <w:tc>
          <w:tcPr>
            <w:tcW w:w="290" w:type="dxa"/>
          </w:tcPr>
          <w:p>
            <w:pPr>
              <w:pStyle w:val="TableParagraph"/>
              <w:spacing w:before="9"/>
              <w:rPr>
                <w:b/>
                <w:sz w:val="26"/>
              </w:rPr>
            </w:pPr>
          </w:p>
          <w:p>
            <w:pPr>
              <w:pStyle w:val="TableParagraph"/>
              <w:ind w:left="20"/>
              <w:jc w:val="center"/>
              <w:rPr>
                <w:sz w:val="18"/>
              </w:rPr>
            </w:pPr>
            <w:r>
              <w:rPr>
                <w:sz w:val="18"/>
              </w:rPr>
              <w:t>x</w:t>
            </w:r>
          </w:p>
        </w:tc>
        <w:tc>
          <w:tcPr>
            <w:tcW w:w="290" w:type="dxa"/>
          </w:tcPr>
          <w:p>
            <w:pPr>
              <w:pStyle w:val="TableParagraph"/>
              <w:spacing w:before="9"/>
              <w:rPr>
                <w:b/>
                <w:sz w:val="26"/>
              </w:rPr>
            </w:pPr>
          </w:p>
          <w:p>
            <w:pPr>
              <w:pStyle w:val="TableParagraph"/>
              <w:ind w:right="83"/>
              <w:jc w:val="right"/>
              <w:rPr>
                <w:sz w:val="18"/>
              </w:rPr>
            </w:pPr>
            <w:r>
              <w:rPr>
                <w:sz w:val="18"/>
              </w:rPr>
              <w:t>x</w:t>
            </w:r>
          </w:p>
        </w:tc>
        <w:tc>
          <w:tcPr>
            <w:tcW w:w="290" w:type="dxa"/>
          </w:tcPr>
          <w:p>
            <w:pPr>
              <w:pStyle w:val="TableParagraph"/>
              <w:spacing w:before="9"/>
              <w:rPr>
                <w:b/>
                <w:sz w:val="26"/>
              </w:rPr>
            </w:pPr>
          </w:p>
          <w:p>
            <w:pPr>
              <w:pStyle w:val="TableParagraph"/>
              <w:ind w:left="15"/>
              <w:jc w:val="center"/>
              <w:rPr>
                <w:sz w:val="18"/>
              </w:rPr>
            </w:pPr>
            <w:r>
              <w:rPr>
                <w:sz w:val="18"/>
              </w:rPr>
              <w:t>x</w:t>
            </w:r>
          </w:p>
        </w:tc>
        <w:tc>
          <w:tcPr>
            <w:tcW w:w="290" w:type="dxa"/>
          </w:tcPr>
          <w:p>
            <w:pPr/>
          </w:p>
        </w:tc>
        <w:tc>
          <w:tcPr>
            <w:tcW w:w="290" w:type="dxa"/>
          </w:tcPr>
          <w:p>
            <w:pPr/>
          </w:p>
        </w:tc>
        <w:tc>
          <w:tcPr>
            <w:tcW w:w="288" w:type="dxa"/>
          </w:tcPr>
          <w:p>
            <w:pPr>
              <w:pStyle w:val="TableParagraph"/>
              <w:spacing w:before="9"/>
              <w:rPr>
                <w:b/>
                <w:sz w:val="26"/>
              </w:rPr>
            </w:pPr>
          </w:p>
          <w:p>
            <w:pPr>
              <w:pStyle w:val="TableParagraph"/>
              <w:ind w:left="103"/>
              <w:rPr>
                <w:sz w:val="18"/>
              </w:rPr>
            </w:pPr>
            <w:r>
              <w:rPr>
                <w:sz w:val="18"/>
              </w:rPr>
              <w:t>x</w:t>
            </w:r>
          </w:p>
        </w:tc>
        <w:tc>
          <w:tcPr>
            <w:tcW w:w="290" w:type="dxa"/>
          </w:tcPr>
          <w:p>
            <w:pPr>
              <w:pStyle w:val="TableParagraph"/>
              <w:spacing w:before="9"/>
              <w:rPr>
                <w:b/>
                <w:sz w:val="26"/>
              </w:rPr>
            </w:pPr>
          </w:p>
          <w:p>
            <w:pPr>
              <w:pStyle w:val="TableParagraph"/>
              <w:ind w:left="20"/>
              <w:jc w:val="center"/>
              <w:rPr>
                <w:sz w:val="18"/>
              </w:rPr>
            </w:pPr>
            <w:r>
              <w:rPr>
                <w:sz w:val="18"/>
              </w:rPr>
              <w:t>x</w:t>
            </w:r>
          </w:p>
        </w:tc>
        <w:tc>
          <w:tcPr>
            <w:tcW w:w="290" w:type="dxa"/>
          </w:tcPr>
          <w:p>
            <w:pPr>
              <w:pStyle w:val="TableParagraph"/>
              <w:spacing w:before="9"/>
              <w:rPr>
                <w:b/>
                <w:sz w:val="26"/>
              </w:rPr>
            </w:pPr>
          </w:p>
          <w:p>
            <w:pPr>
              <w:pStyle w:val="TableParagraph"/>
              <w:ind w:right="83"/>
              <w:jc w:val="right"/>
              <w:rPr>
                <w:sz w:val="18"/>
              </w:rPr>
            </w:pPr>
            <w:r>
              <w:rPr>
                <w:sz w:val="18"/>
              </w:rPr>
              <w:t>x</w:t>
            </w:r>
          </w:p>
        </w:tc>
        <w:tc>
          <w:tcPr>
            <w:tcW w:w="290" w:type="dxa"/>
          </w:tcPr>
          <w:p>
            <w:pPr>
              <w:pStyle w:val="TableParagraph"/>
              <w:spacing w:before="9"/>
              <w:rPr>
                <w:b/>
                <w:sz w:val="26"/>
              </w:rPr>
            </w:pPr>
          </w:p>
          <w:p>
            <w:pPr>
              <w:pStyle w:val="TableParagraph"/>
              <w:ind w:left="15"/>
              <w:jc w:val="center"/>
              <w:rPr>
                <w:sz w:val="18"/>
              </w:rPr>
            </w:pPr>
            <w:r>
              <w:rPr>
                <w:sz w:val="18"/>
              </w:rPr>
              <w:t>x</w:t>
            </w:r>
          </w:p>
        </w:tc>
        <w:tc>
          <w:tcPr>
            <w:tcW w:w="291" w:type="dxa"/>
          </w:tcPr>
          <w:p>
            <w:pPr/>
          </w:p>
        </w:tc>
        <w:tc>
          <w:tcPr>
            <w:tcW w:w="290" w:type="dxa"/>
          </w:tcPr>
          <w:p>
            <w:pPr>
              <w:pStyle w:val="TableParagraph"/>
              <w:spacing w:before="9"/>
              <w:rPr>
                <w:b/>
                <w:sz w:val="26"/>
              </w:rPr>
            </w:pPr>
          </w:p>
          <w:p>
            <w:pPr>
              <w:pStyle w:val="TableParagraph"/>
              <w:ind w:left="15"/>
              <w:jc w:val="center"/>
              <w:rPr>
                <w:sz w:val="18"/>
              </w:rPr>
            </w:pPr>
            <w:r>
              <w:rPr>
                <w:sz w:val="18"/>
              </w:rPr>
              <w:t>x</w:t>
            </w:r>
          </w:p>
        </w:tc>
        <w:tc>
          <w:tcPr>
            <w:tcW w:w="290" w:type="dxa"/>
          </w:tcPr>
          <w:p>
            <w:pPr>
              <w:pStyle w:val="TableParagraph"/>
              <w:spacing w:before="9"/>
              <w:rPr>
                <w:b/>
                <w:sz w:val="26"/>
              </w:rPr>
            </w:pPr>
          </w:p>
          <w:p>
            <w:pPr>
              <w:pStyle w:val="TableParagraph"/>
              <w:ind w:left="15"/>
              <w:jc w:val="center"/>
              <w:rPr>
                <w:sz w:val="18"/>
              </w:rPr>
            </w:pPr>
            <w:r>
              <w:rPr>
                <w:sz w:val="18"/>
              </w:rPr>
              <w:t>x</w:t>
            </w:r>
          </w:p>
        </w:tc>
        <w:tc>
          <w:tcPr>
            <w:tcW w:w="290" w:type="dxa"/>
          </w:tcPr>
          <w:p>
            <w:pPr>
              <w:pStyle w:val="TableParagraph"/>
              <w:spacing w:before="9"/>
              <w:rPr>
                <w:b/>
                <w:sz w:val="26"/>
              </w:rPr>
            </w:pPr>
          </w:p>
          <w:p>
            <w:pPr>
              <w:pStyle w:val="TableParagraph"/>
              <w:ind w:right="85"/>
              <w:jc w:val="right"/>
              <w:rPr>
                <w:sz w:val="18"/>
              </w:rPr>
            </w:pPr>
            <w:r>
              <w:rPr>
                <w:sz w:val="18"/>
              </w:rPr>
              <w:t>x</w:t>
            </w:r>
          </w:p>
        </w:tc>
        <w:tc>
          <w:tcPr>
            <w:tcW w:w="290" w:type="dxa"/>
          </w:tcPr>
          <w:p>
            <w:pPr/>
          </w:p>
        </w:tc>
        <w:tc>
          <w:tcPr>
            <w:tcW w:w="288" w:type="dxa"/>
          </w:tcPr>
          <w:p>
            <w:pPr>
              <w:pStyle w:val="TableParagraph"/>
              <w:spacing w:before="9"/>
              <w:rPr>
                <w:b/>
                <w:sz w:val="26"/>
              </w:rPr>
            </w:pPr>
          </w:p>
          <w:p>
            <w:pPr>
              <w:pStyle w:val="TableParagraph"/>
              <w:ind w:left="18"/>
              <w:jc w:val="center"/>
              <w:rPr>
                <w:sz w:val="18"/>
              </w:rPr>
            </w:pPr>
            <w:r>
              <w:rPr>
                <w:sz w:val="18"/>
              </w:rPr>
              <w:t>x</w:t>
            </w:r>
          </w:p>
        </w:tc>
        <w:tc>
          <w:tcPr>
            <w:tcW w:w="290" w:type="dxa"/>
          </w:tcPr>
          <w:p>
            <w:pPr>
              <w:pStyle w:val="TableParagraph"/>
              <w:spacing w:before="9"/>
              <w:rPr>
                <w:b/>
                <w:sz w:val="26"/>
              </w:rPr>
            </w:pPr>
          </w:p>
          <w:p>
            <w:pPr>
              <w:pStyle w:val="TableParagraph"/>
              <w:ind w:right="83"/>
              <w:jc w:val="right"/>
              <w:rPr>
                <w:sz w:val="18"/>
              </w:rPr>
            </w:pPr>
            <w:r>
              <w:rPr>
                <w:sz w:val="18"/>
              </w:rPr>
              <w:t>x</w:t>
            </w:r>
          </w:p>
        </w:tc>
        <w:tc>
          <w:tcPr>
            <w:tcW w:w="290" w:type="dxa"/>
          </w:tcPr>
          <w:p>
            <w:pPr>
              <w:pStyle w:val="TableParagraph"/>
              <w:spacing w:before="9"/>
              <w:rPr>
                <w:b/>
                <w:sz w:val="26"/>
              </w:rPr>
            </w:pPr>
          </w:p>
          <w:p>
            <w:pPr>
              <w:pStyle w:val="TableParagraph"/>
              <w:ind w:left="20"/>
              <w:jc w:val="center"/>
              <w:rPr>
                <w:sz w:val="18"/>
              </w:rPr>
            </w:pPr>
            <w:r>
              <w:rPr>
                <w:sz w:val="18"/>
              </w:rPr>
              <w:t>x</w:t>
            </w:r>
          </w:p>
        </w:tc>
        <w:tc>
          <w:tcPr>
            <w:tcW w:w="290" w:type="dxa"/>
          </w:tcPr>
          <w:p>
            <w:pPr>
              <w:pStyle w:val="TableParagraph"/>
              <w:spacing w:before="9"/>
              <w:rPr>
                <w:b/>
                <w:sz w:val="26"/>
              </w:rPr>
            </w:pPr>
          </w:p>
          <w:p>
            <w:pPr>
              <w:pStyle w:val="TableParagraph"/>
              <w:ind w:right="85"/>
              <w:jc w:val="right"/>
              <w:rPr>
                <w:sz w:val="18"/>
              </w:rPr>
            </w:pPr>
            <w:r>
              <w:rPr>
                <w:sz w:val="18"/>
              </w:rPr>
              <w:t>x</w:t>
            </w:r>
          </w:p>
        </w:tc>
        <w:tc>
          <w:tcPr>
            <w:tcW w:w="290" w:type="dxa"/>
          </w:tcPr>
          <w:p>
            <w:pPr>
              <w:pStyle w:val="TableParagraph"/>
              <w:spacing w:before="9"/>
              <w:rPr>
                <w:b/>
                <w:sz w:val="26"/>
              </w:rPr>
            </w:pPr>
          </w:p>
          <w:p>
            <w:pPr>
              <w:pStyle w:val="TableParagraph"/>
              <w:ind w:left="15"/>
              <w:jc w:val="center"/>
              <w:rPr>
                <w:sz w:val="18"/>
              </w:rPr>
            </w:pPr>
            <w:r>
              <w:rPr>
                <w:sz w:val="18"/>
              </w:rPr>
              <w:t>x</w:t>
            </w:r>
          </w:p>
        </w:tc>
        <w:tc>
          <w:tcPr>
            <w:tcW w:w="290" w:type="dxa"/>
          </w:tcPr>
          <w:p>
            <w:pPr>
              <w:pStyle w:val="TableParagraph"/>
              <w:spacing w:before="9"/>
              <w:rPr>
                <w:b/>
                <w:sz w:val="26"/>
              </w:rPr>
            </w:pPr>
          </w:p>
          <w:p>
            <w:pPr>
              <w:pStyle w:val="TableParagraph"/>
              <w:ind w:left="15"/>
              <w:jc w:val="center"/>
              <w:rPr>
                <w:sz w:val="18"/>
              </w:rPr>
            </w:pPr>
            <w:r>
              <w:rPr>
                <w:sz w:val="18"/>
              </w:rPr>
              <w:t>x</w:t>
            </w:r>
          </w:p>
        </w:tc>
        <w:tc>
          <w:tcPr>
            <w:tcW w:w="288" w:type="dxa"/>
          </w:tcPr>
          <w:p>
            <w:pPr>
              <w:pStyle w:val="TableParagraph"/>
              <w:spacing w:before="9"/>
              <w:rPr>
                <w:b/>
                <w:sz w:val="26"/>
              </w:rPr>
            </w:pPr>
          </w:p>
          <w:p>
            <w:pPr>
              <w:pStyle w:val="TableParagraph"/>
              <w:ind w:right="83"/>
              <w:jc w:val="right"/>
              <w:rPr>
                <w:sz w:val="18"/>
              </w:rPr>
            </w:pPr>
            <w:r>
              <w:rPr>
                <w:sz w:val="18"/>
              </w:rPr>
              <w:t>x</w:t>
            </w:r>
          </w:p>
        </w:tc>
        <w:tc>
          <w:tcPr>
            <w:tcW w:w="449" w:type="dxa"/>
          </w:tcPr>
          <w:p>
            <w:pPr>
              <w:pStyle w:val="TableParagraph"/>
              <w:spacing w:before="9"/>
              <w:rPr>
                <w:b/>
                <w:sz w:val="26"/>
              </w:rPr>
            </w:pPr>
          </w:p>
          <w:p>
            <w:pPr>
              <w:pStyle w:val="TableParagraph"/>
              <w:ind w:left="100" w:right="98"/>
              <w:jc w:val="center"/>
              <w:rPr>
                <w:sz w:val="18"/>
              </w:rPr>
            </w:pPr>
            <w:r>
              <w:rPr>
                <w:sz w:val="18"/>
              </w:rPr>
              <w:t>12</w:t>
            </w:r>
          </w:p>
        </w:tc>
      </w:tr>
    </w:tbl>
    <w:p>
      <w:pPr>
        <w:spacing w:after="0"/>
        <w:jc w:val="center"/>
        <w:rPr>
          <w:sz w:val="18"/>
        </w:rPr>
        <w:sectPr>
          <w:footerReference w:type="default" r:id="rId490"/>
          <w:pgSz w:w="15840" w:h="12240" w:orient="landscape"/>
          <w:pgMar w:footer="1336" w:header="0" w:top="1140" w:bottom="1520" w:left="1840" w:right="1580"/>
        </w:sectPr>
      </w:pPr>
    </w:p>
    <w:p>
      <w:pPr>
        <w:pStyle w:val="Heading2"/>
        <w:numPr>
          <w:ilvl w:val="2"/>
          <w:numId w:val="54"/>
        </w:numPr>
        <w:tabs>
          <w:tab w:pos="772" w:val="left" w:leader="none"/>
        </w:tabs>
        <w:spacing w:line="240" w:lineRule="auto" w:before="85" w:after="0"/>
        <w:ind w:left="771" w:right="0" w:hanging="669"/>
        <w:jc w:val="both"/>
        <w:rPr>
          <w:i/>
          <w:color w:val="171312"/>
        </w:rPr>
      </w:pPr>
      <w:bookmarkStart w:name="_TOC_250009" w:id="31"/>
      <w:r>
        <w:rPr>
          <w:i/>
          <w:color w:val="171312"/>
        </w:rPr>
        <w:t>Taller: Cuidado de los Recursos del</w:t>
      </w:r>
      <w:r>
        <w:rPr>
          <w:i/>
          <w:color w:val="171312"/>
          <w:spacing w:val="-21"/>
        </w:rPr>
        <w:t> </w:t>
      </w:r>
      <w:bookmarkEnd w:id="31"/>
      <w:r>
        <w:rPr>
          <w:i/>
          <w:color w:val="171312"/>
        </w:rPr>
        <w:t>Agua</w:t>
      </w:r>
    </w:p>
    <w:p>
      <w:pPr>
        <w:pStyle w:val="BodyText"/>
        <w:rPr>
          <w:b/>
          <w:i/>
        </w:rPr>
      </w:pPr>
    </w:p>
    <w:p>
      <w:pPr>
        <w:pStyle w:val="BodyText"/>
        <w:rPr>
          <w:b/>
          <w:i/>
        </w:rPr>
      </w:pPr>
    </w:p>
    <w:p>
      <w:pPr>
        <w:pStyle w:val="BodyText"/>
        <w:spacing w:line="360" w:lineRule="auto"/>
        <w:ind w:left="102" w:right="118"/>
        <w:jc w:val="both"/>
      </w:pPr>
      <w:r>
        <w:rPr>
          <w:color w:val="171312"/>
        </w:rPr>
        <w:t>Los talleres sobre los recursos del agua fueron </w:t>
      </w:r>
      <w:r>
        <w:rPr/>
        <w:t>impartidos en seis sesiones con tres grupos, en los que participaron 35 niños,  22 mujeres y 15 hombres adultos  en</w:t>
      </w:r>
      <w:r>
        <w:rPr>
          <w:spacing w:val="-6"/>
        </w:rPr>
        <w:t> </w:t>
      </w:r>
      <w:r>
        <w:rPr/>
        <w:t>promedio.</w:t>
      </w:r>
    </w:p>
    <w:p>
      <w:pPr>
        <w:pStyle w:val="BodyText"/>
      </w:pPr>
    </w:p>
    <w:p>
      <w:pPr>
        <w:pStyle w:val="BodyText"/>
        <w:spacing w:line="360" w:lineRule="auto" w:before="142"/>
        <w:ind w:left="102" w:right="122"/>
        <w:jc w:val="both"/>
      </w:pPr>
      <w:r>
        <w:rPr/>
        <w:t>El objetivo de estos talleres fue: Analizar la importancia del agua en la comunidad de Progreso Hidalgo y hacer una reflexión para generar alternativas y mejorar el uso del agua; aprender a trabajar en equipo para realizar acciones a favor  de  este recurso </w:t>
      </w:r>
      <w:r>
        <w:rPr>
          <w:color w:val="1A1718"/>
        </w:rPr>
        <w:t>(Gutiérrez et al., 2011 y</w:t>
      </w:r>
      <w:r>
        <w:rPr>
          <w:color w:val="1A1718"/>
          <w:spacing w:val="-14"/>
        </w:rPr>
        <w:t> </w:t>
      </w:r>
      <w:r>
        <w:rPr>
          <w:color w:val="1A1718"/>
        </w:rPr>
        <w:t>2012).</w:t>
      </w:r>
    </w:p>
    <w:p>
      <w:pPr>
        <w:pStyle w:val="BodyText"/>
      </w:pPr>
    </w:p>
    <w:p>
      <w:pPr>
        <w:pStyle w:val="BodyText"/>
        <w:spacing w:line="360" w:lineRule="auto" w:before="142"/>
        <w:ind w:left="102" w:right="117"/>
        <w:jc w:val="both"/>
      </w:pPr>
      <w:r>
        <w:rPr/>
        <w:t>En este taller se realizaron actividades para entender el ciclo del agua, mediante el armado de un rompecabezas ellos explicaron la importancia de cada una de las fases del ciclo, y discutieron como el ser humano interviene en este proceso. Reflexionaron acerca de la importancia del agua en su comunidad y las posibles afectaciones a su entorno derivadas de la contaminación de este recurso, o si  este fuera insuficiente  para cubrir sus necesidades (Cuadros</w:t>
      </w:r>
      <w:r>
        <w:rPr>
          <w:spacing w:val="-21"/>
        </w:rPr>
        <w:t> </w:t>
      </w:r>
      <w:r>
        <w:rPr/>
        <w:t>16,17,18).</w:t>
      </w:r>
    </w:p>
    <w:p>
      <w:pPr>
        <w:pStyle w:val="BodyText"/>
      </w:pPr>
    </w:p>
    <w:p>
      <w:pPr>
        <w:pStyle w:val="BodyText"/>
        <w:spacing w:line="360" w:lineRule="auto" w:before="142"/>
        <w:ind w:left="102" w:right="125"/>
        <w:jc w:val="both"/>
      </w:pPr>
      <w:r>
        <w:rPr/>
        <w:t>Los participantes discutieron si en la comunidad utilizan algunas técnicas para captación y almacenamiento de agua, como manejan este recurso, si conocen y practican algún proceso para reciclar o reutilizar agua y si  ellos consideran que  se podría implementar algún método para reusar el agua, y como podría  realizarse</w:t>
      </w:r>
      <w:r>
        <w:rPr>
          <w:spacing w:val="-5"/>
        </w:rPr>
        <w:t> </w:t>
      </w:r>
      <w:r>
        <w:rPr/>
        <w:t>.</w:t>
      </w:r>
    </w:p>
    <w:p>
      <w:pPr>
        <w:pStyle w:val="BodyText"/>
      </w:pPr>
    </w:p>
    <w:p>
      <w:pPr>
        <w:pStyle w:val="BodyText"/>
        <w:spacing w:line="360" w:lineRule="auto" w:before="142"/>
        <w:ind w:left="102" w:right="114"/>
        <w:jc w:val="both"/>
      </w:pPr>
      <w:r>
        <w:rPr/>
        <w:t>Los resultados alcanzados en este taller muestran que los </w:t>
      </w:r>
      <w:r>
        <w:rPr>
          <w:color w:val="1A1718"/>
        </w:rPr>
        <w:t>participantes, comenzaron un proceso de toma de conciencia sobre la importancia del agua en su comunidad, la cual se ubica en una zona  dedicada a  la producción  agrícola  en la que este elemento es esencial para los cultivos. Ellos discutieron y  analizaron acerca del potencial que poseen con el abundante recurso hídrico del que disponen, pues      </w:t>
      </w:r>
      <w:r>
        <w:rPr>
          <w:color w:val="1A1718"/>
          <w:spacing w:val="66"/>
        </w:rPr>
        <w:t> </w:t>
      </w:r>
      <w:r>
        <w:rPr>
          <w:color w:val="1A1718"/>
        </w:rPr>
        <w:t>utilizan  técnicas de almacenamiento de agua en bordos y</w:t>
      </w:r>
    </w:p>
    <w:p>
      <w:pPr>
        <w:spacing w:after="0" w:line="360" w:lineRule="auto"/>
        <w:jc w:val="both"/>
        <w:sectPr>
          <w:footerReference w:type="default" r:id="rId491"/>
          <w:pgSz w:w="12240" w:h="15840"/>
          <w:pgMar w:footer="1336" w:header="0" w:top="1500" w:bottom="1520" w:left="1600" w:right="1580"/>
          <w:pgNumType w:start="121"/>
        </w:sectPr>
      </w:pPr>
    </w:p>
    <w:p>
      <w:pPr>
        <w:pStyle w:val="BodyText"/>
        <w:spacing w:line="360" w:lineRule="auto" w:before="85"/>
        <w:ind w:left="102" w:right="115"/>
        <w:jc w:val="both"/>
      </w:pPr>
      <w:r>
        <w:rPr>
          <w:color w:val="1A1718"/>
        </w:rPr>
        <w:t>distribución mediante canales de riego que se encuentran distribuidos por la comunidad. Ellos están organizados para la distribución de este importante recurso, y reconocieron que pueden mejorar el trabajo para desarrollar aspectos como: la participación activa de la comunidad, identificación de problemas relacionados con este recurso, elaborar propuestas para resolverlos, plantear proyectos relacionados con el cuidado del agua; así como realizar campañas para discutir la importancia de este recurso.</w:t>
      </w:r>
    </w:p>
    <w:p>
      <w:pPr>
        <w:spacing w:after="0" w:line="360" w:lineRule="auto"/>
        <w:jc w:val="both"/>
        <w:sectPr>
          <w:pgSz w:w="12240" w:h="15840"/>
          <w:pgMar w:header="0" w:footer="1336" w:top="1500" w:bottom="1520" w:left="1600" w:right="1580"/>
        </w:sectPr>
      </w:pPr>
    </w:p>
    <w:p>
      <w:pPr>
        <w:pStyle w:val="BodyText"/>
        <w:rPr>
          <w:sz w:val="20"/>
        </w:rPr>
      </w:pPr>
    </w:p>
    <w:p>
      <w:pPr>
        <w:pStyle w:val="Heading1"/>
        <w:spacing w:line="242" w:lineRule="auto" w:before="212"/>
        <w:ind w:left="4206" w:right="87" w:hanging="3978"/>
      </w:pPr>
      <w:r>
        <w:rPr/>
        <w:pict>
          <v:shape style="position:absolute;margin-left:470.737183pt;margin-top:71.061852pt;width:11.75pt;height:85.25pt;mso-position-horizontal-relative:page;mso-position-vertical-relative:paragraph;z-index:-489544" type="#_x0000_t202" filled="false" stroked="false">
            <v:textbox inset="0,0,0,0">
              <w:txbxContent>
                <w:p>
                  <w:pPr>
                    <w:pStyle w:val="BodyText"/>
                    <w:rPr>
                      <w:b/>
                      <w:sz w:val="10"/>
                    </w:rPr>
                  </w:pPr>
                </w:p>
                <w:p>
                  <w:pPr>
                    <w:pStyle w:val="BodyText"/>
                    <w:rPr>
                      <w:b/>
                      <w:sz w:val="14"/>
                    </w:rPr>
                  </w:pPr>
                </w:p>
                <w:p>
                  <w:pPr>
                    <w:spacing w:line="117" w:lineRule="auto" w:before="0"/>
                    <w:ind w:left="0" w:right="52" w:firstLine="0"/>
                    <w:jc w:val="both"/>
                    <w:rPr>
                      <w:sz w:val="18"/>
                    </w:rPr>
                  </w:pPr>
                  <w:r>
                    <w:rPr>
                      <w:sz w:val="18"/>
                    </w:rPr>
                    <w:t>d a</w:t>
                  </w:r>
                </w:p>
                <w:p>
                  <w:pPr>
                    <w:spacing w:line="45" w:lineRule="auto" w:before="50"/>
                    <w:ind w:left="0" w:right="52" w:firstLine="0"/>
                    <w:jc w:val="both"/>
                    <w:rPr>
                      <w:sz w:val="18"/>
                    </w:rPr>
                  </w:pPr>
                  <w:r>
                    <w:rPr>
                      <w:sz w:val="18"/>
                    </w:rPr>
                    <w:t>d i   l   i</w:t>
                  </w:r>
                </w:p>
                <w:p>
                  <w:pPr>
                    <w:spacing w:line="112" w:lineRule="auto" w:before="14"/>
                    <w:ind w:left="0" w:right="52" w:firstLine="0"/>
                    <w:jc w:val="both"/>
                    <w:rPr>
                      <w:sz w:val="18"/>
                    </w:rPr>
                  </w:pPr>
                  <w:r>
                    <w:rPr>
                      <w:sz w:val="18"/>
                    </w:rPr>
                    <w:t>b a s n o p</w:t>
                  </w:r>
                </w:p>
                <w:p>
                  <w:pPr>
                    <w:pStyle w:val="BodyText"/>
                    <w:spacing w:before="8"/>
                    <w:rPr>
                      <w:b/>
                      <w:sz w:val="11"/>
                    </w:rPr>
                  </w:pPr>
                </w:p>
                <w:p>
                  <w:pPr>
                    <w:spacing w:before="0"/>
                    <w:ind w:left="0" w:right="0" w:firstLine="0"/>
                    <w:jc w:val="both"/>
                    <w:rPr>
                      <w:sz w:val="18"/>
                    </w:rPr>
                  </w:pPr>
                  <w:r>
                    <w:rPr>
                      <w:spacing w:val="-1"/>
                      <w:sz w:val="18"/>
                    </w:rPr>
                    <w:t>Res</w:t>
                  </w:r>
                </w:p>
              </w:txbxContent>
            </v:textbox>
            <w10:wrap type="none"/>
          </v:shape>
        </w:pict>
      </w:r>
      <w:r>
        <w:rPr/>
        <w:t>Cuadro 16. Actividades realizadas en el taller cuidado del recurso agua con niños,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636"/>
        <w:gridCol w:w="1584"/>
        <w:gridCol w:w="3308"/>
        <w:gridCol w:w="295"/>
        <w:gridCol w:w="293"/>
        <w:gridCol w:w="295"/>
        <w:gridCol w:w="298"/>
        <w:gridCol w:w="295"/>
        <w:gridCol w:w="144"/>
        <w:gridCol w:w="151"/>
        <w:gridCol w:w="257"/>
        <w:gridCol w:w="331"/>
        <w:gridCol w:w="293"/>
        <w:gridCol w:w="298"/>
        <w:gridCol w:w="295"/>
        <w:gridCol w:w="295"/>
        <w:gridCol w:w="295"/>
        <w:gridCol w:w="270"/>
        <w:gridCol w:w="321"/>
        <w:gridCol w:w="295"/>
        <w:gridCol w:w="295"/>
        <w:gridCol w:w="295"/>
        <w:gridCol w:w="295"/>
        <w:gridCol w:w="295"/>
        <w:gridCol w:w="296"/>
        <w:gridCol w:w="415"/>
      </w:tblGrid>
      <w:tr>
        <w:trPr>
          <w:trHeight w:val="1714" w:hRule="exact"/>
        </w:trPr>
        <w:tc>
          <w:tcPr>
            <w:tcW w:w="5917" w:type="dxa"/>
            <w:gridSpan w:val="4"/>
            <w:shd w:val="clear" w:color="auto" w:fill="A6A6A6"/>
          </w:tcPr>
          <w:p>
            <w:pPr/>
          </w:p>
        </w:tc>
        <w:tc>
          <w:tcPr>
            <w:tcW w:w="295" w:type="dxa"/>
            <w:shd w:val="clear" w:color="auto" w:fill="A6A6A6"/>
            <w:textDirection w:val="btLr"/>
          </w:tcPr>
          <w:p>
            <w:pPr>
              <w:pStyle w:val="TableParagraph"/>
              <w:spacing w:before="102"/>
              <w:ind w:left="112"/>
              <w:rPr>
                <w:sz w:val="18"/>
              </w:rPr>
            </w:pPr>
            <w:r>
              <w:rPr>
                <w:sz w:val="18"/>
              </w:rPr>
              <w:t>Toler</w:t>
            </w:r>
            <w:r>
              <w:rPr>
                <w:spacing w:val="-2"/>
                <w:sz w:val="18"/>
              </w:rPr>
              <w:t>a</w:t>
            </w:r>
            <w:r>
              <w:rPr>
                <w:sz w:val="18"/>
              </w:rPr>
              <w:t>n</w:t>
            </w:r>
            <w:r>
              <w:rPr>
                <w:spacing w:val="-2"/>
                <w:sz w:val="18"/>
              </w:rPr>
              <w:t>c</w:t>
            </w:r>
            <w:r>
              <w:rPr>
                <w:sz w:val="18"/>
              </w:rPr>
              <w:t>ia</w:t>
            </w:r>
          </w:p>
        </w:tc>
        <w:tc>
          <w:tcPr>
            <w:tcW w:w="293"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pe</w:t>
            </w:r>
            <w:r>
              <w:rPr>
                <w:spacing w:val="-2"/>
                <w:sz w:val="18"/>
              </w:rPr>
              <w:t>t</w:t>
            </w:r>
            <w:r>
              <w:rPr>
                <w:sz w:val="18"/>
              </w:rPr>
              <w:t>o</w:t>
            </w:r>
          </w:p>
        </w:tc>
        <w:tc>
          <w:tcPr>
            <w:tcW w:w="295" w:type="dxa"/>
            <w:shd w:val="clear" w:color="auto" w:fill="A6A6A6"/>
            <w:textDirection w:val="btLr"/>
          </w:tcPr>
          <w:p>
            <w:pPr>
              <w:pStyle w:val="TableParagraph"/>
              <w:spacing w:before="104"/>
              <w:ind w:left="112"/>
              <w:rPr>
                <w:sz w:val="18"/>
              </w:rPr>
            </w:pPr>
            <w:r>
              <w:rPr>
                <w:sz w:val="18"/>
              </w:rPr>
              <w:t>Es</w:t>
            </w:r>
            <w:r>
              <w:rPr>
                <w:spacing w:val="1"/>
                <w:sz w:val="18"/>
              </w:rPr>
              <w:t>c</w:t>
            </w:r>
            <w:r>
              <w:rPr>
                <w:spacing w:val="-2"/>
                <w:sz w:val="18"/>
              </w:rPr>
              <w:t>u</w:t>
            </w:r>
            <w:r>
              <w:rPr>
                <w:spacing w:val="1"/>
                <w:sz w:val="18"/>
              </w:rPr>
              <w:t>c</w:t>
            </w:r>
            <w:r>
              <w:rPr>
                <w:sz w:val="18"/>
              </w:rPr>
              <w:t>ha</w:t>
            </w:r>
          </w:p>
        </w:tc>
        <w:tc>
          <w:tcPr>
            <w:tcW w:w="298" w:type="dxa"/>
            <w:shd w:val="clear" w:color="auto" w:fill="A6A6A6"/>
            <w:textDirection w:val="btLr"/>
          </w:tcPr>
          <w:p>
            <w:pPr>
              <w:pStyle w:val="TableParagraph"/>
              <w:spacing w:before="104"/>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95" w:type="dxa"/>
            <w:shd w:val="clear" w:color="auto" w:fill="A6A6A6"/>
            <w:textDirection w:val="btLr"/>
          </w:tcPr>
          <w:p>
            <w:pPr>
              <w:pStyle w:val="TableParagraph"/>
              <w:spacing w:before="102"/>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95" w:type="dxa"/>
            <w:gridSpan w:val="2"/>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57" w:type="dxa"/>
            <w:shd w:val="clear" w:color="auto" w:fill="A6A6A6"/>
          </w:tcPr>
          <w:p>
            <w:pPr/>
          </w:p>
        </w:tc>
        <w:tc>
          <w:tcPr>
            <w:tcW w:w="331" w:type="dxa"/>
            <w:shd w:val="clear" w:color="auto" w:fill="A6A6A6"/>
            <w:textDirection w:val="btLr"/>
          </w:tcPr>
          <w:p>
            <w:pPr>
              <w:pStyle w:val="TableParagraph"/>
              <w:spacing w:before="102"/>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93" w:type="dxa"/>
            <w:shd w:val="clear" w:color="auto" w:fill="A6A6A6"/>
            <w:textDirection w:val="btLr"/>
          </w:tcPr>
          <w:p>
            <w:pPr>
              <w:pStyle w:val="TableParagraph"/>
              <w:spacing w:before="102"/>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98" w:type="dxa"/>
            <w:shd w:val="clear" w:color="auto" w:fill="A6A6A6"/>
            <w:textDirection w:val="btLr"/>
          </w:tcPr>
          <w:p>
            <w:pPr>
              <w:pStyle w:val="TableParagraph"/>
              <w:spacing w:before="104"/>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95"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295"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95" w:type="dxa"/>
            <w:shd w:val="clear" w:color="auto" w:fill="A6A6A6"/>
            <w:textDirection w:val="btLr"/>
          </w:tcPr>
          <w:p>
            <w:pPr>
              <w:pStyle w:val="TableParagraph"/>
              <w:spacing w:before="102"/>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70" w:type="dxa"/>
            <w:shd w:val="clear" w:color="auto" w:fill="A6A6A6"/>
            <w:textDirection w:val="btLr"/>
          </w:tcPr>
          <w:p>
            <w:pPr>
              <w:pStyle w:val="TableParagraph"/>
              <w:spacing w:line="198" w:lineRule="exact"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321" w:type="dxa"/>
            <w:shd w:val="clear" w:color="auto" w:fill="A6A6A6"/>
            <w:textDirection w:val="btLr"/>
          </w:tcPr>
          <w:p>
            <w:pPr>
              <w:pStyle w:val="TableParagraph"/>
              <w:spacing w:before="128"/>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295"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295" w:type="dxa"/>
            <w:shd w:val="clear" w:color="auto" w:fill="A6A6A6"/>
            <w:textDirection w:val="btLr"/>
          </w:tcPr>
          <w:p>
            <w:pPr>
              <w:pStyle w:val="TableParagraph"/>
              <w:spacing w:before="104"/>
              <w:ind w:left="112"/>
              <w:rPr>
                <w:sz w:val="18"/>
              </w:rPr>
            </w:pPr>
            <w:r>
              <w:rPr>
                <w:spacing w:val="-1"/>
                <w:sz w:val="18"/>
              </w:rPr>
              <w:t>Co</w:t>
            </w:r>
            <w:r>
              <w:rPr>
                <w:spacing w:val="1"/>
                <w:sz w:val="18"/>
              </w:rPr>
              <w:t>m</w:t>
            </w:r>
            <w:r>
              <w:rPr>
                <w:sz w:val="18"/>
              </w:rPr>
              <w:t>par</w:t>
            </w:r>
            <w:r>
              <w:rPr>
                <w:spacing w:val="-2"/>
                <w:sz w:val="18"/>
              </w:rPr>
              <w:t>t</w:t>
            </w:r>
            <w:r>
              <w:rPr>
                <w:sz w:val="18"/>
              </w:rPr>
              <w:t>ir</w:t>
            </w:r>
          </w:p>
        </w:tc>
        <w:tc>
          <w:tcPr>
            <w:tcW w:w="296" w:type="dxa"/>
            <w:shd w:val="clear" w:color="auto" w:fill="A6A6A6"/>
            <w:textDirection w:val="btLr"/>
          </w:tcPr>
          <w:p>
            <w:pPr>
              <w:pStyle w:val="TableParagraph"/>
              <w:spacing w:before="105"/>
              <w:ind w:left="112"/>
              <w:rPr>
                <w:sz w:val="18"/>
              </w:rPr>
            </w:pPr>
            <w:r>
              <w:rPr>
                <w:sz w:val="18"/>
              </w:rPr>
              <w:t>Interp</w:t>
            </w:r>
            <w:r>
              <w:rPr>
                <w:spacing w:val="-3"/>
                <w:sz w:val="18"/>
              </w:rPr>
              <w:t>r</w:t>
            </w:r>
            <w:r>
              <w:rPr>
                <w:sz w:val="18"/>
              </w:rPr>
              <w:t>eta</w:t>
            </w:r>
            <w:r>
              <w:rPr>
                <w:spacing w:val="-2"/>
                <w:sz w:val="18"/>
              </w:rPr>
              <w:t>c</w:t>
            </w:r>
            <w:r>
              <w:rPr>
                <w:sz w:val="18"/>
              </w:rPr>
              <w:t>ión</w:t>
            </w:r>
          </w:p>
        </w:tc>
        <w:tc>
          <w:tcPr>
            <w:tcW w:w="415" w:type="dxa"/>
            <w:shd w:val="clear" w:color="auto" w:fill="A6A6A6"/>
            <w:textDirection w:val="btLr"/>
          </w:tcPr>
          <w:p>
            <w:pPr>
              <w:pStyle w:val="TableParagraph"/>
              <w:spacing w:before="102"/>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30" w:hRule="exact"/>
        </w:trPr>
        <w:tc>
          <w:tcPr>
            <w:tcW w:w="389" w:type="dxa"/>
            <w:vMerge w:val="restart"/>
            <w:textDirection w:val="btLr"/>
          </w:tcPr>
          <w:p>
            <w:pPr>
              <w:pStyle w:val="TableParagraph"/>
              <w:spacing w:before="102"/>
              <w:ind w:left="1524" w:right="962"/>
              <w:rPr>
                <w:b/>
                <w:sz w:val="18"/>
              </w:rPr>
            </w:pPr>
            <w:r>
              <w:rPr>
                <w:b/>
                <w:sz w:val="18"/>
              </w:rPr>
              <w:t>Talle</w:t>
            </w:r>
            <w:r>
              <w:rPr>
                <w:b/>
                <w:spacing w:val="-1"/>
                <w:sz w:val="18"/>
              </w:rPr>
              <w:t>re</w:t>
            </w:r>
            <w:r>
              <w:rPr>
                <w:b/>
                <w:sz w:val="18"/>
              </w:rPr>
              <w:t>s</w:t>
            </w:r>
            <w:r>
              <w:rPr>
                <w:b/>
                <w:spacing w:val="-2"/>
                <w:sz w:val="18"/>
              </w:rPr>
              <w:t> </w:t>
            </w:r>
            <w:r>
              <w:rPr>
                <w:b/>
                <w:sz w:val="18"/>
              </w:rPr>
              <w:t>con</w:t>
            </w:r>
            <w:r>
              <w:rPr>
                <w:b/>
                <w:spacing w:val="-1"/>
                <w:sz w:val="18"/>
              </w:rPr>
              <w:t> </w:t>
            </w:r>
            <w:r>
              <w:rPr>
                <w:b/>
                <w:sz w:val="18"/>
              </w:rPr>
              <w:t>niños</w:t>
            </w:r>
          </w:p>
        </w:tc>
        <w:tc>
          <w:tcPr>
            <w:tcW w:w="636" w:type="dxa"/>
            <w:vMerge w:val="restart"/>
            <w:textDirection w:val="btLr"/>
          </w:tcPr>
          <w:p>
            <w:pPr>
              <w:pStyle w:val="TableParagraph"/>
              <w:spacing w:line="247" w:lineRule="auto" w:before="102"/>
              <w:ind w:left="1750" w:right="962" w:hanging="466"/>
              <w:rPr>
                <w:b/>
                <w:sz w:val="18"/>
              </w:rPr>
            </w:pPr>
            <w:r>
              <w:rPr>
                <w:b/>
                <w:spacing w:val="-1"/>
                <w:sz w:val="18"/>
              </w:rPr>
              <w:t>C</w:t>
            </w:r>
            <w:r>
              <w:rPr>
                <w:b/>
                <w:sz w:val="18"/>
              </w:rPr>
              <w:t>apt</w:t>
            </w:r>
            <w:r>
              <w:rPr>
                <w:b/>
                <w:spacing w:val="1"/>
                <w:sz w:val="18"/>
              </w:rPr>
              <w:t>a</w:t>
            </w:r>
            <w:r>
              <w:rPr>
                <w:b/>
                <w:sz w:val="18"/>
              </w:rPr>
              <w:t>ció</w:t>
            </w:r>
            <w:r>
              <w:rPr>
                <w:b/>
                <w:spacing w:val="-2"/>
                <w:sz w:val="18"/>
              </w:rPr>
              <w:t>n</w:t>
            </w:r>
            <w:r>
              <w:rPr>
                <w:b/>
                <w:sz w:val="18"/>
              </w:rPr>
              <w:t>, trata</w:t>
            </w:r>
            <w:r>
              <w:rPr>
                <w:b/>
                <w:spacing w:val="-2"/>
                <w:sz w:val="18"/>
              </w:rPr>
              <w:t>m</w:t>
            </w:r>
            <w:r>
              <w:rPr>
                <w:b/>
                <w:sz w:val="18"/>
              </w:rPr>
              <w:t>iento,</w:t>
            </w:r>
            <w:r>
              <w:rPr>
                <w:b/>
                <w:spacing w:val="-2"/>
                <w:sz w:val="18"/>
              </w:rPr>
              <w:t> </w:t>
            </w:r>
            <w:r>
              <w:rPr>
                <w:b/>
                <w:sz w:val="18"/>
              </w:rPr>
              <w:t>uso Y  </w:t>
            </w:r>
            <w:r>
              <w:rPr>
                <w:b/>
                <w:spacing w:val="-1"/>
                <w:sz w:val="18"/>
              </w:rPr>
              <w:t>re</w:t>
            </w:r>
            <w:r>
              <w:rPr>
                <w:b/>
                <w:sz w:val="18"/>
              </w:rPr>
              <w:t>uso </w:t>
            </w:r>
            <w:r>
              <w:rPr>
                <w:b/>
                <w:spacing w:val="-2"/>
                <w:sz w:val="18"/>
              </w:rPr>
              <w:t>d</w:t>
            </w:r>
            <w:r>
              <w:rPr>
                <w:b/>
                <w:sz w:val="18"/>
              </w:rPr>
              <w:t>e ag</w:t>
            </w:r>
            <w:r>
              <w:rPr>
                <w:b/>
                <w:spacing w:val="-2"/>
                <w:sz w:val="18"/>
              </w:rPr>
              <w:t>u</w:t>
            </w:r>
            <w:r>
              <w:rPr>
                <w:b/>
                <w:sz w:val="18"/>
              </w:rPr>
              <w:t>a</w:t>
            </w:r>
          </w:p>
        </w:tc>
        <w:tc>
          <w:tcPr>
            <w:tcW w:w="1584" w:type="dxa"/>
          </w:tcPr>
          <w:p>
            <w:pPr>
              <w:pStyle w:val="TableParagraph"/>
              <w:spacing w:line="204" w:lineRule="exact"/>
              <w:ind w:left="283"/>
              <w:rPr>
                <w:b/>
                <w:sz w:val="18"/>
              </w:rPr>
            </w:pPr>
            <w:r>
              <w:rPr>
                <w:b/>
                <w:sz w:val="18"/>
              </w:rPr>
              <w:t>Actividades</w:t>
            </w:r>
          </w:p>
        </w:tc>
        <w:tc>
          <w:tcPr>
            <w:tcW w:w="3308" w:type="dxa"/>
          </w:tcPr>
          <w:p>
            <w:pPr>
              <w:pStyle w:val="TableParagraph"/>
              <w:spacing w:line="204" w:lineRule="exact"/>
              <w:ind w:left="1269" w:right="1269"/>
              <w:jc w:val="center"/>
              <w:rPr>
                <w:b/>
                <w:sz w:val="18"/>
              </w:rPr>
            </w:pPr>
            <w:r>
              <w:rPr>
                <w:b/>
                <w:sz w:val="18"/>
              </w:rPr>
              <w:t>Objetivo</w:t>
            </w:r>
          </w:p>
        </w:tc>
        <w:tc>
          <w:tcPr>
            <w:tcW w:w="1620" w:type="dxa"/>
            <w:gridSpan w:val="6"/>
          </w:tcPr>
          <w:p>
            <w:pPr>
              <w:pStyle w:val="TableParagraph"/>
              <w:spacing w:line="204" w:lineRule="exact"/>
              <w:ind w:left="479"/>
              <w:rPr>
                <w:b/>
                <w:sz w:val="18"/>
              </w:rPr>
            </w:pPr>
            <w:r>
              <w:rPr>
                <w:b/>
                <w:sz w:val="18"/>
              </w:rPr>
              <w:t>Valores</w:t>
            </w:r>
          </w:p>
        </w:tc>
        <w:tc>
          <w:tcPr>
            <w:tcW w:w="2485" w:type="dxa"/>
            <w:gridSpan w:val="9"/>
          </w:tcPr>
          <w:p>
            <w:pPr>
              <w:pStyle w:val="TableParagraph"/>
              <w:spacing w:line="204" w:lineRule="exact"/>
              <w:ind w:left="799"/>
              <w:rPr>
                <w:b/>
                <w:sz w:val="18"/>
              </w:rPr>
            </w:pPr>
            <w:r>
              <w:rPr>
                <w:b/>
                <w:sz w:val="18"/>
              </w:rPr>
              <w:t>Aptitudes</w:t>
            </w:r>
          </w:p>
        </w:tc>
        <w:tc>
          <w:tcPr>
            <w:tcW w:w="2092" w:type="dxa"/>
            <w:gridSpan w:val="7"/>
          </w:tcPr>
          <w:p>
            <w:pPr>
              <w:pStyle w:val="TableParagraph"/>
              <w:spacing w:line="204" w:lineRule="exact"/>
              <w:ind w:left="613"/>
              <w:rPr>
                <w:b/>
                <w:sz w:val="18"/>
              </w:rPr>
            </w:pPr>
            <w:r>
              <w:rPr>
                <w:b/>
                <w:sz w:val="18"/>
              </w:rPr>
              <w:t>Actitudes</w:t>
            </w:r>
          </w:p>
        </w:tc>
        <w:tc>
          <w:tcPr>
            <w:tcW w:w="415" w:type="dxa"/>
          </w:tcPr>
          <w:p>
            <w:pPr/>
          </w:p>
        </w:tc>
      </w:tr>
      <w:tr>
        <w:trPr>
          <w:trHeight w:val="850" w:hRule="exact"/>
        </w:trPr>
        <w:tc>
          <w:tcPr>
            <w:tcW w:w="389" w:type="dxa"/>
            <w:vMerge/>
            <w:textDirection w:val="btLr"/>
          </w:tcPr>
          <w:p>
            <w:pPr/>
          </w:p>
        </w:tc>
        <w:tc>
          <w:tcPr>
            <w:tcW w:w="636" w:type="dxa"/>
            <w:vMerge/>
            <w:textDirection w:val="btLr"/>
          </w:tcPr>
          <w:p>
            <w:pPr/>
          </w:p>
        </w:tc>
        <w:tc>
          <w:tcPr>
            <w:tcW w:w="1584" w:type="dxa"/>
          </w:tcPr>
          <w:p>
            <w:pPr>
              <w:pStyle w:val="TableParagraph"/>
              <w:tabs>
                <w:tab w:pos="1244" w:val="left" w:leader="none"/>
              </w:tabs>
              <w:ind w:left="105" w:right="98"/>
              <w:rPr>
                <w:sz w:val="18"/>
              </w:rPr>
            </w:pPr>
            <w:r>
              <w:rPr>
                <w:sz w:val="18"/>
              </w:rPr>
              <w:t>Conocer</w:t>
              <w:tab/>
              <w:t>las etapas del ciclo hidrológico antrópico.</w:t>
            </w:r>
          </w:p>
        </w:tc>
        <w:tc>
          <w:tcPr>
            <w:tcW w:w="3308" w:type="dxa"/>
            <w:vMerge w:val="restart"/>
          </w:tcPr>
          <w:p>
            <w:pPr>
              <w:pStyle w:val="TableParagraph"/>
              <w:ind w:left="103" w:right="103"/>
              <w:jc w:val="both"/>
              <w:rPr>
                <w:sz w:val="18"/>
              </w:rPr>
            </w:pPr>
            <w:r>
              <w:rPr>
                <w:sz w:val="18"/>
              </w:rPr>
              <w:t>Que el alumno comprenda la importancia del agua, aprenda a trabajar en equipo.</w:t>
            </w:r>
          </w:p>
        </w:tc>
        <w:tc>
          <w:tcPr>
            <w:tcW w:w="295" w:type="dxa"/>
          </w:tcPr>
          <w:p>
            <w:pPr>
              <w:pStyle w:val="TableParagraph"/>
              <w:rPr>
                <w:b/>
                <w:sz w:val="18"/>
              </w:rPr>
            </w:pPr>
          </w:p>
          <w:p>
            <w:pPr>
              <w:pStyle w:val="TableParagraph"/>
              <w:spacing w:before="109"/>
              <w:ind w:left="103"/>
              <w:rPr>
                <w:sz w:val="18"/>
              </w:rPr>
            </w:pPr>
            <w:r>
              <w:rPr>
                <w:sz w:val="18"/>
              </w:rPr>
              <w:t>x</w:t>
            </w:r>
          </w:p>
        </w:tc>
        <w:tc>
          <w:tcPr>
            <w:tcW w:w="293" w:type="dxa"/>
          </w:tcPr>
          <w:p>
            <w:pPr>
              <w:pStyle w:val="TableParagraph"/>
              <w:rPr>
                <w:b/>
                <w:sz w:val="18"/>
              </w:rPr>
            </w:pPr>
          </w:p>
          <w:p>
            <w:pPr>
              <w:pStyle w:val="TableParagraph"/>
              <w:spacing w:before="109"/>
              <w:ind w:left="13"/>
              <w:jc w:val="center"/>
              <w:rPr>
                <w:sz w:val="18"/>
              </w:rPr>
            </w:pPr>
            <w:r>
              <w:rPr>
                <w:sz w:val="18"/>
              </w:rPr>
              <w:t>x</w:t>
            </w:r>
          </w:p>
        </w:tc>
        <w:tc>
          <w:tcPr>
            <w:tcW w:w="295" w:type="dxa"/>
          </w:tcPr>
          <w:p>
            <w:pPr>
              <w:pStyle w:val="TableParagraph"/>
              <w:rPr>
                <w:b/>
                <w:sz w:val="18"/>
              </w:rPr>
            </w:pPr>
          </w:p>
          <w:p>
            <w:pPr>
              <w:pStyle w:val="TableParagraph"/>
              <w:spacing w:before="109"/>
              <w:ind w:right="89"/>
              <w:jc w:val="right"/>
              <w:rPr>
                <w:sz w:val="18"/>
              </w:rPr>
            </w:pPr>
            <w:r>
              <w:rPr>
                <w:sz w:val="18"/>
              </w:rPr>
              <w:t>x</w:t>
            </w:r>
          </w:p>
        </w:tc>
        <w:tc>
          <w:tcPr>
            <w:tcW w:w="298" w:type="dxa"/>
          </w:tcPr>
          <w:p>
            <w:pPr/>
          </w:p>
        </w:tc>
        <w:tc>
          <w:tcPr>
            <w:tcW w:w="295" w:type="dxa"/>
          </w:tcPr>
          <w:p>
            <w:pPr/>
          </w:p>
        </w:tc>
        <w:tc>
          <w:tcPr>
            <w:tcW w:w="295" w:type="dxa"/>
            <w:gridSpan w:val="2"/>
          </w:tcPr>
          <w:p>
            <w:pPr>
              <w:pStyle w:val="TableParagraph"/>
              <w:rPr>
                <w:b/>
                <w:sz w:val="18"/>
              </w:rPr>
            </w:pPr>
          </w:p>
          <w:p>
            <w:pPr>
              <w:pStyle w:val="TableParagraph"/>
              <w:spacing w:before="109"/>
              <w:ind w:left="103"/>
              <w:rPr>
                <w:sz w:val="18"/>
              </w:rPr>
            </w:pPr>
            <w:r>
              <w:rPr>
                <w:sz w:val="18"/>
              </w:rPr>
              <w:t>x</w:t>
            </w:r>
          </w:p>
        </w:tc>
        <w:tc>
          <w:tcPr>
            <w:tcW w:w="257" w:type="dxa"/>
          </w:tcPr>
          <w:p>
            <w:pPr>
              <w:pStyle w:val="TableParagraph"/>
              <w:rPr>
                <w:b/>
                <w:sz w:val="18"/>
              </w:rPr>
            </w:pPr>
          </w:p>
          <w:p>
            <w:pPr>
              <w:pStyle w:val="TableParagraph"/>
              <w:spacing w:before="109"/>
              <w:ind w:right="53"/>
              <w:jc w:val="right"/>
              <w:rPr>
                <w:sz w:val="18"/>
              </w:rPr>
            </w:pPr>
            <w:r>
              <w:rPr>
                <w:sz w:val="18"/>
              </w:rPr>
              <w:t>x</w:t>
            </w:r>
          </w:p>
        </w:tc>
        <w:tc>
          <w:tcPr>
            <w:tcW w:w="331" w:type="dxa"/>
          </w:tcPr>
          <w:p>
            <w:pPr>
              <w:pStyle w:val="TableParagraph"/>
              <w:rPr>
                <w:b/>
                <w:sz w:val="18"/>
              </w:rPr>
            </w:pPr>
          </w:p>
          <w:p>
            <w:pPr>
              <w:pStyle w:val="TableParagraph"/>
              <w:spacing w:before="109"/>
              <w:ind w:right="114"/>
              <w:jc w:val="right"/>
              <w:rPr>
                <w:sz w:val="18"/>
              </w:rPr>
            </w:pPr>
            <w:r>
              <w:rPr>
                <w:sz w:val="18"/>
              </w:rPr>
              <w:t>x</w:t>
            </w:r>
          </w:p>
        </w:tc>
        <w:tc>
          <w:tcPr>
            <w:tcW w:w="293" w:type="dxa"/>
          </w:tcPr>
          <w:p>
            <w:pPr>
              <w:pStyle w:val="TableParagraph"/>
              <w:rPr>
                <w:b/>
                <w:sz w:val="18"/>
              </w:rPr>
            </w:pPr>
          </w:p>
          <w:p>
            <w:pPr>
              <w:pStyle w:val="TableParagraph"/>
              <w:spacing w:before="109"/>
              <w:ind w:right="89"/>
              <w:jc w:val="right"/>
              <w:rPr>
                <w:sz w:val="18"/>
              </w:rPr>
            </w:pPr>
            <w:r>
              <w:rPr>
                <w:sz w:val="18"/>
              </w:rPr>
              <w:t>x</w:t>
            </w:r>
          </w:p>
        </w:tc>
        <w:tc>
          <w:tcPr>
            <w:tcW w:w="298" w:type="dxa"/>
          </w:tcPr>
          <w:p>
            <w:pPr>
              <w:pStyle w:val="TableParagraph"/>
              <w:rPr>
                <w:b/>
                <w:sz w:val="18"/>
              </w:rPr>
            </w:pPr>
          </w:p>
          <w:p>
            <w:pPr>
              <w:pStyle w:val="TableParagraph"/>
              <w:spacing w:before="109"/>
              <w:ind w:left="12"/>
              <w:jc w:val="center"/>
              <w:rPr>
                <w:sz w:val="18"/>
              </w:rPr>
            </w:pPr>
            <w:r>
              <w:rPr>
                <w:sz w:val="18"/>
              </w:rPr>
              <w:t>x</w:t>
            </w:r>
          </w:p>
        </w:tc>
        <w:tc>
          <w:tcPr>
            <w:tcW w:w="295" w:type="dxa"/>
          </w:tcPr>
          <w:p>
            <w:pPr>
              <w:pStyle w:val="TableParagraph"/>
              <w:rPr>
                <w:b/>
                <w:sz w:val="18"/>
              </w:rPr>
            </w:pPr>
          </w:p>
          <w:p>
            <w:pPr>
              <w:pStyle w:val="TableParagraph"/>
              <w:spacing w:before="109"/>
              <w:ind w:left="10"/>
              <w:jc w:val="center"/>
              <w:rPr>
                <w:sz w:val="18"/>
              </w:rPr>
            </w:pPr>
            <w:r>
              <w:rPr>
                <w:sz w:val="18"/>
              </w:rPr>
              <w:t>x</w:t>
            </w:r>
          </w:p>
        </w:tc>
        <w:tc>
          <w:tcPr>
            <w:tcW w:w="295" w:type="dxa"/>
          </w:tcPr>
          <w:p>
            <w:pPr>
              <w:pStyle w:val="TableParagraph"/>
              <w:rPr>
                <w:b/>
                <w:sz w:val="18"/>
              </w:rPr>
            </w:pPr>
          </w:p>
          <w:p>
            <w:pPr>
              <w:pStyle w:val="TableParagraph"/>
              <w:spacing w:before="109"/>
              <w:ind w:right="90"/>
              <w:jc w:val="right"/>
              <w:rPr>
                <w:sz w:val="18"/>
              </w:rPr>
            </w:pPr>
            <w:r>
              <w:rPr>
                <w:sz w:val="18"/>
              </w:rPr>
              <w:t>x</w:t>
            </w:r>
          </w:p>
        </w:tc>
        <w:tc>
          <w:tcPr>
            <w:tcW w:w="295" w:type="dxa"/>
          </w:tcPr>
          <w:p>
            <w:pPr>
              <w:pStyle w:val="TableParagraph"/>
              <w:rPr>
                <w:b/>
                <w:sz w:val="18"/>
              </w:rPr>
            </w:pPr>
          </w:p>
          <w:p>
            <w:pPr>
              <w:pStyle w:val="TableParagraph"/>
              <w:spacing w:before="109"/>
              <w:ind w:right="90"/>
              <w:jc w:val="right"/>
              <w:rPr>
                <w:sz w:val="18"/>
              </w:rPr>
            </w:pPr>
            <w:r>
              <w:rPr>
                <w:sz w:val="18"/>
              </w:rPr>
              <w:t>x</w:t>
            </w:r>
          </w:p>
        </w:tc>
        <w:tc>
          <w:tcPr>
            <w:tcW w:w="270" w:type="dxa"/>
          </w:tcPr>
          <w:p>
            <w:pPr>
              <w:pStyle w:val="TableParagraph"/>
              <w:rPr>
                <w:b/>
                <w:sz w:val="18"/>
              </w:rPr>
            </w:pPr>
          </w:p>
          <w:p>
            <w:pPr>
              <w:pStyle w:val="TableParagraph"/>
              <w:spacing w:before="109"/>
              <w:ind w:left="36"/>
              <w:jc w:val="center"/>
              <w:rPr>
                <w:sz w:val="18"/>
              </w:rPr>
            </w:pPr>
            <w:r>
              <w:rPr>
                <w:sz w:val="18"/>
              </w:rPr>
              <w:t>x</w:t>
            </w:r>
          </w:p>
        </w:tc>
        <w:tc>
          <w:tcPr>
            <w:tcW w:w="321" w:type="dxa"/>
          </w:tcPr>
          <w:p>
            <w:pPr>
              <w:pStyle w:val="TableParagraph"/>
              <w:rPr>
                <w:b/>
                <w:sz w:val="18"/>
              </w:rPr>
            </w:pPr>
          </w:p>
          <w:p>
            <w:pPr>
              <w:pStyle w:val="TableParagraph"/>
              <w:spacing w:before="109"/>
              <w:ind w:right="90"/>
              <w:jc w:val="right"/>
              <w:rPr>
                <w:sz w:val="18"/>
              </w:rPr>
            </w:pPr>
            <w:r>
              <w:rPr>
                <w:sz w:val="18"/>
              </w:rPr>
              <w:t>x</w:t>
            </w:r>
          </w:p>
        </w:tc>
        <w:tc>
          <w:tcPr>
            <w:tcW w:w="295" w:type="dxa"/>
          </w:tcPr>
          <w:p>
            <w:pPr>
              <w:pStyle w:val="TableParagraph"/>
              <w:rPr>
                <w:b/>
                <w:sz w:val="18"/>
              </w:rPr>
            </w:pPr>
          </w:p>
          <w:p>
            <w:pPr>
              <w:pStyle w:val="TableParagraph"/>
              <w:spacing w:before="109"/>
              <w:ind w:right="90"/>
              <w:jc w:val="right"/>
              <w:rPr>
                <w:sz w:val="18"/>
              </w:rPr>
            </w:pPr>
            <w:r>
              <w:rPr>
                <w:sz w:val="18"/>
              </w:rPr>
              <w:t>x</w:t>
            </w:r>
          </w:p>
        </w:tc>
        <w:tc>
          <w:tcPr>
            <w:tcW w:w="295" w:type="dxa"/>
          </w:tcPr>
          <w:p>
            <w:pPr>
              <w:pStyle w:val="TableParagraph"/>
              <w:rPr>
                <w:b/>
                <w:sz w:val="18"/>
              </w:rPr>
            </w:pPr>
          </w:p>
          <w:p>
            <w:pPr>
              <w:pStyle w:val="TableParagraph"/>
              <w:spacing w:before="109"/>
              <w:ind w:left="103"/>
              <w:rPr>
                <w:sz w:val="18"/>
              </w:rPr>
            </w:pPr>
            <w:r>
              <w:rPr>
                <w:sz w:val="18"/>
              </w:rPr>
              <w:t>x</w:t>
            </w:r>
          </w:p>
        </w:tc>
        <w:tc>
          <w:tcPr>
            <w:tcW w:w="295" w:type="dxa"/>
          </w:tcPr>
          <w:p>
            <w:pPr>
              <w:pStyle w:val="TableParagraph"/>
              <w:rPr>
                <w:b/>
                <w:sz w:val="18"/>
              </w:rPr>
            </w:pPr>
          </w:p>
          <w:p>
            <w:pPr>
              <w:pStyle w:val="TableParagraph"/>
              <w:spacing w:before="109"/>
              <w:ind w:left="10"/>
              <w:jc w:val="center"/>
              <w:rPr>
                <w:sz w:val="18"/>
              </w:rPr>
            </w:pPr>
            <w:r>
              <w:rPr>
                <w:sz w:val="18"/>
              </w:rPr>
              <w:t>x</w:t>
            </w:r>
          </w:p>
        </w:tc>
        <w:tc>
          <w:tcPr>
            <w:tcW w:w="295" w:type="dxa"/>
          </w:tcPr>
          <w:p>
            <w:pPr>
              <w:pStyle w:val="TableParagraph"/>
              <w:rPr>
                <w:b/>
                <w:sz w:val="18"/>
              </w:rPr>
            </w:pPr>
          </w:p>
          <w:p>
            <w:pPr>
              <w:pStyle w:val="TableParagraph"/>
              <w:spacing w:before="109"/>
              <w:ind w:right="90"/>
              <w:jc w:val="right"/>
              <w:rPr>
                <w:sz w:val="18"/>
              </w:rPr>
            </w:pPr>
            <w:r>
              <w:rPr>
                <w:sz w:val="18"/>
              </w:rPr>
              <w:t>x</w:t>
            </w:r>
          </w:p>
        </w:tc>
        <w:tc>
          <w:tcPr>
            <w:tcW w:w="295" w:type="dxa"/>
          </w:tcPr>
          <w:p>
            <w:pPr>
              <w:pStyle w:val="TableParagraph"/>
              <w:rPr>
                <w:b/>
                <w:sz w:val="18"/>
              </w:rPr>
            </w:pPr>
          </w:p>
          <w:p>
            <w:pPr>
              <w:pStyle w:val="TableParagraph"/>
              <w:spacing w:before="109"/>
              <w:ind w:left="15"/>
              <w:jc w:val="center"/>
              <w:rPr>
                <w:sz w:val="18"/>
              </w:rPr>
            </w:pPr>
            <w:r>
              <w:rPr>
                <w:sz w:val="18"/>
              </w:rPr>
              <w:t>x</w:t>
            </w:r>
          </w:p>
        </w:tc>
        <w:tc>
          <w:tcPr>
            <w:tcW w:w="296" w:type="dxa"/>
          </w:tcPr>
          <w:p>
            <w:pPr>
              <w:pStyle w:val="TableParagraph"/>
              <w:rPr>
                <w:b/>
                <w:sz w:val="18"/>
              </w:rPr>
            </w:pPr>
          </w:p>
          <w:p>
            <w:pPr>
              <w:pStyle w:val="TableParagraph"/>
              <w:spacing w:before="109"/>
              <w:ind w:left="16"/>
              <w:jc w:val="center"/>
              <w:rPr>
                <w:sz w:val="18"/>
              </w:rPr>
            </w:pPr>
            <w:r>
              <w:rPr>
                <w:sz w:val="18"/>
              </w:rPr>
              <w:t>x</w:t>
            </w:r>
          </w:p>
        </w:tc>
        <w:tc>
          <w:tcPr>
            <w:tcW w:w="415" w:type="dxa"/>
          </w:tcPr>
          <w:p>
            <w:pPr>
              <w:pStyle w:val="TableParagraph"/>
              <w:spacing w:before="5"/>
              <w:rPr>
                <w:b/>
                <w:sz w:val="18"/>
              </w:rPr>
            </w:pPr>
          </w:p>
          <w:p>
            <w:pPr>
              <w:pStyle w:val="TableParagraph"/>
              <w:spacing w:line="207" w:lineRule="exact"/>
              <w:ind w:right="1"/>
              <w:jc w:val="center"/>
              <w:rPr>
                <w:sz w:val="18"/>
              </w:rPr>
            </w:pPr>
            <w:r>
              <w:rPr>
                <w:sz w:val="18"/>
              </w:rPr>
              <w:t>3</w:t>
            </w:r>
          </w:p>
          <w:p>
            <w:pPr>
              <w:pStyle w:val="TableParagraph"/>
              <w:spacing w:line="207" w:lineRule="exact"/>
              <w:ind w:right="1"/>
              <w:jc w:val="center"/>
              <w:rPr>
                <w:sz w:val="18"/>
              </w:rPr>
            </w:pPr>
            <w:r>
              <w:rPr>
                <w:sz w:val="18"/>
              </w:rPr>
              <w:t>4</w:t>
            </w:r>
          </w:p>
        </w:tc>
      </w:tr>
      <w:tr>
        <w:trPr>
          <w:trHeight w:val="632" w:hRule="exact"/>
        </w:trPr>
        <w:tc>
          <w:tcPr>
            <w:tcW w:w="389" w:type="dxa"/>
            <w:vMerge/>
            <w:textDirection w:val="btLr"/>
          </w:tcPr>
          <w:p>
            <w:pPr/>
          </w:p>
        </w:tc>
        <w:tc>
          <w:tcPr>
            <w:tcW w:w="636" w:type="dxa"/>
            <w:vMerge/>
            <w:textDirection w:val="btLr"/>
          </w:tcPr>
          <w:p>
            <w:pPr/>
          </w:p>
        </w:tc>
        <w:tc>
          <w:tcPr>
            <w:tcW w:w="1584" w:type="dxa"/>
          </w:tcPr>
          <w:p>
            <w:pPr>
              <w:pStyle w:val="TableParagraph"/>
              <w:spacing w:before="1"/>
              <w:ind w:left="105" w:right="98"/>
              <w:jc w:val="both"/>
              <w:rPr>
                <w:sz w:val="18"/>
              </w:rPr>
            </w:pPr>
            <w:r>
              <w:rPr>
                <w:sz w:val="18"/>
              </w:rPr>
              <w:t>Discutir sobre la importancia del ciclo del agua.</w:t>
            </w:r>
          </w:p>
        </w:tc>
        <w:tc>
          <w:tcPr>
            <w:tcW w:w="3308" w:type="dxa"/>
            <w:vMerge/>
          </w:tcPr>
          <w:p>
            <w:pPr/>
          </w:p>
        </w:tc>
        <w:tc>
          <w:tcPr>
            <w:tcW w:w="295" w:type="dxa"/>
          </w:tcPr>
          <w:p>
            <w:pPr>
              <w:pStyle w:val="TableParagraph"/>
              <w:spacing w:before="1"/>
              <w:rPr>
                <w:b/>
                <w:sz w:val="18"/>
              </w:rPr>
            </w:pPr>
          </w:p>
          <w:p>
            <w:pPr>
              <w:pStyle w:val="TableParagraph"/>
              <w:ind w:left="103"/>
              <w:rPr>
                <w:sz w:val="18"/>
              </w:rPr>
            </w:pPr>
            <w:r>
              <w:rPr>
                <w:sz w:val="18"/>
              </w:rPr>
              <w:t>x</w:t>
            </w:r>
          </w:p>
        </w:tc>
        <w:tc>
          <w:tcPr>
            <w:tcW w:w="293" w:type="dxa"/>
          </w:tcPr>
          <w:p>
            <w:pPr>
              <w:pStyle w:val="TableParagraph"/>
              <w:spacing w:before="1"/>
              <w:rPr>
                <w:b/>
                <w:sz w:val="18"/>
              </w:rPr>
            </w:pPr>
          </w:p>
          <w:p>
            <w:pPr>
              <w:pStyle w:val="TableParagraph"/>
              <w:ind w:left="13"/>
              <w:jc w:val="center"/>
              <w:rPr>
                <w:sz w:val="18"/>
              </w:rPr>
            </w:pPr>
            <w:r>
              <w:rPr>
                <w:sz w:val="18"/>
              </w:rPr>
              <w:t>x</w:t>
            </w:r>
          </w:p>
        </w:tc>
        <w:tc>
          <w:tcPr>
            <w:tcW w:w="295" w:type="dxa"/>
          </w:tcPr>
          <w:p>
            <w:pPr>
              <w:pStyle w:val="TableParagraph"/>
              <w:spacing w:before="1"/>
              <w:rPr>
                <w:b/>
                <w:sz w:val="18"/>
              </w:rPr>
            </w:pPr>
          </w:p>
          <w:p>
            <w:pPr>
              <w:pStyle w:val="TableParagraph"/>
              <w:ind w:right="89"/>
              <w:jc w:val="right"/>
              <w:rPr>
                <w:sz w:val="18"/>
              </w:rPr>
            </w:pPr>
            <w:r>
              <w:rPr>
                <w:sz w:val="18"/>
              </w:rPr>
              <w:t>x</w:t>
            </w:r>
          </w:p>
        </w:tc>
        <w:tc>
          <w:tcPr>
            <w:tcW w:w="298" w:type="dxa"/>
          </w:tcPr>
          <w:p>
            <w:pPr>
              <w:pStyle w:val="TableParagraph"/>
              <w:spacing w:before="1"/>
              <w:rPr>
                <w:b/>
                <w:sz w:val="18"/>
              </w:rPr>
            </w:pPr>
          </w:p>
          <w:p>
            <w:pPr>
              <w:pStyle w:val="TableParagraph"/>
              <w:ind w:left="105"/>
              <w:rPr>
                <w:sz w:val="18"/>
              </w:rPr>
            </w:pPr>
            <w:r>
              <w:rPr>
                <w:sz w:val="18"/>
              </w:rPr>
              <w:t>x</w:t>
            </w:r>
          </w:p>
        </w:tc>
        <w:tc>
          <w:tcPr>
            <w:tcW w:w="295" w:type="dxa"/>
          </w:tcPr>
          <w:p>
            <w:pPr>
              <w:pStyle w:val="TableParagraph"/>
              <w:spacing w:before="1"/>
              <w:rPr>
                <w:b/>
                <w:sz w:val="18"/>
              </w:rPr>
            </w:pPr>
          </w:p>
          <w:p>
            <w:pPr>
              <w:pStyle w:val="TableParagraph"/>
              <w:ind w:left="10"/>
              <w:jc w:val="center"/>
              <w:rPr>
                <w:sz w:val="18"/>
              </w:rPr>
            </w:pPr>
            <w:r>
              <w:rPr>
                <w:sz w:val="18"/>
              </w:rPr>
              <w:t>x</w:t>
            </w:r>
          </w:p>
        </w:tc>
        <w:tc>
          <w:tcPr>
            <w:tcW w:w="295" w:type="dxa"/>
            <w:gridSpan w:val="2"/>
          </w:tcPr>
          <w:p>
            <w:pPr>
              <w:pStyle w:val="TableParagraph"/>
              <w:spacing w:before="1"/>
              <w:rPr>
                <w:b/>
                <w:sz w:val="18"/>
              </w:rPr>
            </w:pPr>
          </w:p>
          <w:p>
            <w:pPr>
              <w:pStyle w:val="TableParagraph"/>
              <w:ind w:left="103"/>
              <w:rPr>
                <w:sz w:val="18"/>
              </w:rPr>
            </w:pPr>
            <w:r>
              <w:rPr>
                <w:sz w:val="18"/>
              </w:rPr>
              <w:t>x</w:t>
            </w:r>
          </w:p>
        </w:tc>
        <w:tc>
          <w:tcPr>
            <w:tcW w:w="257" w:type="dxa"/>
          </w:tcPr>
          <w:p>
            <w:pPr>
              <w:pStyle w:val="TableParagraph"/>
              <w:spacing w:before="1"/>
              <w:rPr>
                <w:b/>
                <w:sz w:val="18"/>
              </w:rPr>
            </w:pPr>
          </w:p>
          <w:p>
            <w:pPr>
              <w:pStyle w:val="TableParagraph"/>
              <w:ind w:right="53"/>
              <w:jc w:val="right"/>
              <w:rPr>
                <w:sz w:val="18"/>
              </w:rPr>
            </w:pPr>
            <w:r>
              <w:rPr>
                <w:sz w:val="18"/>
              </w:rPr>
              <w:t>x</w:t>
            </w:r>
          </w:p>
        </w:tc>
        <w:tc>
          <w:tcPr>
            <w:tcW w:w="331" w:type="dxa"/>
          </w:tcPr>
          <w:p>
            <w:pPr>
              <w:pStyle w:val="TableParagraph"/>
              <w:spacing w:before="1"/>
              <w:rPr>
                <w:b/>
                <w:sz w:val="18"/>
              </w:rPr>
            </w:pPr>
          </w:p>
          <w:p>
            <w:pPr>
              <w:pStyle w:val="TableParagraph"/>
              <w:ind w:right="114"/>
              <w:jc w:val="right"/>
              <w:rPr>
                <w:sz w:val="18"/>
              </w:rPr>
            </w:pPr>
            <w:r>
              <w:rPr>
                <w:sz w:val="18"/>
              </w:rPr>
              <w:t>x</w:t>
            </w:r>
          </w:p>
        </w:tc>
        <w:tc>
          <w:tcPr>
            <w:tcW w:w="293" w:type="dxa"/>
          </w:tcPr>
          <w:p>
            <w:pPr>
              <w:pStyle w:val="TableParagraph"/>
              <w:spacing w:before="1"/>
              <w:rPr>
                <w:b/>
                <w:sz w:val="18"/>
              </w:rPr>
            </w:pPr>
          </w:p>
          <w:p>
            <w:pPr>
              <w:pStyle w:val="TableParagraph"/>
              <w:ind w:right="89"/>
              <w:jc w:val="right"/>
              <w:rPr>
                <w:sz w:val="18"/>
              </w:rPr>
            </w:pPr>
            <w:r>
              <w:rPr>
                <w:sz w:val="18"/>
              </w:rPr>
              <w:t>x</w:t>
            </w:r>
          </w:p>
        </w:tc>
        <w:tc>
          <w:tcPr>
            <w:tcW w:w="298" w:type="dxa"/>
          </w:tcPr>
          <w:p>
            <w:pPr/>
          </w:p>
        </w:tc>
        <w:tc>
          <w:tcPr>
            <w:tcW w:w="295" w:type="dxa"/>
          </w:tcPr>
          <w:p>
            <w:pPr>
              <w:pStyle w:val="TableParagraph"/>
              <w:spacing w:before="1"/>
              <w:rPr>
                <w:b/>
                <w:sz w:val="18"/>
              </w:rPr>
            </w:pPr>
          </w:p>
          <w:p>
            <w:pPr>
              <w:pStyle w:val="TableParagraph"/>
              <w:ind w:left="10"/>
              <w:jc w:val="center"/>
              <w:rPr>
                <w:sz w:val="18"/>
              </w:rPr>
            </w:pPr>
            <w:r>
              <w:rPr>
                <w:sz w:val="18"/>
              </w:rPr>
              <w:t>x</w:t>
            </w:r>
          </w:p>
        </w:tc>
        <w:tc>
          <w:tcPr>
            <w:tcW w:w="295" w:type="dxa"/>
          </w:tcPr>
          <w:p>
            <w:pPr>
              <w:pStyle w:val="TableParagraph"/>
              <w:spacing w:before="1"/>
              <w:rPr>
                <w:b/>
                <w:sz w:val="18"/>
              </w:rPr>
            </w:pPr>
          </w:p>
          <w:p>
            <w:pPr>
              <w:pStyle w:val="TableParagraph"/>
              <w:ind w:right="90"/>
              <w:jc w:val="right"/>
              <w:rPr>
                <w:sz w:val="18"/>
              </w:rPr>
            </w:pPr>
            <w:r>
              <w:rPr>
                <w:sz w:val="18"/>
              </w:rPr>
              <w:t>x</w:t>
            </w:r>
          </w:p>
        </w:tc>
        <w:tc>
          <w:tcPr>
            <w:tcW w:w="295" w:type="dxa"/>
          </w:tcPr>
          <w:p>
            <w:pPr>
              <w:pStyle w:val="TableParagraph"/>
              <w:spacing w:before="1"/>
              <w:rPr>
                <w:b/>
                <w:sz w:val="18"/>
              </w:rPr>
            </w:pPr>
          </w:p>
          <w:p>
            <w:pPr>
              <w:pStyle w:val="TableParagraph"/>
              <w:ind w:right="90"/>
              <w:jc w:val="right"/>
              <w:rPr>
                <w:sz w:val="18"/>
              </w:rPr>
            </w:pPr>
            <w:r>
              <w:rPr>
                <w:sz w:val="18"/>
              </w:rPr>
              <w:t>x</w:t>
            </w:r>
          </w:p>
        </w:tc>
        <w:tc>
          <w:tcPr>
            <w:tcW w:w="270" w:type="dxa"/>
          </w:tcPr>
          <w:p>
            <w:pPr>
              <w:pStyle w:val="TableParagraph"/>
              <w:spacing w:before="1"/>
              <w:rPr>
                <w:b/>
                <w:sz w:val="18"/>
              </w:rPr>
            </w:pPr>
          </w:p>
          <w:p>
            <w:pPr>
              <w:pStyle w:val="TableParagraph"/>
              <w:ind w:left="36"/>
              <w:jc w:val="center"/>
              <w:rPr>
                <w:sz w:val="18"/>
              </w:rPr>
            </w:pPr>
            <w:r>
              <w:rPr>
                <w:sz w:val="18"/>
              </w:rPr>
              <w:t>x</w:t>
            </w:r>
          </w:p>
        </w:tc>
        <w:tc>
          <w:tcPr>
            <w:tcW w:w="321" w:type="dxa"/>
          </w:tcPr>
          <w:p>
            <w:pPr>
              <w:pStyle w:val="TableParagraph"/>
              <w:spacing w:before="1"/>
              <w:rPr>
                <w:b/>
                <w:sz w:val="18"/>
              </w:rPr>
            </w:pPr>
          </w:p>
          <w:p>
            <w:pPr>
              <w:pStyle w:val="TableParagraph"/>
              <w:ind w:right="90"/>
              <w:jc w:val="right"/>
              <w:rPr>
                <w:sz w:val="18"/>
              </w:rPr>
            </w:pPr>
            <w:r>
              <w:rPr>
                <w:sz w:val="18"/>
              </w:rPr>
              <w:t>x</w:t>
            </w:r>
          </w:p>
        </w:tc>
        <w:tc>
          <w:tcPr>
            <w:tcW w:w="295" w:type="dxa"/>
          </w:tcPr>
          <w:p>
            <w:pPr>
              <w:pStyle w:val="TableParagraph"/>
              <w:spacing w:before="1"/>
              <w:rPr>
                <w:b/>
                <w:sz w:val="18"/>
              </w:rPr>
            </w:pPr>
          </w:p>
          <w:p>
            <w:pPr>
              <w:pStyle w:val="TableParagraph"/>
              <w:ind w:right="90"/>
              <w:jc w:val="right"/>
              <w:rPr>
                <w:sz w:val="18"/>
              </w:rPr>
            </w:pPr>
            <w:r>
              <w:rPr>
                <w:sz w:val="18"/>
              </w:rPr>
              <w:t>x</w:t>
            </w:r>
          </w:p>
        </w:tc>
        <w:tc>
          <w:tcPr>
            <w:tcW w:w="295" w:type="dxa"/>
          </w:tcPr>
          <w:p>
            <w:pPr>
              <w:pStyle w:val="TableParagraph"/>
              <w:spacing w:before="1"/>
              <w:rPr>
                <w:b/>
                <w:sz w:val="18"/>
              </w:rPr>
            </w:pPr>
          </w:p>
          <w:p>
            <w:pPr>
              <w:pStyle w:val="TableParagraph"/>
              <w:ind w:left="103"/>
              <w:rPr>
                <w:sz w:val="18"/>
              </w:rPr>
            </w:pPr>
            <w:r>
              <w:rPr>
                <w:sz w:val="18"/>
              </w:rPr>
              <w:t>x</w:t>
            </w:r>
          </w:p>
        </w:tc>
        <w:tc>
          <w:tcPr>
            <w:tcW w:w="295" w:type="dxa"/>
          </w:tcPr>
          <w:p>
            <w:pPr>
              <w:pStyle w:val="TableParagraph"/>
              <w:spacing w:before="1"/>
              <w:rPr>
                <w:b/>
                <w:sz w:val="18"/>
              </w:rPr>
            </w:pPr>
          </w:p>
          <w:p>
            <w:pPr>
              <w:pStyle w:val="TableParagraph"/>
              <w:ind w:left="10"/>
              <w:jc w:val="center"/>
              <w:rPr>
                <w:sz w:val="18"/>
              </w:rPr>
            </w:pPr>
            <w:r>
              <w:rPr>
                <w:sz w:val="18"/>
              </w:rPr>
              <w:t>x</w:t>
            </w:r>
          </w:p>
        </w:tc>
        <w:tc>
          <w:tcPr>
            <w:tcW w:w="295" w:type="dxa"/>
          </w:tcPr>
          <w:p>
            <w:pPr>
              <w:pStyle w:val="TableParagraph"/>
              <w:spacing w:before="1"/>
              <w:rPr>
                <w:b/>
                <w:sz w:val="18"/>
              </w:rPr>
            </w:pPr>
          </w:p>
          <w:p>
            <w:pPr>
              <w:pStyle w:val="TableParagraph"/>
              <w:ind w:right="90"/>
              <w:jc w:val="right"/>
              <w:rPr>
                <w:sz w:val="18"/>
              </w:rPr>
            </w:pPr>
            <w:r>
              <w:rPr>
                <w:sz w:val="18"/>
              </w:rPr>
              <w:t>x</w:t>
            </w:r>
          </w:p>
        </w:tc>
        <w:tc>
          <w:tcPr>
            <w:tcW w:w="295" w:type="dxa"/>
          </w:tcPr>
          <w:p>
            <w:pPr>
              <w:pStyle w:val="TableParagraph"/>
              <w:spacing w:before="1"/>
              <w:rPr>
                <w:b/>
                <w:sz w:val="18"/>
              </w:rPr>
            </w:pPr>
          </w:p>
          <w:p>
            <w:pPr>
              <w:pStyle w:val="TableParagraph"/>
              <w:ind w:left="15"/>
              <w:jc w:val="center"/>
              <w:rPr>
                <w:sz w:val="18"/>
              </w:rPr>
            </w:pPr>
            <w:r>
              <w:rPr>
                <w:sz w:val="18"/>
              </w:rPr>
              <w:t>x</w:t>
            </w:r>
          </w:p>
        </w:tc>
        <w:tc>
          <w:tcPr>
            <w:tcW w:w="296" w:type="dxa"/>
          </w:tcPr>
          <w:p>
            <w:pPr>
              <w:pStyle w:val="TableParagraph"/>
              <w:spacing w:before="1"/>
              <w:rPr>
                <w:b/>
                <w:sz w:val="18"/>
              </w:rPr>
            </w:pPr>
          </w:p>
          <w:p>
            <w:pPr>
              <w:pStyle w:val="TableParagraph"/>
              <w:ind w:left="16"/>
              <w:jc w:val="center"/>
              <w:rPr>
                <w:sz w:val="18"/>
              </w:rPr>
            </w:pPr>
            <w:r>
              <w:rPr>
                <w:sz w:val="18"/>
              </w:rPr>
              <w:t>x</w:t>
            </w:r>
          </w:p>
        </w:tc>
        <w:tc>
          <w:tcPr>
            <w:tcW w:w="415" w:type="dxa"/>
          </w:tcPr>
          <w:p>
            <w:pPr>
              <w:pStyle w:val="TableParagraph"/>
              <w:spacing w:line="207" w:lineRule="exact" w:before="105"/>
              <w:ind w:right="1"/>
              <w:jc w:val="center"/>
              <w:rPr>
                <w:sz w:val="18"/>
              </w:rPr>
            </w:pPr>
            <w:r>
              <w:rPr>
                <w:sz w:val="18"/>
              </w:rPr>
              <w:t>3</w:t>
            </w:r>
          </w:p>
          <w:p>
            <w:pPr>
              <w:pStyle w:val="TableParagraph"/>
              <w:spacing w:line="207" w:lineRule="exact"/>
              <w:ind w:right="1"/>
              <w:jc w:val="center"/>
              <w:rPr>
                <w:sz w:val="18"/>
              </w:rPr>
            </w:pPr>
            <w:r>
              <w:rPr>
                <w:sz w:val="18"/>
              </w:rPr>
              <w:t>6</w:t>
            </w:r>
          </w:p>
        </w:tc>
      </w:tr>
      <w:tr>
        <w:trPr>
          <w:trHeight w:val="1253" w:hRule="exact"/>
        </w:trPr>
        <w:tc>
          <w:tcPr>
            <w:tcW w:w="389" w:type="dxa"/>
            <w:vMerge/>
            <w:textDirection w:val="btLr"/>
          </w:tcPr>
          <w:p>
            <w:pPr/>
          </w:p>
        </w:tc>
        <w:tc>
          <w:tcPr>
            <w:tcW w:w="636" w:type="dxa"/>
            <w:vMerge/>
            <w:textDirection w:val="btLr"/>
          </w:tcPr>
          <w:p>
            <w:pPr/>
          </w:p>
        </w:tc>
        <w:tc>
          <w:tcPr>
            <w:tcW w:w="1584" w:type="dxa"/>
          </w:tcPr>
          <w:p>
            <w:pPr>
              <w:pStyle w:val="TableParagraph"/>
              <w:ind w:left="105" w:right="98"/>
              <w:jc w:val="both"/>
              <w:rPr>
                <w:sz w:val="18"/>
              </w:rPr>
            </w:pPr>
            <w:r>
              <w:rPr>
                <w:sz w:val="18"/>
              </w:rPr>
              <w:t>Importancia del agua      en     su</w:t>
            </w:r>
          </w:p>
          <w:p>
            <w:pPr>
              <w:pStyle w:val="TableParagraph"/>
              <w:ind w:left="105" w:right="96"/>
              <w:jc w:val="both"/>
              <w:rPr>
                <w:sz w:val="18"/>
              </w:rPr>
            </w:pPr>
            <w:r>
              <w:rPr>
                <w:sz w:val="18"/>
              </w:rPr>
              <w:t>comunidad y distribución del agua en la comunidad.</w:t>
            </w:r>
          </w:p>
        </w:tc>
        <w:tc>
          <w:tcPr>
            <w:tcW w:w="3308" w:type="dxa"/>
            <w:vMerge/>
          </w:tcPr>
          <w:p>
            <w:pPr/>
          </w:p>
        </w:tc>
        <w:tc>
          <w:tcPr>
            <w:tcW w:w="295" w:type="dxa"/>
          </w:tcPr>
          <w:p>
            <w:pPr>
              <w:pStyle w:val="TableParagraph"/>
              <w:rPr>
                <w:b/>
                <w:sz w:val="18"/>
              </w:rPr>
            </w:pPr>
          </w:p>
          <w:p>
            <w:pPr>
              <w:pStyle w:val="TableParagraph"/>
              <w:rPr>
                <w:b/>
                <w:sz w:val="18"/>
              </w:rPr>
            </w:pPr>
          </w:p>
          <w:p>
            <w:pPr>
              <w:pStyle w:val="TableParagraph"/>
              <w:spacing w:before="103"/>
              <w:ind w:left="103"/>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left="13"/>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right="89"/>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spacing w:before="103"/>
              <w:ind w:left="105"/>
              <w:rPr>
                <w:sz w:val="18"/>
              </w:rPr>
            </w:pPr>
            <w:r>
              <w:rPr>
                <w:sz w:val="18"/>
              </w:rPr>
              <w:t>x</w:t>
            </w:r>
          </w:p>
        </w:tc>
        <w:tc>
          <w:tcPr>
            <w:tcW w:w="295" w:type="dxa"/>
          </w:tcPr>
          <w:p>
            <w:pPr/>
          </w:p>
        </w:tc>
        <w:tc>
          <w:tcPr>
            <w:tcW w:w="295" w:type="dxa"/>
            <w:gridSpan w:val="2"/>
          </w:tcPr>
          <w:p>
            <w:pPr>
              <w:pStyle w:val="TableParagraph"/>
              <w:rPr>
                <w:b/>
                <w:sz w:val="18"/>
              </w:rPr>
            </w:pPr>
          </w:p>
          <w:p>
            <w:pPr>
              <w:pStyle w:val="TableParagraph"/>
              <w:rPr>
                <w:b/>
                <w:sz w:val="18"/>
              </w:rPr>
            </w:pPr>
          </w:p>
          <w:p>
            <w:pPr>
              <w:pStyle w:val="TableParagraph"/>
              <w:spacing w:before="103"/>
              <w:ind w:left="103"/>
              <w:rPr>
                <w:sz w:val="18"/>
              </w:rPr>
            </w:pPr>
            <w:r>
              <w:rPr>
                <w:sz w:val="18"/>
              </w:rPr>
              <w:t>x</w:t>
            </w:r>
          </w:p>
        </w:tc>
        <w:tc>
          <w:tcPr>
            <w:tcW w:w="257" w:type="dxa"/>
          </w:tcPr>
          <w:p>
            <w:pPr>
              <w:pStyle w:val="TableParagraph"/>
              <w:rPr>
                <w:b/>
                <w:sz w:val="18"/>
              </w:rPr>
            </w:pPr>
          </w:p>
          <w:p>
            <w:pPr>
              <w:pStyle w:val="TableParagraph"/>
              <w:rPr>
                <w:b/>
                <w:sz w:val="18"/>
              </w:rPr>
            </w:pPr>
          </w:p>
          <w:p>
            <w:pPr>
              <w:pStyle w:val="TableParagraph"/>
              <w:spacing w:before="103"/>
              <w:ind w:right="53"/>
              <w:jc w:val="right"/>
              <w:rPr>
                <w:sz w:val="18"/>
              </w:rPr>
            </w:pPr>
            <w:r>
              <w:rPr>
                <w:sz w:val="18"/>
              </w:rPr>
              <w:t>x</w:t>
            </w:r>
          </w:p>
        </w:tc>
        <w:tc>
          <w:tcPr>
            <w:tcW w:w="331" w:type="dxa"/>
          </w:tcPr>
          <w:p>
            <w:pPr>
              <w:pStyle w:val="TableParagraph"/>
              <w:rPr>
                <w:b/>
                <w:sz w:val="18"/>
              </w:rPr>
            </w:pPr>
          </w:p>
          <w:p>
            <w:pPr>
              <w:pStyle w:val="TableParagraph"/>
              <w:rPr>
                <w:b/>
                <w:sz w:val="18"/>
              </w:rPr>
            </w:pPr>
          </w:p>
          <w:p>
            <w:pPr>
              <w:pStyle w:val="TableParagraph"/>
              <w:spacing w:before="103"/>
              <w:ind w:right="114"/>
              <w:jc w:val="right"/>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right="89"/>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spacing w:before="103"/>
              <w:ind w:left="12"/>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right="90"/>
              <w:jc w:val="right"/>
              <w:rPr>
                <w:sz w:val="18"/>
              </w:rPr>
            </w:pPr>
            <w:r>
              <w:rPr>
                <w:sz w:val="18"/>
              </w:rPr>
              <w:t>x</w:t>
            </w:r>
          </w:p>
        </w:tc>
        <w:tc>
          <w:tcPr>
            <w:tcW w:w="270" w:type="dxa"/>
          </w:tcPr>
          <w:p>
            <w:pPr>
              <w:pStyle w:val="TableParagraph"/>
              <w:rPr>
                <w:b/>
                <w:sz w:val="18"/>
              </w:rPr>
            </w:pPr>
          </w:p>
          <w:p>
            <w:pPr>
              <w:pStyle w:val="TableParagraph"/>
              <w:rPr>
                <w:b/>
                <w:sz w:val="18"/>
              </w:rPr>
            </w:pPr>
          </w:p>
          <w:p>
            <w:pPr>
              <w:pStyle w:val="TableParagraph"/>
              <w:spacing w:before="103"/>
              <w:ind w:left="36"/>
              <w:jc w:val="center"/>
              <w:rPr>
                <w:sz w:val="18"/>
              </w:rPr>
            </w:pPr>
            <w:r>
              <w:rPr>
                <w:sz w:val="18"/>
              </w:rPr>
              <w:t>x</w:t>
            </w:r>
          </w:p>
        </w:tc>
        <w:tc>
          <w:tcPr>
            <w:tcW w:w="321" w:type="dxa"/>
          </w:tcPr>
          <w:p>
            <w:pPr>
              <w:pStyle w:val="TableParagraph"/>
              <w:rPr>
                <w:b/>
                <w:sz w:val="18"/>
              </w:rPr>
            </w:pPr>
          </w:p>
          <w:p>
            <w:pPr>
              <w:pStyle w:val="TableParagraph"/>
              <w:rPr>
                <w:b/>
                <w:sz w:val="18"/>
              </w:rPr>
            </w:pPr>
          </w:p>
          <w:p>
            <w:pPr>
              <w:pStyle w:val="TableParagraph"/>
              <w:spacing w:before="103"/>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03"/>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5"/>
              <w:jc w:val="center"/>
              <w:rPr>
                <w:sz w:val="18"/>
              </w:rPr>
            </w:pPr>
            <w:r>
              <w:rPr>
                <w:sz w:val="18"/>
              </w:rPr>
              <w:t>x</w:t>
            </w:r>
          </w:p>
        </w:tc>
        <w:tc>
          <w:tcPr>
            <w:tcW w:w="296" w:type="dxa"/>
          </w:tcPr>
          <w:p>
            <w:pPr>
              <w:pStyle w:val="TableParagraph"/>
              <w:rPr>
                <w:b/>
                <w:sz w:val="18"/>
              </w:rPr>
            </w:pPr>
          </w:p>
          <w:p>
            <w:pPr>
              <w:pStyle w:val="TableParagraph"/>
              <w:rPr>
                <w:b/>
                <w:sz w:val="18"/>
              </w:rPr>
            </w:pPr>
          </w:p>
          <w:p>
            <w:pPr>
              <w:pStyle w:val="TableParagraph"/>
              <w:spacing w:before="103"/>
              <w:ind w:left="16"/>
              <w:jc w:val="center"/>
              <w:rPr>
                <w:sz w:val="18"/>
              </w:rPr>
            </w:pPr>
            <w:r>
              <w:rPr>
                <w:sz w:val="18"/>
              </w:rPr>
              <w:t>x</w:t>
            </w:r>
          </w:p>
        </w:tc>
        <w:tc>
          <w:tcPr>
            <w:tcW w:w="415" w:type="dxa"/>
          </w:tcPr>
          <w:p>
            <w:pPr>
              <w:pStyle w:val="TableParagraph"/>
              <w:rPr>
                <w:b/>
                <w:sz w:val="18"/>
              </w:rPr>
            </w:pPr>
          </w:p>
          <w:p>
            <w:pPr>
              <w:pStyle w:val="TableParagraph"/>
              <w:rPr>
                <w:b/>
                <w:sz w:val="18"/>
              </w:rPr>
            </w:pPr>
          </w:p>
          <w:p>
            <w:pPr>
              <w:pStyle w:val="TableParagraph"/>
              <w:spacing w:line="207" w:lineRule="exact"/>
              <w:ind w:right="1"/>
              <w:jc w:val="center"/>
              <w:rPr>
                <w:sz w:val="18"/>
              </w:rPr>
            </w:pPr>
            <w:r>
              <w:rPr>
                <w:sz w:val="18"/>
              </w:rPr>
              <w:t>3</w:t>
            </w:r>
          </w:p>
          <w:p>
            <w:pPr>
              <w:pStyle w:val="TableParagraph"/>
              <w:spacing w:line="207" w:lineRule="exact"/>
              <w:ind w:right="1"/>
              <w:jc w:val="center"/>
              <w:rPr>
                <w:sz w:val="18"/>
              </w:rPr>
            </w:pPr>
            <w:r>
              <w:rPr>
                <w:sz w:val="18"/>
              </w:rPr>
              <w:t>5</w:t>
            </w:r>
          </w:p>
        </w:tc>
      </w:tr>
      <w:tr>
        <w:trPr>
          <w:trHeight w:val="838" w:hRule="exact"/>
        </w:trPr>
        <w:tc>
          <w:tcPr>
            <w:tcW w:w="389" w:type="dxa"/>
            <w:vMerge/>
            <w:textDirection w:val="btLr"/>
          </w:tcPr>
          <w:p>
            <w:pPr/>
          </w:p>
        </w:tc>
        <w:tc>
          <w:tcPr>
            <w:tcW w:w="636" w:type="dxa"/>
            <w:vMerge/>
            <w:textDirection w:val="btLr"/>
          </w:tcPr>
          <w:p>
            <w:pPr/>
          </w:p>
        </w:tc>
        <w:tc>
          <w:tcPr>
            <w:tcW w:w="1584" w:type="dxa"/>
          </w:tcPr>
          <w:p>
            <w:pPr>
              <w:pStyle w:val="TableParagraph"/>
              <w:ind w:left="105" w:right="96" w:firstLine="50"/>
              <w:jc w:val="both"/>
              <w:rPr>
                <w:sz w:val="18"/>
              </w:rPr>
            </w:pPr>
            <w:r>
              <w:rPr>
                <w:sz w:val="18"/>
              </w:rPr>
              <w:t>La importancia del uso, reusó y reciclaje del agua.</w:t>
            </w:r>
          </w:p>
        </w:tc>
        <w:tc>
          <w:tcPr>
            <w:tcW w:w="3308" w:type="dxa"/>
            <w:vMerge/>
          </w:tcPr>
          <w:p>
            <w:pPr/>
          </w:p>
        </w:tc>
        <w:tc>
          <w:tcPr>
            <w:tcW w:w="295" w:type="dxa"/>
          </w:tcPr>
          <w:p>
            <w:pPr>
              <w:pStyle w:val="TableParagraph"/>
              <w:spacing w:before="9"/>
              <w:rPr>
                <w:b/>
                <w:sz w:val="26"/>
              </w:rPr>
            </w:pPr>
          </w:p>
          <w:p>
            <w:pPr>
              <w:pStyle w:val="TableParagraph"/>
              <w:ind w:left="103"/>
              <w:rPr>
                <w:sz w:val="18"/>
              </w:rPr>
            </w:pPr>
            <w:r>
              <w:rPr>
                <w:sz w:val="18"/>
              </w:rPr>
              <w:t>x</w:t>
            </w:r>
          </w:p>
        </w:tc>
        <w:tc>
          <w:tcPr>
            <w:tcW w:w="293" w:type="dxa"/>
          </w:tcPr>
          <w:p>
            <w:pPr>
              <w:pStyle w:val="TableParagraph"/>
              <w:spacing w:before="9"/>
              <w:rPr>
                <w:b/>
                <w:sz w:val="26"/>
              </w:rPr>
            </w:pPr>
          </w:p>
          <w:p>
            <w:pPr>
              <w:pStyle w:val="TableParagraph"/>
              <w:ind w:left="13"/>
              <w:jc w:val="center"/>
              <w:rPr>
                <w:sz w:val="18"/>
              </w:rPr>
            </w:pPr>
            <w:r>
              <w:rPr>
                <w:sz w:val="18"/>
              </w:rPr>
              <w:t>x</w:t>
            </w:r>
          </w:p>
        </w:tc>
        <w:tc>
          <w:tcPr>
            <w:tcW w:w="295" w:type="dxa"/>
          </w:tcPr>
          <w:p>
            <w:pPr>
              <w:pStyle w:val="TableParagraph"/>
              <w:spacing w:before="9"/>
              <w:rPr>
                <w:b/>
                <w:sz w:val="26"/>
              </w:rPr>
            </w:pPr>
          </w:p>
          <w:p>
            <w:pPr>
              <w:pStyle w:val="TableParagraph"/>
              <w:ind w:right="89"/>
              <w:jc w:val="right"/>
              <w:rPr>
                <w:sz w:val="18"/>
              </w:rPr>
            </w:pPr>
            <w:r>
              <w:rPr>
                <w:sz w:val="18"/>
              </w:rPr>
              <w:t>x</w:t>
            </w:r>
          </w:p>
        </w:tc>
        <w:tc>
          <w:tcPr>
            <w:tcW w:w="298" w:type="dxa"/>
          </w:tcPr>
          <w:p>
            <w:pPr>
              <w:pStyle w:val="TableParagraph"/>
              <w:spacing w:before="9"/>
              <w:rPr>
                <w:b/>
                <w:sz w:val="26"/>
              </w:rPr>
            </w:pPr>
          </w:p>
          <w:p>
            <w:pPr>
              <w:pStyle w:val="TableParagraph"/>
              <w:ind w:left="105"/>
              <w:rPr>
                <w:sz w:val="18"/>
              </w:rPr>
            </w:pPr>
            <w:r>
              <w:rPr>
                <w:sz w:val="18"/>
              </w:rPr>
              <w:t>x</w:t>
            </w:r>
          </w:p>
        </w:tc>
        <w:tc>
          <w:tcPr>
            <w:tcW w:w="295" w:type="dxa"/>
          </w:tcPr>
          <w:p>
            <w:pPr/>
          </w:p>
        </w:tc>
        <w:tc>
          <w:tcPr>
            <w:tcW w:w="295" w:type="dxa"/>
            <w:gridSpan w:val="2"/>
          </w:tcPr>
          <w:p>
            <w:pPr>
              <w:pStyle w:val="TableParagraph"/>
              <w:spacing w:before="9"/>
              <w:rPr>
                <w:b/>
                <w:sz w:val="26"/>
              </w:rPr>
            </w:pPr>
          </w:p>
          <w:p>
            <w:pPr>
              <w:pStyle w:val="TableParagraph"/>
              <w:ind w:left="103"/>
              <w:rPr>
                <w:sz w:val="18"/>
              </w:rPr>
            </w:pPr>
            <w:r>
              <w:rPr>
                <w:sz w:val="18"/>
              </w:rPr>
              <w:t>x</w:t>
            </w:r>
          </w:p>
        </w:tc>
        <w:tc>
          <w:tcPr>
            <w:tcW w:w="257" w:type="dxa"/>
          </w:tcPr>
          <w:p>
            <w:pPr>
              <w:pStyle w:val="TableParagraph"/>
              <w:spacing w:before="9"/>
              <w:rPr>
                <w:b/>
                <w:sz w:val="26"/>
              </w:rPr>
            </w:pPr>
          </w:p>
          <w:p>
            <w:pPr>
              <w:pStyle w:val="TableParagraph"/>
              <w:ind w:right="53"/>
              <w:jc w:val="right"/>
              <w:rPr>
                <w:sz w:val="18"/>
              </w:rPr>
            </w:pPr>
            <w:r>
              <w:rPr>
                <w:sz w:val="18"/>
              </w:rPr>
              <w:t>x</w:t>
            </w:r>
          </w:p>
        </w:tc>
        <w:tc>
          <w:tcPr>
            <w:tcW w:w="331" w:type="dxa"/>
          </w:tcPr>
          <w:p>
            <w:pPr>
              <w:pStyle w:val="TableParagraph"/>
              <w:spacing w:before="9"/>
              <w:rPr>
                <w:b/>
                <w:sz w:val="26"/>
              </w:rPr>
            </w:pPr>
          </w:p>
          <w:p>
            <w:pPr>
              <w:pStyle w:val="TableParagraph"/>
              <w:ind w:right="114"/>
              <w:jc w:val="right"/>
              <w:rPr>
                <w:sz w:val="18"/>
              </w:rPr>
            </w:pPr>
            <w:r>
              <w:rPr>
                <w:sz w:val="18"/>
              </w:rPr>
              <w:t>x</w:t>
            </w:r>
          </w:p>
        </w:tc>
        <w:tc>
          <w:tcPr>
            <w:tcW w:w="293" w:type="dxa"/>
          </w:tcPr>
          <w:p>
            <w:pPr>
              <w:pStyle w:val="TableParagraph"/>
              <w:spacing w:before="9"/>
              <w:rPr>
                <w:b/>
                <w:sz w:val="26"/>
              </w:rPr>
            </w:pPr>
          </w:p>
          <w:p>
            <w:pPr>
              <w:pStyle w:val="TableParagraph"/>
              <w:ind w:right="89"/>
              <w:jc w:val="right"/>
              <w:rPr>
                <w:sz w:val="18"/>
              </w:rPr>
            </w:pPr>
            <w:r>
              <w:rPr>
                <w:sz w:val="18"/>
              </w:rPr>
              <w:t>x</w:t>
            </w:r>
          </w:p>
        </w:tc>
        <w:tc>
          <w:tcPr>
            <w:tcW w:w="298" w:type="dxa"/>
          </w:tcPr>
          <w:p>
            <w:pPr>
              <w:pStyle w:val="TableParagraph"/>
              <w:spacing w:before="9"/>
              <w:rPr>
                <w:b/>
                <w:sz w:val="26"/>
              </w:rPr>
            </w:pPr>
          </w:p>
          <w:p>
            <w:pPr>
              <w:pStyle w:val="TableParagraph"/>
              <w:ind w:left="12"/>
              <w:jc w:val="center"/>
              <w:rPr>
                <w:sz w:val="18"/>
              </w:rPr>
            </w:pPr>
            <w:r>
              <w:rPr>
                <w:sz w:val="18"/>
              </w:rPr>
              <w:t>x</w:t>
            </w:r>
          </w:p>
        </w:tc>
        <w:tc>
          <w:tcPr>
            <w:tcW w:w="295" w:type="dxa"/>
          </w:tcPr>
          <w:p>
            <w:pPr>
              <w:pStyle w:val="TableParagraph"/>
              <w:spacing w:before="9"/>
              <w:rPr>
                <w:b/>
                <w:sz w:val="26"/>
              </w:rPr>
            </w:pPr>
          </w:p>
          <w:p>
            <w:pPr>
              <w:pStyle w:val="TableParagraph"/>
              <w:ind w:left="10"/>
              <w:jc w:val="center"/>
              <w:rPr>
                <w:sz w:val="18"/>
              </w:rPr>
            </w:pPr>
            <w:r>
              <w:rPr>
                <w:sz w:val="18"/>
              </w:rPr>
              <w:t>x</w:t>
            </w:r>
          </w:p>
        </w:tc>
        <w:tc>
          <w:tcPr>
            <w:tcW w:w="295" w:type="dxa"/>
          </w:tcPr>
          <w:p>
            <w:pPr/>
          </w:p>
        </w:tc>
        <w:tc>
          <w:tcPr>
            <w:tcW w:w="295" w:type="dxa"/>
          </w:tcPr>
          <w:p>
            <w:pPr/>
          </w:p>
        </w:tc>
        <w:tc>
          <w:tcPr>
            <w:tcW w:w="270" w:type="dxa"/>
          </w:tcPr>
          <w:p>
            <w:pPr>
              <w:pStyle w:val="TableParagraph"/>
              <w:spacing w:before="9"/>
              <w:rPr>
                <w:b/>
                <w:sz w:val="26"/>
              </w:rPr>
            </w:pPr>
          </w:p>
          <w:p>
            <w:pPr>
              <w:pStyle w:val="TableParagraph"/>
              <w:ind w:left="36"/>
              <w:jc w:val="center"/>
              <w:rPr>
                <w:sz w:val="18"/>
              </w:rPr>
            </w:pPr>
            <w:r>
              <w:rPr>
                <w:sz w:val="18"/>
              </w:rPr>
              <w:t>x</w:t>
            </w:r>
          </w:p>
        </w:tc>
        <w:tc>
          <w:tcPr>
            <w:tcW w:w="321" w:type="dxa"/>
          </w:tcPr>
          <w:p>
            <w:pPr>
              <w:pStyle w:val="TableParagraph"/>
              <w:spacing w:before="9"/>
              <w:rPr>
                <w:b/>
                <w:sz w:val="26"/>
              </w:rPr>
            </w:pPr>
          </w:p>
          <w:p>
            <w:pPr>
              <w:pStyle w:val="TableParagraph"/>
              <w:ind w:right="90"/>
              <w:jc w:val="right"/>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5" w:type="dxa"/>
          </w:tcPr>
          <w:p>
            <w:pPr>
              <w:pStyle w:val="TableParagraph"/>
              <w:spacing w:before="9"/>
              <w:rPr>
                <w:b/>
                <w:sz w:val="26"/>
              </w:rPr>
            </w:pPr>
          </w:p>
          <w:p>
            <w:pPr>
              <w:pStyle w:val="TableParagraph"/>
              <w:ind w:left="103"/>
              <w:rPr>
                <w:sz w:val="18"/>
              </w:rPr>
            </w:pPr>
            <w:r>
              <w:rPr>
                <w:sz w:val="18"/>
              </w:rPr>
              <w:t>x</w:t>
            </w:r>
          </w:p>
        </w:tc>
        <w:tc>
          <w:tcPr>
            <w:tcW w:w="295" w:type="dxa"/>
          </w:tcPr>
          <w:p>
            <w:pPr>
              <w:pStyle w:val="TableParagraph"/>
              <w:spacing w:before="9"/>
              <w:rPr>
                <w:b/>
                <w:sz w:val="26"/>
              </w:rPr>
            </w:pPr>
          </w:p>
          <w:p>
            <w:pPr>
              <w:pStyle w:val="TableParagraph"/>
              <w:ind w:left="10"/>
              <w:jc w:val="center"/>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5" w:type="dxa"/>
          </w:tcPr>
          <w:p>
            <w:pPr>
              <w:pStyle w:val="TableParagraph"/>
              <w:spacing w:before="9"/>
              <w:rPr>
                <w:b/>
                <w:sz w:val="26"/>
              </w:rPr>
            </w:pPr>
          </w:p>
          <w:p>
            <w:pPr>
              <w:pStyle w:val="TableParagraph"/>
              <w:ind w:left="15"/>
              <w:jc w:val="center"/>
              <w:rPr>
                <w:sz w:val="18"/>
              </w:rPr>
            </w:pPr>
            <w:r>
              <w:rPr>
                <w:sz w:val="18"/>
              </w:rPr>
              <w:t>x</w:t>
            </w:r>
          </w:p>
        </w:tc>
        <w:tc>
          <w:tcPr>
            <w:tcW w:w="296" w:type="dxa"/>
          </w:tcPr>
          <w:p>
            <w:pPr>
              <w:pStyle w:val="TableParagraph"/>
              <w:spacing w:before="9"/>
              <w:rPr>
                <w:b/>
                <w:sz w:val="26"/>
              </w:rPr>
            </w:pPr>
          </w:p>
          <w:p>
            <w:pPr>
              <w:pStyle w:val="TableParagraph"/>
              <w:ind w:left="16"/>
              <w:jc w:val="center"/>
              <w:rPr>
                <w:sz w:val="18"/>
              </w:rPr>
            </w:pPr>
            <w:r>
              <w:rPr>
                <w:sz w:val="18"/>
              </w:rPr>
              <w:t>x</w:t>
            </w:r>
          </w:p>
        </w:tc>
        <w:tc>
          <w:tcPr>
            <w:tcW w:w="415" w:type="dxa"/>
          </w:tcPr>
          <w:p>
            <w:pPr>
              <w:pStyle w:val="TableParagraph"/>
              <w:spacing w:before="10"/>
              <w:rPr>
                <w:b/>
                <w:sz w:val="17"/>
              </w:rPr>
            </w:pPr>
          </w:p>
          <w:p>
            <w:pPr>
              <w:pStyle w:val="TableParagraph"/>
              <w:ind w:right="1"/>
              <w:jc w:val="center"/>
              <w:rPr>
                <w:sz w:val="18"/>
              </w:rPr>
            </w:pPr>
            <w:r>
              <w:rPr>
                <w:sz w:val="18"/>
              </w:rPr>
              <w:t>3</w:t>
            </w:r>
          </w:p>
          <w:p>
            <w:pPr>
              <w:pStyle w:val="TableParagraph"/>
              <w:spacing w:before="2"/>
              <w:ind w:right="1"/>
              <w:jc w:val="center"/>
              <w:rPr>
                <w:sz w:val="18"/>
              </w:rPr>
            </w:pPr>
            <w:r>
              <w:rPr>
                <w:sz w:val="18"/>
              </w:rPr>
              <w:t>4</w:t>
            </w:r>
          </w:p>
        </w:tc>
      </w:tr>
      <w:tr>
        <w:trPr>
          <w:trHeight w:val="838" w:hRule="exact"/>
        </w:trPr>
        <w:tc>
          <w:tcPr>
            <w:tcW w:w="389" w:type="dxa"/>
            <w:vMerge/>
            <w:textDirection w:val="btLr"/>
          </w:tcPr>
          <w:p>
            <w:pPr/>
          </w:p>
        </w:tc>
        <w:tc>
          <w:tcPr>
            <w:tcW w:w="636" w:type="dxa"/>
            <w:vMerge/>
            <w:textDirection w:val="btLr"/>
          </w:tcPr>
          <w:p>
            <w:pPr/>
          </w:p>
        </w:tc>
        <w:tc>
          <w:tcPr>
            <w:tcW w:w="1584" w:type="dxa"/>
          </w:tcPr>
          <w:p>
            <w:pPr>
              <w:pStyle w:val="TableParagraph"/>
              <w:ind w:left="105"/>
              <w:rPr>
                <w:sz w:val="18"/>
              </w:rPr>
            </w:pPr>
            <w:r>
              <w:rPr>
                <w:sz w:val="18"/>
              </w:rPr>
              <w:t>Elaborar propuestas para cuidar el agua.</w:t>
            </w:r>
          </w:p>
        </w:tc>
        <w:tc>
          <w:tcPr>
            <w:tcW w:w="3308" w:type="dxa"/>
            <w:vMerge/>
          </w:tcPr>
          <w:p>
            <w:pPr/>
          </w:p>
        </w:tc>
        <w:tc>
          <w:tcPr>
            <w:tcW w:w="295" w:type="dxa"/>
          </w:tcPr>
          <w:p>
            <w:pPr>
              <w:pStyle w:val="TableParagraph"/>
              <w:rPr>
                <w:b/>
                <w:sz w:val="18"/>
              </w:rPr>
            </w:pPr>
          </w:p>
          <w:p>
            <w:pPr>
              <w:pStyle w:val="TableParagraph"/>
              <w:spacing w:before="104"/>
              <w:ind w:left="103"/>
              <w:rPr>
                <w:sz w:val="18"/>
              </w:rPr>
            </w:pPr>
            <w:r>
              <w:rPr>
                <w:sz w:val="18"/>
              </w:rPr>
              <w:t>x</w:t>
            </w:r>
          </w:p>
        </w:tc>
        <w:tc>
          <w:tcPr>
            <w:tcW w:w="293" w:type="dxa"/>
          </w:tcPr>
          <w:p>
            <w:pPr>
              <w:pStyle w:val="TableParagraph"/>
              <w:rPr>
                <w:b/>
                <w:sz w:val="18"/>
              </w:rPr>
            </w:pPr>
          </w:p>
          <w:p>
            <w:pPr>
              <w:pStyle w:val="TableParagraph"/>
              <w:spacing w:before="104"/>
              <w:ind w:left="13"/>
              <w:jc w:val="center"/>
              <w:rPr>
                <w:sz w:val="18"/>
              </w:rPr>
            </w:pPr>
            <w:r>
              <w:rPr>
                <w:sz w:val="18"/>
              </w:rPr>
              <w:t>x</w:t>
            </w:r>
          </w:p>
        </w:tc>
        <w:tc>
          <w:tcPr>
            <w:tcW w:w="295" w:type="dxa"/>
          </w:tcPr>
          <w:p>
            <w:pPr>
              <w:pStyle w:val="TableParagraph"/>
              <w:rPr>
                <w:b/>
                <w:sz w:val="18"/>
              </w:rPr>
            </w:pPr>
          </w:p>
          <w:p>
            <w:pPr>
              <w:pStyle w:val="TableParagraph"/>
              <w:spacing w:before="104"/>
              <w:ind w:right="89"/>
              <w:jc w:val="right"/>
              <w:rPr>
                <w:sz w:val="18"/>
              </w:rPr>
            </w:pPr>
            <w:r>
              <w:rPr>
                <w:sz w:val="18"/>
              </w:rPr>
              <w:t>x</w:t>
            </w:r>
          </w:p>
        </w:tc>
        <w:tc>
          <w:tcPr>
            <w:tcW w:w="298" w:type="dxa"/>
          </w:tcPr>
          <w:p>
            <w:pPr>
              <w:pStyle w:val="TableParagraph"/>
              <w:rPr>
                <w:b/>
                <w:sz w:val="18"/>
              </w:rPr>
            </w:pPr>
          </w:p>
          <w:p>
            <w:pPr>
              <w:pStyle w:val="TableParagraph"/>
              <w:spacing w:before="104"/>
              <w:ind w:left="105"/>
              <w:rPr>
                <w:sz w:val="18"/>
              </w:rPr>
            </w:pPr>
            <w:r>
              <w:rPr>
                <w:sz w:val="18"/>
              </w:rPr>
              <w:t>x</w:t>
            </w:r>
          </w:p>
        </w:tc>
        <w:tc>
          <w:tcPr>
            <w:tcW w:w="295" w:type="dxa"/>
          </w:tcPr>
          <w:p>
            <w:pPr>
              <w:pStyle w:val="TableParagraph"/>
              <w:rPr>
                <w:b/>
                <w:sz w:val="18"/>
              </w:rPr>
            </w:pPr>
          </w:p>
          <w:p>
            <w:pPr>
              <w:pStyle w:val="TableParagraph"/>
              <w:spacing w:before="104"/>
              <w:ind w:left="10"/>
              <w:jc w:val="center"/>
              <w:rPr>
                <w:sz w:val="18"/>
              </w:rPr>
            </w:pPr>
            <w:r>
              <w:rPr>
                <w:sz w:val="18"/>
              </w:rPr>
              <w:t>x</w:t>
            </w:r>
          </w:p>
        </w:tc>
        <w:tc>
          <w:tcPr>
            <w:tcW w:w="295" w:type="dxa"/>
            <w:gridSpan w:val="2"/>
          </w:tcPr>
          <w:p>
            <w:pPr>
              <w:pStyle w:val="TableParagraph"/>
              <w:rPr>
                <w:b/>
                <w:sz w:val="18"/>
              </w:rPr>
            </w:pPr>
          </w:p>
          <w:p>
            <w:pPr>
              <w:pStyle w:val="TableParagraph"/>
              <w:spacing w:before="104"/>
              <w:ind w:left="103"/>
              <w:rPr>
                <w:sz w:val="18"/>
              </w:rPr>
            </w:pPr>
            <w:r>
              <w:rPr>
                <w:sz w:val="18"/>
              </w:rPr>
              <w:t>x</w:t>
            </w:r>
          </w:p>
        </w:tc>
        <w:tc>
          <w:tcPr>
            <w:tcW w:w="257" w:type="dxa"/>
          </w:tcPr>
          <w:p>
            <w:pPr>
              <w:pStyle w:val="TableParagraph"/>
              <w:rPr>
                <w:b/>
                <w:sz w:val="18"/>
              </w:rPr>
            </w:pPr>
          </w:p>
          <w:p>
            <w:pPr>
              <w:pStyle w:val="TableParagraph"/>
              <w:spacing w:before="104"/>
              <w:ind w:right="53"/>
              <w:jc w:val="right"/>
              <w:rPr>
                <w:sz w:val="18"/>
              </w:rPr>
            </w:pPr>
            <w:r>
              <w:rPr>
                <w:sz w:val="18"/>
              </w:rPr>
              <w:t>x</w:t>
            </w:r>
          </w:p>
        </w:tc>
        <w:tc>
          <w:tcPr>
            <w:tcW w:w="331" w:type="dxa"/>
          </w:tcPr>
          <w:p>
            <w:pPr>
              <w:pStyle w:val="TableParagraph"/>
              <w:rPr>
                <w:b/>
                <w:sz w:val="18"/>
              </w:rPr>
            </w:pPr>
          </w:p>
          <w:p>
            <w:pPr>
              <w:pStyle w:val="TableParagraph"/>
              <w:spacing w:before="104"/>
              <w:ind w:right="114"/>
              <w:jc w:val="right"/>
              <w:rPr>
                <w:sz w:val="18"/>
              </w:rPr>
            </w:pPr>
            <w:r>
              <w:rPr>
                <w:sz w:val="18"/>
              </w:rPr>
              <w:t>x</w:t>
            </w:r>
          </w:p>
        </w:tc>
        <w:tc>
          <w:tcPr>
            <w:tcW w:w="293" w:type="dxa"/>
          </w:tcPr>
          <w:p>
            <w:pPr>
              <w:pStyle w:val="TableParagraph"/>
              <w:rPr>
                <w:b/>
                <w:sz w:val="18"/>
              </w:rPr>
            </w:pPr>
          </w:p>
          <w:p>
            <w:pPr>
              <w:pStyle w:val="TableParagraph"/>
              <w:spacing w:before="104"/>
              <w:ind w:right="89"/>
              <w:jc w:val="right"/>
              <w:rPr>
                <w:sz w:val="18"/>
              </w:rPr>
            </w:pPr>
            <w:r>
              <w:rPr>
                <w:sz w:val="18"/>
              </w:rPr>
              <w:t>x</w:t>
            </w:r>
          </w:p>
        </w:tc>
        <w:tc>
          <w:tcPr>
            <w:tcW w:w="298" w:type="dxa"/>
          </w:tcPr>
          <w:p>
            <w:pPr>
              <w:pStyle w:val="TableParagraph"/>
              <w:rPr>
                <w:b/>
                <w:sz w:val="18"/>
              </w:rPr>
            </w:pPr>
          </w:p>
          <w:p>
            <w:pPr>
              <w:pStyle w:val="TableParagraph"/>
              <w:spacing w:before="104"/>
              <w:ind w:left="12"/>
              <w:jc w:val="center"/>
              <w:rPr>
                <w:sz w:val="18"/>
              </w:rPr>
            </w:pPr>
            <w:r>
              <w:rPr>
                <w:sz w:val="18"/>
              </w:rPr>
              <w:t>x</w:t>
            </w:r>
          </w:p>
        </w:tc>
        <w:tc>
          <w:tcPr>
            <w:tcW w:w="295" w:type="dxa"/>
          </w:tcPr>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70" w:type="dxa"/>
          </w:tcPr>
          <w:p>
            <w:pPr>
              <w:pStyle w:val="TableParagraph"/>
              <w:rPr>
                <w:b/>
                <w:sz w:val="18"/>
              </w:rPr>
            </w:pPr>
          </w:p>
          <w:p>
            <w:pPr>
              <w:pStyle w:val="TableParagraph"/>
              <w:spacing w:before="104"/>
              <w:ind w:left="36"/>
              <w:jc w:val="center"/>
              <w:rPr>
                <w:sz w:val="18"/>
              </w:rPr>
            </w:pPr>
            <w:r>
              <w:rPr>
                <w:sz w:val="18"/>
              </w:rPr>
              <w:t>x</w:t>
            </w:r>
          </w:p>
        </w:tc>
        <w:tc>
          <w:tcPr>
            <w:tcW w:w="321"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left="103"/>
              <w:rPr>
                <w:sz w:val="18"/>
              </w:rPr>
            </w:pPr>
            <w:r>
              <w:rPr>
                <w:sz w:val="18"/>
              </w:rPr>
              <w:t>x</w:t>
            </w:r>
          </w:p>
        </w:tc>
        <w:tc>
          <w:tcPr>
            <w:tcW w:w="295" w:type="dxa"/>
          </w:tcPr>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left="15"/>
              <w:jc w:val="center"/>
              <w:rPr>
                <w:sz w:val="18"/>
              </w:rPr>
            </w:pPr>
            <w:r>
              <w:rPr>
                <w:sz w:val="18"/>
              </w:rPr>
              <w:t>x</w:t>
            </w:r>
          </w:p>
        </w:tc>
        <w:tc>
          <w:tcPr>
            <w:tcW w:w="296" w:type="dxa"/>
          </w:tcPr>
          <w:p>
            <w:pPr>
              <w:pStyle w:val="TableParagraph"/>
              <w:rPr>
                <w:b/>
                <w:sz w:val="18"/>
              </w:rPr>
            </w:pPr>
          </w:p>
          <w:p>
            <w:pPr>
              <w:pStyle w:val="TableParagraph"/>
              <w:spacing w:before="104"/>
              <w:ind w:left="16"/>
              <w:jc w:val="center"/>
              <w:rPr>
                <w:sz w:val="18"/>
              </w:rPr>
            </w:pPr>
            <w:r>
              <w:rPr>
                <w:sz w:val="18"/>
              </w:rPr>
              <w:t>x</w:t>
            </w:r>
          </w:p>
        </w:tc>
        <w:tc>
          <w:tcPr>
            <w:tcW w:w="415" w:type="dxa"/>
          </w:tcPr>
          <w:p>
            <w:pPr>
              <w:pStyle w:val="TableParagraph"/>
              <w:spacing w:before="10"/>
              <w:rPr>
                <w:b/>
                <w:sz w:val="17"/>
              </w:rPr>
            </w:pPr>
          </w:p>
          <w:p>
            <w:pPr>
              <w:pStyle w:val="TableParagraph"/>
              <w:ind w:right="1"/>
              <w:jc w:val="center"/>
              <w:rPr>
                <w:sz w:val="18"/>
              </w:rPr>
            </w:pPr>
            <w:r>
              <w:rPr>
                <w:sz w:val="18"/>
              </w:rPr>
              <w:t>3</w:t>
            </w:r>
          </w:p>
          <w:p>
            <w:pPr>
              <w:pStyle w:val="TableParagraph"/>
              <w:spacing w:before="2"/>
              <w:ind w:right="1"/>
              <w:jc w:val="center"/>
              <w:rPr>
                <w:sz w:val="18"/>
              </w:rPr>
            </w:pPr>
            <w:r>
              <w:rPr>
                <w:sz w:val="18"/>
              </w:rPr>
              <w:t>7</w:t>
            </w:r>
          </w:p>
        </w:tc>
      </w:tr>
    </w:tbl>
    <w:p>
      <w:pPr>
        <w:spacing w:after="0"/>
        <w:jc w:val="center"/>
        <w:rPr>
          <w:sz w:val="18"/>
        </w:rPr>
        <w:sectPr>
          <w:footerReference w:type="default" r:id="rId492"/>
          <w:pgSz w:w="15840" w:h="12240" w:orient="landscape"/>
          <w:pgMar w:footer="1336" w:header="0" w:top="1140" w:bottom="1520" w:left="1480" w:right="1580"/>
          <w:pgNumType w:start="123"/>
        </w:sectPr>
      </w:pPr>
    </w:p>
    <w:p>
      <w:pPr>
        <w:pStyle w:val="BodyText"/>
        <w:rPr>
          <w:b/>
          <w:sz w:val="20"/>
        </w:rPr>
      </w:pPr>
    </w:p>
    <w:p>
      <w:pPr>
        <w:spacing w:line="242" w:lineRule="auto" w:before="212"/>
        <w:ind w:left="3685" w:right="0" w:hanging="3095"/>
        <w:jc w:val="left"/>
        <w:rPr>
          <w:b/>
          <w:sz w:val="24"/>
        </w:rPr>
      </w:pPr>
      <w:r>
        <w:rPr>
          <w:b/>
          <w:sz w:val="24"/>
        </w:rPr>
        <w:t>Cuadro 17. Actividades realizadas en el taller cuidado del recurso agua con mujeres,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5"/>
        <w:gridCol w:w="629"/>
        <w:gridCol w:w="1567"/>
        <w:gridCol w:w="3274"/>
        <w:gridCol w:w="293"/>
        <w:gridCol w:w="295"/>
        <w:gridCol w:w="293"/>
        <w:gridCol w:w="295"/>
        <w:gridCol w:w="293"/>
        <w:gridCol w:w="295"/>
        <w:gridCol w:w="298"/>
        <w:gridCol w:w="293"/>
        <w:gridCol w:w="295"/>
        <w:gridCol w:w="293"/>
        <w:gridCol w:w="296"/>
        <w:gridCol w:w="293"/>
        <w:gridCol w:w="295"/>
        <w:gridCol w:w="202"/>
        <w:gridCol w:w="91"/>
        <w:gridCol w:w="293"/>
        <w:gridCol w:w="295"/>
        <w:gridCol w:w="293"/>
        <w:gridCol w:w="295"/>
        <w:gridCol w:w="293"/>
        <w:gridCol w:w="295"/>
        <w:gridCol w:w="293"/>
        <w:gridCol w:w="504"/>
      </w:tblGrid>
      <w:tr>
        <w:trPr>
          <w:trHeight w:val="1983" w:hRule="exact"/>
        </w:trPr>
        <w:tc>
          <w:tcPr>
            <w:tcW w:w="5885" w:type="dxa"/>
            <w:gridSpan w:val="4"/>
            <w:shd w:val="clear" w:color="auto" w:fill="A6A6A6"/>
          </w:tcPr>
          <w:p>
            <w:pPr/>
          </w:p>
        </w:tc>
        <w:tc>
          <w:tcPr>
            <w:tcW w:w="293" w:type="dxa"/>
            <w:shd w:val="clear" w:color="auto" w:fill="A6A6A6"/>
            <w:textDirection w:val="btLr"/>
          </w:tcPr>
          <w:p>
            <w:pPr>
              <w:pStyle w:val="TableParagraph"/>
              <w:spacing w:before="102"/>
              <w:ind w:left="112"/>
              <w:rPr>
                <w:sz w:val="18"/>
              </w:rPr>
            </w:pPr>
            <w:r>
              <w:rPr>
                <w:sz w:val="18"/>
              </w:rPr>
              <w:t>Toler</w:t>
            </w:r>
            <w:r>
              <w:rPr>
                <w:spacing w:val="-2"/>
                <w:sz w:val="18"/>
              </w:rPr>
              <w:t>a</w:t>
            </w:r>
            <w:r>
              <w:rPr>
                <w:sz w:val="18"/>
              </w:rPr>
              <w:t>n</w:t>
            </w:r>
            <w:r>
              <w:rPr>
                <w:spacing w:val="-2"/>
                <w:sz w:val="18"/>
              </w:rPr>
              <w:t>c</w:t>
            </w:r>
            <w:r>
              <w:rPr>
                <w:sz w:val="18"/>
              </w:rPr>
              <w:t>ia</w:t>
            </w:r>
          </w:p>
        </w:tc>
        <w:tc>
          <w:tcPr>
            <w:tcW w:w="295"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pe</w:t>
            </w:r>
            <w:r>
              <w:rPr>
                <w:spacing w:val="-2"/>
                <w:sz w:val="18"/>
              </w:rPr>
              <w:t>t</w:t>
            </w:r>
            <w:r>
              <w:rPr>
                <w:sz w:val="18"/>
              </w:rPr>
              <w:t>o</w:t>
            </w:r>
          </w:p>
        </w:tc>
        <w:tc>
          <w:tcPr>
            <w:tcW w:w="293" w:type="dxa"/>
            <w:shd w:val="clear" w:color="auto" w:fill="A6A6A6"/>
            <w:textDirection w:val="btLr"/>
          </w:tcPr>
          <w:p>
            <w:pPr>
              <w:pStyle w:val="TableParagraph"/>
              <w:spacing w:before="102"/>
              <w:ind w:left="112"/>
              <w:rPr>
                <w:sz w:val="18"/>
              </w:rPr>
            </w:pPr>
            <w:r>
              <w:rPr>
                <w:sz w:val="18"/>
              </w:rPr>
              <w:t>Es</w:t>
            </w:r>
            <w:r>
              <w:rPr>
                <w:spacing w:val="1"/>
                <w:sz w:val="18"/>
              </w:rPr>
              <w:t>c</w:t>
            </w:r>
            <w:r>
              <w:rPr>
                <w:spacing w:val="-2"/>
                <w:sz w:val="18"/>
              </w:rPr>
              <w:t>u</w:t>
            </w:r>
            <w:r>
              <w:rPr>
                <w:spacing w:val="1"/>
                <w:sz w:val="18"/>
              </w:rPr>
              <w:t>c</w:t>
            </w:r>
            <w:r>
              <w:rPr>
                <w:sz w:val="18"/>
              </w:rPr>
              <w:t>ha</w:t>
            </w:r>
          </w:p>
        </w:tc>
        <w:tc>
          <w:tcPr>
            <w:tcW w:w="295" w:type="dxa"/>
            <w:shd w:val="clear" w:color="auto" w:fill="A6A6A6"/>
            <w:textDirection w:val="btLr"/>
          </w:tcPr>
          <w:p>
            <w:pPr>
              <w:pStyle w:val="TableParagraph"/>
              <w:spacing w:before="102"/>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93" w:type="dxa"/>
            <w:shd w:val="clear" w:color="auto" w:fill="A6A6A6"/>
            <w:textDirection w:val="btLr"/>
          </w:tcPr>
          <w:p>
            <w:pPr>
              <w:pStyle w:val="TableParagraph"/>
              <w:spacing w:before="102"/>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95" w:type="dxa"/>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98"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293" w:type="dxa"/>
            <w:shd w:val="clear" w:color="auto" w:fill="A6A6A6"/>
            <w:textDirection w:val="btLr"/>
          </w:tcPr>
          <w:p>
            <w:pPr>
              <w:pStyle w:val="TableParagraph"/>
              <w:spacing w:before="102"/>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95" w:type="dxa"/>
            <w:shd w:val="clear" w:color="auto" w:fill="A6A6A6"/>
            <w:textDirection w:val="btLr"/>
          </w:tcPr>
          <w:p>
            <w:pPr>
              <w:pStyle w:val="TableParagraph"/>
              <w:spacing w:before="104"/>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93" w:type="dxa"/>
            <w:shd w:val="clear" w:color="auto" w:fill="A6A6A6"/>
            <w:textDirection w:val="btLr"/>
          </w:tcPr>
          <w:p>
            <w:pPr>
              <w:pStyle w:val="TableParagraph"/>
              <w:spacing w:before="102"/>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96" w:type="dxa"/>
            <w:shd w:val="clear" w:color="auto" w:fill="A6A6A6"/>
            <w:textDirection w:val="btLr"/>
          </w:tcPr>
          <w:p>
            <w:pPr>
              <w:pStyle w:val="TableParagraph"/>
              <w:spacing w:before="105"/>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w:t>
            </w:r>
            <w:r>
              <w:rPr>
                <w:spacing w:val="1"/>
                <w:sz w:val="18"/>
              </w:rPr>
              <w:t>r</w:t>
            </w:r>
            <w:r>
              <w:rPr>
                <w:spacing w:val="-2"/>
                <w:sz w:val="18"/>
              </w:rPr>
              <w:t>al</w:t>
            </w:r>
          </w:p>
        </w:tc>
        <w:tc>
          <w:tcPr>
            <w:tcW w:w="293"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95" w:type="dxa"/>
            <w:shd w:val="clear" w:color="auto" w:fill="A6A6A6"/>
            <w:textDirection w:val="btLr"/>
          </w:tcPr>
          <w:p>
            <w:pPr>
              <w:pStyle w:val="TableParagraph"/>
              <w:spacing w:before="104"/>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93" w:type="dxa"/>
            <w:gridSpan w:val="2"/>
            <w:shd w:val="clear" w:color="auto" w:fill="A6A6A6"/>
            <w:textDirection w:val="btLr"/>
          </w:tcPr>
          <w:p>
            <w:pPr>
              <w:pStyle w:val="TableParagraph"/>
              <w:spacing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93" w:type="dxa"/>
            <w:shd w:val="clear" w:color="auto" w:fill="A6A6A6"/>
            <w:textDirection w:val="btLr"/>
          </w:tcPr>
          <w:p>
            <w:pPr>
              <w:pStyle w:val="TableParagraph"/>
              <w:spacing w:before="104"/>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4"/>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293"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4"/>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93"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295" w:type="dxa"/>
            <w:shd w:val="clear" w:color="auto" w:fill="A6A6A6"/>
            <w:textDirection w:val="btLr"/>
          </w:tcPr>
          <w:p>
            <w:pPr>
              <w:pStyle w:val="TableParagraph"/>
              <w:spacing w:before="104"/>
              <w:ind w:left="112"/>
              <w:rPr>
                <w:sz w:val="18"/>
              </w:rPr>
            </w:pPr>
            <w:r>
              <w:rPr>
                <w:spacing w:val="-1"/>
                <w:sz w:val="18"/>
              </w:rPr>
              <w:t>Co</w:t>
            </w:r>
            <w:r>
              <w:rPr>
                <w:spacing w:val="1"/>
                <w:sz w:val="18"/>
              </w:rPr>
              <w:t>m</w:t>
            </w:r>
            <w:r>
              <w:rPr>
                <w:sz w:val="18"/>
              </w:rPr>
              <w:t>par</w:t>
            </w:r>
            <w:r>
              <w:rPr>
                <w:spacing w:val="-2"/>
                <w:sz w:val="18"/>
              </w:rPr>
              <w:t>t</w:t>
            </w:r>
            <w:r>
              <w:rPr>
                <w:sz w:val="18"/>
              </w:rPr>
              <w:t>ir</w:t>
            </w:r>
          </w:p>
        </w:tc>
        <w:tc>
          <w:tcPr>
            <w:tcW w:w="293" w:type="dxa"/>
            <w:shd w:val="clear" w:color="auto" w:fill="A6A6A6"/>
            <w:textDirection w:val="btLr"/>
          </w:tcPr>
          <w:p>
            <w:pPr>
              <w:pStyle w:val="TableParagraph"/>
              <w:spacing w:before="102"/>
              <w:ind w:left="112"/>
              <w:rPr>
                <w:sz w:val="18"/>
              </w:rPr>
            </w:pPr>
            <w:r>
              <w:rPr>
                <w:sz w:val="18"/>
              </w:rPr>
              <w:t>Interp</w:t>
            </w:r>
            <w:r>
              <w:rPr>
                <w:spacing w:val="-3"/>
                <w:sz w:val="18"/>
              </w:rPr>
              <w:t>r</w:t>
            </w:r>
            <w:r>
              <w:rPr>
                <w:sz w:val="18"/>
              </w:rPr>
              <w:t>eta</w:t>
            </w:r>
            <w:r>
              <w:rPr>
                <w:spacing w:val="-2"/>
                <w:sz w:val="18"/>
              </w:rPr>
              <w:t>c</w:t>
            </w:r>
            <w:r>
              <w:rPr>
                <w:sz w:val="18"/>
              </w:rPr>
              <w:t>ión</w:t>
            </w:r>
          </w:p>
        </w:tc>
        <w:tc>
          <w:tcPr>
            <w:tcW w:w="504" w:type="dxa"/>
            <w:shd w:val="clear" w:color="auto" w:fill="A6A6A6"/>
            <w:textDirection w:val="btLr"/>
          </w:tcPr>
          <w:p>
            <w:pPr>
              <w:pStyle w:val="TableParagraph"/>
              <w:spacing w:before="104"/>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64" w:hRule="exact"/>
        </w:trPr>
        <w:tc>
          <w:tcPr>
            <w:tcW w:w="415" w:type="dxa"/>
            <w:vMerge w:val="restart"/>
            <w:textDirection w:val="btLr"/>
          </w:tcPr>
          <w:p>
            <w:pPr>
              <w:pStyle w:val="TableParagraph"/>
              <w:spacing w:before="102"/>
              <w:ind w:left="1584"/>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muje</w:t>
            </w:r>
            <w:r>
              <w:rPr>
                <w:b/>
                <w:spacing w:val="-1"/>
                <w:sz w:val="18"/>
              </w:rPr>
              <w:t>r</w:t>
            </w:r>
            <w:r>
              <w:rPr>
                <w:b/>
                <w:spacing w:val="-3"/>
                <w:sz w:val="18"/>
              </w:rPr>
              <w:t>e</w:t>
            </w:r>
            <w:r>
              <w:rPr>
                <w:b/>
                <w:sz w:val="18"/>
              </w:rPr>
              <w:t>s</w:t>
            </w:r>
          </w:p>
        </w:tc>
        <w:tc>
          <w:tcPr>
            <w:tcW w:w="629" w:type="dxa"/>
            <w:vMerge w:val="restart"/>
            <w:textDirection w:val="btLr"/>
          </w:tcPr>
          <w:p>
            <w:pPr>
              <w:pStyle w:val="TableParagraph"/>
              <w:spacing w:before="102"/>
              <w:ind w:left="924"/>
              <w:rPr>
                <w:b/>
                <w:sz w:val="18"/>
              </w:rPr>
            </w:pPr>
            <w:r>
              <w:rPr>
                <w:b/>
                <w:spacing w:val="-1"/>
                <w:sz w:val="18"/>
              </w:rPr>
              <w:t>C</w:t>
            </w:r>
            <w:r>
              <w:rPr>
                <w:b/>
                <w:sz w:val="18"/>
              </w:rPr>
              <w:t>apt</w:t>
            </w:r>
            <w:r>
              <w:rPr>
                <w:b/>
                <w:spacing w:val="1"/>
                <w:sz w:val="18"/>
              </w:rPr>
              <w:t>a</w:t>
            </w:r>
            <w:r>
              <w:rPr>
                <w:b/>
                <w:sz w:val="18"/>
              </w:rPr>
              <w:t>ció</w:t>
            </w:r>
            <w:r>
              <w:rPr>
                <w:b/>
                <w:spacing w:val="-2"/>
                <w:sz w:val="18"/>
              </w:rPr>
              <w:t>n</w:t>
            </w:r>
            <w:r>
              <w:rPr>
                <w:b/>
                <w:sz w:val="18"/>
              </w:rPr>
              <w:t>, trata</w:t>
            </w:r>
            <w:r>
              <w:rPr>
                <w:b/>
                <w:spacing w:val="-2"/>
                <w:sz w:val="18"/>
              </w:rPr>
              <w:t>m</w:t>
            </w:r>
            <w:r>
              <w:rPr>
                <w:b/>
                <w:sz w:val="18"/>
              </w:rPr>
              <w:t>iento,</w:t>
            </w:r>
            <w:r>
              <w:rPr>
                <w:b/>
                <w:spacing w:val="-2"/>
                <w:sz w:val="18"/>
              </w:rPr>
              <w:t> </w:t>
            </w:r>
            <w:r>
              <w:rPr>
                <w:b/>
                <w:sz w:val="18"/>
              </w:rPr>
              <w:t>y </w:t>
            </w:r>
            <w:r>
              <w:rPr>
                <w:b/>
                <w:spacing w:val="-1"/>
                <w:sz w:val="18"/>
              </w:rPr>
              <w:t>r</w:t>
            </w:r>
            <w:r>
              <w:rPr>
                <w:b/>
                <w:spacing w:val="-2"/>
                <w:sz w:val="18"/>
              </w:rPr>
              <w:t>e</w:t>
            </w:r>
            <w:r>
              <w:rPr>
                <w:b/>
                <w:sz w:val="18"/>
              </w:rPr>
              <w:t>uso de</w:t>
            </w:r>
            <w:r>
              <w:rPr>
                <w:b/>
                <w:spacing w:val="-2"/>
                <w:sz w:val="18"/>
              </w:rPr>
              <w:t> </w:t>
            </w:r>
            <w:r>
              <w:rPr>
                <w:b/>
                <w:sz w:val="18"/>
              </w:rPr>
              <w:t>agua</w:t>
            </w:r>
          </w:p>
        </w:tc>
        <w:tc>
          <w:tcPr>
            <w:tcW w:w="1567" w:type="dxa"/>
          </w:tcPr>
          <w:p>
            <w:pPr>
              <w:pStyle w:val="TableParagraph"/>
              <w:spacing w:line="204" w:lineRule="exact"/>
              <w:ind w:left="103"/>
              <w:rPr>
                <w:b/>
                <w:sz w:val="18"/>
              </w:rPr>
            </w:pPr>
            <w:r>
              <w:rPr>
                <w:b/>
                <w:sz w:val="18"/>
              </w:rPr>
              <w:t>Actividades</w:t>
            </w:r>
          </w:p>
        </w:tc>
        <w:tc>
          <w:tcPr>
            <w:tcW w:w="3274" w:type="dxa"/>
          </w:tcPr>
          <w:p>
            <w:pPr>
              <w:pStyle w:val="TableParagraph"/>
              <w:spacing w:line="204" w:lineRule="exact"/>
              <w:ind w:left="1254" w:right="1250"/>
              <w:jc w:val="center"/>
              <w:rPr>
                <w:b/>
                <w:sz w:val="18"/>
              </w:rPr>
            </w:pPr>
            <w:r>
              <w:rPr>
                <w:b/>
                <w:sz w:val="18"/>
              </w:rPr>
              <w:t>Objetivo</w:t>
            </w:r>
          </w:p>
        </w:tc>
        <w:tc>
          <w:tcPr>
            <w:tcW w:w="2062" w:type="dxa"/>
            <w:gridSpan w:val="7"/>
          </w:tcPr>
          <w:p>
            <w:pPr>
              <w:pStyle w:val="TableParagraph"/>
              <w:spacing w:line="204" w:lineRule="exact"/>
              <w:ind w:left="681" w:right="680"/>
              <w:jc w:val="center"/>
              <w:rPr>
                <w:b/>
                <w:sz w:val="18"/>
              </w:rPr>
            </w:pPr>
            <w:r>
              <w:rPr>
                <w:b/>
                <w:sz w:val="18"/>
              </w:rPr>
              <w:t>Valores</w:t>
            </w:r>
          </w:p>
        </w:tc>
        <w:tc>
          <w:tcPr>
            <w:tcW w:w="1966" w:type="dxa"/>
            <w:gridSpan w:val="7"/>
          </w:tcPr>
          <w:p>
            <w:pPr>
              <w:pStyle w:val="TableParagraph"/>
              <w:spacing w:line="204" w:lineRule="exact"/>
              <w:ind w:left="561"/>
              <w:rPr>
                <w:b/>
                <w:sz w:val="18"/>
              </w:rPr>
            </w:pPr>
            <w:r>
              <w:rPr>
                <w:b/>
                <w:sz w:val="18"/>
              </w:rPr>
              <w:t>Aptitudes</w:t>
            </w:r>
          </w:p>
        </w:tc>
        <w:tc>
          <w:tcPr>
            <w:tcW w:w="2148" w:type="dxa"/>
            <w:gridSpan w:val="8"/>
          </w:tcPr>
          <w:p>
            <w:pPr>
              <w:pStyle w:val="TableParagraph"/>
              <w:spacing w:line="204" w:lineRule="exact"/>
              <w:ind w:left="633"/>
              <w:rPr>
                <w:b/>
                <w:sz w:val="18"/>
              </w:rPr>
            </w:pPr>
            <w:r>
              <w:rPr>
                <w:b/>
                <w:sz w:val="18"/>
              </w:rPr>
              <w:t>Actitudes</w:t>
            </w:r>
          </w:p>
        </w:tc>
        <w:tc>
          <w:tcPr>
            <w:tcW w:w="504" w:type="dxa"/>
          </w:tcPr>
          <w:p>
            <w:pPr/>
          </w:p>
        </w:tc>
      </w:tr>
      <w:tr>
        <w:trPr>
          <w:trHeight w:val="734" w:hRule="exact"/>
        </w:trPr>
        <w:tc>
          <w:tcPr>
            <w:tcW w:w="415" w:type="dxa"/>
            <w:vMerge/>
            <w:textDirection w:val="btLr"/>
          </w:tcPr>
          <w:p>
            <w:pPr/>
          </w:p>
        </w:tc>
        <w:tc>
          <w:tcPr>
            <w:tcW w:w="629" w:type="dxa"/>
            <w:vMerge/>
            <w:textDirection w:val="btLr"/>
          </w:tcPr>
          <w:p>
            <w:pPr/>
          </w:p>
        </w:tc>
        <w:tc>
          <w:tcPr>
            <w:tcW w:w="1567" w:type="dxa"/>
          </w:tcPr>
          <w:p>
            <w:pPr>
              <w:pStyle w:val="TableParagraph"/>
              <w:ind w:left="103" w:right="100" w:firstLine="50"/>
              <w:jc w:val="both"/>
              <w:rPr>
                <w:sz w:val="18"/>
              </w:rPr>
            </w:pPr>
            <w:r>
              <w:rPr>
                <w:sz w:val="18"/>
              </w:rPr>
              <w:t>Conocer las etapas del ciclo hidrológico.</w:t>
            </w:r>
          </w:p>
        </w:tc>
        <w:tc>
          <w:tcPr>
            <w:tcW w:w="3274" w:type="dxa"/>
            <w:vMerge w:val="restart"/>
          </w:tcPr>
          <w:p>
            <w:pPr>
              <w:pStyle w:val="TableParagraph"/>
              <w:ind w:left="105" w:right="98"/>
              <w:jc w:val="both"/>
              <w:rPr>
                <w:sz w:val="18"/>
              </w:rPr>
            </w:pPr>
            <w:r>
              <w:rPr>
                <w:sz w:val="18"/>
              </w:rPr>
              <w:t>Que las personas que participan en el taller puedan opinar y discutir acerca de la importancia del agua en su comunidad y hacer una reflexión para mejorar el uso del agua.</w:t>
            </w:r>
          </w:p>
        </w:tc>
        <w:tc>
          <w:tcPr>
            <w:tcW w:w="293" w:type="dxa"/>
          </w:tcPr>
          <w:p>
            <w:pPr>
              <w:pStyle w:val="TableParagraph"/>
              <w:spacing w:before="5"/>
              <w:rPr>
                <w:b/>
                <w:sz w:val="22"/>
              </w:rPr>
            </w:pPr>
          </w:p>
          <w:p>
            <w:pPr>
              <w:pStyle w:val="TableParagraph"/>
              <w:ind w:left="13"/>
              <w:jc w:val="center"/>
              <w:rPr>
                <w:sz w:val="18"/>
              </w:rPr>
            </w:pPr>
            <w:r>
              <w:rPr>
                <w:sz w:val="18"/>
              </w:rPr>
              <w:t>x</w:t>
            </w:r>
          </w:p>
        </w:tc>
        <w:tc>
          <w:tcPr>
            <w:tcW w:w="295" w:type="dxa"/>
          </w:tcPr>
          <w:p>
            <w:pPr>
              <w:pStyle w:val="TableParagraph"/>
              <w:spacing w:before="5"/>
              <w:rPr>
                <w:b/>
                <w:sz w:val="22"/>
              </w:rPr>
            </w:pPr>
          </w:p>
          <w:p>
            <w:pPr>
              <w:pStyle w:val="TableParagraph"/>
              <w:ind w:left="10"/>
              <w:jc w:val="center"/>
              <w:rPr>
                <w:sz w:val="18"/>
              </w:rPr>
            </w:pPr>
            <w:r>
              <w:rPr>
                <w:sz w:val="18"/>
              </w:rPr>
              <w:t>x</w:t>
            </w:r>
          </w:p>
        </w:tc>
        <w:tc>
          <w:tcPr>
            <w:tcW w:w="293" w:type="dxa"/>
          </w:tcPr>
          <w:p>
            <w:pPr>
              <w:pStyle w:val="TableParagraph"/>
              <w:spacing w:before="5"/>
              <w:rPr>
                <w:b/>
                <w:sz w:val="22"/>
              </w:rPr>
            </w:pPr>
          </w:p>
          <w:p>
            <w:pPr>
              <w:pStyle w:val="TableParagraph"/>
              <w:ind w:right="89"/>
              <w:jc w:val="right"/>
              <w:rPr>
                <w:sz w:val="18"/>
              </w:rPr>
            </w:pPr>
            <w:r>
              <w:rPr>
                <w:sz w:val="18"/>
              </w:rPr>
              <w:t>x</w:t>
            </w:r>
          </w:p>
        </w:tc>
        <w:tc>
          <w:tcPr>
            <w:tcW w:w="295" w:type="dxa"/>
          </w:tcPr>
          <w:p>
            <w:pPr>
              <w:pStyle w:val="TableParagraph"/>
              <w:spacing w:before="5"/>
              <w:rPr>
                <w:b/>
                <w:sz w:val="22"/>
              </w:rPr>
            </w:pPr>
          </w:p>
          <w:p>
            <w:pPr>
              <w:pStyle w:val="TableParagraph"/>
              <w:ind w:left="10"/>
              <w:jc w:val="center"/>
              <w:rPr>
                <w:sz w:val="18"/>
              </w:rPr>
            </w:pPr>
            <w:r>
              <w:rPr>
                <w:sz w:val="18"/>
              </w:rPr>
              <w:t>x</w:t>
            </w:r>
          </w:p>
        </w:tc>
        <w:tc>
          <w:tcPr>
            <w:tcW w:w="293" w:type="dxa"/>
          </w:tcPr>
          <w:p>
            <w:pPr>
              <w:pStyle w:val="TableParagraph"/>
              <w:spacing w:before="5"/>
              <w:rPr>
                <w:b/>
                <w:sz w:val="22"/>
              </w:rPr>
            </w:pPr>
          </w:p>
          <w:p>
            <w:pPr>
              <w:pStyle w:val="TableParagraph"/>
              <w:ind w:left="13"/>
              <w:jc w:val="center"/>
              <w:rPr>
                <w:sz w:val="18"/>
              </w:rPr>
            </w:pPr>
            <w:r>
              <w:rPr>
                <w:sz w:val="18"/>
              </w:rPr>
              <w:t>x</w:t>
            </w:r>
          </w:p>
        </w:tc>
        <w:tc>
          <w:tcPr>
            <w:tcW w:w="295" w:type="dxa"/>
          </w:tcPr>
          <w:p>
            <w:pPr>
              <w:pStyle w:val="TableParagraph"/>
              <w:spacing w:before="5"/>
              <w:rPr>
                <w:b/>
                <w:sz w:val="22"/>
              </w:rPr>
            </w:pPr>
          </w:p>
          <w:p>
            <w:pPr>
              <w:pStyle w:val="TableParagraph"/>
              <w:ind w:right="90"/>
              <w:jc w:val="right"/>
              <w:rPr>
                <w:sz w:val="18"/>
              </w:rPr>
            </w:pPr>
            <w:r>
              <w:rPr>
                <w:sz w:val="18"/>
              </w:rPr>
              <w:t>x</w:t>
            </w:r>
          </w:p>
        </w:tc>
        <w:tc>
          <w:tcPr>
            <w:tcW w:w="298" w:type="dxa"/>
          </w:tcPr>
          <w:p>
            <w:pPr>
              <w:pStyle w:val="TableParagraph"/>
              <w:spacing w:before="5"/>
              <w:rPr>
                <w:b/>
                <w:sz w:val="22"/>
              </w:rPr>
            </w:pPr>
          </w:p>
          <w:p>
            <w:pPr>
              <w:pStyle w:val="TableParagraph"/>
              <w:ind w:right="92"/>
              <w:jc w:val="right"/>
              <w:rPr>
                <w:sz w:val="18"/>
              </w:rPr>
            </w:pPr>
            <w:r>
              <w:rPr>
                <w:sz w:val="18"/>
              </w:rPr>
              <w:t>x</w:t>
            </w:r>
          </w:p>
        </w:tc>
        <w:tc>
          <w:tcPr>
            <w:tcW w:w="293" w:type="dxa"/>
          </w:tcPr>
          <w:p>
            <w:pPr>
              <w:pStyle w:val="TableParagraph"/>
              <w:spacing w:before="5"/>
              <w:rPr>
                <w:b/>
                <w:sz w:val="22"/>
              </w:rPr>
            </w:pPr>
          </w:p>
          <w:p>
            <w:pPr>
              <w:pStyle w:val="TableParagraph"/>
              <w:ind w:left="103"/>
              <w:rPr>
                <w:sz w:val="18"/>
              </w:rPr>
            </w:pPr>
            <w:r>
              <w:rPr>
                <w:sz w:val="18"/>
              </w:rPr>
              <w:t>x</w:t>
            </w:r>
          </w:p>
        </w:tc>
        <w:tc>
          <w:tcPr>
            <w:tcW w:w="295" w:type="dxa"/>
          </w:tcPr>
          <w:p>
            <w:pPr/>
          </w:p>
        </w:tc>
        <w:tc>
          <w:tcPr>
            <w:tcW w:w="293" w:type="dxa"/>
          </w:tcPr>
          <w:p>
            <w:pPr>
              <w:pStyle w:val="TableParagraph"/>
              <w:spacing w:before="5"/>
              <w:rPr>
                <w:b/>
                <w:sz w:val="22"/>
              </w:rPr>
            </w:pPr>
          </w:p>
          <w:p>
            <w:pPr>
              <w:pStyle w:val="TableParagraph"/>
              <w:ind w:right="89"/>
              <w:jc w:val="right"/>
              <w:rPr>
                <w:sz w:val="18"/>
              </w:rPr>
            </w:pPr>
            <w:r>
              <w:rPr>
                <w:sz w:val="18"/>
              </w:rPr>
              <w:t>x</w:t>
            </w:r>
          </w:p>
        </w:tc>
        <w:tc>
          <w:tcPr>
            <w:tcW w:w="296" w:type="dxa"/>
          </w:tcPr>
          <w:p>
            <w:pPr>
              <w:pStyle w:val="TableParagraph"/>
              <w:spacing w:before="5"/>
              <w:rPr>
                <w:b/>
                <w:sz w:val="22"/>
              </w:rPr>
            </w:pPr>
          </w:p>
          <w:p>
            <w:pPr>
              <w:pStyle w:val="TableParagraph"/>
              <w:ind w:left="106"/>
              <w:rPr>
                <w:sz w:val="18"/>
              </w:rPr>
            </w:pPr>
            <w:r>
              <w:rPr>
                <w:sz w:val="18"/>
              </w:rPr>
              <w:t>x</w:t>
            </w:r>
          </w:p>
        </w:tc>
        <w:tc>
          <w:tcPr>
            <w:tcW w:w="293" w:type="dxa"/>
          </w:tcPr>
          <w:p>
            <w:pPr>
              <w:pStyle w:val="TableParagraph"/>
              <w:spacing w:before="5"/>
              <w:rPr>
                <w:b/>
                <w:sz w:val="22"/>
              </w:rPr>
            </w:pPr>
          </w:p>
          <w:p>
            <w:pPr>
              <w:pStyle w:val="TableParagraph"/>
              <w:ind w:left="13"/>
              <w:jc w:val="center"/>
              <w:rPr>
                <w:sz w:val="18"/>
              </w:rPr>
            </w:pPr>
            <w:r>
              <w:rPr>
                <w:sz w:val="18"/>
              </w:rPr>
              <w:t>x</w:t>
            </w:r>
          </w:p>
        </w:tc>
        <w:tc>
          <w:tcPr>
            <w:tcW w:w="295" w:type="dxa"/>
          </w:tcPr>
          <w:p>
            <w:pPr>
              <w:pStyle w:val="TableParagraph"/>
              <w:spacing w:before="5"/>
              <w:rPr>
                <w:b/>
                <w:sz w:val="22"/>
              </w:rPr>
            </w:pPr>
          </w:p>
          <w:p>
            <w:pPr>
              <w:pStyle w:val="TableParagraph"/>
              <w:ind w:right="89"/>
              <w:jc w:val="right"/>
              <w:rPr>
                <w:sz w:val="18"/>
              </w:rPr>
            </w:pPr>
            <w:r>
              <w:rPr>
                <w:sz w:val="18"/>
              </w:rPr>
              <w:t>x</w:t>
            </w:r>
          </w:p>
        </w:tc>
        <w:tc>
          <w:tcPr>
            <w:tcW w:w="293" w:type="dxa"/>
            <w:gridSpan w:val="2"/>
          </w:tcPr>
          <w:p>
            <w:pPr>
              <w:pStyle w:val="TableParagraph"/>
              <w:spacing w:before="5"/>
              <w:rPr>
                <w:b/>
                <w:sz w:val="22"/>
              </w:rPr>
            </w:pPr>
          </w:p>
          <w:p>
            <w:pPr>
              <w:pStyle w:val="TableParagraph"/>
              <w:ind w:left="103"/>
              <w:rPr>
                <w:sz w:val="18"/>
              </w:rPr>
            </w:pPr>
            <w:r>
              <w:rPr>
                <w:sz w:val="18"/>
              </w:rPr>
              <w:t>x</w:t>
            </w:r>
          </w:p>
        </w:tc>
        <w:tc>
          <w:tcPr>
            <w:tcW w:w="293" w:type="dxa"/>
          </w:tcPr>
          <w:p>
            <w:pPr>
              <w:pStyle w:val="TableParagraph"/>
              <w:spacing w:before="5"/>
              <w:rPr>
                <w:b/>
                <w:sz w:val="22"/>
              </w:rPr>
            </w:pPr>
          </w:p>
          <w:p>
            <w:pPr>
              <w:pStyle w:val="TableParagraph"/>
              <w:ind w:left="17"/>
              <w:jc w:val="center"/>
              <w:rPr>
                <w:sz w:val="18"/>
              </w:rPr>
            </w:pPr>
            <w:r>
              <w:rPr>
                <w:sz w:val="18"/>
              </w:rPr>
              <w:t>x</w:t>
            </w:r>
          </w:p>
        </w:tc>
        <w:tc>
          <w:tcPr>
            <w:tcW w:w="295" w:type="dxa"/>
          </w:tcPr>
          <w:p>
            <w:pPr>
              <w:pStyle w:val="TableParagraph"/>
              <w:spacing w:before="5"/>
              <w:rPr>
                <w:b/>
                <w:sz w:val="22"/>
              </w:rPr>
            </w:pPr>
          </w:p>
          <w:p>
            <w:pPr>
              <w:pStyle w:val="TableParagraph"/>
              <w:ind w:right="89"/>
              <w:jc w:val="right"/>
              <w:rPr>
                <w:sz w:val="18"/>
              </w:rPr>
            </w:pPr>
            <w:r>
              <w:rPr>
                <w:sz w:val="18"/>
              </w:rPr>
              <w:t>x</w:t>
            </w:r>
          </w:p>
        </w:tc>
        <w:tc>
          <w:tcPr>
            <w:tcW w:w="293" w:type="dxa"/>
          </w:tcPr>
          <w:p>
            <w:pPr>
              <w:pStyle w:val="TableParagraph"/>
              <w:spacing w:before="5"/>
              <w:rPr>
                <w:b/>
                <w:sz w:val="22"/>
              </w:rPr>
            </w:pPr>
          </w:p>
          <w:p>
            <w:pPr>
              <w:pStyle w:val="TableParagraph"/>
              <w:ind w:left="103"/>
              <w:rPr>
                <w:sz w:val="18"/>
              </w:rPr>
            </w:pPr>
            <w:r>
              <w:rPr>
                <w:sz w:val="18"/>
              </w:rPr>
              <w:t>x</w:t>
            </w:r>
          </w:p>
        </w:tc>
        <w:tc>
          <w:tcPr>
            <w:tcW w:w="295" w:type="dxa"/>
          </w:tcPr>
          <w:p>
            <w:pPr>
              <w:pStyle w:val="TableParagraph"/>
              <w:spacing w:before="5"/>
              <w:rPr>
                <w:b/>
                <w:sz w:val="22"/>
              </w:rPr>
            </w:pPr>
          </w:p>
          <w:p>
            <w:pPr>
              <w:pStyle w:val="TableParagraph"/>
              <w:ind w:left="15"/>
              <w:jc w:val="center"/>
              <w:rPr>
                <w:sz w:val="18"/>
              </w:rPr>
            </w:pPr>
            <w:r>
              <w:rPr>
                <w:sz w:val="18"/>
              </w:rPr>
              <w:t>x</w:t>
            </w:r>
          </w:p>
        </w:tc>
        <w:tc>
          <w:tcPr>
            <w:tcW w:w="293" w:type="dxa"/>
          </w:tcPr>
          <w:p>
            <w:pPr>
              <w:pStyle w:val="TableParagraph"/>
              <w:spacing w:before="5"/>
              <w:rPr>
                <w:b/>
                <w:sz w:val="22"/>
              </w:rPr>
            </w:pPr>
          </w:p>
          <w:p>
            <w:pPr>
              <w:pStyle w:val="TableParagraph"/>
              <w:ind w:right="89"/>
              <w:jc w:val="right"/>
              <w:rPr>
                <w:sz w:val="18"/>
              </w:rPr>
            </w:pPr>
            <w:r>
              <w:rPr>
                <w:sz w:val="18"/>
              </w:rPr>
              <w:t>x</w:t>
            </w:r>
          </w:p>
        </w:tc>
        <w:tc>
          <w:tcPr>
            <w:tcW w:w="295" w:type="dxa"/>
          </w:tcPr>
          <w:p>
            <w:pPr>
              <w:pStyle w:val="TableParagraph"/>
              <w:spacing w:before="5"/>
              <w:rPr>
                <w:b/>
                <w:sz w:val="22"/>
              </w:rPr>
            </w:pPr>
          </w:p>
          <w:p>
            <w:pPr>
              <w:pStyle w:val="TableParagraph"/>
              <w:ind w:left="105"/>
              <w:rPr>
                <w:sz w:val="18"/>
              </w:rPr>
            </w:pPr>
            <w:r>
              <w:rPr>
                <w:sz w:val="18"/>
              </w:rPr>
              <w:t>x</w:t>
            </w:r>
          </w:p>
        </w:tc>
        <w:tc>
          <w:tcPr>
            <w:tcW w:w="293" w:type="dxa"/>
          </w:tcPr>
          <w:p>
            <w:pPr>
              <w:pStyle w:val="TableParagraph"/>
              <w:spacing w:before="5"/>
              <w:rPr>
                <w:b/>
                <w:sz w:val="22"/>
              </w:rPr>
            </w:pPr>
          </w:p>
          <w:p>
            <w:pPr>
              <w:pStyle w:val="TableParagraph"/>
              <w:ind w:left="13"/>
              <w:jc w:val="center"/>
              <w:rPr>
                <w:sz w:val="18"/>
              </w:rPr>
            </w:pPr>
            <w:r>
              <w:rPr>
                <w:sz w:val="18"/>
              </w:rPr>
              <w:t>x</w:t>
            </w:r>
          </w:p>
        </w:tc>
        <w:tc>
          <w:tcPr>
            <w:tcW w:w="504" w:type="dxa"/>
          </w:tcPr>
          <w:p>
            <w:pPr>
              <w:pStyle w:val="TableParagraph"/>
              <w:spacing w:before="5"/>
              <w:rPr>
                <w:b/>
                <w:sz w:val="22"/>
              </w:rPr>
            </w:pPr>
          </w:p>
          <w:p>
            <w:pPr>
              <w:pStyle w:val="TableParagraph"/>
              <w:ind w:left="129" w:right="125"/>
              <w:jc w:val="center"/>
              <w:rPr>
                <w:sz w:val="18"/>
              </w:rPr>
            </w:pPr>
            <w:r>
              <w:rPr>
                <w:sz w:val="18"/>
              </w:rPr>
              <w:t>20</w:t>
            </w:r>
          </w:p>
        </w:tc>
      </w:tr>
      <w:tr>
        <w:trPr>
          <w:trHeight w:val="632" w:hRule="exact"/>
        </w:trPr>
        <w:tc>
          <w:tcPr>
            <w:tcW w:w="415" w:type="dxa"/>
            <w:vMerge/>
            <w:textDirection w:val="btLr"/>
          </w:tcPr>
          <w:p>
            <w:pPr/>
          </w:p>
        </w:tc>
        <w:tc>
          <w:tcPr>
            <w:tcW w:w="629" w:type="dxa"/>
            <w:vMerge/>
            <w:textDirection w:val="btLr"/>
          </w:tcPr>
          <w:p>
            <w:pPr/>
          </w:p>
        </w:tc>
        <w:tc>
          <w:tcPr>
            <w:tcW w:w="1567" w:type="dxa"/>
          </w:tcPr>
          <w:p>
            <w:pPr>
              <w:pStyle w:val="TableParagraph"/>
              <w:ind w:left="103" w:right="100"/>
              <w:jc w:val="both"/>
              <w:rPr>
                <w:sz w:val="18"/>
              </w:rPr>
            </w:pPr>
            <w:r>
              <w:rPr>
                <w:sz w:val="18"/>
              </w:rPr>
              <w:t>Discutir sobre la importancia del ciclo del agua.</w:t>
            </w:r>
          </w:p>
        </w:tc>
        <w:tc>
          <w:tcPr>
            <w:tcW w:w="3274" w:type="dxa"/>
            <w:vMerge/>
          </w:tcPr>
          <w:p>
            <w:pPr/>
          </w:p>
        </w:tc>
        <w:tc>
          <w:tcPr>
            <w:tcW w:w="293" w:type="dxa"/>
          </w:tcPr>
          <w:p>
            <w:pPr/>
          </w:p>
        </w:tc>
        <w:tc>
          <w:tcPr>
            <w:tcW w:w="295" w:type="dxa"/>
          </w:tcPr>
          <w:p>
            <w:pPr/>
          </w:p>
        </w:tc>
        <w:tc>
          <w:tcPr>
            <w:tcW w:w="293" w:type="dxa"/>
          </w:tcPr>
          <w:p>
            <w:pPr>
              <w:pStyle w:val="TableParagraph"/>
              <w:spacing w:before="10"/>
              <w:rPr>
                <w:b/>
                <w:sz w:val="17"/>
              </w:rPr>
            </w:pPr>
          </w:p>
          <w:p>
            <w:pPr>
              <w:pStyle w:val="TableParagraph"/>
              <w:ind w:right="89"/>
              <w:jc w:val="right"/>
              <w:rPr>
                <w:sz w:val="18"/>
              </w:rPr>
            </w:pPr>
            <w:r>
              <w:rPr>
                <w:sz w:val="18"/>
              </w:rPr>
              <w:t>x</w:t>
            </w:r>
          </w:p>
        </w:tc>
        <w:tc>
          <w:tcPr>
            <w:tcW w:w="295" w:type="dxa"/>
          </w:tcPr>
          <w:p>
            <w:pPr/>
          </w:p>
        </w:tc>
        <w:tc>
          <w:tcPr>
            <w:tcW w:w="293" w:type="dxa"/>
          </w:tcPr>
          <w:p>
            <w:pPr>
              <w:pStyle w:val="TableParagraph"/>
              <w:spacing w:before="10"/>
              <w:rPr>
                <w:b/>
                <w:sz w:val="17"/>
              </w:rPr>
            </w:pPr>
          </w:p>
          <w:p>
            <w:pPr>
              <w:pStyle w:val="TableParagraph"/>
              <w:ind w:left="13"/>
              <w:jc w:val="center"/>
              <w:rPr>
                <w:sz w:val="18"/>
              </w:rPr>
            </w:pPr>
            <w:r>
              <w:rPr>
                <w:sz w:val="18"/>
              </w:rPr>
              <w:t>x</w:t>
            </w:r>
          </w:p>
        </w:tc>
        <w:tc>
          <w:tcPr>
            <w:tcW w:w="295" w:type="dxa"/>
          </w:tcPr>
          <w:p>
            <w:pPr>
              <w:pStyle w:val="TableParagraph"/>
              <w:spacing w:before="10"/>
              <w:rPr>
                <w:b/>
                <w:sz w:val="17"/>
              </w:rPr>
            </w:pPr>
          </w:p>
          <w:p>
            <w:pPr>
              <w:pStyle w:val="TableParagraph"/>
              <w:ind w:right="90"/>
              <w:jc w:val="right"/>
              <w:rPr>
                <w:sz w:val="18"/>
              </w:rPr>
            </w:pPr>
            <w:r>
              <w:rPr>
                <w:sz w:val="18"/>
              </w:rPr>
              <w:t>x</w:t>
            </w:r>
          </w:p>
        </w:tc>
        <w:tc>
          <w:tcPr>
            <w:tcW w:w="298" w:type="dxa"/>
          </w:tcPr>
          <w:p>
            <w:pPr>
              <w:pStyle w:val="TableParagraph"/>
              <w:spacing w:before="10"/>
              <w:rPr>
                <w:b/>
                <w:sz w:val="17"/>
              </w:rPr>
            </w:pPr>
          </w:p>
          <w:p>
            <w:pPr>
              <w:pStyle w:val="TableParagraph"/>
              <w:ind w:right="92"/>
              <w:jc w:val="right"/>
              <w:rPr>
                <w:sz w:val="18"/>
              </w:rPr>
            </w:pPr>
            <w:r>
              <w:rPr>
                <w:sz w:val="18"/>
              </w:rPr>
              <w:t>x</w:t>
            </w:r>
          </w:p>
        </w:tc>
        <w:tc>
          <w:tcPr>
            <w:tcW w:w="293" w:type="dxa"/>
          </w:tcPr>
          <w:p>
            <w:pPr>
              <w:pStyle w:val="TableParagraph"/>
              <w:spacing w:before="10"/>
              <w:rPr>
                <w:b/>
                <w:sz w:val="17"/>
              </w:rPr>
            </w:pPr>
          </w:p>
          <w:p>
            <w:pPr>
              <w:pStyle w:val="TableParagraph"/>
              <w:ind w:left="103"/>
              <w:rPr>
                <w:sz w:val="18"/>
              </w:rPr>
            </w:pPr>
            <w:r>
              <w:rPr>
                <w:sz w:val="18"/>
              </w:rPr>
              <w:t>x</w:t>
            </w:r>
          </w:p>
        </w:tc>
        <w:tc>
          <w:tcPr>
            <w:tcW w:w="295" w:type="dxa"/>
          </w:tcPr>
          <w:p>
            <w:pPr>
              <w:pStyle w:val="TableParagraph"/>
              <w:spacing w:before="10"/>
              <w:rPr>
                <w:b/>
                <w:sz w:val="17"/>
              </w:rPr>
            </w:pPr>
          </w:p>
          <w:p>
            <w:pPr>
              <w:pStyle w:val="TableParagraph"/>
              <w:ind w:left="15"/>
              <w:jc w:val="center"/>
              <w:rPr>
                <w:sz w:val="18"/>
              </w:rPr>
            </w:pPr>
            <w:r>
              <w:rPr>
                <w:sz w:val="18"/>
              </w:rPr>
              <w:t>x</w:t>
            </w:r>
          </w:p>
        </w:tc>
        <w:tc>
          <w:tcPr>
            <w:tcW w:w="293" w:type="dxa"/>
          </w:tcPr>
          <w:p>
            <w:pPr/>
          </w:p>
        </w:tc>
        <w:tc>
          <w:tcPr>
            <w:tcW w:w="296" w:type="dxa"/>
          </w:tcPr>
          <w:p>
            <w:pPr>
              <w:pStyle w:val="TableParagraph"/>
              <w:spacing w:before="10"/>
              <w:rPr>
                <w:b/>
                <w:sz w:val="17"/>
              </w:rPr>
            </w:pPr>
          </w:p>
          <w:p>
            <w:pPr>
              <w:pStyle w:val="TableParagraph"/>
              <w:ind w:left="106"/>
              <w:rPr>
                <w:sz w:val="18"/>
              </w:rPr>
            </w:pPr>
            <w:r>
              <w:rPr>
                <w:sz w:val="18"/>
              </w:rPr>
              <w:t>x</w:t>
            </w:r>
          </w:p>
        </w:tc>
        <w:tc>
          <w:tcPr>
            <w:tcW w:w="293" w:type="dxa"/>
          </w:tcPr>
          <w:p>
            <w:pPr>
              <w:pStyle w:val="TableParagraph"/>
              <w:spacing w:before="10"/>
              <w:rPr>
                <w:b/>
                <w:sz w:val="17"/>
              </w:rPr>
            </w:pPr>
          </w:p>
          <w:p>
            <w:pPr>
              <w:pStyle w:val="TableParagraph"/>
              <w:ind w:left="13"/>
              <w:jc w:val="center"/>
              <w:rPr>
                <w:sz w:val="18"/>
              </w:rPr>
            </w:pPr>
            <w:r>
              <w:rPr>
                <w:sz w:val="18"/>
              </w:rPr>
              <w:t>x</w:t>
            </w:r>
          </w:p>
        </w:tc>
        <w:tc>
          <w:tcPr>
            <w:tcW w:w="295" w:type="dxa"/>
          </w:tcPr>
          <w:p>
            <w:pPr>
              <w:pStyle w:val="TableParagraph"/>
              <w:spacing w:before="10"/>
              <w:rPr>
                <w:b/>
                <w:sz w:val="17"/>
              </w:rPr>
            </w:pPr>
          </w:p>
          <w:p>
            <w:pPr>
              <w:pStyle w:val="TableParagraph"/>
              <w:ind w:right="89"/>
              <w:jc w:val="right"/>
              <w:rPr>
                <w:sz w:val="18"/>
              </w:rPr>
            </w:pPr>
            <w:r>
              <w:rPr>
                <w:sz w:val="18"/>
              </w:rPr>
              <w:t>x</w:t>
            </w:r>
          </w:p>
        </w:tc>
        <w:tc>
          <w:tcPr>
            <w:tcW w:w="293" w:type="dxa"/>
            <w:gridSpan w:val="2"/>
          </w:tcPr>
          <w:p>
            <w:pPr>
              <w:pStyle w:val="TableParagraph"/>
              <w:spacing w:before="10"/>
              <w:rPr>
                <w:b/>
                <w:sz w:val="17"/>
              </w:rPr>
            </w:pPr>
          </w:p>
          <w:p>
            <w:pPr>
              <w:pStyle w:val="TableParagraph"/>
              <w:ind w:left="103"/>
              <w:rPr>
                <w:sz w:val="18"/>
              </w:rPr>
            </w:pPr>
            <w:r>
              <w:rPr>
                <w:sz w:val="18"/>
              </w:rPr>
              <w:t>x</w:t>
            </w:r>
          </w:p>
        </w:tc>
        <w:tc>
          <w:tcPr>
            <w:tcW w:w="293" w:type="dxa"/>
          </w:tcPr>
          <w:p>
            <w:pPr>
              <w:pStyle w:val="TableParagraph"/>
              <w:spacing w:before="10"/>
              <w:rPr>
                <w:b/>
                <w:sz w:val="17"/>
              </w:rPr>
            </w:pPr>
          </w:p>
          <w:p>
            <w:pPr>
              <w:pStyle w:val="TableParagraph"/>
              <w:ind w:left="17"/>
              <w:jc w:val="center"/>
              <w:rPr>
                <w:sz w:val="18"/>
              </w:rPr>
            </w:pPr>
            <w:r>
              <w:rPr>
                <w:sz w:val="18"/>
              </w:rPr>
              <w:t>x</w:t>
            </w:r>
          </w:p>
        </w:tc>
        <w:tc>
          <w:tcPr>
            <w:tcW w:w="295" w:type="dxa"/>
          </w:tcPr>
          <w:p>
            <w:pPr>
              <w:pStyle w:val="TableParagraph"/>
              <w:spacing w:before="10"/>
              <w:rPr>
                <w:b/>
                <w:sz w:val="17"/>
              </w:rPr>
            </w:pPr>
          </w:p>
          <w:p>
            <w:pPr>
              <w:pStyle w:val="TableParagraph"/>
              <w:ind w:right="89"/>
              <w:jc w:val="right"/>
              <w:rPr>
                <w:sz w:val="18"/>
              </w:rPr>
            </w:pPr>
            <w:r>
              <w:rPr>
                <w:sz w:val="18"/>
              </w:rPr>
              <w:t>x</w:t>
            </w:r>
          </w:p>
        </w:tc>
        <w:tc>
          <w:tcPr>
            <w:tcW w:w="293" w:type="dxa"/>
          </w:tcPr>
          <w:p>
            <w:pPr>
              <w:pStyle w:val="TableParagraph"/>
              <w:spacing w:before="10"/>
              <w:rPr>
                <w:b/>
                <w:sz w:val="17"/>
              </w:rPr>
            </w:pPr>
          </w:p>
          <w:p>
            <w:pPr>
              <w:pStyle w:val="TableParagraph"/>
              <w:ind w:left="103"/>
              <w:rPr>
                <w:sz w:val="18"/>
              </w:rPr>
            </w:pPr>
            <w:r>
              <w:rPr>
                <w:sz w:val="18"/>
              </w:rPr>
              <w:t>x</w:t>
            </w:r>
          </w:p>
        </w:tc>
        <w:tc>
          <w:tcPr>
            <w:tcW w:w="295" w:type="dxa"/>
          </w:tcPr>
          <w:p>
            <w:pPr>
              <w:pStyle w:val="TableParagraph"/>
              <w:spacing w:before="10"/>
              <w:rPr>
                <w:b/>
                <w:sz w:val="17"/>
              </w:rPr>
            </w:pPr>
          </w:p>
          <w:p>
            <w:pPr>
              <w:pStyle w:val="TableParagraph"/>
              <w:ind w:left="15"/>
              <w:jc w:val="center"/>
              <w:rPr>
                <w:sz w:val="18"/>
              </w:rPr>
            </w:pPr>
            <w:r>
              <w:rPr>
                <w:sz w:val="18"/>
              </w:rPr>
              <w:t>x</w:t>
            </w:r>
          </w:p>
        </w:tc>
        <w:tc>
          <w:tcPr>
            <w:tcW w:w="293" w:type="dxa"/>
          </w:tcPr>
          <w:p>
            <w:pPr>
              <w:pStyle w:val="TableParagraph"/>
              <w:spacing w:before="10"/>
              <w:rPr>
                <w:b/>
                <w:sz w:val="17"/>
              </w:rPr>
            </w:pPr>
          </w:p>
          <w:p>
            <w:pPr>
              <w:pStyle w:val="TableParagraph"/>
              <w:ind w:right="89"/>
              <w:jc w:val="right"/>
              <w:rPr>
                <w:sz w:val="18"/>
              </w:rPr>
            </w:pPr>
            <w:r>
              <w:rPr>
                <w:sz w:val="18"/>
              </w:rPr>
              <w:t>x</w:t>
            </w:r>
          </w:p>
        </w:tc>
        <w:tc>
          <w:tcPr>
            <w:tcW w:w="295" w:type="dxa"/>
          </w:tcPr>
          <w:p>
            <w:pPr>
              <w:pStyle w:val="TableParagraph"/>
              <w:spacing w:before="10"/>
              <w:rPr>
                <w:b/>
                <w:sz w:val="17"/>
              </w:rPr>
            </w:pPr>
          </w:p>
          <w:p>
            <w:pPr>
              <w:pStyle w:val="TableParagraph"/>
              <w:ind w:left="105"/>
              <w:rPr>
                <w:sz w:val="18"/>
              </w:rPr>
            </w:pPr>
            <w:r>
              <w:rPr>
                <w:sz w:val="18"/>
              </w:rPr>
              <w:t>x</w:t>
            </w:r>
          </w:p>
        </w:tc>
        <w:tc>
          <w:tcPr>
            <w:tcW w:w="293" w:type="dxa"/>
          </w:tcPr>
          <w:p>
            <w:pPr>
              <w:pStyle w:val="TableParagraph"/>
              <w:spacing w:before="10"/>
              <w:rPr>
                <w:b/>
                <w:sz w:val="17"/>
              </w:rPr>
            </w:pPr>
          </w:p>
          <w:p>
            <w:pPr>
              <w:pStyle w:val="TableParagraph"/>
              <w:ind w:left="13"/>
              <w:jc w:val="center"/>
              <w:rPr>
                <w:sz w:val="18"/>
              </w:rPr>
            </w:pPr>
            <w:r>
              <w:rPr>
                <w:sz w:val="18"/>
              </w:rPr>
              <w:t>x</w:t>
            </w:r>
          </w:p>
        </w:tc>
        <w:tc>
          <w:tcPr>
            <w:tcW w:w="504" w:type="dxa"/>
          </w:tcPr>
          <w:p>
            <w:pPr>
              <w:pStyle w:val="TableParagraph"/>
              <w:spacing w:before="10"/>
              <w:rPr>
                <w:b/>
                <w:sz w:val="17"/>
              </w:rPr>
            </w:pPr>
          </w:p>
          <w:p>
            <w:pPr>
              <w:pStyle w:val="TableParagraph"/>
              <w:ind w:left="129" w:right="125"/>
              <w:jc w:val="center"/>
              <w:rPr>
                <w:sz w:val="18"/>
              </w:rPr>
            </w:pPr>
            <w:r>
              <w:rPr>
                <w:sz w:val="18"/>
              </w:rPr>
              <w:t>21</w:t>
            </w:r>
          </w:p>
        </w:tc>
      </w:tr>
      <w:tr>
        <w:trPr>
          <w:trHeight w:val="1250" w:hRule="exact"/>
        </w:trPr>
        <w:tc>
          <w:tcPr>
            <w:tcW w:w="415" w:type="dxa"/>
            <w:vMerge/>
            <w:textDirection w:val="btLr"/>
          </w:tcPr>
          <w:p>
            <w:pPr/>
          </w:p>
        </w:tc>
        <w:tc>
          <w:tcPr>
            <w:tcW w:w="629" w:type="dxa"/>
            <w:vMerge/>
            <w:textDirection w:val="btLr"/>
          </w:tcPr>
          <w:p>
            <w:pPr/>
          </w:p>
        </w:tc>
        <w:tc>
          <w:tcPr>
            <w:tcW w:w="1567" w:type="dxa"/>
          </w:tcPr>
          <w:p>
            <w:pPr>
              <w:pStyle w:val="TableParagraph"/>
              <w:ind w:left="103" w:right="100"/>
              <w:jc w:val="both"/>
              <w:rPr>
                <w:sz w:val="18"/>
              </w:rPr>
            </w:pPr>
            <w:r>
              <w:rPr>
                <w:sz w:val="18"/>
              </w:rPr>
              <w:t>Importancia del agua      en     su</w:t>
            </w:r>
          </w:p>
          <w:p>
            <w:pPr>
              <w:pStyle w:val="TableParagraph"/>
              <w:ind w:left="103" w:right="98"/>
              <w:jc w:val="both"/>
              <w:rPr>
                <w:sz w:val="18"/>
              </w:rPr>
            </w:pPr>
            <w:r>
              <w:rPr>
                <w:sz w:val="18"/>
              </w:rPr>
              <w:t>comunidad y distribución del agua en la comunidad.</w:t>
            </w:r>
          </w:p>
        </w:tc>
        <w:tc>
          <w:tcPr>
            <w:tcW w:w="3274" w:type="dxa"/>
            <w:vMerge/>
          </w:tcPr>
          <w:p>
            <w:pPr/>
          </w:p>
        </w:tc>
        <w:tc>
          <w:tcPr>
            <w:tcW w:w="293" w:type="dxa"/>
          </w:tcPr>
          <w:p>
            <w:pPr>
              <w:pStyle w:val="TableParagraph"/>
              <w:rPr>
                <w:b/>
                <w:sz w:val="18"/>
              </w:rPr>
            </w:pPr>
          </w:p>
          <w:p>
            <w:pPr>
              <w:pStyle w:val="TableParagraph"/>
              <w:rPr>
                <w:b/>
                <w:sz w:val="18"/>
              </w:rPr>
            </w:pPr>
          </w:p>
          <w:p>
            <w:pPr>
              <w:pStyle w:val="TableParagraph"/>
              <w:spacing w:before="103"/>
              <w:ind w:left="13"/>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0"/>
              <w:jc w:val="center"/>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right="89"/>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0"/>
              <w:jc w:val="center"/>
              <w:rPr>
                <w:sz w:val="18"/>
              </w:rPr>
            </w:pPr>
            <w:r>
              <w:rPr>
                <w:sz w:val="18"/>
              </w:rPr>
              <w:t>x</w:t>
            </w:r>
          </w:p>
        </w:tc>
        <w:tc>
          <w:tcPr>
            <w:tcW w:w="293" w:type="dxa"/>
          </w:tcPr>
          <w:p>
            <w:pPr/>
          </w:p>
        </w:tc>
        <w:tc>
          <w:tcPr>
            <w:tcW w:w="295" w:type="dxa"/>
          </w:tcPr>
          <w:p>
            <w:pPr/>
          </w:p>
        </w:tc>
        <w:tc>
          <w:tcPr>
            <w:tcW w:w="298" w:type="dxa"/>
          </w:tcPr>
          <w:p>
            <w:pPr>
              <w:pStyle w:val="TableParagraph"/>
              <w:rPr>
                <w:b/>
                <w:sz w:val="18"/>
              </w:rPr>
            </w:pPr>
          </w:p>
          <w:p>
            <w:pPr>
              <w:pStyle w:val="TableParagraph"/>
              <w:rPr>
                <w:b/>
                <w:sz w:val="18"/>
              </w:rPr>
            </w:pPr>
          </w:p>
          <w:p>
            <w:pPr>
              <w:pStyle w:val="TableParagraph"/>
              <w:spacing w:before="103"/>
              <w:ind w:right="92"/>
              <w:jc w:val="right"/>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left="103"/>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5"/>
              <w:jc w:val="center"/>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right="89"/>
              <w:jc w:val="right"/>
              <w:rPr>
                <w:sz w:val="18"/>
              </w:rPr>
            </w:pPr>
            <w:r>
              <w:rPr>
                <w:sz w:val="18"/>
              </w:rPr>
              <w:t>x</w:t>
            </w:r>
          </w:p>
        </w:tc>
        <w:tc>
          <w:tcPr>
            <w:tcW w:w="296" w:type="dxa"/>
          </w:tcPr>
          <w:p>
            <w:pPr>
              <w:pStyle w:val="TableParagraph"/>
              <w:rPr>
                <w:b/>
                <w:sz w:val="18"/>
              </w:rPr>
            </w:pPr>
          </w:p>
          <w:p>
            <w:pPr>
              <w:pStyle w:val="TableParagraph"/>
              <w:rPr>
                <w:b/>
                <w:sz w:val="18"/>
              </w:rPr>
            </w:pPr>
          </w:p>
          <w:p>
            <w:pPr>
              <w:pStyle w:val="TableParagraph"/>
              <w:spacing w:before="103"/>
              <w:ind w:left="106"/>
              <w:rPr>
                <w:sz w:val="18"/>
              </w:rPr>
            </w:pPr>
            <w:r>
              <w:rPr>
                <w:sz w:val="18"/>
              </w:rPr>
              <w:t>x</w:t>
            </w:r>
          </w:p>
        </w:tc>
        <w:tc>
          <w:tcPr>
            <w:tcW w:w="293" w:type="dxa"/>
          </w:tcPr>
          <w:p>
            <w:pPr/>
          </w:p>
        </w:tc>
        <w:tc>
          <w:tcPr>
            <w:tcW w:w="295" w:type="dxa"/>
          </w:tcPr>
          <w:p>
            <w:pPr>
              <w:pStyle w:val="TableParagraph"/>
              <w:rPr>
                <w:b/>
                <w:sz w:val="18"/>
              </w:rPr>
            </w:pPr>
          </w:p>
          <w:p>
            <w:pPr>
              <w:pStyle w:val="TableParagraph"/>
              <w:rPr>
                <w:b/>
                <w:sz w:val="18"/>
              </w:rPr>
            </w:pPr>
          </w:p>
          <w:p>
            <w:pPr>
              <w:pStyle w:val="TableParagraph"/>
              <w:spacing w:before="103"/>
              <w:ind w:right="89"/>
              <w:jc w:val="right"/>
              <w:rPr>
                <w:sz w:val="18"/>
              </w:rPr>
            </w:pPr>
            <w:r>
              <w:rPr>
                <w:sz w:val="18"/>
              </w:rPr>
              <w:t>x</w:t>
            </w:r>
          </w:p>
        </w:tc>
        <w:tc>
          <w:tcPr>
            <w:tcW w:w="293" w:type="dxa"/>
            <w:gridSpan w:val="2"/>
          </w:tcPr>
          <w:p>
            <w:pPr>
              <w:pStyle w:val="TableParagraph"/>
              <w:rPr>
                <w:b/>
                <w:sz w:val="18"/>
              </w:rPr>
            </w:pPr>
          </w:p>
          <w:p>
            <w:pPr>
              <w:pStyle w:val="TableParagraph"/>
              <w:rPr>
                <w:b/>
                <w:sz w:val="18"/>
              </w:rPr>
            </w:pPr>
          </w:p>
          <w:p>
            <w:pPr>
              <w:pStyle w:val="TableParagraph"/>
              <w:spacing w:before="103"/>
              <w:ind w:left="103"/>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left="17"/>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right="89"/>
              <w:jc w:val="right"/>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left="103"/>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5"/>
              <w:jc w:val="center"/>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right="89"/>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3"/>
              <w:ind w:left="105"/>
              <w:rPr>
                <w:sz w:val="18"/>
              </w:rPr>
            </w:pPr>
            <w:r>
              <w:rPr>
                <w:sz w:val="18"/>
              </w:rPr>
              <w:t>x</w:t>
            </w:r>
          </w:p>
        </w:tc>
        <w:tc>
          <w:tcPr>
            <w:tcW w:w="293" w:type="dxa"/>
          </w:tcPr>
          <w:p>
            <w:pPr>
              <w:pStyle w:val="TableParagraph"/>
              <w:rPr>
                <w:b/>
                <w:sz w:val="18"/>
              </w:rPr>
            </w:pPr>
          </w:p>
          <w:p>
            <w:pPr>
              <w:pStyle w:val="TableParagraph"/>
              <w:rPr>
                <w:b/>
                <w:sz w:val="18"/>
              </w:rPr>
            </w:pPr>
          </w:p>
          <w:p>
            <w:pPr>
              <w:pStyle w:val="TableParagraph"/>
              <w:spacing w:before="103"/>
              <w:ind w:left="13"/>
              <w:jc w:val="center"/>
              <w:rPr>
                <w:sz w:val="18"/>
              </w:rPr>
            </w:pPr>
            <w:r>
              <w:rPr>
                <w:sz w:val="18"/>
              </w:rPr>
              <w:t>x</w:t>
            </w:r>
          </w:p>
        </w:tc>
        <w:tc>
          <w:tcPr>
            <w:tcW w:w="504" w:type="dxa"/>
          </w:tcPr>
          <w:p>
            <w:pPr>
              <w:pStyle w:val="TableParagraph"/>
              <w:rPr>
                <w:b/>
                <w:sz w:val="18"/>
              </w:rPr>
            </w:pPr>
          </w:p>
          <w:p>
            <w:pPr>
              <w:pStyle w:val="TableParagraph"/>
              <w:rPr>
                <w:b/>
                <w:sz w:val="18"/>
              </w:rPr>
            </w:pPr>
          </w:p>
          <w:p>
            <w:pPr>
              <w:pStyle w:val="TableParagraph"/>
              <w:spacing w:before="103"/>
              <w:ind w:left="129" w:right="125"/>
              <w:jc w:val="center"/>
              <w:rPr>
                <w:sz w:val="18"/>
              </w:rPr>
            </w:pPr>
            <w:r>
              <w:rPr>
                <w:sz w:val="18"/>
              </w:rPr>
              <w:t>23</w:t>
            </w:r>
          </w:p>
        </w:tc>
      </w:tr>
      <w:tr>
        <w:trPr>
          <w:trHeight w:val="1047" w:hRule="exact"/>
        </w:trPr>
        <w:tc>
          <w:tcPr>
            <w:tcW w:w="415" w:type="dxa"/>
            <w:vMerge/>
            <w:textDirection w:val="btLr"/>
          </w:tcPr>
          <w:p>
            <w:pPr/>
          </w:p>
        </w:tc>
        <w:tc>
          <w:tcPr>
            <w:tcW w:w="629" w:type="dxa"/>
            <w:vMerge/>
            <w:textDirection w:val="btLr"/>
          </w:tcPr>
          <w:p>
            <w:pPr/>
          </w:p>
        </w:tc>
        <w:tc>
          <w:tcPr>
            <w:tcW w:w="1567" w:type="dxa"/>
          </w:tcPr>
          <w:p>
            <w:pPr>
              <w:pStyle w:val="TableParagraph"/>
              <w:spacing w:before="1"/>
              <w:ind w:left="103" w:right="100"/>
              <w:jc w:val="both"/>
              <w:rPr>
                <w:sz w:val="18"/>
              </w:rPr>
            </w:pPr>
            <w:r>
              <w:rPr>
                <w:sz w:val="18"/>
              </w:rPr>
              <w:t>Técnicas de almacenamiento y captación de agua.</w:t>
            </w:r>
          </w:p>
        </w:tc>
        <w:tc>
          <w:tcPr>
            <w:tcW w:w="3274" w:type="dxa"/>
            <w:vMerge/>
          </w:tcPr>
          <w:p>
            <w:pPr/>
          </w:p>
        </w:tc>
        <w:tc>
          <w:tcPr>
            <w:tcW w:w="293" w:type="dxa"/>
          </w:tcPr>
          <w:p>
            <w:pPr>
              <w:pStyle w:val="TableParagraph"/>
              <w:rPr>
                <w:b/>
                <w:sz w:val="18"/>
              </w:rPr>
            </w:pPr>
          </w:p>
          <w:p>
            <w:pPr>
              <w:pStyle w:val="TableParagraph"/>
              <w:spacing w:before="1"/>
              <w:rPr>
                <w:b/>
                <w:sz w:val="18"/>
              </w:rPr>
            </w:pPr>
          </w:p>
          <w:p>
            <w:pPr>
              <w:pStyle w:val="TableParagraph"/>
              <w:ind w:left="13"/>
              <w:jc w:val="center"/>
              <w:rPr>
                <w:sz w:val="18"/>
              </w:rPr>
            </w:pPr>
            <w:r>
              <w:rPr>
                <w:sz w:val="18"/>
              </w:rPr>
              <w:t>x</w:t>
            </w:r>
          </w:p>
        </w:tc>
        <w:tc>
          <w:tcPr>
            <w:tcW w:w="295" w:type="dxa"/>
          </w:tcPr>
          <w:p>
            <w:pPr>
              <w:pStyle w:val="TableParagraph"/>
              <w:rPr>
                <w:b/>
                <w:sz w:val="18"/>
              </w:rPr>
            </w:pPr>
          </w:p>
          <w:p>
            <w:pPr>
              <w:pStyle w:val="TableParagraph"/>
              <w:spacing w:before="1"/>
              <w:rPr>
                <w:b/>
                <w:sz w:val="18"/>
              </w:rPr>
            </w:pPr>
          </w:p>
          <w:p>
            <w:pPr>
              <w:pStyle w:val="TableParagraph"/>
              <w:ind w:left="10"/>
              <w:jc w:val="center"/>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right="89"/>
              <w:jc w:val="right"/>
              <w:rPr>
                <w:sz w:val="18"/>
              </w:rPr>
            </w:pPr>
            <w:r>
              <w:rPr>
                <w:sz w:val="18"/>
              </w:rPr>
              <w:t>x</w:t>
            </w:r>
          </w:p>
        </w:tc>
        <w:tc>
          <w:tcPr>
            <w:tcW w:w="295" w:type="dxa"/>
          </w:tcPr>
          <w:p>
            <w:pPr>
              <w:pStyle w:val="TableParagraph"/>
              <w:rPr>
                <w:b/>
                <w:sz w:val="18"/>
              </w:rPr>
            </w:pPr>
          </w:p>
          <w:p>
            <w:pPr>
              <w:pStyle w:val="TableParagraph"/>
              <w:spacing w:before="1"/>
              <w:rPr>
                <w:b/>
                <w:sz w:val="18"/>
              </w:rPr>
            </w:pPr>
          </w:p>
          <w:p>
            <w:pPr>
              <w:pStyle w:val="TableParagraph"/>
              <w:ind w:left="10"/>
              <w:jc w:val="center"/>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left="13"/>
              <w:jc w:val="center"/>
              <w:rPr>
                <w:sz w:val="18"/>
              </w:rPr>
            </w:pPr>
            <w:r>
              <w:rPr>
                <w:sz w:val="18"/>
              </w:rPr>
              <w:t>x</w:t>
            </w:r>
          </w:p>
        </w:tc>
        <w:tc>
          <w:tcPr>
            <w:tcW w:w="295" w:type="dxa"/>
          </w:tcPr>
          <w:p>
            <w:pPr>
              <w:pStyle w:val="TableParagraph"/>
              <w:rPr>
                <w:b/>
                <w:sz w:val="18"/>
              </w:rPr>
            </w:pPr>
          </w:p>
          <w:p>
            <w:pPr>
              <w:pStyle w:val="TableParagraph"/>
              <w:spacing w:before="1"/>
              <w:rPr>
                <w:b/>
                <w:sz w:val="18"/>
              </w:rPr>
            </w:pPr>
          </w:p>
          <w:p>
            <w:pPr>
              <w:pStyle w:val="TableParagraph"/>
              <w:ind w:right="90"/>
              <w:jc w:val="right"/>
              <w:rPr>
                <w:sz w:val="18"/>
              </w:rPr>
            </w:pPr>
            <w:r>
              <w:rPr>
                <w:sz w:val="18"/>
              </w:rPr>
              <w:t>x</w:t>
            </w:r>
          </w:p>
        </w:tc>
        <w:tc>
          <w:tcPr>
            <w:tcW w:w="298" w:type="dxa"/>
          </w:tcPr>
          <w:p>
            <w:pPr>
              <w:pStyle w:val="TableParagraph"/>
              <w:rPr>
                <w:b/>
                <w:sz w:val="18"/>
              </w:rPr>
            </w:pPr>
          </w:p>
          <w:p>
            <w:pPr>
              <w:pStyle w:val="TableParagraph"/>
              <w:spacing w:before="1"/>
              <w:rPr>
                <w:b/>
                <w:sz w:val="18"/>
              </w:rPr>
            </w:pPr>
          </w:p>
          <w:p>
            <w:pPr>
              <w:pStyle w:val="TableParagraph"/>
              <w:ind w:right="92"/>
              <w:jc w:val="right"/>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left="103"/>
              <w:rPr>
                <w:sz w:val="18"/>
              </w:rPr>
            </w:pPr>
            <w:r>
              <w:rPr>
                <w:sz w:val="18"/>
              </w:rPr>
              <w:t>x</w:t>
            </w:r>
          </w:p>
        </w:tc>
        <w:tc>
          <w:tcPr>
            <w:tcW w:w="295" w:type="dxa"/>
          </w:tcPr>
          <w:p>
            <w:pPr>
              <w:pStyle w:val="TableParagraph"/>
              <w:rPr>
                <w:b/>
                <w:sz w:val="18"/>
              </w:rPr>
            </w:pPr>
          </w:p>
          <w:p>
            <w:pPr>
              <w:pStyle w:val="TableParagraph"/>
              <w:spacing w:before="1"/>
              <w:rPr>
                <w:b/>
                <w:sz w:val="18"/>
              </w:rPr>
            </w:pPr>
          </w:p>
          <w:p>
            <w:pPr>
              <w:pStyle w:val="TableParagraph"/>
              <w:ind w:left="15"/>
              <w:jc w:val="center"/>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right="89"/>
              <w:jc w:val="right"/>
              <w:rPr>
                <w:sz w:val="18"/>
              </w:rPr>
            </w:pPr>
            <w:r>
              <w:rPr>
                <w:sz w:val="18"/>
              </w:rPr>
              <w:t>x</w:t>
            </w:r>
          </w:p>
        </w:tc>
        <w:tc>
          <w:tcPr>
            <w:tcW w:w="296" w:type="dxa"/>
          </w:tcPr>
          <w:p>
            <w:pPr>
              <w:pStyle w:val="TableParagraph"/>
              <w:rPr>
                <w:b/>
                <w:sz w:val="18"/>
              </w:rPr>
            </w:pPr>
          </w:p>
          <w:p>
            <w:pPr>
              <w:pStyle w:val="TableParagraph"/>
              <w:spacing w:before="1"/>
              <w:rPr>
                <w:b/>
                <w:sz w:val="18"/>
              </w:rPr>
            </w:pPr>
          </w:p>
          <w:p>
            <w:pPr>
              <w:pStyle w:val="TableParagraph"/>
              <w:ind w:left="106"/>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left="13"/>
              <w:jc w:val="center"/>
              <w:rPr>
                <w:sz w:val="18"/>
              </w:rPr>
            </w:pPr>
            <w:r>
              <w:rPr>
                <w:sz w:val="18"/>
              </w:rPr>
              <w:t>x</w:t>
            </w:r>
          </w:p>
        </w:tc>
        <w:tc>
          <w:tcPr>
            <w:tcW w:w="295" w:type="dxa"/>
          </w:tcPr>
          <w:p>
            <w:pPr/>
          </w:p>
        </w:tc>
        <w:tc>
          <w:tcPr>
            <w:tcW w:w="293" w:type="dxa"/>
            <w:gridSpan w:val="2"/>
          </w:tcPr>
          <w:p>
            <w:pPr>
              <w:pStyle w:val="TableParagraph"/>
              <w:rPr>
                <w:b/>
                <w:sz w:val="18"/>
              </w:rPr>
            </w:pPr>
          </w:p>
          <w:p>
            <w:pPr>
              <w:pStyle w:val="TableParagraph"/>
              <w:spacing w:before="1"/>
              <w:rPr>
                <w:b/>
                <w:sz w:val="18"/>
              </w:rPr>
            </w:pPr>
          </w:p>
          <w:p>
            <w:pPr>
              <w:pStyle w:val="TableParagraph"/>
              <w:ind w:left="103"/>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left="17"/>
              <w:jc w:val="center"/>
              <w:rPr>
                <w:sz w:val="18"/>
              </w:rPr>
            </w:pPr>
            <w:r>
              <w:rPr>
                <w:sz w:val="18"/>
              </w:rPr>
              <w:t>x</w:t>
            </w:r>
          </w:p>
        </w:tc>
        <w:tc>
          <w:tcPr>
            <w:tcW w:w="295" w:type="dxa"/>
          </w:tcPr>
          <w:p>
            <w:pPr>
              <w:pStyle w:val="TableParagraph"/>
              <w:rPr>
                <w:b/>
                <w:sz w:val="18"/>
              </w:rPr>
            </w:pPr>
          </w:p>
          <w:p>
            <w:pPr>
              <w:pStyle w:val="TableParagraph"/>
              <w:spacing w:before="1"/>
              <w:rPr>
                <w:b/>
                <w:sz w:val="18"/>
              </w:rPr>
            </w:pPr>
          </w:p>
          <w:p>
            <w:pPr>
              <w:pStyle w:val="TableParagraph"/>
              <w:ind w:right="89"/>
              <w:jc w:val="right"/>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left="103"/>
              <w:rPr>
                <w:sz w:val="18"/>
              </w:rPr>
            </w:pPr>
            <w:r>
              <w:rPr>
                <w:sz w:val="18"/>
              </w:rPr>
              <w:t>x</w:t>
            </w:r>
          </w:p>
        </w:tc>
        <w:tc>
          <w:tcPr>
            <w:tcW w:w="295" w:type="dxa"/>
          </w:tcPr>
          <w:p>
            <w:pPr>
              <w:pStyle w:val="TableParagraph"/>
              <w:rPr>
                <w:b/>
                <w:sz w:val="18"/>
              </w:rPr>
            </w:pPr>
          </w:p>
          <w:p>
            <w:pPr>
              <w:pStyle w:val="TableParagraph"/>
              <w:spacing w:before="1"/>
              <w:rPr>
                <w:b/>
                <w:sz w:val="18"/>
              </w:rPr>
            </w:pPr>
          </w:p>
          <w:p>
            <w:pPr>
              <w:pStyle w:val="TableParagraph"/>
              <w:ind w:left="15"/>
              <w:jc w:val="center"/>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right="89"/>
              <w:jc w:val="right"/>
              <w:rPr>
                <w:sz w:val="18"/>
              </w:rPr>
            </w:pPr>
            <w:r>
              <w:rPr>
                <w:sz w:val="18"/>
              </w:rPr>
              <w:t>x</w:t>
            </w:r>
          </w:p>
        </w:tc>
        <w:tc>
          <w:tcPr>
            <w:tcW w:w="295" w:type="dxa"/>
          </w:tcPr>
          <w:p>
            <w:pPr>
              <w:pStyle w:val="TableParagraph"/>
              <w:rPr>
                <w:b/>
                <w:sz w:val="18"/>
              </w:rPr>
            </w:pPr>
          </w:p>
          <w:p>
            <w:pPr>
              <w:pStyle w:val="TableParagraph"/>
              <w:spacing w:before="1"/>
              <w:rPr>
                <w:b/>
                <w:sz w:val="18"/>
              </w:rPr>
            </w:pPr>
          </w:p>
          <w:p>
            <w:pPr>
              <w:pStyle w:val="TableParagraph"/>
              <w:ind w:left="105"/>
              <w:rPr>
                <w:sz w:val="18"/>
              </w:rPr>
            </w:pPr>
            <w:r>
              <w:rPr>
                <w:sz w:val="18"/>
              </w:rPr>
              <w:t>x</w:t>
            </w:r>
          </w:p>
        </w:tc>
        <w:tc>
          <w:tcPr>
            <w:tcW w:w="293" w:type="dxa"/>
          </w:tcPr>
          <w:p>
            <w:pPr>
              <w:pStyle w:val="TableParagraph"/>
              <w:rPr>
                <w:b/>
                <w:sz w:val="18"/>
              </w:rPr>
            </w:pPr>
          </w:p>
          <w:p>
            <w:pPr>
              <w:pStyle w:val="TableParagraph"/>
              <w:spacing w:before="1"/>
              <w:rPr>
                <w:b/>
                <w:sz w:val="18"/>
              </w:rPr>
            </w:pPr>
          </w:p>
          <w:p>
            <w:pPr>
              <w:pStyle w:val="TableParagraph"/>
              <w:ind w:left="13"/>
              <w:jc w:val="center"/>
              <w:rPr>
                <w:sz w:val="18"/>
              </w:rPr>
            </w:pPr>
            <w:r>
              <w:rPr>
                <w:sz w:val="18"/>
              </w:rPr>
              <w:t>x</w:t>
            </w:r>
          </w:p>
        </w:tc>
        <w:tc>
          <w:tcPr>
            <w:tcW w:w="504" w:type="dxa"/>
          </w:tcPr>
          <w:p>
            <w:pPr>
              <w:pStyle w:val="TableParagraph"/>
              <w:rPr>
                <w:b/>
                <w:sz w:val="18"/>
              </w:rPr>
            </w:pPr>
          </w:p>
          <w:p>
            <w:pPr>
              <w:pStyle w:val="TableParagraph"/>
              <w:spacing w:before="1"/>
              <w:rPr>
                <w:b/>
                <w:sz w:val="18"/>
              </w:rPr>
            </w:pPr>
          </w:p>
          <w:p>
            <w:pPr>
              <w:pStyle w:val="TableParagraph"/>
              <w:ind w:left="129" w:right="125"/>
              <w:jc w:val="center"/>
              <w:rPr>
                <w:sz w:val="18"/>
              </w:rPr>
            </w:pPr>
            <w:r>
              <w:rPr>
                <w:sz w:val="18"/>
              </w:rPr>
              <w:t>22</w:t>
            </w:r>
          </w:p>
        </w:tc>
      </w:tr>
      <w:tr>
        <w:trPr>
          <w:trHeight w:val="1044" w:hRule="exact"/>
        </w:trPr>
        <w:tc>
          <w:tcPr>
            <w:tcW w:w="415" w:type="dxa"/>
            <w:vMerge/>
            <w:textDirection w:val="btLr"/>
          </w:tcPr>
          <w:p>
            <w:pPr/>
          </w:p>
        </w:tc>
        <w:tc>
          <w:tcPr>
            <w:tcW w:w="629" w:type="dxa"/>
            <w:vMerge/>
            <w:textDirection w:val="btLr"/>
          </w:tcPr>
          <w:p>
            <w:pPr/>
          </w:p>
        </w:tc>
        <w:tc>
          <w:tcPr>
            <w:tcW w:w="1567" w:type="dxa"/>
          </w:tcPr>
          <w:p>
            <w:pPr>
              <w:pStyle w:val="TableParagraph"/>
              <w:ind w:left="103" w:right="98" w:firstLine="50"/>
              <w:jc w:val="both"/>
              <w:rPr>
                <w:sz w:val="18"/>
              </w:rPr>
            </w:pPr>
            <w:r>
              <w:rPr>
                <w:sz w:val="18"/>
              </w:rPr>
              <w:t>La importancia del uso, reúso y reciclaje del agua.</w:t>
            </w:r>
          </w:p>
        </w:tc>
        <w:tc>
          <w:tcPr>
            <w:tcW w:w="3274" w:type="dxa"/>
            <w:vMerge/>
          </w:tcPr>
          <w:p>
            <w:pPr/>
          </w:p>
        </w:tc>
        <w:tc>
          <w:tcPr>
            <w:tcW w:w="293" w:type="dxa"/>
          </w:tcPr>
          <w:p>
            <w:pPr/>
          </w:p>
        </w:tc>
        <w:tc>
          <w:tcPr>
            <w:tcW w:w="295" w:type="dxa"/>
          </w:tcPr>
          <w:p>
            <w:pPr>
              <w:pStyle w:val="TableParagraph"/>
              <w:rPr>
                <w:b/>
                <w:sz w:val="18"/>
              </w:rPr>
            </w:pPr>
          </w:p>
          <w:p>
            <w:pPr>
              <w:pStyle w:val="TableParagraph"/>
              <w:spacing w:before="9"/>
              <w:rPr>
                <w:b/>
                <w:sz w:val="17"/>
              </w:rPr>
            </w:pPr>
          </w:p>
          <w:p>
            <w:pPr>
              <w:pStyle w:val="TableParagraph"/>
              <w:ind w:left="10"/>
              <w:jc w:val="center"/>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right="89"/>
              <w:jc w:val="right"/>
              <w:rPr>
                <w:sz w:val="18"/>
              </w:rPr>
            </w:pPr>
            <w:r>
              <w:rPr>
                <w:sz w:val="18"/>
              </w:rPr>
              <w:t>x</w:t>
            </w:r>
          </w:p>
        </w:tc>
        <w:tc>
          <w:tcPr>
            <w:tcW w:w="295" w:type="dxa"/>
          </w:tcPr>
          <w:p>
            <w:pPr>
              <w:pStyle w:val="TableParagraph"/>
              <w:rPr>
                <w:b/>
                <w:sz w:val="18"/>
              </w:rPr>
            </w:pPr>
          </w:p>
          <w:p>
            <w:pPr>
              <w:pStyle w:val="TableParagraph"/>
              <w:spacing w:before="9"/>
              <w:rPr>
                <w:b/>
                <w:sz w:val="17"/>
              </w:rPr>
            </w:pPr>
          </w:p>
          <w:p>
            <w:pPr>
              <w:pStyle w:val="TableParagraph"/>
              <w:ind w:left="10"/>
              <w:jc w:val="center"/>
              <w:rPr>
                <w:sz w:val="18"/>
              </w:rPr>
            </w:pPr>
            <w:r>
              <w:rPr>
                <w:sz w:val="18"/>
              </w:rPr>
              <w:t>x</w:t>
            </w:r>
          </w:p>
        </w:tc>
        <w:tc>
          <w:tcPr>
            <w:tcW w:w="293" w:type="dxa"/>
          </w:tcPr>
          <w:p>
            <w:pPr/>
          </w:p>
        </w:tc>
        <w:tc>
          <w:tcPr>
            <w:tcW w:w="295" w:type="dxa"/>
          </w:tcPr>
          <w:p>
            <w:pPr>
              <w:pStyle w:val="TableParagraph"/>
              <w:rPr>
                <w:b/>
                <w:sz w:val="18"/>
              </w:rPr>
            </w:pPr>
          </w:p>
          <w:p>
            <w:pPr>
              <w:pStyle w:val="TableParagraph"/>
              <w:spacing w:before="9"/>
              <w:rPr>
                <w:b/>
                <w:sz w:val="17"/>
              </w:rPr>
            </w:pPr>
          </w:p>
          <w:p>
            <w:pPr>
              <w:pStyle w:val="TableParagraph"/>
              <w:ind w:right="90"/>
              <w:jc w:val="right"/>
              <w:rPr>
                <w:sz w:val="18"/>
              </w:rPr>
            </w:pPr>
            <w:r>
              <w:rPr>
                <w:sz w:val="18"/>
              </w:rPr>
              <w:t>x</w:t>
            </w:r>
          </w:p>
        </w:tc>
        <w:tc>
          <w:tcPr>
            <w:tcW w:w="298" w:type="dxa"/>
          </w:tcPr>
          <w:p>
            <w:pPr>
              <w:pStyle w:val="TableParagraph"/>
              <w:rPr>
                <w:b/>
                <w:sz w:val="18"/>
              </w:rPr>
            </w:pPr>
          </w:p>
          <w:p>
            <w:pPr>
              <w:pStyle w:val="TableParagraph"/>
              <w:spacing w:before="9"/>
              <w:rPr>
                <w:b/>
                <w:sz w:val="17"/>
              </w:rPr>
            </w:pPr>
          </w:p>
          <w:p>
            <w:pPr>
              <w:pStyle w:val="TableParagraph"/>
              <w:ind w:right="92"/>
              <w:jc w:val="right"/>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5" w:type="dxa"/>
          </w:tcPr>
          <w:p>
            <w:pPr>
              <w:pStyle w:val="TableParagraph"/>
              <w:rPr>
                <w:b/>
                <w:sz w:val="18"/>
              </w:rPr>
            </w:pPr>
          </w:p>
          <w:p>
            <w:pPr>
              <w:pStyle w:val="TableParagraph"/>
              <w:spacing w:before="9"/>
              <w:rPr>
                <w:b/>
                <w:sz w:val="17"/>
              </w:rPr>
            </w:pPr>
          </w:p>
          <w:p>
            <w:pPr>
              <w:pStyle w:val="TableParagraph"/>
              <w:ind w:left="15"/>
              <w:jc w:val="center"/>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right="89"/>
              <w:jc w:val="right"/>
              <w:rPr>
                <w:sz w:val="18"/>
              </w:rPr>
            </w:pPr>
            <w:r>
              <w:rPr>
                <w:sz w:val="18"/>
              </w:rPr>
              <w:t>x</w:t>
            </w:r>
          </w:p>
        </w:tc>
        <w:tc>
          <w:tcPr>
            <w:tcW w:w="296" w:type="dxa"/>
          </w:tcPr>
          <w:p>
            <w:pPr>
              <w:pStyle w:val="TableParagraph"/>
              <w:rPr>
                <w:b/>
                <w:sz w:val="18"/>
              </w:rPr>
            </w:pPr>
          </w:p>
          <w:p>
            <w:pPr>
              <w:pStyle w:val="TableParagraph"/>
              <w:spacing w:before="9"/>
              <w:rPr>
                <w:b/>
                <w:sz w:val="17"/>
              </w:rPr>
            </w:pPr>
          </w:p>
          <w:p>
            <w:pPr>
              <w:pStyle w:val="TableParagraph"/>
              <w:ind w:left="106"/>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left="13"/>
              <w:jc w:val="center"/>
              <w:rPr>
                <w:sz w:val="18"/>
              </w:rPr>
            </w:pPr>
            <w:r>
              <w:rPr>
                <w:sz w:val="18"/>
              </w:rPr>
              <w:t>x</w:t>
            </w:r>
          </w:p>
        </w:tc>
        <w:tc>
          <w:tcPr>
            <w:tcW w:w="295" w:type="dxa"/>
          </w:tcPr>
          <w:p>
            <w:pPr>
              <w:pStyle w:val="TableParagraph"/>
              <w:rPr>
                <w:b/>
                <w:sz w:val="18"/>
              </w:rPr>
            </w:pPr>
          </w:p>
          <w:p>
            <w:pPr>
              <w:pStyle w:val="TableParagraph"/>
              <w:spacing w:before="9"/>
              <w:rPr>
                <w:b/>
                <w:sz w:val="17"/>
              </w:rPr>
            </w:pPr>
          </w:p>
          <w:p>
            <w:pPr>
              <w:pStyle w:val="TableParagraph"/>
              <w:ind w:right="89"/>
              <w:jc w:val="right"/>
              <w:rPr>
                <w:sz w:val="18"/>
              </w:rPr>
            </w:pPr>
            <w:r>
              <w:rPr>
                <w:sz w:val="18"/>
              </w:rPr>
              <w:t>x</w:t>
            </w:r>
          </w:p>
        </w:tc>
        <w:tc>
          <w:tcPr>
            <w:tcW w:w="293" w:type="dxa"/>
            <w:gridSpan w:val="2"/>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left="17"/>
              <w:jc w:val="center"/>
              <w:rPr>
                <w:sz w:val="18"/>
              </w:rPr>
            </w:pPr>
            <w:r>
              <w:rPr>
                <w:sz w:val="18"/>
              </w:rPr>
              <w:t>x</w:t>
            </w:r>
          </w:p>
        </w:tc>
        <w:tc>
          <w:tcPr>
            <w:tcW w:w="295" w:type="dxa"/>
          </w:tcPr>
          <w:p>
            <w:pPr>
              <w:pStyle w:val="TableParagraph"/>
              <w:rPr>
                <w:b/>
                <w:sz w:val="18"/>
              </w:rPr>
            </w:pPr>
          </w:p>
          <w:p>
            <w:pPr>
              <w:pStyle w:val="TableParagraph"/>
              <w:spacing w:before="9"/>
              <w:rPr>
                <w:b/>
                <w:sz w:val="17"/>
              </w:rPr>
            </w:pPr>
          </w:p>
          <w:p>
            <w:pPr>
              <w:pStyle w:val="TableParagraph"/>
              <w:ind w:right="89"/>
              <w:jc w:val="right"/>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5" w:type="dxa"/>
          </w:tcPr>
          <w:p>
            <w:pPr>
              <w:pStyle w:val="TableParagraph"/>
              <w:rPr>
                <w:b/>
                <w:sz w:val="18"/>
              </w:rPr>
            </w:pPr>
          </w:p>
          <w:p>
            <w:pPr>
              <w:pStyle w:val="TableParagraph"/>
              <w:spacing w:before="9"/>
              <w:rPr>
                <w:b/>
                <w:sz w:val="17"/>
              </w:rPr>
            </w:pPr>
          </w:p>
          <w:p>
            <w:pPr>
              <w:pStyle w:val="TableParagraph"/>
              <w:ind w:left="15"/>
              <w:jc w:val="center"/>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right="89"/>
              <w:jc w:val="right"/>
              <w:rPr>
                <w:sz w:val="18"/>
              </w:rPr>
            </w:pPr>
            <w:r>
              <w:rPr>
                <w:sz w:val="18"/>
              </w:rPr>
              <w:t>x</w:t>
            </w:r>
          </w:p>
        </w:tc>
        <w:tc>
          <w:tcPr>
            <w:tcW w:w="295" w:type="dxa"/>
          </w:tcPr>
          <w:p>
            <w:pPr>
              <w:pStyle w:val="TableParagraph"/>
              <w:rPr>
                <w:b/>
                <w:sz w:val="18"/>
              </w:rPr>
            </w:pPr>
          </w:p>
          <w:p>
            <w:pPr>
              <w:pStyle w:val="TableParagraph"/>
              <w:spacing w:before="9"/>
              <w:rPr>
                <w:b/>
                <w:sz w:val="17"/>
              </w:rPr>
            </w:pPr>
          </w:p>
          <w:p>
            <w:pPr>
              <w:pStyle w:val="TableParagraph"/>
              <w:ind w:left="105"/>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left="13"/>
              <w:jc w:val="center"/>
              <w:rPr>
                <w:sz w:val="18"/>
              </w:rPr>
            </w:pPr>
            <w:r>
              <w:rPr>
                <w:sz w:val="18"/>
              </w:rPr>
              <w:t>x</w:t>
            </w:r>
          </w:p>
        </w:tc>
        <w:tc>
          <w:tcPr>
            <w:tcW w:w="504" w:type="dxa"/>
          </w:tcPr>
          <w:p>
            <w:pPr>
              <w:pStyle w:val="TableParagraph"/>
              <w:rPr>
                <w:b/>
                <w:sz w:val="18"/>
              </w:rPr>
            </w:pPr>
          </w:p>
          <w:p>
            <w:pPr>
              <w:pStyle w:val="TableParagraph"/>
              <w:spacing w:before="9"/>
              <w:rPr>
                <w:b/>
                <w:sz w:val="17"/>
              </w:rPr>
            </w:pPr>
          </w:p>
          <w:p>
            <w:pPr>
              <w:pStyle w:val="TableParagraph"/>
              <w:ind w:left="129" w:right="125"/>
              <w:jc w:val="center"/>
              <w:rPr>
                <w:sz w:val="18"/>
              </w:rPr>
            </w:pPr>
            <w:r>
              <w:rPr>
                <w:sz w:val="18"/>
              </w:rPr>
              <w:t>24</w:t>
            </w:r>
          </w:p>
        </w:tc>
      </w:tr>
    </w:tbl>
    <w:p>
      <w:pPr>
        <w:spacing w:after="0"/>
        <w:jc w:val="center"/>
        <w:rPr>
          <w:sz w:val="18"/>
        </w:rPr>
        <w:sectPr>
          <w:pgSz w:w="15840" w:h="12240" w:orient="landscape"/>
          <w:pgMar w:header="0" w:footer="1336" w:top="1140" w:bottom="1520" w:left="1440" w:right="1580"/>
        </w:sectPr>
      </w:pPr>
    </w:p>
    <w:p>
      <w:pPr>
        <w:pStyle w:val="BodyText"/>
        <w:rPr>
          <w:b/>
          <w:sz w:val="20"/>
        </w:rPr>
      </w:pPr>
    </w:p>
    <w:p>
      <w:pPr>
        <w:spacing w:line="242" w:lineRule="auto" w:before="212"/>
        <w:ind w:left="3645" w:right="87" w:hanging="3143"/>
        <w:jc w:val="left"/>
        <w:rPr>
          <w:b/>
          <w:sz w:val="24"/>
        </w:rPr>
      </w:pPr>
      <w:r>
        <w:rPr>
          <w:b/>
          <w:sz w:val="24"/>
        </w:rPr>
        <w:t>Cuadro 18. Actividades realizadas en el taller cuidado del recurso agua con hombres,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
        <w:gridCol w:w="624"/>
        <w:gridCol w:w="1555"/>
        <w:gridCol w:w="3243"/>
        <w:gridCol w:w="291"/>
        <w:gridCol w:w="290"/>
        <w:gridCol w:w="293"/>
        <w:gridCol w:w="290"/>
        <w:gridCol w:w="290"/>
        <w:gridCol w:w="290"/>
        <w:gridCol w:w="290"/>
        <w:gridCol w:w="290"/>
        <w:gridCol w:w="290"/>
        <w:gridCol w:w="290"/>
        <w:gridCol w:w="291"/>
        <w:gridCol w:w="293"/>
        <w:gridCol w:w="290"/>
        <w:gridCol w:w="192"/>
        <w:gridCol w:w="98"/>
        <w:gridCol w:w="290"/>
        <w:gridCol w:w="290"/>
        <w:gridCol w:w="290"/>
        <w:gridCol w:w="290"/>
        <w:gridCol w:w="290"/>
        <w:gridCol w:w="290"/>
        <w:gridCol w:w="293"/>
        <w:gridCol w:w="422"/>
      </w:tblGrid>
      <w:tr>
        <w:trPr>
          <w:trHeight w:val="1678" w:hRule="exact"/>
        </w:trPr>
        <w:tc>
          <w:tcPr>
            <w:tcW w:w="5828" w:type="dxa"/>
            <w:gridSpan w:val="4"/>
            <w:shd w:val="clear" w:color="auto" w:fill="A6A6A6"/>
          </w:tcPr>
          <w:p>
            <w:pPr/>
          </w:p>
        </w:tc>
        <w:tc>
          <w:tcPr>
            <w:tcW w:w="291" w:type="dxa"/>
            <w:shd w:val="clear" w:color="auto" w:fill="A6A6A6"/>
            <w:textDirection w:val="btLr"/>
          </w:tcPr>
          <w:p>
            <w:pPr>
              <w:pStyle w:val="TableParagraph"/>
              <w:spacing w:before="105"/>
              <w:ind w:left="112"/>
              <w:rPr>
                <w:sz w:val="18"/>
              </w:rPr>
            </w:pPr>
            <w:r>
              <w:rPr>
                <w:sz w:val="18"/>
              </w:rPr>
              <w:t>Toler</w:t>
            </w:r>
            <w:r>
              <w:rPr>
                <w:spacing w:val="-2"/>
                <w:sz w:val="18"/>
              </w:rPr>
              <w:t>a</w:t>
            </w:r>
            <w:r>
              <w:rPr>
                <w:sz w:val="18"/>
              </w:rPr>
              <w:t>n</w:t>
            </w:r>
            <w:r>
              <w:rPr>
                <w:spacing w:val="-2"/>
                <w:sz w:val="18"/>
              </w:rPr>
              <w:t>c</w:t>
            </w:r>
            <w:r>
              <w:rPr>
                <w:sz w:val="18"/>
              </w:rPr>
              <w:t>ia</w:t>
            </w:r>
          </w:p>
        </w:tc>
        <w:tc>
          <w:tcPr>
            <w:tcW w:w="290" w:type="dxa"/>
            <w:shd w:val="clear" w:color="auto" w:fill="A6A6A6"/>
            <w:textDirection w:val="btLr"/>
          </w:tcPr>
          <w:p>
            <w:pPr>
              <w:pStyle w:val="TableParagraph"/>
              <w:spacing w:before="104"/>
              <w:ind w:left="112"/>
              <w:rPr>
                <w:sz w:val="18"/>
              </w:rPr>
            </w:pPr>
            <w:r>
              <w:rPr>
                <w:spacing w:val="-1"/>
                <w:sz w:val="18"/>
              </w:rPr>
              <w:t>Re</w:t>
            </w:r>
            <w:r>
              <w:rPr>
                <w:spacing w:val="1"/>
                <w:sz w:val="18"/>
              </w:rPr>
              <w:t>s</w:t>
            </w:r>
            <w:r>
              <w:rPr>
                <w:sz w:val="18"/>
              </w:rPr>
              <w:t>pe</w:t>
            </w:r>
            <w:r>
              <w:rPr>
                <w:spacing w:val="-2"/>
                <w:sz w:val="18"/>
              </w:rPr>
              <w:t>t</w:t>
            </w:r>
            <w:r>
              <w:rPr>
                <w:sz w:val="18"/>
              </w:rPr>
              <w:t>o</w:t>
            </w:r>
          </w:p>
        </w:tc>
        <w:tc>
          <w:tcPr>
            <w:tcW w:w="293" w:type="dxa"/>
            <w:shd w:val="clear" w:color="auto" w:fill="A6A6A6"/>
            <w:textDirection w:val="btLr"/>
          </w:tcPr>
          <w:p>
            <w:pPr>
              <w:pStyle w:val="TableParagraph"/>
              <w:spacing w:before="104"/>
              <w:ind w:left="112"/>
              <w:rPr>
                <w:sz w:val="18"/>
              </w:rPr>
            </w:pPr>
            <w:r>
              <w:rPr>
                <w:sz w:val="18"/>
              </w:rPr>
              <w:t>Es</w:t>
            </w:r>
            <w:r>
              <w:rPr>
                <w:spacing w:val="1"/>
                <w:sz w:val="18"/>
              </w:rPr>
              <w:t>c</w:t>
            </w:r>
            <w:r>
              <w:rPr>
                <w:spacing w:val="-2"/>
                <w:sz w:val="18"/>
              </w:rPr>
              <w:t>u</w:t>
            </w:r>
            <w:r>
              <w:rPr>
                <w:spacing w:val="1"/>
                <w:sz w:val="18"/>
              </w:rPr>
              <w:t>c</w:t>
            </w:r>
            <w:r>
              <w:rPr>
                <w:sz w:val="18"/>
              </w:rPr>
              <w:t>ha</w:t>
            </w:r>
          </w:p>
        </w:tc>
        <w:tc>
          <w:tcPr>
            <w:tcW w:w="290" w:type="dxa"/>
            <w:shd w:val="clear" w:color="auto" w:fill="A6A6A6"/>
            <w:textDirection w:val="btLr"/>
          </w:tcPr>
          <w:p>
            <w:pPr>
              <w:pStyle w:val="TableParagraph"/>
              <w:spacing w:before="102"/>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90" w:type="dxa"/>
            <w:shd w:val="clear" w:color="auto" w:fill="A6A6A6"/>
            <w:textDirection w:val="btLr"/>
          </w:tcPr>
          <w:p>
            <w:pPr>
              <w:pStyle w:val="TableParagraph"/>
              <w:spacing w:before="102"/>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90" w:type="dxa"/>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90"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290" w:type="dxa"/>
            <w:shd w:val="clear" w:color="auto" w:fill="A6A6A6"/>
            <w:textDirection w:val="btLr"/>
          </w:tcPr>
          <w:p>
            <w:pPr>
              <w:pStyle w:val="TableParagraph"/>
              <w:spacing w:before="102"/>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90" w:type="dxa"/>
            <w:shd w:val="clear" w:color="auto" w:fill="A6A6A6"/>
            <w:textDirection w:val="btLr"/>
          </w:tcPr>
          <w:p>
            <w:pPr>
              <w:pStyle w:val="TableParagraph"/>
              <w:spacing w:before="102"/>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90" w:type="dxa"/>
            <w:shd w:val="clear" w:color="auto" w:fill="A6A6A6"/>
            <w:textDirection w:val="btLr"/>
          </w:tcPr>
          <w:p>
            <w:pPr>
              <w:pStyle w:val="TableParagraph"/>
              <w:spacing w:before="104"/>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91" w:type="dxa"/>
            <w:shd w:val="clear" w:color="auto" w:fill="A6A6A6"/>
            <w:textDirection w:val="btLr"/>
          </w:tcPr>
          <w:p>
            <w:pPr>
              <w:pStyle w:val="TableParagraph"/>
              <w:spacing w:before="105"/>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w:t>
            </w:r>
            <w:r>
              <w:rPr>
                <w:spacing w:val="1"/>
                <w:sz w:val="18"/>
              </w:rPr>
              <w:t>r</w:t>
            </w:r>
            <w:r>
              <w:rPr>
                <w:spacing w:val="-2"/>
                <w:sz w:val="18"/>
              </w:rPr>
              <w:t>al</w:t>
            </w:r>
          </w:p>
        </w:tc>
        <w:tc>
          <w:tcPr>
            <w:tcW w:w="293" w:type="dxa"/>
            <w:shd w:val="clear" w:color="auto" w:fill="A6A6A6"/>
            <w:textDirection w:val="btLr"/>
          </w:tcPr>
          <w:p>
            <w:pPr>
              <w:pStyle w:val="TableParagraph"/>
              <w:spacing w:before="104"/>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90" w:type="dxa"/>
            <w:shd w:val="clear" w:color="auto" w:fill="A6A6A6"/>
            <w:textDirection w:val="btLr"/>
          </w:tcPr>
          <w:p>
            <w:pPr>
              <w:pStyle w:val="TableParagraph"/>
              <w:spacing w:before="102"/>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90" w:type="dxa"/>
            <w:gridSpan w:val="2"/>
            <w:shd w:val="clear" w:color="auto" w:fill="A6A6A6"/>
            <w:textDirection w:val="btLr"/>
          </w:tcPr>
          <w:p>
            <w:pPr>
              <w:pStyle w:val="TableParagraph"/>
              <w:spacing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90" w:type="dxa"/>
            <w:shd w:val="clear" w:color="auto" w:fill="A6A6A6"/>
            <w:textDirection w:val="btLr"/>
          </w:tcPr>
          <w:p>
            <w:pPr>
              <w:pStyle w:val="TableParagraph"/>
              <w:spacing w:before="102"/>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90" w:type="dxa"/>
            <w:shd w:val="clear" w:color="auto" w:fill="A6A6A6"/>
            <w:textDirection w:val="btLr"/>
          </w:tcPr>
          <w:p>
            <w:pPr>
              <w:pStyle w:val="TableParagraph"/>
              <w:tabs>
                <w:tab w:pos="1355" w:val="left" w:leader="none"/>
              </w:tabs>
              <w:spacing w:before="102"/>
              <w:ind w:left="112"/>
              <w:rPr>
                <w:sz w:val="18"/>
              </w:rPr>
            </w:pPr>
            <w:r>
              <w:rPr>
                <w:sz w:val="18"/>
              </w:rPr>
              <w:t>Tr</w:t>
            </w:r>
            <w:r>
              <w:rPr>
                <w:spacing w:val="1"/>
                <w:sz w:val="18"/>
              </w:rPr>
              <w:t>a</w:t>
            </w:r>
            <w:r>
              <w:rPr>
                <w:sz w:val="18"/>
              </w:rPr>
              <w:t>ba</w:t>
            </w:r>
            <w:r>
              <w:rPr>
                <w:spacing w:val="-2"/>
                <w:sz w:val="18"/>
              </w:rPr>
              <w:t>j</w:t>
            </w:r>
            <w:r>
              <w:rPr>
                <w:sz w:val="18"/>
              </w:rPr>
              <w:t>o</w:t>
              <w:tab/>
              <w:t>en</w:t>
            </w:r>
          </w:p>
        </w:tc>
        <w:tc>
          <w:tcPr>
            <w:tcW w:w="290"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90" w:type="dxa"/>
            <w:shd w:val="clear" w:color="auto" w:fill="A6A6A6"/>
            <w:textDirection w:val="btLr"/>
          </w:tcPr>
          <w:p>
            <w:pPr>
              <w:pStyle w:val="TableParagraph"/>
              <w:spacing w:before="102"/>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90" w:type="dxa"/>
            <w:shd w:val="clear" w:color="auto" w:fill="A6A6A6"/>
            <w:textDirection w:val="btLr"/>
          </w:tcPr>
          <w:p>
            <w:pPr>
              <w:pStyle w:val="TableParagraph"/>
              <w:spacing w:before="104"/>
              <w:ind w:left="112"/>
              <w:rPr>
                <w:sz w:val="18"/>
              </w:rPr>
            </w:pPr>
            <w:r>
              <w:rPr>
                <w:spacing w:val="-1"/>
                <w:sz w:val="18"/>
              </w:rPr>
              <w:t>Re</w:t>
            </w:r>
            <w:r>
              <w:rPr>
                <w:sz w:val="18"/>
              </w:rPr>
              <w:t>fle</w:t>
            </w:r>
            <w:r>
              <w:rPr>
                <w:spacing w:val="-2"/>
                <w:sz w:val="18"/>
              </w:rPr>
              <w:t>x</w:t>
            </w:r>
            <w:r>
              <w:rPr>
                <w:sz w:val="18"/>
              </w:rPr>
              <w:t>ión</w:t>
            </w:r>
          </w:p>
        </w:tc>
        <w:tc>
          <w:tcPr>
            <w:tcW w:w="290" w:type="dxa"/>
            <w:shd w:val="clear" w:color="auto" w:fill="A6A6A6"/>
            <w:textDirection w:val="btLr"/>
          </w:tcPr>
          <w:p>
            <w:pPr>
              <w:pStyle w:val="TableParagraph"/>
              <w:spacing w:before="104"/>
              <w:ind w:left="112"/>
              <w:rPr>
                <w:sz w:val="18"/>
              </w:rPr>
            </w:pPr>
            <w:r>
              <w:rPr>
                <w:spacing w:val="-1"/>
                <w:sz w:val="18"/>
              </w:rPr>
              <w:t>Co</w:t>
            </w:r>
            <w:r>
              <w:rPr>
                <w:spacing w:val="1"/>
                <w:sz w:val="18"/>
              </w:rPr>
              <w:t>m</w:t>
            </w:r>
            <w:r>
              <w:rPr>
                <w:sz w:val="18"/>
              </w:rPr>
              <w:t>par</w:t>
            </w:r>
            <w:r>
              <w:rPr>
                <w:spacing w:val="-2"/>
                <w:sz w:val="18"/>
              </w:rPr>
              <w:t>t</w:t>
            </w:r>
            <w:r>
              <w:rPr>
                <w:sz w:val="18"/>
              </w:rPr>
              <w:t>ir</w:t>
            </w:r>
          </w:p>
        </w:tc>
        <w:tc>
          <w:tcPr>
            <w:tcW w:w="293" w:type="dxa"/>
            <w:shd w:val="clear" w:color="auto" w:fill="A6A6A6"/>
            <w:textDirection w:val="btLr"/>
          </w:tcPr>
          <w:p>
            <w:pPr>
              <w:pStyle w:val="TableParagraph"/>
              <w:spacing w:before="105"/>
              <w:ind w:left="112"/>
              <w:rPr>
                <w:sz w:val="18"/>
              </w:rPr>
            </w:pPr>
            <w:r>
              <w:rPr>
                <w:sz w:val="18"/>
              </w:rPr>
              <w:t>Interp</w:t>
            </w:r>
            <w:r>
              <w:rPr>
                <w:spacing w:val="-3"/>
                <w:sz w:val="18"/>
              </w:rPr>
              <w:t>r</w:t>
            </w:r>
            <w:r>
              <w:rPr>
                <w:sz w:val="18"/>
              </w:rPr>
              <w:t>eta</w:t>
            </w:r>
            <w:r>
              <w:rPr>
                <w:spacing w:val="-2"/>
                <w:sz w:val="18"/>
              </w:rPr>
              <w:t>c</w:t>
            </w:r>
            <w:r>
              <w:rPr>
                <w:sz w:val="18"/>
              </w:rPr>
              <w:t>ión</w:t>
            </w:r>
          </w:p>
        </w:tc>
        <w:tc>
          <w:tcPr>
            <w:tcW w:w="422" w:type="dxa"/>
            <w:shd w:val="clear" w:color="auto" w:fill="A6A6A6"/>
            <w:textDirection w:val="btLr"/>
          </w:tcPr>
          <w:p>
            <w:pPr>
              <w:pStyle w:val="TableParagraph"/>
              <w:spacing w:before="102"/>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23" w:hRule="exact"/>
        </w:trPr>
        <w:tc>
          <w:tcPr>
            <w:tcW w:w="406" w:type="dxa"/>
            <w:vMerge w:val="restart"/>
            <w:textDirection w:val="btLr"/>
          </w:tcPr>
          <w:p>
            <w:pPr>
              <w:pStyle w:val="TableParagraph"/>
              <w:spacing w:before="102"/>
              <w:ind w:left="1478"/>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hombr</w:t>
            </w:r>
            <w:r>
              <w:rPr>
                <w:b/>
                <w:spacing w:val="-2"/>
                <w:sz w:val="18"/>
              </w:rPr>
              <w:t>e</w:t>
            </w:r>
            <w:r>
              <w:rPr>
                <w:b/>
                <w:sz w:val="18"/>
              </w:rPr>
              <w:t>s</w:t>
            </w:r>
          </w:p>
        </w:tc>
        <w:tc>
          <w:tcPr>
            <w:tcW w:w="624" w:type="dxa"/>
            <w:vMerge w:val="restart"/>
            <w:textDirection w:val="btLr"/>
          </w:tcPr>
          <w:p>
            <w:pPr>
              <w:pStyle w:val="TableParagraph"/>
              <w:spacing w:before="102"/>
              <w:ind w:left="343"/>
              <w:rPr>
                <w:b/>
                <w:sz w:val="18"/>
              </w:rPr>
            </w:pPr>
            <w:r>
              <w:rPr>
                <w:b/>
                <w:spacing w:val="-1"/>
                <w:sz w:val="18"/>
              </w:rPr>
              <w:t>Ca</w:t>
            </w:r>
            <w:r>
              <w:rPr>
                <w:b/>
                <w:sz w:val="18"/>
              </w:rPr>
              <w:t>ptació</w:t>
            </w:r>
            <w:r>
              <w:rPr>
                <w:b/>
                <w:spacing w:val="-2"/>
                <w:sz w:val="18"/>
              </w:rPr>
              <w:t>n</w:t>
            </w:r>
            <w:r>
              <w:rPr>
                <w:b/>
                <w:sz w:val="18"/>
              </w:rPr>
              <w:t>, de</w:t>
            </w:r>
            <w:r>
              <w:rPr>
                <w:b/>
                <w:spacing w:val="-2"/>
                <w:sz w:val="18"/>
              </w:rPr>
              <w:t> </w:t>
            </w:r>
            <w:r>
              <w:rPr>
                <w:b/>
                <w:sz w:val="18"/>
              </w:rPr>
              <w:t>agua</w:t>
            </w:r>
            <w:r>
              <w:rPr>
                <w:b/>
                <w:spacing w:val="-2"/>
                <w:sz w:val="18"/>
              </w:rPr>
              <w:t> </w:t>
            </w:r>
            <w:r>
              <w:rPr>
                <w:b/>
                <w:sz w:val="18"/>
              </w:rPr>
              <w:t>pa</w:t>
            </w:r>
            <w:r>
              <w:rPr>
                <w:b/>
                <w:spacing w:val="-1"/>
                <w:sz w:val="18"/>
              </w:rPr>
              <w:t>r</w:t>
            </w:r>
            <w:r>
              <w:rPr>
                <w:b/>
                <w:sz w:val="18"/>
              </w:rPr>
              <w:t>a </w:t>
            </w:r>
            <w:r>
              <w:rPr>
                <w:b/>
                <w:spacing w:val="-1"/>
                <w:sz w:val="18"/>
              </w:rPr>
              <w:t>ri</w:t>
            </w:r>
            <w:r>
              <w:rPr>
                <w:b/>
                <w:spacing w:val="-2"/>
                <w:sz w:val="18"/>
              </w:rPr>
              <w:t>e</w:t>
            </w:r>
            <w:r>
              <w:rPr>
                <w:b/>
                <w:sz w:val="18"/>
              </w:rPr>
              <w:t>go,  s</w:t>
            </w:r>
            <w:r>
              <w:rPr>
                <w:b/>
                <w:spacing w:val="-2"/>
                <w:sz w:val="18"/>
              </w:rPr>
              <w:t>i</w:t>
            </w:r>
            <w:r>
              <w:rPr>
                <w:b/>
                <w:sz w:val="18"/>
              </w:rPr>
              <w:t>stem</w:t>
            </w:r>
            <w:r>
              <w:rPr>
                <w:b/>
                <w:spacing w:val="-2"/>
                <w:sz w:val="18"/>
              </w:rPr>
              <w:t>a</w:t>
            </w:r>
            <w:r>
              <w:rPr>
                <w:b/>
                <w:sz w:val="18"/>
              </w:rPr>
              <w:t>s de</w:t>
            </w:r>
            <w:r>
              <w:rPr>
                <w:b/>
                <w:spacing w:val="-2"/>
                <w:sz w:val="18"/>
              </w:rPr>
              <w:t> </w:t>
            </w:r>
            <w:r>
              <w:rPr>
                <w:b/>
                <w:spacing w:val="-1"/>
                <w:sz w:val="18"/>
              </w:rPr>
              <w:t>ri</w:t>
            </w:r>
            <w:r>
              <w:rPr>
                <w:b/>
                <w:sz w:val="18"/>
              </w:rPr>
              <w:t>ego</w:t>
            </w:r>
          </w:p>
        </w:tc>
        <w:tc>
          <w:tcPr>
            <w:tcW w:w="1555" w:type="dxa"/>
          </w:tcPr>
          <w:p>
            <w:pPr>
              <w:pStyle w:val="TableParagraph"/>
              <w:spacing w:line="201" w:lineRule="exact"/>
              <w:ind w:left="268" w:right="99"/>
              <w:rPr>
                <w:b/>
                <w:sz w:val="18"/>
              </w:rPr>
            </w:pPr>
            <w:r>
              <w:rPr>
                <w:b/>
                <w:sz w:val="18"/>
              </w:rPr>
              <w:t>Actividades</w:t>
            </w:r>
          </w:p>
        </w:tc>
        <w:tc>
          <w:tcPr>
            <w:tcW w:w="3243" w:type="dxa"/>
          </w:tcPr>
          <w:p>
            <w:pPr>
              <w:pStyle w:val="TableParagraph"/>
              <w:spacing w:line="201" w:lineRule="exact"/>
              <w:ind w:left="1237" w:right="1235"/>
              <w:jc w:val="center"/>
              <w:rPr>
                <w:b/>
                <w:sz w:val="18"/>
              </w:rPr>
            </w:pPr>
            <w:r>
              <w:rPr>
                <w:b/>
                <w:sz w:val="18"/>
              </w:rPr>
              <w:t>Objetivo</w:t>
            </w:r>
          </w:p>
        </w:tc>
        <w:tc>
          <w:tcPr>
            <w:tcW w:w="2036" w:type="dxa"/>
            <w:gridSpan w:val="7"/>
          </w:tcPr>
          <w:p>
            <w:pPr>
              <w:pStyle w:val="TableParagraph"/>
              <w:spacing w:line="201" w:lineRule="exact"/>
              <w:ind w:left="665"/>
              <w:rPr>
                <w:b/>
                <w:sz w:val="18"/>
              </w:rPr>
            </w:pPr>
            <w:r>
              <w:rPr>
                <w:b/>
                <w:sz w:val="18"/>
              </w:rPr>
              <w:t>Valores</w:t>
            </w:r>
          </w:p>
        </w:tc>
        <w:tc>
          <w:tcPr>
            <w:tcW w:w="1937" w:type="dxa"/>
            <w:gridSpan w:val="7"/>
          </w:tcPr>
          <w:p>
            <w:pPr>
              <w:pStyle w:val="TableParagraph"/>
              <w:spacing w:line="201" w:lineRule="exact"/>
              <w:ind w:left="523"/>
              <w:rPr>
                <w:b/>
                <w:sz w:val="18"/>
              </w:rPr>
            </w:pPr>
            <w:r>
              <w:rPr>
                <w:b/>
                <w:sz w:val="18"/>
              </w:rPr>
              <w:t>Aptitudes</w:t>
            </w:r>
          </w:p>
        </w:tc>
        <w:tc>
          <w:tcPr>
            <w:tcW w:w="2134" w:type="dxa"/>
            <w:gridSpan w:val="8"/>
          </w:tcPr>
          <w:p>
            <w:pPr>
              <w:pStyle w:val="TableParagraph"/>
              <w:spacing w:line="201" w:lineRule="exact"/>
              <w:ind w:left="648"/>
              <w:rPr>
                <w:b/>
                <w:sz w:val="18"/>
              </w:rPr>
            </w:pPr>
            <w:r>
              <w:rPr>
                <w:b/>
                <w:sz w:val="18"/>
              </w:rPr>
              <w:t>Actitudes</w:t>
            </w:r>
          </w:p>
        </w:tc>
        <w:tc>
          <w:tcPr>
            <w:tcW w:w="422" w:type="dxa"/>
          </w:tcPr>
          <w:p>
            <w:pPr/>
          </w:p>
        </w:tc>
      </w:tr>
      <w:tr>
        <w:trPr>
          <w:trHeight w:val="631" w:hRule="exact"/>
        </w:trPr>
        <w:tc>
          <w:tcPr>
            <w:tcW w:w="406" w:type="dxa"/>
            <w:vMerge/>
            <w:textDirection w:val="btLr"/>
          </w:tcPr>
          <w:p>
            <w:pPr/>
          </w:p>
        </w:tc>
        <w:tc>
          <w:tcPr>
            <w:tcW w:w="624" w:type="dxa"/>
            <w:vMerge/>
            <w:textDirection w:val="btLr"/>
          </w:tcPr>
          <w:p>
            <w:pPr/>
          </w:p>
        </w:tc>
        <w:tc>
          <w:tcPr>
            <w:tcW w:w="1555" w:type="dxa"/>
          </w:tcPr>
          <w:p>
            <w:pPr>
              <w:pStyle w:val="TableParagraph"/>
              <w:ind w:left="105" w:right="100" w:firstLine="50"/>
              <w:jc w:val="both"/>
              <w:rPr>
                <w:sz w:val="18"/>
              </w:rPr>
            </w:pPr>
            <w:r>
              <w:rPr>
                <w:sz w:val="18"/>
              </w:rPr>
              <w:t>Conocer las etapas del ciclo hidrológico.</w:t>
            </w:r>
          </w:p>
        </w:tc>
        <w:tc>
          <w:tcPr>
            <w:tcW w:w="3243" w:type="dxa"/>
            <w:vMerge w:val="restart"/>
          </w:tcPr>
          <w:p>
            <w:pPr>
              <w:pStyle w:val="TableParagraph"/>
              <w:ind w:left="103" w:right="97"/>
              <w:jc w:val="both"/>
              <w:rPr>
                <w:sz w:val="18"/>
              </w:rPr>
            </w:pPr>
            <w:r>
              <w:rPr>
                <w:sz w:val="18"/>
              </w:rPr>
              <w:t>Que los participantes en el taller puedan opinar y discutir acerca de la importancia del agua en su comunidad , hacer una reflexión para mejorar el uso del agua y conocer algunas técnicas de captación del agua y  formas de riego.</w:t>
            </w:r>
          </w:p>
        </w:tc>
        <w:tc>
          <w:tcPr>
            <w:tcW w:w="291" w:type="dxa"/>
          </w:tcPr>
          <w:p>
            <w:pPr>
              <w:pStyle w:val="TableParagraph"/>
              <w:spacing w:before="10"/>
              <w:rPr>
                <w:b/>
                <w:sz w:val="17"/>
              </w:rPr>
            </w:pPr>
          </w:p>
          <w:p>
            <w:pPr>
              <w:pStyle w:val="TableParagraph"/>
              <w:ind w:left="20"/>
              <w:jc w:val="center"/>
              <w:rPr>
                <w:sz w:val="18"/>
              </w:rPr>
            </w:pPr>
            <w:r>
              <w:rPr>
                <w:sz w:val="18"/>
              </w:rPr>
              <w:t>x</w:t>
            </w:r>
          </w:p>
        </w:tc>
        <w:tc>
          <w:tcPr>
            <w:tcW w:w="290" w:type="dxa"/>
          </w:tcPr>
          <w:p>
            <w:pPr>
              <w:pStyle w:val="TableParagraph"/>
              <w:spacing w:before="10"/>
              <w:rPr>
                <w:b/>
                <w:sz w:val="17"/>
              </w:rPr>
            </w:pPr>
          </w:p>
          <w:p>
            <w:pPr>
              <w:pStyle w:val="TableParagraph"/>
              <w:ind w:right="83"/>
              <w:jc w:val="right"/>
              <w:rPr>
                <w:sz w:val="18"/>
              </w:rPr>
            </w:pPr>
            <w:r>
              <w:rPr>
                <w:sz w:val="18"/>
              </w:rPr>
              <w:t>x</w:t>
            </w:r>
          </w:p>
        </w:tc>
        <w:tc>
          <w:tcPr>
            <w:tcW w:w="293" w:type="dxa"/>
          </w:tcPr>
          <w:p>
            <w:pPr>
              <w:pStyle w:val="TableParagraph"/>
              <w:spacing w:before="10"/>
              <w:rPr>
                <w:b/>
                <w:sz w:val="17"/>
              </w:rPr>
            </w:pPr>
          </w:p>
          <w:p>
            <w:pPr>
              <w:pStyle w:val="TableParagraph"/>
              <w:ind w:left="18"/>
              <w:jc w:val="center"/>
              <w:rPr>
                <w:sz w:val="18"/>
              </w:rPr>
            </w:pPr>
            <w:r>
              <w:rPr>
                <w:sz w:val="18"/>
              </w:rPr>
              <w:t>x</w:t>
            </w:r>
          </w:p>
        </w:tc>
        <w:tc>
          <w:tcPr>
            <w:tcW w:w="290" w:type="dxa"/>
          </w:tcPr>
          <w:p>
            <w:pPr/>
          </w:p>
        </w:tc>
        <w:tc>
          <w:tcPr>
            <w:tcW w:w="290" w:type="dxa"/>
          </w:tcPr>
          <w:p>
            <w:pPr/>
          </w:p>
        </w:tc>
        <w:tc>
          <w:tcPr>
            <w:tcW w:w="290" w:type="dxa"/>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right="85"/>
              <w:jc w:val="right"/>
              <w:rPr>
                <w:sz w:val="18"/>
              </w:rPr>
            </w:pPr>
            <w:r>
              <w:rPr>
                <w:sz w:val="18"/>
              </w:rPr>
              <w:t>x</w:t>
            </w:r>
          </w:p>
        </w:tc>
        <w:tc>
          <w:tcPr>
            <w:tcW w:w="290" w:type="dxa"/>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20"/>
              <w:jc w:val="center"/>
              <w:rPr>
                <w:sz w:val="18"/>
              </w:rPr>
            </w:pPr>
            <w:r>
              <w:rPr>
                <w:sz w:val="18"/>
              </w:rPr>
              <w:t>x</w:t>
            </w:r>
          </w:p>
        </w:tc>
        <w:tc>
          <w:tcPr>
            <w:tcW w:w="291" w:type="dxa"/>
          </w:tcPr>
          <w:p>
            <w:pPr>
              <w:pStyle w:val="TableParagraph"/>
              <w:spacing w:before="10"/>
              <w:rPr>
                <w:b/>
                <w:sz w:val="17"/>
              </w:rPr>
            </w:pPr>
          </w:p>
          <w:p>
            <w:pPr>
              <w:pStyle w:val="TableParagraph"/>
              <w:ind w:right="83"/>
              <w:jc w:val="right"/>
              <w:rPr>
                <w:sz w:val="18"/>
              </w:rPr>
            </w:pPr>
            <w:r>
              <w:rPr>
                <w:sz w:val="18"/>
              </w:rPr>
              <w:t>x</w:t>
            </w:r>
          </w:p>
        </w:tc>
        <w:tc>
          <w:tcPr>
            <w:tcW w:w="293" w:type="dxa"/>
          </w:tcPr>
          <w:p>
            <w:pPr/>
          </w:p>
        </w:tc>
        <w:tc>
          <w:tcPr>
            <w:tcW w:w="290" w:type="dxa"/>
          </w:tcPr>
          <w:p>
            <w:pPr>
              <w:pStyle w:val="TableParagraph"/>
              <w:spacing w:before="10"/>
              <w:rPr>
                <w:b/>
                <w:sz w:val="17"/>
              </w:rPr>
            </w:pPr>
          </w:p>
          <w:p>
            <w:pPr>
              <w:pStyle w:val="TableParagraph"/>
              <w:ind w:right="85"/>
              <w:jc w:val="right"/>
              <w:rPr>
                <w:sz w:val="18"/>
              </w:rPr>
            </w:pPr>
            <w:r>
              <w:rPr>
                <w:sz w:val="18"/>
              </w:rPr>
              <w:t>x</w:t>
            </w:r>
          </w:p>
        </w:tc>
        <w:tc>
          <w:tcPr>
            <w:tcW w:w="290" w:type="dxa"/>
            <w:gridSpan w:val="2"/>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
        </w:tc>
        <w:tc>
          <w:tcPr>
            <w:tcW w:w="290" w:type="dxa"/>
          </w:tcPr>
          <w:p>
            <w:pPr>
              <w:pStyle w:val="TableParagraph"/>
              <w:spacing w:before="10"/>
              <w:rPr>
                <w:b/>
                <w:sz w:val="17"/>
              </w:rPr>
            </w:pPr>
          </w:p>
          <w:p>
            <w:pPr>
              <w:pStyle w:val="TableParagraph"/>
              <w:ind w:left="103"/>
              <w:rPr>
                <w:sz w:val="18"/>
              </w:rPr>
            </w:pPr>
            <w:r>
              <w:rPr>
                <w:sz w:val="18"/>
              </w:rPr>
              <w:t>x</w:t>
            </w:r>
          </w:p>
        </w:tc>
        <w:tc>
          <w:tcPr>
            <w:tcW w:w="290" w:type="dxa"/>
          </w:tcPr>
          <w:p>
            <w:pPr/>
          </w:p>
        </w:tc>
        <w:tc>
          <w:tcPr>
            <w:tcW w:w="290" w:type="dxa"/>
          </w:tcPr>
          <w:p>
            <w:pPr>
              <w:pStyle w:val="TableParagraph"/>
              <w:spacing w:before="10"/>
              <w:rPr>
                <w:b/>
                <w:sz w:val="17"/>
              </w:rPr>
            </w:pPr>
          </w:p>
          <w:p>
            <w:pPr>
              <w:pStyle w:val="TableParagraph"/>
              <w:ind w:right="83"/>
              <w:jc w:val="right"/>
              <w:rPr>
                <w:sz w:val="18"/>
              </w:rPr>
            </w:pPr>
            <w:r>
              <w:rPr>
                <w:sz w:val="18"/>
              </w:rPr>
              <w:t>x</w:t>
            </w:r>
          </w:p>
        </w:tc>
        <w:tc>
          <w:tcPr>
            <w:tcW w:w="290" w:type="dxa"/>
          </w:tcPr>
          <w:p>
            <w:pPr>
              <w:pStyle w:val="TableParagraph"/>
              <w:spacing w:before="10"/>
              <w:rPr>
                <w:b/>
                <w:sz w:val="17"/>
              </w:rPr>
            </w:pPr>
          </w:p>
          <w:p>
            <w:pPr>
              <w:pStyle w:val="TableParagraph"/>
              <w:ind w:left="20"/>
              <w:jc w:val="center"/>
              <w:rPr>
                <w:sz w:val="18"/>
              </w:rPr>
            </w:pPr>
            <w:r>
              <w:rPr>
                <w:sz w:val="18"/>
              </w:rPr>
              <w:t>x</w:t>
            </w:r>
          </w:p>
        </w:tc>
        <w:tc>
          <w:tcPr>
            <w:tcW w:w="293" w:type="dxa"/>
          </w:tcPr>
          <w:p>
            <w:pPr>
              <w:pStyle w:val="TableParagraph"/>
              <w:spacing w:before="10"/>
              <w:rPr>
                <w:b/>
                <w:sz w:val="17"/>
              </w:rPr>
            </w:pPr>
          </w:p>
          <w:p>
            <w:pPr>
              <w:pStyle w:val="TableParagraph"/>
              <w:ind w:right="87"/>
              <w:jc w:val="right"/>
              <w:rPr>
                <w:sz w:val="18"/>
              </w:rPr>
            </w:pPr>
            <w:r>
              <w:rPr>
                <w:sz w:val="18"/>
              </w:rPr>
              <w:t>x</w:t>
            </w:r>
          </w:p>
        </w:tc>
        <w:tc>
          <w:tcPr>
            <w:tcW w:w="422" w:type="dxa"/>
          </w:tcPr>
          <w:p>
            <w:pPr>
              <w:pStyle w:val="TableParagraph"/>
              <w:spacing w:before="10"/>
              <w:rPr>
                <w:b/>
                <w:sz w:val="17"/>
              </w:rPr>
            </w:pPr>
          </w:p>
          <w:p>
            <w:pPr>
              <w:pStyle w:val="TableParagraph"/>
              <w:ind w:right="103"/>
              <w:jc w:val="right"/>
              <w:rPr>
                <w:sz w:val="18"/>
              </w:rPr>
            </w:pPr>
            <w:r>
              <w:rPr>
                <w:sz w:val="18"/>
              </w:rPr>
              <w:t>13</w:t>
            </w:r>
          </w:p>
        </w:tc>
      </w:tr>
      <w:tr>
        <w:trPr>
          <w:trHeight w:val="632" w:hRule="exact"/>
        </w:trPr>
        <w:tc>
          <w:tcPr>
            <w:tcW w:w="406" w:type="dxa"/>
            <w:vMerge/>
            <w:textDirection w:val="btLr"/>
          </w:tcPr>
          <w:p>
            <w:pPr/>
          </w:p>
        </w:tc>
        <w:tc>
          <w:tcPr>
            <w:tcW w:w="624" w:type="dxa"/>
            <w:vMerge/>
            <w:textDirection w:val="btLr"/>
          </w:tcPr>
          <w:p>
            <w:pPr/>
          </w:p>
        </w:tc>
        <w:tc>
          <w:tcPr>
            <w:tcW w:w="1555" w:type="dxa"/>
          </w:tcPr>
          <w:p>
            <w:pPr>
              <w:pStyle w:val="TableParagraph"/>
              <w:ind w:left="105" w:right="100"/>
              <w:jc w:val="both"/>
              <w:rPr>
                <w:sz w:val="18"/>
              </w:rPr>
            </w:pPr>
            <w:r>
              <w:rPr>
                <w:sz w:val="18"/>
              </w:rPr>
              <w:t>Discutir sobre la importancia del ciclo del agua.</w:t>
            </w:r>
          </w:p>
        </w:tc>
        <w:tc>
          <w:tcPr>
            <w:tcW w:w="3243" w:type="dxa"/>
            <w:vMerge/>
          </w:tcPr>
          <w:p>
            <w:pPr/>
          </w:p>
        </w:tc>
        <w:tc>
          <w:tcPr>
            <w:tcW w:w="291" w:type="dxa"/>
          </w:tcPr>
          <w:p>
            <w:pPr>
              <w:pStyle w:val="TableParagraph"/>
              <w:spacing w:before="10"/>
              <w:rPr>
                <w:b/>
                <w:sz w:val="17"/>
              </w:rPr>
            </w:pPr>
          </w:p>
          <w:p>
            <w:pPr>
              <w:pStyle w:val="TableParagraph"/>
              <w:ind w:left="20"/>
              <w:jc w:val="center"/>
              <w:rPr>
                <w:sz w:val="18"/>
              </w:rPr>
            </w:pPr>
            <w:r>
              <w:rPr>
                <w:sz w:val="18"/>
              </w:rPr>
              <w:t>x</w:t>
            </w:r>
          </w:p>
        </w:tc>
        <w:tc>
          <w:tcPr>
            <w:tcW w:w="290" w:type="dxa"/>
          </w:tcPr>
          <w:p>
            <w:pPr>
              <w:pStyle w:val="TableParagraph"/>
              <w:spacing w:before="10"/>
              <w:rPr>
                <w:b/>
                <w:sz w:val="17"/>
              </w:rPr>
            </w:pPr>
          </w:p>
          <w:p>
            <w:pPr>
              <w:pStyle w:val="TableParagraph"/>
              <w:ind w:right="83"/>
              <w:jc w:val="right"/>
              <w:rPr>
                <w:sz w:val="18"/>
              </w:rPr>
            </w:pPr>
            <w:r>
              <w:rPr>
                <w:sz w:val="18"/>
              </w:rPr>
              <w:t>x</w:t>
            </w:r>
          </w:p>
        </w:tc>
        <w:tc>
          <w:tcPr>
            <w:tcW w:w="293" w:type="dxa"/>
          </w:tcPr>
          <w:p>
            <w:pPr>
              <w:pStyle w:val="TableParagraph"/>
              <w:spacing w:before="10"/>
              <w:rPr>
                <w:b/>
                <w:sz w:val="17"/>
              </w:rPr>
            </w:pPr>
          </w:p>
          <w:p>
            <w:pPr>
              <w:pStyle w:val="TableParagraph"/>
              <w:ind w:left="18"/>
              <w:jc w:val="center"/>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
        </w:tc>
        <w:tc>
          <w:tcPr>
            <w:tcW w:w="290" w:type="dxa"/>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right="85"/>
              <w:jc w:val="right"/>
              <w:rPr>
                <w:sz w:val="18"/>
              </w:rPr>
            </w:pPr>
            <w:r>
              <w:rPr>
                <w:sz w:val="18"/>
              </w:rPr>
              <w:t>x</w:t>
            </w:r>
          </w:p>
        </w:tc>
        <w:tc>
          <w:tcPr>
            <w:tcW w:w="290" w:type="dxa"/>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20"/>
              <w:jc w:val="center"/>
              <w:rPr>
                <w:sz w:val="18"/>
              </w:rPr>
            </w:pPr>
            <w:r>
              <w:rPr>
                <w:sz w:val="18"/>
              </w:rPr>
              <w:t>x</w:t>
            </w:r>
          </w:p>
        </w:tc>
        <w:tc>
          <w:tcPr>
            <w:tcW w:w="291" w:type="dxa"/>
          </w:tcPr>
          <w:p>
            <w:pPr>
              <w:pStyle w:val="TableParagraph"/>
              <w:spacing w:before="10"/>
              <w:rPr>
                <w:b/>
                <w:sz w:val="17"/>
              </w:rPr>
            </w:pPr>
          </w:p>
          <w:p>
            <w:pPr>
              <w:pStyle w:val="TableParagraph"/>
              <w:ind w:right="83"/>
              <w:jc w:val="right"/>
              <w:rPr>
                <w:sz w:val="18"/>
              </w:rPr>
            </w:pPr>
            <w:r>
              <w:rPr>
                <w:sz w:val="18"/>
              </w:rPr>
              <w:t>x</w:t>
            </w:r>
          </w:p>
        </w:tc>
        <w:tc>
          <w:tcPr>
            <w:tcW w:w="293" w:type="dxa"/>
          </w:tcPr>
          <w:p>
            <w:pPr/>
          </w:p>
        </w:tc>
        <w:tc>
          <w:tcPr>
            <w:tcW w:w="290" w:type="dxa"/>
          </w:tcPr>
          <w:p>
            <w:pPr>
              <w:pStyle w:val="TableParagraph"/>
              <w:spacing w:before="10"/>
              <w:rPr>
                <w:b/>
                <w:sz w:val="17"/>
              </w:rPr>
            </w:pPr>
          </w:p>
          <w:p>
            <w:pPr>
              <w:pStyle w:val="TableParagraph"/>
              <w:ind w:right="85"/>
              <w:jc w:val="right"/>
              <w:rPr>
                <w:sz w:val="18"/>
              </w:rPr>
            </w:pPr>
            <w:r>
              <w:rPr>
                <w:sz w:val="18"/>
              </w:rPr>
              <w:t>x</w:t>
            </w:r>
          </w:p>
        </w:tc>
        <w:tc>
          <w:tcPr>
            <w:tcW w:w="290" w:type="dxa"/>
            <w:gridSpan w:val="2"/>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right="85"/>
              <w:jc w:val="right"/>
              <w:rPr>
                <w:sz w:val="18"/>
              </w:rPr>
            </w:pPr>
            <w:r>
              <w:rPr>
                <w:sz w:val="18"/>
              </w:rPr>
              <w:t>x</w:t>
            </w:r>
          </w:p>
        </w:tc>
        <w:tc>
          <w:tcPr>
            <w:tcW w:w="290" w:type="dxa"/>
          </w:tcPr>
          <w:p>
            <w:pPr>
              <w:pStyle w:val="TableParagraph"/>
              <w:spacing w:before="10"/>
              <w:rPr>
                <w:b/>
                <w:sz w:val="17"/>
              </w:rPr>
            </w:pPr>
          </w:p>
          <w:p>
            <w:pPr>
              <w:pStyle w:val="TableParagraph"/>
              <w:ind w:left="103"/>
              <w:rPr>
                <w:sz w:val="18"/>
              </w:rPr>
            </w:pPr>
            <w:r>
              <w:rPr>
                <w:sz w:val="18"/>
              </w:rPr>
              <w:t>x</w:t>
            </w:r>
          </w:p>
        </w:tc>
        <w:tc>
          <w:tcPr>
            <w:tcW w:w="290" w:type="dxa"/>
          </w:tcPr>
          <w:p>
            <w:pPr>
              <w:pStyle w:val="TableParagraph"/>
              <w:spacing w:before="10"/>
              <w:rPr>
                <w:b/>
                <w:sz w:val="17"/>
              </w:rPr>
            </w:pPr>
          </w:p>
          <w:p>
            <w:pPr>
              <w:pStyle w:val="TableParagraph"/>
              <w:ind w:left="15"/>
              <w:jc w:val="center"/>
              <w:rPr>
                <w:sz w:val="18"/>
              </w:rPr>
            </w:pPr>
            <w:r>
              <w:rPr>
                <w:sz w:val="18"/>
              </w:rPr>
              <w:t>x</w:t>
            </w:r>
          </w:p>
        </w:tc>
        <w:tc>
          <w:tcPr>
            <w:tcW w:w="290" w:type="dxa"/>
          </w:tcPr>
          <w:p>
            <w:pPr>
              <w:pStyle w:val="TableParagraph"/>
              <w:spacing w:before="10"/>
              <w:rPr>
                <w:b/>
                <w:sz w:val="17"/>
              </w:rPr>
            </w:pPr>
          </w:p>
          <w:p>
            <w:pPr>
              <w:pStyle w:val="TableParagraph"/>
              <w:ind w:right="83"/>
              <w:jc w:val="right"/>
              <w:rPr>
                <w:sz w:val="18"/>
              </w:rPr>
            </w:pPr>
            <w:r>
              <w:rPr>
                <w:sz w:val="18"/>
              </w:rPr>
              <w:t>x</w:t>
            </w:r>
          </w:p>
        </w:tc>
        <w:tc>
          <w:tcPr>
            <w:tcW w:w="290" w:type="dxa"/>
          </w:tcPr>
          <w:p>
            <w:pPr>
              <w:pStyle w:val="TableParagraph"/>
              <w:spacing w:before="10"/>
              <w:rPr>
                <w:b/>
                <w:sz w:val="17"/>
              </w:rPr>
            </w:pPr>
          </w:p>
          <w:p>
            <w:pPr>
              <w:pStyle w:val="TableParagraph"/>
              <w:ind w:left="20"/>
              <w:jc w:val="center"/>
              <w:rPr>
                <w:sz w:val="18"/>
              </w:rPr>
            </w:pPr>
            <w:r>
              <w:rPr>
                <w:sz w:val="18"/>
              </w:rPr>
              <w:t>x</w:t>
            </w:r>
          </w:p>
        </w:tc>
        <w:tc>
          <w:tcPr>
            <w:tcW w:w="293" w:type="dxa"/>
          </w:tcPr>
          <w:p>
            <w:pPr>
              <w:pStyle w:val="TableParagraph"/>
              <w:spacing w:before="10"/>
              <w:rPr>
                <w:b/>
                <w:sz w:val="17"/>
              </w:rPr>
            </w:pPr>
          </w:p>
          <w:p>
            <w:pPr>
              <w:pStyle w:val="TableParagraph"/>
              <w:ind w:right="87"/>
              <w:jc w:val="right"/>
              <w:rPr>
                <w:sz w:val="18"/>
              </w:rPr>
            </w:pPr>
            <w:r>
              <w:rPr>
                <w:sz w:val="18"/>
              </w:rPr>
              <w:t>x</w:t>
            </w:r>
          </w:p>
        </w:tc>
        <w:tc>
          <w:tcPr>
            <w:tcW w:w="422" w:type="dxa"/>
          </w:tcPr>
          <w:p>
            <w:pPr>
              <w:pStyle w:val="TableParagraph"/>
              <w:spacing w:before="10"/>
              <w:rPr>
                <w:b/>
                <w:sz w:val="17"/>
              </w:rPr>
            </w:pPr>
          </w:p>
          <w:p>
            <w:pPr>
              <w:pStyle w:val="TableParagraph"/>
              <w:ind w:right="103"/>
              <w:jc w:val="right"/>
              <w:rPr>
                <w:sz w:val="18"/>
              </w:rPr>
            </w:pPr>
            <w:r>
              <w:rPr>
                <w:sz w:val="18"/>
              </w:rPr>
              <w:t>15</w:t>
            </w:r>
          </w:p>
        </w:tc>
      </w:tr>
      <w:tr>
        <w:trPr>
          <w:trHeight w:val="1250" w:hRule="exact"/>
        </w:trPr>
        <w:tc>
          <w:tcPr>
            <w:tcW w:w="406" w:type="dxa"/>
            <w:vMerge/>
            <w:textDirection w:val="btLr"/>
          </w:tcPr>
          <w:p>
            <w:pPr/>
          </w:p>
        </w:tc>
        <w:tc>
          <w:tcPr>
            <w:tcW w:w="624" w:type="dxa"/>
            <w:vMerge/>
            <w:textDirection w:val="btLr"/>
          </w:tcPr>
          <w:p>
            <w:pPr/>
          </w:p>
        </w:tc>
        <w:tc>
          <w:tcPr>
            <w:tcW w:w="1555" w:type="dxa"/>
          </w:tcPr>
          <w:p>
            <w:pPr>
              <w:pStyle w:val="TableParagraph"/>
              <w:ind w:left="105" w:right="100"/>
              <w:jc w:val="both"/>
              <w:rPr>
                <w:sz w:val="18"/>
              </w:rPr>
            </w:pPr>
            <w:r>
              <w:rPr>
                <w:sz w:val="18"/>
              </w:rPr>
              <w:t>Importancia del agua     en     su</w:t>
            </w:r>
          </w:p>
          <w:p>
            <w:pPr>
              <w:pStyle w:val="TableParagraph"/>
              <w:ind w:left="105" w:right="98"/>
              <w:jc w:val="both"/>
              <w:rPr>
                <w:sz w:val="18"/>
              </w:rPr>
            </w:pPr>
            <w:r>
              <w:rPr>
                <w:sz w:val="18"/>
              </w:rPr>
              <w:t>comunidad y distribución del agua en la comunidad.</w:t>
            </w:r>
          </w:p>
        </w:tc>
        <w:tc>
          <w:tcPr>
            <w:tcW w:w="3243" w:type="dxa"/>
            <w:vMerge/>
          </w:tcPr>
          <w:p>
            <w:pPr/>
          </w:p>
        </w:tc>
        <w:tc>
          <w:tcPr>
            <w:tcW w:w="291" w:type="dxa"/>
          </w:tcPr>
          <w:p>
            <w:pPr>
              <w:pStyle w:val="TableParagraph"/>
              <w:rPr>
                <w:b/>
                <w:sz w:val="18"/>
              </w:rPr>
            </w:pPr>
          </w:p>
          <w:p>
            <w:pPr>
              <w:pStyle w:val="TableParagraph"/>
              <w:spacing w:before="9"/>
              <w:rPr>
                <w:b/>
                <w:sz w:val="26"/>
              </w:rPr>
            </w:pPr>
          </w:p>
          <w:p>
            <w:pPr>
              <w:pStyle w:val="TableParagraph"/>
              <w:ind w:left="20"/>
              <w:jc w:val="center"/>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right="83"/>
              <w:jc w:val="right"/>
              <w:rPr>
                <w:sz w:val="18"/>
              </w:rPr>
            </w:pPr>
            <w:r>
              <w:rPr>
                <w:sz w:val="18"/>
              </w:rPr>
              <w:t>x</w:t>
            </w:r>
          </w:p>
        </w:tc>
        <w:tc>
          <w:tcPr>
            <w:tcW w:w="293" w:type="dxa"/>
          </w:tcPr>
          <w:p>
            <w:pPr>
              <w:pStyle w:val="TableParagraph"/>
              <w:rPr>
                <w:b/>
                <w:sz w:val="18"/>
              </w:rPr>
            </w:pPr>
          </w:p>
          <w:p>
            <w:pPr>
              <w:pStyle w:val="TableParagraph"/>
              <w:spacing w:before="9"/>
              <w:rPr>
                <w:b/>
                <w:sz w:val="26"/>
              </w:rPr>
            </w:pPr>
          </w:p>
          <w:p>
            <w:pPr>
              <w:pStyle w:val="TableParagraph"/>
              <w:ind w:left="18"/>
              <w:jc w:val="center"/>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left="15"/>
              <w:jc w:val="center"/>
              <w:rPr>
                <w:sz w:val="18"/>
              </w:rPr>
            </w:pPr>
            <w:r>
              <w:rPr>
                <w:sz w:val="18"/>
              </w:rPr>
              <w:t>x</w:t>
            </w:r>
          </w:p>
        </w:tc>
        <w:tc>
          <w:tcPr>
            <w:tcW w:w="290" w:type="dxa"/>
          </w:tcPr>
          <w:p>
            <w:pPr/>
          </w:p>
        </w:tc>
        <w:tc>
          <w:tcPr>
            <w:tcW w:w="290" w:type="dxa"/>
          </w:tcPr>
          <w:p>
            <w:pPr/>
          </w:p>
        </w:tc>
        <w:tc>
          <w:tcPr>
            <w:tcW w:w="290" w:type="dxa"/>
          </w:tcPr>
          <w:p>
            <w:pPr>
              <w:pStyle w:val="TableParagraph"/>
              <w:rPr>
                <w:b/>
                <w:sz w:val="18"/>
              </w:rPr>
            </w:pPr>
          </w:p>
          <w:p>
            <w:pPr>
              <w:pStyle w:val="TableParagraph"/>
              <w:spacing w:before="9"/>
              <w:rPr>
                <w:b/>
                <w:sz w:val="26"/>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right="85"/>
              <w:jc w:val="right"/>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left="20"/>
              <w:jc w:val="center"/>
              <w:rPr>
                <w:sz w:val="18"/>
              </w:rPr>
            </w:pPr>
            <w:r>
              <w:rPr>
                <w:sz w:val="18"/>
              </w:rPr>
              <w:t>x</w:t>
            </w:r>
          </w:p>
        </w:tc>
        <w:tc>
          <w:tcPr>
            <w:tcW w:w="291" w:type="dxa"/>
          </w:tcPr>
          <w:p>
            <w:pPr>
              <w:pStyle w:val="TableParagraph"/>
              <w:rPr>
                <w:b/>
                <w:sz w:val="18"/>
              </w:rPr>
            </w:pPr>
          </w:p>
          <w:p>
            <w:pPr>
              <w:pStyle w:val="TableParagraph"/>
              <w:spacing w:before="9"/>
              <w:rPr>
                <w:b/>
                <w:sz w:val="26"/>
              </w:rPr>
            </w:pPr>
          </w:p>
          <w:p>
            <w:pPr>
              <w:pStyle w:val="TableParagraph"/>
              <w:ind w:right="83"/>
              <w:jc w:val="right"/>
              <w:rPr>
                <w:sz w:val="18"/>
              </w:rPr>
            </w:pPr>
            <w:r>
              <w:rPr>
                <w:sz w:val="18"/>
              </w:rPr>
              <w:t>x</w:t>
            </w:r>
          </w:p>
        </w:tc>
        <w:tc>
          <w:tcPr>
            <w:tcW w:w="293" w:type="dxa"/>
          </w:tcPr>
          <w:p>
            <w:pPr/>
          </w:p>
        </w:tc>
        <w:tc>
          <w:tcPr>
            <w:tcW w:w="290" w:type="dxa"/>
          </w:tcPr>
          <w:p>
            <w:pPr>
              <w:pStyle w:val="TableParagraph"/>
              <w:rPr>
                <w:b/>
                <w:sz w:val="18"/>
              </w:rPr>
            </w:pPr>
          </w:p>
          <w:p>
            <w:pPr>
              <w:pStyle w:val="TableParagraph"/>
              <w:spacing w:before="9"/>
              <w:rPr>
                <w:b/>
                <w:sz w:val="26"/>
              </w:rPr>
            </w:pPr>
          </w:p>
          <w:p>
            <w:pPr>
              <w:pStyle w:val="TableParagraph"/>
              <w:ind w:right="85"/>
              <w:jc w:val="right"/>
              <w:rPr>
                <w:sz w:val="18"/>
              </w:rPr>
            </w:pPr>
            <w:r>
              <w:rPr>
                <w:sz w:val="18"/>
              </w:rPr>
              <w:t>x</w:t>
            </w:r>
          </w:p>
        </w:tc>
        <w:tc>
          <w:tcPr>
            <w:tcW w:w="290" w:type="dxa"/>
            <w:gridSpan w:val="2"/>
          </w:tcPr>
          <w:p>
            <w:pPr>
              <w:pStyle w:val="TableParagraph"/>
              <w:rPr>
                <w:b/>
                <w:sz w:val="18"/>
              </w:rPr>
            </w:pPr>
          </w:p>
          <w:p>
            <w:pPr>
              <w:pStyle w:val="TableParagraph"/>
              <w:spacing w:before="9"/>
              <w:rPr>
                <w:b/>
                <w:sz w:val="26"/>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right="85"/>
              <w:jc w:val="right"/>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right="83"/>
              <w:jc w:val="right"/>
              <w:rPr>
                <w:sz w:val="18"/>
              </w:rPr>
            </w:pPr>
            <w:r>
              <w:rPr>
                <w:sz w:val="18"/>
              </w:rPr>
              <w:t>x</w:t>
            </w:r>
          </w:p>
        </w:tc>
        <w:tc>
          <w:tcPr>
            <w:tcW w:w="290" w:type="dxa"/>
          </w:tcPr>
          <w:p>
            <w:pPr>
              <w:pStyle w:val="TableParagraph"/>
              <w:rPr>
                <w:b/>
                <w:sz w:val="18"/>
              </w:rPr>
            </w:pPr>
          </w:p>
          <w:p>
            <w:pPr>
              <w:pStyle w:val="TableParagraph"/>
              <w:spacing w:before="9"/>
              <w:rPr>
                <w:b/>
                <w:sz w:val="26"/>
              </w:rPr>
            </w:pPr>
          </w:p>
          <w:p>
            <w:pPr>
              <w:pStyle w:val="TableParagraph"/>
              <w:ind w:left="20"/>
              <w:jc w:val="center"/>
              <w:rPr>
                <w:sz w:val="18"/>
              </w:rPr>
            </w:pPr>
            <w:r>
              <w:rPr>
                <w:sz w:val="18"/>
              </w:rPr>
              <w:t>x</w:t>
            </w:r>
          </w:p>
        </w:tc>
        <w:tc>
          <w:tcPr>
            <w:tcW w:w="293" w:type="dxa"/>
          </w:tcPr>
          <w:p>
            <w:pPr>
              <w:pStyle w:val="TableParagraph"/>
              <w:rPr>
                <w:b/>
                <w:sz w:val="18"/>
              </w:rPr>
            </w:pPr>
          </w:p>
          <w:p>
            <w:pPr>
              <w:pStyle w:val="TableParagraph"/>
              <w:spacing w:before="9"/>
              <w:rPr>
                <w:b/>
                <w:sz w:val="26"/>
              </w:rPr>
            </w:pPr>
          </w:p>
          <w:p>
            <w:pPr>
              <w:pStyle w:val="TableParagraph"/>
              <w:ind w:right="87"/>
              <w:jc w:val="right"/>
              <w:rPr>
                <w:sz w:val="18"/>
              </w:rPr>
            </w:pPr>
            <w:r>
              <w:rPr>
                <w:sz w:val="18"/>
              </w:rPr>
              <w:t>x</w:t>
            </w:r>
          </w:p>
        </w:tc>
        <w:tc>
          <w:tcPr>
            <w:tcW w:w="422" w:type="dxa"/>
          </w:tcPr>
          <w:p>
            <w:pPr>
              <w:pStyle w:val="TableParagraph"/>
              <w:rPr>
                <w:b/>
                <w:sz w:val="18"/>
              </w:rPr>
            </w:pPr>
          </w:p>
          <w:p>
            <w:pPr>
              <w:pStyle w:val="TableParagraph"/>
              <w:spacing w:before="9"/>
              <w:rPr>
                <w:b/>
                <w:sz w:val="26"/>
              </w:rPr>
            </w:pPr>
          </w:p>
          <w:p>
            <w:pPr>
              <w:pStyle w:val="TableParagraph"/>
              <w:ind w:right="103"/>
              <w:jc w:val="right"/>
              <w:rPr>
                <w:sz w:val="18"/>
              </w:rPr>
            </w:pPr>
            <w:r>
              <w:rPr>
                <w:sz w:val="18"/>
              </w:rPr>
              <w:t>17</w:t>
            </w:r>
          </w:p>
        </w:tc>
      </w:tr>
      <w:tr>
        <w:trPr>
          <w:trHeight w:val="1047" w:hRule="exact"/>
        </w:trPr>
        <w:tc>
          <w:tcPr>
            <w:tcW w:w="406" w:type="dxa"/>
            <w:vMerge/>
            <w:textDirection w:val="btLr"/>
          </w:tcPr>
          <w:p>
            <w:pPr/>
          </w:p>
        </w:tc>
        <w:tc>
          <w:tcPr>
            <w:tcW w:w="624" w:type="dxa"/>
            <w:vMerge/>
            <w:textDirection w:val="btLr"/>
          </w:tcPr>
          <w:p>
            <w:pPr/>
          </w:p>
        </w:tc>
        <w:tc>
          <w:tcPr>
            <w:tcW w:w="1555" w:type="dxa"/>
          </w:tcPr>
          <w:p>
            <w:pPr>
              <w:pStyle w:val="TableParagraph"/>
              <w:ind w:left="105" w:right="99"/>
              <w:rPr>
                <w:sz w:val="18"/>
              </w:rPr>
            </w:pPr>
            <w:r>
              <w:rPr>
                <w:sz w:val="18"/>
              </w:rPr>
              <w:t>Técnicas de almacenamiento y captación de agua.</w:t>
            </w:r>
          </w:p>
        </w:tc>
        <w:tc>
          <w:tcPr>
            <w:tcW w:w="3243" w:type="dxa"/>
            <w:vMerge/>
          </w:tcPr>
          <w:p>
            <w:pPr/>
          </w:p>
        </w:tc>
        <w:tc>
          <w:tcPr>
            <w:tcW w:w="291" w:type="dxa"/>
          </w:tcPr>
          <w:p>
            <w:pPr>
              <w:pStyle w:val="TableParagraph"/>
              <w:rPr>
                <w:b/>
                <w:sz w:val="18"/>
              </w:rPr>
            </w:pPr>
          </w:p>
          <w:p>
            <w:pPr>
              <w:pStyle w:val="TableParagraph"/>
              <w:rPr>
                <w:b/>
                <w:sz w:val="18"/>
              </w:rPr>
            </w:pPr>
          </w:p>
          <w:p>
            <w:pPr>
              <w:pStyle w:val="TableParagraph"/>
              <w:ind w:left="20"/>
              <w:jc w:val="center"/>
              <w:rPr>
                <w:sz w:val="18"/>
              </w:rPr>
            </w:pPr>
            <w:r>
              <w:rPr>
                <w:sz w:val="18"/>
              </w:rPr>
              <w:t>x</w:t>
            </w:r>
          </w:p>
        </w:tc>
        <w:tc>
          <w:tcPr>
            <w:tcW w:w="290" w:type="dxa"/>
          </w:tcPr>
          <w:p>
            <w:pPr>
              <w:pStyle w:val="TableParagraph"/>
              <w:rPr>
                <w:b/>
                <w:sz w:val="18"/>
              </w:rPr>
            </w:pPr>
          </w:p>
          <w:p>
            <w:pPr>
              <w:pStyle w:val="TableParagraph"/>
              <w:rPr>
                <w:b/>
                <w:sz w:val="18"/>
              </w:rPr>
            </w:pPr>
          </w:p>
          <w:p>
            <w:pPr>
              <w:pStyle w:val="TableParagraph"/>
              <w:ind w:right="83"/>
              <w:jc w:val="right"/>
              <w:rPr>
                <w:sz w:val="18"/>
              </w:rPr>
            </w:pPr>
            <w:r>
              <w:rPr>
                <w:sz w:val="18"/>
              </w:rPr>
              <w:t>x</w:t>
            </w:r>
          </w:p>
        </w:tc>
        <w:tc>
          <w:tcPr>
            <w:tcW w:w="293" w:type="dxa"/>
          </w:tcPr>
          <w:p>
            <w:pPr>
              <w:pStyle w:val="TableParagraph"/>
              <w:rPr>
                <w:b/>
                <w:sz w:val="18"/>
              </w:rPr>
            </w:pPr>
          </w:p>
          <w:p>
            <w:pPr>
              <w:pStyle w:val="TableParagraph"/>
              <w:rPr>
                <w:b/>
                <w:sz w:val="18"/>
              </w:rPr>
            </w:pPr>
          </w:p>
          <w:p>
            <w:pPr>
              <w:pStyle w:val="TableParagraph"/>
              <w:ind w:left="18"/>
              <w:jc w:val="center"/>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15"/>
              <w:jc w:val="center"/>
              <w:rPr>
                <w:sz w:val="18"/>
              </w:rPr>
            </w:pPr>
            <w:r>
              <w:rPr>
                <w:sz w:val="18"/>
              </w:rPr>
              <w:t>x</w:t>
            </w:r>
          </w:p>
        </w:tc>
        <w:tc>
          <w:tcPr>
            <w:tcW w:w="290" w:type="dxa"/>
          </w:tcPr>
          <w:p>
            <w:pPr/>
          </w:p>
        </w:tc>
        <w:tc>
          <w:tcPr>
            <w:tcW w:w="290" w:type="dxa"/>
          </w:tcPr>
          <w:p>
            <w:pPr>
              <w:pStyle w:val="TableParagraph"/>
              <w:rPr>
                <w:b/>
                <w:sz w:val="18"/>
              </w:rPr>
            </w:pPr>
          </w:p>
          <w:p>
            <w:pPr>
              <w:pStyle w:val="TableParagraph"/>
              <w:rPr>
                <w:b/>
                <w:sz w:val="18"/>
              </w:rPr>
            </w:pPr>
          </w:p>
          <w:p>
            <w:pPr>
              <w:pStyle w:val="TableParagraph"/>
              <w:ind w:left="103"/>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rPr>
                <w:b/>
                <w:sz w:val="18"/>
              </w:rPr>
            </w:pPr>
          </w:p>
          <w:p>
            <w:pPr>
              <w:pStyle w:val="TableParagraph"/>
              <w:ind w:right="85"/>
              <w:jc w:val="right"/>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103"/>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20"/>
              <w:jc w:val="center"/>
              <w:rPr>
                <w:sz w:val="18"/>
              </w:rPr>
            </w:pPr>
            <w:r>
              <w:rPr>
                <w:sz w:val="18"/>
              </w:rPr>
              <w:t>x</w:t>
            </w:r>
          </w:p>
        </w:tc>
        <w:tc>
          <w:tcPr>
            <w:tcW w:w="291" w:type="dxa"/>
          </w:tcPr>
          <w:p>
            <w:pPr>
              <w:pStyle w:val="TableParagraph"/>
              <w:rPr>
                <w:b/>
                <w:sz w:val="18"/>
              </w:rPr>
            </w:pPr>
          </w:p>
          <w:p>
            <w:pPr>
              <w:pStyle w:val="TableParagraph"/>
              <w:rPr>
                <w:b/>
                <w:sz w:val="18"/>
              </w:rPr>
            </w:pPr>
          </w:p>
          <w:p>
            <w:pPr>
              <w:pStyle w:val="TableParagraph"/>
              <w:ind w:right="83"/>
              <w:jc w:val="right"/>
              <w:rPr>
                <w:sz w:val="18"/>
              </w:rPr>
            </w:pPr>
            <w:r>
              <w:rPr>
                <w:sz w:val="18"/>
              </w:rPr>
              <w:t>x</w:t>
            </w:r>
          </w:p>
        </w:tc>
        <w:tc>
          <w:tcPr>
            <w:tcW w:w="293" w:type="dxa"/>
          </w:tcPr>
          <w:p>
            <w:pPr>
              <w:pStyle w:val="TableParagraph"/>
              <w:rPr>
                <w:b/>
                <w:sz w:val="18"/>
              </w:rPr>
            </w:pPr>
          </w:p>
          <w:p>
            <w:pPr>
              <w:pStyle w:val="TableParagraph"/>
              <w:rPr>
                <w:b/>
                <w:sz w:val="18"/>
              </w:rPr>
            </w:pPr>
          </w:p>
          <w:p>
            <w:pPr>
              <w:pStyle w:val="TableParagraph"/>
              <w:ind w:left="18"/>
              <w:jc w:val="center"/>
              <w:rPr>
                <w:sz w:val="18"/>
              </w:rPr>
            </w:pPr>
            <w:r>
              <w:rPr>
                <w:sz w:val="18"/>
              </w:rPr>
              <w:t>x</w:t>
            </w:r>
          </w:p>
        </w:tc>
        <w:tc>
          <w:tcPr>
            <w:tcW w:w="290" w:type="dxa"/>
          </w:tcPr>
          <w:p>
            <w:pPr>
              <w:pStyle w:val="TableParagraph"/>
              <w:rPr>
                <w:b/>
                <w:sz w:val="18"/>
              </w:rPr>
            </w:pPr>
          </w:p>
          <w:p>
            <w:pPr>
              <w:pStyle w:val="TableParagraph"/>
              <w:rPr>
                <w:b/>
                <w:sz w:val="18"/>
              </w:rPr>
            </w:pPr>
          </w:p>
          <w:p>
            <w:pPr>
              <w:pStyle w:val="TableParagraph"/>
              <w:ind w:right="85"/>
              <w:jc w:val="right"/>
              <w:rPr>
                <w:sz w:val="18"/>
              </w:rPr>
            </w:pPr>
            <w:r>
              <w:rPr>
                <w:sz w:val="18"/>
              </w:rPr>
              <w:t>x</w:t>
            </w:r>
          </w:p>
        </w:tc>
        <w:tc>
          <w:tcPr>
            <w:tcW w:w="290" w:type="dxa"/>
            <w:gridSpan w:val="2"/>
          </w:tcPr>
          <w:p>
            <w:pPr>
              <w:pStyle w:val="TableParagraph"/>
              <w:rPr>
                <w:b/>
                <w:sz w:val="18"/>
              </w:rPr>
            </w:pPr>
          </w:p>
          <w:p>
            <w:pPr>
              <w:pStyle w:val="TableParagraph"/>
              <w:rPr>
                <w:b/>
                <w:sz w:val="18"/>
              </w:rPr>
            </w:pPr>
          </w:p>
          <w:p>
            <w:pPr>
              <w:pStyle w:val="TableParagraph"/>
              <w:ind w:left="103"/>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rPr>
                <w:b/>
                <w:sz w:val="18"/>
              </w:rPr>
            </w:pPr>
          </w:p>
          <w:p>
            <w:pPr>
              <w:pStyle w:val="TableParagraph"/>
              <w:ind w:right="85"/>
              <w:jc w:val="right"/>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103"/>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rPr>
                <w:b/>
                <w:sz w:val="18"/>
              </w:rPr>
            </w:pPr>
          </w:p>
          <w:p>
            <w:pPr>
              <w:pStyle w:val="TableParagraph"/>
              <w:ind w:right="83"/>
              <w:jc w:val="right"/>
              <w:rPr>
                <w:sz w:val="18"/>
              </w:rPr>
            </w:pPr>
            <w:r>
              <w:rPr>
                <w:sz w:val="18"/>
              </w:rPr>
              <w:t>x</w:t>
            </w:r>
          </w:p>
        </w:tc>
        <w:tc>
          <w:tcPr>
            <w:tcW w:w="290" w:type="dxa"/>
          </w:tcPr>
          <w:p>
            <w:pPr>
              <w:pStyle w:val="TableParagraph"/>
              <w:rPr>
                <w:b/>
                <w:sz w:val="18"/>
              </w:rPr>
            </w:pPr>
          </w:p>
          <w:p>
            <w:pPr>
              <w:pStyle w:val="TableParagraph"/>
              <w:rPr>
                <w:b/>
                <w:sz w:val="18"/>
              </w:rPr>
            </w:pPr>
          </w:p>
          <w:p>
            <w:pPr>
              <w:pStyle w:val="TableParagraph"/>
              <w:ind w:left="20"/>
              <w:jc w:val="center"/>
              <w:rPr>
                <w:sz w:val="18"/>
              </w:rPr>
            </w:pPr>
            <w:r>
              <w:rPr>
                <w:sz w:val="18"/>
              </w:rPr>
              <w:t>x</w:t>
            </w:r>
          </w:p>
        </w:tc>
        <w:tc>
          <w:tcPr>
            <w:tcW w:w="293" w:type="dxa"/>
          </w:tcPr>
          <w:p>
            <w:pPr>
              <w:pStyle w:val="TableParagraph"/>
              <w:rPr>
                <w:b/>
                <w:sz w:val="18"/>
              </w:rPr>
            </w:pPr>
          </w:p>
          <w:p>
            <w:pPr>
              <w:pStyle w:val="TableParagraph"/>
              <w:rPr>
                <w:b/>
                <w:sz w:val="18"/>
              </w:rPr>
            </w:pPr>
          </w:p>
          <w:p>
            <w:pPr>
              <w:pStyle w:val="TableParagraph"/>
              <w:ind w:right="87"/>
              <w:jc w:val="right"/>
              <w:rPr>
                <w:sz w:val="18"/>
              </w:rPr>
            </w:pPr>
            <w:r>
              <w:rPr>
                <w:sz w:val="18"/>
              </w:rPr>
              <w:t>x</w:t>
            </w:r>
          </w:p>
        </w:tc>
        <w:tc>
          <w:tcPr>
            <w:tcW w:w="422" w:type="dxa"/>
          </w:tcPr>
          <w:p>
            <w:pPr>
              <w:pStyle w:val="TableParagraph"/>
              <w:rPr>
                <w:b/>
                <w:sz w:val="18"/>
              </w:rPr>
            </w:pPr>
          </w:p>
          <w:p>
            <w:pPr>
              <w:pStyle w:val="TableParagraph"/>
              <w:rPr>
                <w:b/>
                <w:sz w:val="18"/>
              </w:rPr>
            </w:pPr>
          </w:p>
          <w:p>
            <w:pPr>
              <w:pStyle w:val="TableParagraph"/>
              <w:ind w:right="103"/>
              <w:jc w:val="right"/>
              <w:rPr>
                <w:sz w:val="18"/>
              </w:rPr>
            </w:pPr>
            <w:r>
              <w:rPr>
                <w:sz w:val="18"/>
              </w:rPr>
              <w:t>15</w:t>
            </w:r>
          </w:p>
        </w:tc>
      </w:tr>
      <w:tr>
        <w:trPr>
          <w:trHeight w:val="1044" w:hRule="exact"/>
        </w:trPr>
        <w:tc>
          <w:tcPr>
            <w:tcW w:w="406" w:type="dxa"/>
            <w:vMerge/>
            <w:textDirection w:val="btLr"/>
          </w:tcPr>
          <w:p>
            <w:pPr/>
          </w:p>
        </w:tc>
        <w:tc>
          <w:tcPr>
            <w:tcW w:w="624" w:type="dxa"/>
            <w:vMerge/>
            <w:textDirection w:val="btLr"/>
          </w:tcPr>
          <w:p>
            <w:pPr/>
          </w:p>
        </w:tc>
        <w:tc>
          <w:tcPr>
            <w:tcW w:w="1555" w:type="dxa"/>
          </w:tcPr>
          <w:p>
            <w:pPr>
              <w:pStyle w:val="TableParagraph"/>
              <w:ind w:left="105" w:right="189" w:firstLine="50"/>
              <w:rPr>
                <w:sz w:val="18"/>
              </w:rPr>
            </w:pPr>
            <w:r>
              <w:rPr>
                <w:sz w:val="18"/>
              </w:rPr>
              <w:t>La importancia del  uso, reúso y reciclaje del agua.</w:t>
            </w:r>
          </w:p>
        </w:tc>
        <w:tc>
          <w:tcPr>
            <w:tcW w:w="3243" w:type="dxa"/>
            <w:vMerge/>
          </w:tcPr>
          <w:p>
            <w:pPr/>
          </w:p>
        </w:tc>
        <w:tc>
          <w:tcPr>
            <w:tcW w:w="291" w:type="dxa"/>
          </w:tcPr>
          <w:p>
            <w:pPr>
              <w:pStyle w:val="TableParagraph"/>
              <w:rPr>
                <w:b/>
                <w:sz w:val="18"/>
              </w:rPr>
            </w:pPr>
          </w:p>
          <w:p>
            <w:pPr>
              <w:pStyle w:val="TableParagraph"/>
              <w:spacing w:before="9"/>
              <w:rPr>
                <w:b/>
                <w:sz w:val="17"/>
              </w:rPr>
            </w:pPr>
          </w:p>
          <w:p>
            <w:pPr>
              <w:pStyle w:val="TableParagraph"/>
              <w:ind w:left="20"/>
              <w:jc w:val="center"/>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right="83"/>
              <w:jc w:val="right"/>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left="18"/>
              <w:jc w:val="center"/>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right="85"/>
              <w:jc w:val="right"/>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20"/>
              <w:jc w:val="center"/>
              <w:rPr>
                <w:sz w:val="18"/>
              </w:rPr>
            </w:pPr>
            <w:r>
              <w:rPr>
                <w:sz w:val="18"/>
              </w:rPr>
              <w:t>x</w:t>
            </w:r>
          </w:p>
        </w:tc>
        <w:tc>
          <w:tcPr>
            <w:tcW w:w="291" w:type="dxa"/>
          </w:tcPr>
          <w:p>
            <w:pPr>
              <w:pStyle w:val="TableParagraph"/>
              <w:rPr>
                <w:b/>
                <w:sz w:val="18"/>
              </w:rPr>
            </w:pPr>
          </w:p>
          <w:p>
            <w:pPr>
              <w:pStyle w:val="TableParagraph"/>
              <w:spacing w:before="9"/>
              <w:rPr>
                <w:b/>
                <w:sz w:val="17"/>
              </w:rPr>
            </w:pPr>
          </w:p>
          <w:p>
            <w:pPr>
              <w:pStyle w:val="TableParagraph"/>
              <w:ind w:right="83"/>
              <w:jc w:val="right"/>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left="18"/>
              <w:jc w:val="center"/>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right="85"/>
              <w:jc w:val="right"/>
              <w:rPr>
                <w:sz w:val="18"/>
              </w:rPr>
            </w:pPr>
            <w:r>
              <w:rPr>
                <w:sz w:val="18"/>
              </w:rPr>
              <w:t>x</w:t>
            </w:r>
          </w:p>
        </w:tc>
        <w:tc>
          <w:tcPr>
            <w:tcW w:w="290" w:type="dxa"/>
            <w:gridSpan w:val="2"/>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right="85"/>
              <w:jc w:val="right"/>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03"/>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15"/>
              <w:jc w:val="center"/>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right="83"/>
              <w:jc w:val="right"/>
              <w:rPr>
                <w:sz w:val="18"/>
              </w:rPr>
            </w:pPr>
            <w:r>
              <w:rPr>
                <w:sz w:val="18"/>
              </w:rPr>
              <w:t>x</w:t>
            </w:r>
          </w:p>
        </w:tc>
        <w:tc>
          <w:tcPr>
            <w:tcW w:w="290" w:type="dxa"/>
          </w:tcPr>
          <w:p>
            <w:pPr>
              <w:pStyle w:val="TableParagraph"/>
              <w:rPr>
                <w:b/>
                <w:sz w:val="18"/>
              </w:rPr>
            </w:pPr>
          </w:p>
          <w:p>
            <w:pPr>
              <w:pStyle w:val="TableParagraph"/>
              <w:spacing w:before="9"/>
              <w:rPr>
                <w:b/>
                <w:sz w:val="17"/>
              </w:rPr>
            </w:pPr>
          </w:p>
          <w:p>
            <w:pPr>
              <w:pStyle w:val="TableParagraph"/>
              <w:ind w:left="20"/>
              <w:jc w:val="center"/>
              <w:rPr>
                <w:sz w:val="18"/>
              </w:rPr>
            </w:pPr>
            <w:r>
              <w:rPr>
                <w:sz w:val="18"/>
              </w:rPr>
              <w:t>x</w:t>
            </w:r>
          </w:p>
        </w:tc>
        <w:tc>
          <w:tcPr>
            <w:tcW w:w="293" w:type="dxa"/>
          </w:tcPr>
          <w:p>
            <w:pPr>
              <w:pStyle w:val="TableParagraph"/>
              <w:rPr>
                <w:b/>
                <w:sz w:val="18"/>
              </w:rPr>
            </w:pPr>
          </w:p>
          <w:p>
            <w:pPr>
              <w:pStyle w:val="TableParagraph"/>
              <w:spacing w:before="9"/>
              <w:rPr>
                <w:b/>
                <w:sz w:val="17"/>
              </w:rPr>
            </w:pPr>
          </w:p>
          <w:p>
            <w:pPr>
              <w:pStyle w:val="TableParagraph"/>
              <w:ind w:right="87"/>
              <w:jc w:val="right"/>
              <w:rPr>
                <w:sz w:val="18"/>
              </w:rPr>
            </w:pPr>
            <w:r>
              <w:rPr>
                <w:sz w:val="18"/>
              </w:rPr>
              <w:t>x</w:t>
            </w:r>
          </w:p>
        </w:tc>
        <w:tc>
          <w:tcPr>
            <w:tcW w:w="422" w:type="dxa"/>
          </w:tcPr>
          <w:p>
            <w:pPr>
              <w:pStyle w:val="TableParagraph"/>
              <w:rPr>
                <w:b/>
                <w:sz w:val="18"/>
              </w:rPr>
            </w:pPr>
          </w:p>
          <w:p>
            <w:pPr>
              <w:pStyle w:val="TableParagraph"/>
              <w:spacing w:before="9"/>
              <w:rPr>
                <w:b/>
                <w:sz w:val="17"/>
              </w:rPr>
            </w:pPr>
          </w:p>
          <w:p>
            <w:pPr>
              <w:pStyle w:val="TableParagraph"/>
              <w:ind w:right="103"/>
              <w:jc w:val="right"/>
              <w:rPr>
                <w:sz w:val="18"/>
              </w:rPr>
            </w:pPr>
            <w:r>
              <w:rPr>
                <w:sz w:val="18"/>
              </w:rPr>
              <w:t>16</w:t>
            </w:r>
          </w:p>
        </w:tc>
      </w:tr>
    </w:tbl>
    <w:p>
      <w:pPr>
        <w:spacing w:after="0"/>
        <w:jc w:val="right"/>
        <w:rPr>
          <w:sz w:val="18"/>
        </w:rPr>
        <w:sectPr>
          <w:pgSz w:w="15840" w:h="12240" w:orient="landscape"/>
          <w:pgMar w:header="0" w:footer="1336" w:top="1140" w:bottom="1520" w:left="1480" w:right="1580"/>
        </w:sectPr>
      </w:pPr>
    </w:p>
    <w:p>
      <w:pPr>
        <w:pStyle w:val="Heading2"/>
        <w:numPr>
          <w:ilvl w:val="2"/>
          <w:numId w:val="54"/>
        </w:numPr>
        <w:tabs>
          <w:tab w:pos="772" w:val="left" w:leader="none"/>
        </w:tabs>
        <w:spacing w:line="240" w:lineRule="auto" w:before="85" w:after="0"/>
        <w:ind w:left="771" w:right="0" w:hanging="669"/>
        <w:jc w:val="both"/>
        <w:rPr>
          <w:i/>
        </w:rPr>
      </w:pPr>
      <w:bookmarkStart w:name="_TOC_250008" w:id="32"/>
      <w:r>
        <w:rPr>
          <w:i/>
        </w:rPr>
        <w:t>Taller: Cuidado de la</w:t>
      </w:r>
      <w:r>
        <w:rPr>
          <w:i/>
          <w:spacing w:val="-13"/>
        </w:rPr>
        <w:t> </w:t>
      </w:r>
      <w:bookmarkEnd w:id="32"/>
      <w:r>
        <w:rPr>
          <w:i/>
        </w:rPr>
        <w:t>Vegetación</w:t>
      </w:r>
    </w:p>
    <w:p>
      <w:pPr>
        <w:pStyle w:val="BodyText"/>
        <w:rPr>
          <w:b/>
          <w:i/>
        </w:rPr>
      </w:pPr>
    </w:p>
    <w:p>
      <w:pPr>
        <w:pStyle w:val="BodyText"/>
        <w:rPr>
          <w:b/>
          <w:i/>
        </w:rPr>
      </w:pPr>
    </w:p>
    <w:p>
      <w:pPr>
        <w:pStyle w:val="BodyText"/>
        <w:spacing w:line="360" w:lineRule="auto"/>
        <w:ind w:left="102" w:right="119"/>
        <w:jc w:val="both"/>
      </w:pPr>
      <w:r>
        <w:rPr>
          <w:color w:val="171312"/>
        </w:rPr>
        <w:t>En estos talleres se contó con la participación de 35 niños, 25 mujeres y 13 hombres adultos en promedio, con seis sesiones  por cada grupo.</w:t>
      </w:r>
    </w:p>
    <w:p>
      <w:pPr>
        <w:pStyle w:val="BodyText"/>
      </w:pPr>
    </w:p>
    <w:p>
      <w:pPr>
        <w:pStyle w:val="BodyText"/>
        <w:spacing w:line="360" w:lineRule="auto" w:before="142"/>
        <w:ind w:left="102" w:right="116"/>
        <w:jc w:val="both"/>
      </w:pPr>
      <w:r>
        <w:rPr>
          <w:color w:val="171312"/>
        </w:rPr>
        <w:t>Los objetivos de estos talleres fueron: Valorar </w:t>
      </w:r>
      <w:r>
        <w:rPr>
          <w:color w:val="1A1718"/>
        </w:rPr>
        <w:t>la importancia que la vegetación tiene en Progreso Hidalgo, promover la participación de los sujetos para difundir la importancia de la vegetación en su comunidad, desarrollar experiencias sobre huertos familiares, hortalizas orgánicas, rotación de cultivos; y capacitar a los participantes para la instalación y práctica de técnicas para la conservación de la vegetación (Gutiérrez </w:t>
      </w:r>
      <w:r>
        <w:rPr>
          <w:i/>
          <w:color w:val="1A1718"/>
        </w:rPr>
        <w:t>et al., </w:t>
      </w:r>
      <w:r>
        <w:rPr>
          <w:color w:val="1A1718"/>
        </w:rPr>
        <w:t>2011 y 2012) (Cuadros 19,20,21).</w:t>
      </w:r>
    </w:p>
    <w:p>
      <w:pPr>
        <w:pStyle w:val="BodyText"/>
      </w:pPr>
    </w:p>
    <w:p>
      <w:pPr>
        <w:pStyle w:val="BodyText"/>
        <w:spacing w:line="360" w:lineRule="auto" w:before="144"/>
        <w:ind w:left="102" w:right="118"/>
        <w:jc w:val="both"/>
      </w:pPr>
      <w:r>
        <w:rPr>
          <w:color w:val="1A1718"/>
        </w:rPr>
        <w:t>En este taller se llevaron a cabo actividades tales como: la discusión sobre la importancia de la vegetación en la comunidad de Progreso Hidalgo, la formación de equipos capaces de proponer como se puede difundir la importancia que tiene la vegetación en la comunidad. Se analizó la importancia y utilidad de un huerto familiar; la instalación y manejo de una hortaliza mediante la rotación de cultivos, distribución, selección, germinación y trasplante de plantas. Se destacaron los beneficios de un cultivo orgánico.</w:t>
      </w:r>
    </w:p>
    <w:p>
      <w:pPr>
        <w:pStyle w:val="BodyText"/>
      </w:pPr>
    </w:p>
    <w:p>
      <w:pPr>
        <w:pStyle w:val="BodyText"/>
        <w:spacing w:line="360" w:lineRule="auto" w:before="142"/>
        <w:ind w:left="102" w:right="120"/>
        <w:jc w:val="both"/>
      </w:pPr>
      <w:r>
        <w:rPr>
          <w:color w:val="1A1718"/>
        </w:rPr>
        <w:t>Los resultados de estos talleres fueron: la toma de conciencia sobre la importancia de la vegetación como recurso primordial para la existencia de la biodiversidad en la comunidad; la promoción práctica de su importancia a través  de  la conservación de los huertos familiares y la implementación de hortalizas de traspatio y la asociación de cultivos. Los tres grupos participaron activamente en  el cultivo de hortalizas y mantenimiento de huertos familiares; el  grupo  de mujeres y hombres adultos hicieron la selección de las plantas que podían cultivarse en su comunidad según las condiciones que cada cultivo</w:t>
      </w:r>
      <w:r>
        <w:rPr>
          <w:color w:val="1A1718"/>
          <w:spacing w:val="-37"/>
        </w:rPr>
        <w:t> </w:t>
      </w:r>
      <w:r>
        <w:rPr>
          <w:color w:val="1A1718"/>
        </w:rPr>
        <w:t>requiere.</w:t>
      </w:r>
    </w:p>
    <w:p>
      <w:pPr>
        <w:pStyle w:val="BodyText"/>
      </w:pPr>
    </w:p>
    <w:p>
      <w:pPr>
        <w:pStyle w:val="BodyText"/>
        <w:spacing w:before="142"/>
        <w:ind w:left="810"/>
      </w:pPr>
      <w:r>
        <w:rPr>
          <w:color w:val="1A1718"/>
        </w:rPr>
        <w:t>La  programación  para  la  rotación  de  cultivos  se  elaboró  basada  en  el</w:t>
      </w:r>
    </w:p>
    <w:p>
      <w:pPr>
        <w:spacing w:after="0"/>
        <w:sectPr>
          <w:footerReference w:type="default" r:id="rId493"/>
          <w:pgSz w:w="12240" w:h="15840"/>
          <w:pgMar w:footer="1336" w:header="0" w:top="1500" w:bottom="1520" w:left="1600" w:right="1580"/>
          <w:pgNumType w:start="126"/>
        </w:sectPr>
      </w:pPr>
    </w:p>
    <w:p>
      <w:pPr>
        <w:pStyle w:val="BodyText"/>
        <w:spacing w:line="360" w:lineRule="auto" w:before="85"/>
        <w:ind w:left="102" w:right="116"/>
        <w:jc w:val="both"/>
      </w:pPr>
      <w:r>
        <w:rPr>
          <w:color w:val="1A1718"/>
        </w:rPr>
        <w:t>conocimiento que ellos poseen sobre las condiciones edáficas y  climáticas que  se presentan en su comunidad según las estaciones del año. Realizaron la preparación de sustrato para la hortaliza, el grupo de niños se encargó de  germinar las semillas para la hortaliza, y del trasplante al lugar preparado para su plantación; también se encargaron de regar y vigilar que no se presentaran problemas de plagas en las hortalizas. El grupo de mujeres se encargó de promover la conservación de los huertos </w:t>
      </w:r>
      <w:r>
        <w:rPr/>
        <w:t>familiares existentes en la comunidad, de intercambiar especies, conservar y propagar las que están presentes en los huertos.</w:t>
      </w:r>
    </w:p>
    <w:p>
      <w:pPr>
        <w:spacing w:after="0" w:line="360" w:lineRule="auto"/>
        <w:jc w:val="both"/>
        <w:sectPr>
          <w:pgSz w:w="12240" w:h="15840"/>
          <w:pgMar w:header="0" w:footer="1336" w:top="1500" w:bottom="1520" w:left="1600" w:right="1580"/>
        </w:sectPr>
      </w:pPr>
    </w:p>
    <w:p>
      <w:pPr>
        <w:pStyle w:val="BodyText"/>
        <w:rPr>
          <w:sz w:val="20"/>
        </w:rPr>
      </w:pPr>
    </w:p>
    <w:p>
      <w:pPr>
        <w:pStyle w:val="Heading1"/>
        <w:spacing w:before="212"/>
        <w:ind w:left="265"/>
      </w:pPr>
      <w:r>
        <w:rPr/>
        <w:t>Cuadro 19.  Actividades  realizadas en  el taller  cuidado  de la vegetación con niños, las habilidades, actitudes</w:t>
      </w:r>
    </w:p>
    <w:p>
      <w:pPr>
        <w:pStyle w:val="Heading1"/>
        <w:spacing w:before="2"/>
        <w:ind w:left="4206"/>
      </w:pPr>
      <w:r>
        <w:rPr/>
        <w:pict>
          <v:shape style="position:absolute;margin-left:479.017181pt;margin-top:46.641872pt;width:12.1pt;height:86.7pt;mso-position-horizontal-relative:page;mso-position-vertical-relative:paragraph;z-index:-489520" type="#_x0000_t202" filled="false" stroked="false">
            <v:textbox inset="0,0,0,0">
              <w:txbxContent>
                <w:p>
                  <w:pPr>
                    <w:pStyle w:val="BodyText"/>
                    <w:rPr>
                      <w:b/>
                      <w:sz w:val="10"/>
                    </w:rPr>
                  </w:pPr>
                </w:p>
                <w:p>
                  <w:pPr>
                    <w:pStyle w:val="BodyText"/>
                    <w:rPr>
                      <w:b/>
                      <w:sz w:val="10"/>
                    </w:rPr>
                  </w:pPr>
                </w:p>
                <w:p>
                  <w:pPr>
                    <w:spacing w:line="117" w:lineRule="auto" w:before="75"/>
                    <w:ind w:left="0" w:right="59" w:firstLine="0"/>
                    <w:jc w:val="both"/>
                    <w:rPr>
                      <w:sz w:val="18"/>
                    </w:rPr>
                  </w:pPr>
                  <w:r>
                    <w:rPr>
                      <w:sz w:val="18"/>
                    </w:rPr>
                    <w:t>d a</w:t>
                  </w:r>
                </w:p>
                <w:p>
                  <w:pPr>
                    <w:spacing w:line="45" w:lineRule="auto" w:before="50"/>
                    <w:ind w:left="0" w:right="59" w:firstLine="0"/>
                    <w:jc w:val="both"/>
                    <w:rPr>
                      <w:sz w:val="18"/>
                    </w:rPr>
                  </w:pPr>
                  <w:r>
                    <w:rPr>
                      <w:sz w:val="18"/>
                    </w:rPr>
                    <w:t>d i   l   i</w:t>
                  </w:r>
                </w:p>
                <w:p>
                  <w:pPr>
                    <w:spacing w:line="112" w:lineRule="auto" w:before="14"/>
                    <w:ind w:left="0" w:right="59" w:firstLine="0"/>
                    <w:jc w:val="both"/>
                    <w:rPr>
                      <w:sz w:val="18"/>
                    </w:rPr>
                  </w:pPr>
                  <w:r>
                    <w:rPr>
                      <w:sz w:val="18"/>
                    </w:rPr>
                    <w:t>b a s n o p</w:t>
                  </w:r>
                </w:p>
                <w:p>
                  <w:pPr>
                    <w:pStyle w:val="BodyText"/>
                    <w:spacing w:before="8"/>
                    <w:rPr>
                      <w:b/>
                      <w:sz w:val="11"/>
                    </w:rPr>
                  </w:pPr>
                </w:p>
                <w:p>
                  <w:pPr>
                    <w:spacing w:before="0"/>
                    <w:ind w:left="0" w:right="0" w:firstLine="0"/>
                    <w:jc w:val="both"/>
                    <w:rPr>
                      <w:sz w:val="18"/>
                    </w:rPr>
                  </w:pPr>
                  <w:r>
                    <w:rPr>
                      <w:spacing w:val="-1"/>
                      <w:sz w:val="18"/>
                    </w:rPr>
                    <w:t>Res</w:t>
                  </w:r>
                </w:p>
              </w:txbxContent>
            </v:textbox>
            <w10:wrap type="none"/>
          </v:shape>
        </w:pict>
      </w:r>
      <w:r>
        <w:rPr/>
        <w:t>y valores que cada actividad promueve</w:t>
      </w:r>
    </w:p>
    <w:p>
      <w:pPr>
        <w:pStyle w:val="BodyText"/>
        <w:rPr>
          <w:b/>
          <w:sz w:val="20"/>
        </w:rPr>
      </w:pPr>
    </w:p>
    <w:p>
      <w:pPr>
        <w:pStyle w:val="BodyText"/>
        <w:rPr>
          <w:b/>
          <w:sz w:val="20"/>
        </w:rPr>
      </w:pPr>
    </w:p>
    <w:p>
      <w:pPr>
        <w:pStyle w:val="BodyText"/>
        <w:spacing w:before="1"/>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
        <w:gridCol w:w="650"/>
        <w:gridCol w:w="1618"/>
        <w:gridCol w:w="3378"/>
        <w:gridCol w:w="302"/>
        <w:gridCol w:w="300"/>
        <w:gridCol w:w="302"/>
        <w:gridCol w:w="302"/>
        <w:gridCol w:w="302"/>
        <w:gridCol w:w="302"/>
        <w:gridCol w:w="264"/>
        <w:gridCol w:w="338"/>
        <w:gridCol w:w="302"/>
        <w:gridCol w:w="303"/>
        <w:gridCol w:w="302"/>
        <w:gridCol w:w="302"/>
        <w:gridCol w:w="302"/>
        <w:gridCol w:w="302"/>
        <w:gridCol w:w="302"/>
        <w:gridCol w:w="302"/>
        <w:gridCol w:w="302"/>
        <w:gridCol w:w="302"/>
        <w:gridCol w:w="302"/>
        <w:gridCol w:w="303"/>
        <w:gridCol w:w="310"/>
        <w:gridCol w:w="425"/>
      </w:tblGrid>
      <w:tr>
        <w:trPr>
          <w:trHeight w:val="1743" w:hRule="exact"/>
        </w:trPr>
        <w:tc>
          <w:tcPr>
            <w:tcW w:w="6042" w:type="dxa"/>
            <w:gridSpan w:val="4"/>
            <w:shd w:val="clear" w:color="auto" w:fill="A6A6A6"/>
          </w:tcPr>
          <w:p>
            <w:pPr/>
          </w:p>
        </w:tc>
        <w:tc>
          <w:tcPr>
            <w:tcW w:w="302" w:type="dxa"/>
            <w:shd w:val="clear" w:color="auto" w:fill="A6A6A6"/>
            <w:textDirection w:val="btLr"/>
          </w:tcPr>
          <w:p>
            <w:pPr>
              <w:pStyle w:val="TableParagraph"/>
              <w:spacing w:before="102"/>
              <w:ind w:left="112"/>
              <w:rPr>
                <w:sz w:val="18"/>
              </w:rPr>
            </w:pPr>
            <w:r>
              <w:rPr>
                <w:sz w:val="18"/>
              </w:rPr>
              <w:t>Toler</w:t>
            </w:r>
            <w:r>
              <w:rPr>
                <w:spacing w:val="-2"/>
                <w:sz w:val="18"/>
              </w:rPr>
              <w:t>a</w:t>
            </w:r>
            <w:r>
              <w:rPr>
                <w:sz w:val="18"/>
              </w:rPr>
              <w:t>n</w:t>
            </w:r>
            <w:r>
              <w:rPr>
                <w:spacing w:val="-2"/>
                <w:sz w:val="18"/>
              </w:rPr>
              <w:t>c</w:t>
            </w:r>
            <w:r>
              <w:rPr>
                <w:sz w:val="18"/>
              </w:rPr>
              <w:t>ia</w:t>
            </w:r>
          </w:p>
        </w:tc>
        <w:tc>
          <w:tcPr>
            <w:tcW w:w="300"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pe</w:t>
            </w:r>
            <w:r>
              <w:rPr>
                <w:spacing w:val="-2"/>
                <w:sz w:val="18"/>
              </w:rPr>
              <w:t>t</w:t>
            </w:r>
            <w:r>
              <w:rPr>
                <w:sz w:val="18"/>
              </w:rPr>
              <w:t>o</w:t>
            </w:r>
          </w:p>
        </w:tc>
        <w:tc>
          <w:tcPr>
            <w:tcW w:w="302" w:type="dxa"/>
            <w:shd w:val="clear" w:color="auto" w:fill="A6A6A6"/>
            <w:textDirection w:val="btLr"/>
          </w:tcPr>
          <w:p>
            <w:pPr>
              <w:pStyle w:val="TableParagraph"/>
              <w:spacing w:before="104"/>
              <w:ind w:left="112"/>
              <w:rPr>
                <w:sz w:val="18"/>
              </w:rPr>
            </w:pPr>
            <w:r>
              <w:rPr>
                <w:sz w:val="18"/>
              </w:rPr>
              <w:t>Es</w:t>
            </w:r>
            <w:r>
              <w:rPr>
                <w:spacing w:val="1"/>
                <w:sz w:val="18"/>
              </w:rPr>
              <w:t>c</w:t>
            </w:r>
            <w:r>
              <w:rPr>
                <w:spacing w:val="-2"/>
                <w:sz w:val="18"/>
              </w:rPr>
              <w:t>u</w:t>
            </w:r>
            <w:r>
              <w:rPr>
                <w:spacing w:val="1"/>
                <w:sz w:val="18"/>
              </w:rPr>
              <w:t>c</w:t>
            </w:r>
            <w:r>
              <w:rPr>
                <w:sz w:val="18"/>
              </w:rPr>
              <w:t>ha</w:t>
            </w:r>
          </w:p>
        </w:tc>
        <w:tc>
          <w:tcPr>
            <w:tcW w:w="302" w:type="dxa"/>
            <w:shd w:val="clear" w:color="auto" w:fill="A6A6A6"/>
            <w:textDirection w:val="btLr"/>
          </w:tcPr>
          <w:p>
            <w:pPr>
              <w:pStyle w:val="TableParagraph"/>
              <w:spacing w:before="104"/>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302" w:type="dxa"/>
            <w:shd w:val="clear" w:color="auto" w:fill="A6A6A6"/>
            <w:textDirection w:val="btLr"/>
          </w:tcPr>
          <w:p>
            <w:pPr>
              <w:pStyle w:val="TableParagraph"/>
              <w:spacing w:before="104"/>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302" w:type="dxa"/>
            <w:shd w:val="clear" w:color="auto" w:fill="A6A6A6"/>
            <w:textDirection w:val="btLr"/>
          </w:tcPr>
          <w:p>
            <w:pPr>
              <w:pStyle w:val="TableParagraph"/>
              <w:spacing w:before="104"/>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64" w:type="dxa"/>
            <w:shd w:val="clear" w:color="auto" w:fill="A6A6A6"/>
          </w:tcPr>
          <w:p>
            <w:pPr/>
          </w:p>
        </w:tc>
        <w:tc>
          <w:tcPr>
            <w:tcW w:w="338" w:type="dxa"/>
            <w:shd w:val="clear" w:color="auto" w:fill="A6A6A6"/>
            <w:textDirection w:val="btLr"/>
          </w:tcPr>
          <w:p>
            <w:pPr>
              <w:pStyle w:val="TableParagraph"/>
              <w:spacing w:before="102"/>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302" w:type="dxa"/>
            <w:shd w:val="clear" w:color="auto" w:fill="A6A6A6"/>
            <w:textDirection w:val="btLr"/>
          </w:tcPr>
          <w:p>
            <w:pPr>
              <w:pStyle w:val="TableParagraph"/>
              <w:spacing w:before="104"/>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303" w:type="dxa"/>
            <w:shd w:val="clear" w:color="auto" w:fill="A6A6A6"/>
            <w:textDirection w:val="btLr"/>
          </w:tcPr>
          <w:p>
            <w:pPr>
              <w:pStyle w:val="TableParagraph"/>
              <w:spacing w:before="105"/>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302" w:type="dxa"/>
            <w:shd w:val="clear" w:color="auto" w:fill="A6A6A6"/>
            <w:textDirection w:val="btLr"/>
          </w:tcPr>
          <w:p>
            <w:pPr>
              <w:pStyle w:val="TableParagraph"/>
              <w:spacing w:before="104"/>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302" w:type="dxa"/>
            <w:shd w:val="clear" w:color="auto" w:fill="A6A6A6"/>
            <w:textDirection w:val="btLr"/>
          </w:tcPr>
          <w:p>
            <w:pPr>
              <w:pStyle w:val="TableParagraph"/>
              <w:spacing w:before="104"/>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302" w:type="dxa"/>
            <w:shd w:val="clear" w:color="auto" w:fill="A6A6A6"/>
            <w:textDirection w:val="btLr"/>
          </w:tcPr>
          <w:p>
            <w:pPr>
              <w:pStyle w:val="TableParagraph"/>
              <w:spacing w:before="104"/>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302" w:type="dxa"/>
            <w:shd w:val="clear" w:color="auto" w:fill="A6A6A6"/>
            <w:textDirection w:val="btLr"/>
          </w:tcPr>
          <w:p>
            <w:pPr>
              <w:pStyle w:val="TableParagraph"/>
              <w:spacing w:before="104"/>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4"/>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2"/>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302" w:type="dxa"/>
            <w:shd w:val="clear" w:color="auto" w:fill="A6A6A6"/>
            <w:textDirection w:val="btLr"/>
          </w:tcPr>
          <w:p>
            <w:pPr>
              <w:pStyle w:val="TableParagraph"/>
              <w:spacing w:before="104"/>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2"/>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303" w:type="dxa"/>
            <w:shd w:val="clear" w:color="auto" w:fill="A6A6A6"/>
            <w:textDirection w:val="btLr"/>
          </w:tcPr>
          <w:p>
            <w:pPr>
              <w:pStyle w:val="TableParagraph"/>
              <w:spacing w:before="105"/>
              <w:ind w:left="112"/>
              <w:rPr>
                <w:sz w:val="18"/>
              </w:rPr>
            </w:pPr>
            <w:r>
              <w:rPr>
                <w:spacing w:val="-1"/>
                <w:sz w:val="18"/>
              </w:rPr>
              <w:t>Co</w:t>
            </w:r>
            <w:r>
              <w:rPr>
                <w:spacing w:val="1"/>
                <w:sz w:val="18"/>
              </w:rPr>
              <w:t>m</w:t>
            </w:r>
            <w:r>
              <w:rPr>
                <w:sz w:val="18"/>
              </w:rPr>
              <w:t>par</w:t>
            </w:r>
            <w:r>
              <w:rPr>
                <w:spacing w:val="-2"/>
                <w:sz w:val="18"/>
              </w:rPr>
              <w:t>t</w:t>
            </w:r>
            <w:r>
              <w:rPr>
                <w:sz w:val="18"/>
              </w:rPr>
              <w:t>ir</w:t>
            </w:r>
          </w:p>
        </w:tc>
        <w:tc>
          <w:tcPr>
            <w:tcW w:w="310" w:type="dxa"/>
            <w:shd w:val="clear" w:color="auto" w:fill="A6A6A6"/>
            <w:textDirection w:val="btLr"/>
          </w:tcPr>
          <w:p>
            <w:pPr>
              <w:pStyle w:val="TableParagraph"/>
              <w:spacing w:before="102"/>
              <w:ind w:left="112"/>
              <w:rPr>
                <w:sz w:val="18"/>
              </w:rPr>
            </w:pPr>
            <w:r>
              <w:rPr>
                <w:sz w:val="18"/>
              </w:rPr>
              <w:t>Interp</w:t>
            </w:r>
            <w:r>
              <w:rPr>
                <w:spacing w:val="-3"/>
                <w:sz w:val="18"/>
              </w:rPr>
              <w:t>r</w:t>
            </w:r>
            <w:r>
              <w:rPr>
                <w:sz w:val="18"/>
              </w:rPr>
              <w:t>eta</w:t>
            </w:r>
            <w:r>
              <w:rPr>
                <w:spacing w:val="-2"/>
                <w:sz w:val="18"/>
              </w:rPr>
              <w:t>c</w:t>
            </w:r>
            <w:r>
              <w:rPr>
                <w:sz w:val="18"/>
              </w:rPr>
              <w:t>ión</w:t>
            </w:r>
          </w:p>
        </w:tc>
        <w:tc>
          <w:tcPr>
            <w:tcW w:w="425" w:type="dxa"/>
            <w:shd w:val="clear" w:color="auto" w:fill="A6A6A6"/>
            <w:textDirection w:val="btLr"/>
          </w:tcPr>
          <w:p>
            <w:pPr>
              <w:pStyle w:val="TableParagraph"/>
              <w:spacing w:before="104"/>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16" w:hRule="exact"/>
        </w:trPr>
        <w:tc>
          <w:tcPr>
            <w:tcW w:w="396" w:type="dxa"/>
            <w:vMerge w:val="restart"/>
            <w:textDirection w:val="btLr"/>
          </w:tcPr>
          <w:p>
            <w:pPr>
              <w:pStyle w:val="TableParagraph"/>
              <w:spacing w:before="102"/>
              <w:ind w:left="1599" w:right="1599"/>
              <w:jc w:val="center"/>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niños</w:t>
            </w:r>
          </w:p>
        </w:tc>
        <w:tc>
          <w:tcPr>
            <w:tcW w:w="650" w:type="dxa"/>
            <w:vMerge w:val="restart"/>
            <w:textDirection w:val="btLr"/>
          </w:tcPr>
          <w:p>
            <w:pPr>
              <w:pStyle w:val="TableParagraph"/>
              <w:spacing w:before="104"/>
              <w:ind w:left="1536"/>
              <w:rPr>
                <w:b/>
                <w:sz w:val="18"/>
              </w:rPr>
            </w:pPr>
            <w:r>
              <w:rPr>
                <w:b/>
                <w:spacing w:val="-1"/>
                <w:sz w:val="18"/>
              </w:rPr>
              <w:t>Horta</w:t>
            </w:r>
            <w:r>
              <w:rPr>
                <w:b/>
                <w:sz w:val="18"/>
              </w:rPr>
              <w:t>li</w:t>
            </w:r>
            <w:r>
              <w:rPr>
                <w:b/>
                <w:spacing w:val="1"/>
                <w:sz w:val="18"/>
              </w:rPr>
              <w:t>z</w:t>
            </w:r>
            <w:r>
              <w:rPr>
                <w:b/>
                <w:sz w:val="18"/>
              </w:rPr>
              <w:t>a,</w:t>
            </w:r>
            <w:r>
              <w:rPr>
                <w:b/>
                <w:spacing w:val="-2"/>
                <w:sz w:val="18"/>
              </w:rPr>
              <w:t> </w:t>
            </w:r>
            <w:r>
              <w:rPr>
                <w:b/>
                <w:sz w:val="18"/>
              </w:rPr>
              <w:t>hue</w:t>
            </w:r>
            <w:r>
              <w:rPr>
                <w:b/>
                <w:spacing w:val="-1"/>
                <w:sz w:val="18"/>
              </w:rPr>
              <w:t>rt</w:t>
            </w:r>
            <w:r>
              <w:rPr>
                <w:b/>
                <w:spacing w:val="-3"/>
                <w:sz w:val="18"/>
              </w:rPr>
              <w:t>o</w:t>
            </w:r>
            <w:r>
              <w:rPr>
                <w:b/>
                <w:sz w:val="18"/>
              </w:rPr>
              <w:t>s fam</w:t>
            </w:r>
            <w:r>
              <w:rPr>
                <w:b/>
                <w:spacing w:val="-2"/>
                <w:sz w:val="18"/>
              </w:rPr>
              <w:t>i</w:t>
            </w:r>
            <w:r>
              <w:rPr>
                <w:b/>
                <w:sz w:val="18"/>
              </w:rPr>
              <w:t>lia</w:t>
            </w:r>
            <w:r>
              <w:rPr>
                <w:b/>
                <w:spacing w:val="-1"/>
                <w:sz w:val="18"/>
              </w:rPr>
              <w:t>res</w:t>
            </w:r>
          </w:p>
        </w:tc>
        <w:tc>
          <w:tcPr>
            <w:tcW w:w="1618" w:type="dxa"/>
          </w:tcPr>
          <w:p>
            <w:pPr>
              <w:pStyle w:val="TableParagraph"/>
              <w:spacing w:line="201" w:lineRule="exact"/>
              <w:ind w:left="300"/>
              <w:rPr>
                <w:b/>
                <w:sz w:val="18"/>
              </w:rPr>
            </w:pPr>
            <w:r>
              <w:rPr>
                <w:b/>
                <w:sz w:val="18"/>
              </w:rPr>
              <w:t>Actividades</w:t>
            </w:r>
          </w:p>
        </w:tc>
        <w:tc>
          <w:tcPr>
            <w:tcW w:w="3378" w:type="dxa"/>
          </w:tcPr>
          <w:p>
            <w:pPr>
              <w:pStyle w:val="TableParagraph"/>
              <w:spacing w:line="201" w:lineRule="exact"/>
              <w:ind w:left="1304" w:right="1302"/>
              <w:jc w:val="center"/>
              <w:rPr>
                <w:b/>
                <w:sz w:val="18"/>
              </w:rPr>
            </w:pPr>
            <w:r>
              <w:rPr>
                <w:b/>
                <w:sz w:val="18"/>
              </w:rPr>
              <w:t>Objetivo</w:t>
            </w:r>
          </w:p>
        </w:tc>
        <w:tc>
          <w:tcPr>
            <w:tcW w:w="2076" w:type="dxa"/>
            <w:gridSpan w:val="7"/>
          </w:tcPr>
          <w:p>
            <w:pPr>
              <w:pStyle w:val="TableParagraph"/>
              <w:spacing w:line="201" w:lineRule="exact"/>
              <w:ind w:left="103"/>
              <w:rPr>
                <w:b/>
                <w:sz w:val="18"/>
              </w:rPr>
            </w:pPr>
            <w:r>
              <w:rPr>
                <w:b/>
                <w:sz w:val="18"/>
              </w:rPr>
              <w:t>Valores</w:t>
            </w:r>
          </w:p>
        </w:tc>
        <w:tc>
          <w:tcPr>
            <w:tcW w:w="2153" w:type="dxa"/>
            <w:gridSpan w:val="7"/>
          </w:tcPr>
          <w:p>
            <w:pPr>
              <w:pStyle w:val="TableParagraph"/>
              <w:spacing w:line="201" w:lineRule="exact"/>
              <w:ind w:left="103"/>
              <w:rPr>
                <w:b/>
                <w:sz w:val="18"/>
              </w:rPr>
            </w:pPr>
            <w:r>
              <w:rPr>
                <w:b/>
                <w:sz w:val="18"/>
              </w:rPr>
              <w:t>Aptitudes</w:t>
            </w:r>
          </w:p>
        </w:tc>
        <w:tc>
          <w:tcPr>
            <w:tcW w:w="2124" w:type="dxa"/>
            <w:gridSpan w:val="7"/>
          </w:tcPr>
          <w:p>
            <w:pPr>
              <w:pStyle w:val="TableParagraph"/>
              <w:spacing w:line="201" w:lineRule="exact"/>
              <w:ind w:left="67" w:right="195"/>
              <w:rPr>
                <w:b/>
                <w:sz w:val="18"/>
              </w:rPr>
            </w:pPr>
            <w:r>
              <w:rPr>
                <w:b/>
                <w:sz w:val="18"/>
              </w:rPr>
              <w:t>Actitudes</w:t>
            </w:r>
          </w:p>
        </w:tc>
        <w:tc>
          <w:tcPr>
            <w:tcW w:w="425" w:type="dxa"/>
          </w:tcPr>
          <w:p>
            <w:pPr/>
          </w:p>
        </w:tc>
      </w:tr>
      <w:tr>
        <w:trPr>
          <w:trHeight w:val="1253" w:hRule="exact"/>
        </w:trPr>
        <w:tc>
          <w:tcPr>
            <w:tcW w:w="396" w:type="dxa"/>
            <w:vMerge/>
            <w:textDirection w:val="btLr"/>
          </w:tcPr>
          <w:p>
            <w:pPr/>
          </w:p>
        </w:tc>
        <w:tc>
          <w:tcPr>
            <w:tcW w:w="650" w:type="dxa"/>
            <w:vMerge/>
            <w:textDirection w:val="btLr"/>
          </w:tcPr>
          <w:p>
            <w:pPr/>
          </w:p>
        </w:tc>
        <w:tc>
          <w:tcPr>
            <w:tcW w:w="1618" w:type="dxa"/>
          </w:tcPr>
          <w:p>
            <w:pPr>
              <w:pStyle w:val="TableParagraph"/>
              <w:tabs>
                <w:tab w:pos="1278" w:val="left" w:leader="none"/>
              </w:tabs>
              <w:spacing w:line="207" w:lineRule="exact" w:before="1"/>
              <w:ind w:left="105"/>
              <w:rPr>
                <w:sz w:val="18"/>
              </w:rPr>
            </w:pPr>
            <w:r>
              <w:rPr>
                <w:sz w:val="18"/>
              </w:rPr>
              <w:t>Conocer</w:t>
              <w:tab/>
              <w:t>las</w:t>
            </w:r>
          </w:p>
          <w:p>
            <w:pPr>
              <w:pStyle w:val="TableParagraph"/>
              <w:tabs>
                <w:tab w:pos="1208" w:val="left" w:leader="none"/>
              </w:tabs>
              <w:ind w:left="105" w:right="97"/>
              <w:rPr>
                <w:sz w:val="18"/>
              </w:rPr>
            </w:pPr>
            <w:r>
              <w:rPr>
                <w:sz w:val="18"/>
              </w:rPr>
              <w:t>planta</w:t>
              <w:tab/>
              <w:t>que pueden cultivarse en la zona.</w:t>
            </w:r>
          </w:p>
        </w:tc>
        <w:tc>
          <w:tcPr>
            <w:tcW w:w="3378" w:type="dxa"/>
            <w:vMerge w:val="restart"/>
          </w:tcPr>
          <w:p>
            <w:pPr>
              <w:pStyle w:val="TableParagraph"/>
              <w:spacing w:before="1"/>
              <w:ind w:left="105" w:right="101"/>
              <w:jc w:val="both"/>
              <w:rPr>
                <w:sz w:val="18"/>
              </w:rPr>
            </w:pPr>
            <w:r>
              <w:rPr>
                <w:sz w:val="18"/>
              </w:rPr>
              <w:t>Que el alumno comprenda la importancia de la vegetación, y como puede contribuir a conservar este recurso.</w:t>
            </w:r>
          </w:p>
        </w:tc>
        <w:tc>
          <w:tcPr>
            <w:tcW w:w="302" w:type="dxa"/>
          </w:tcPr>
          <w:p>
            <w:pPr>
              <w:pStyle w:val="TableParagraph"/>
              <w:rPr>
                <w:b/>
                <w:sz w:val="18"/>
              </w:rPr>
            </w:pPr>
          </w:p>
          <w:p>
            <w:pPr>
              <w:pStyle w:val="TableParagraph"/>
              <w:rPr>
                <w:b/>
                <w:sz w:val="18"/>
              </w:rPr>
            </w:pPr>
          </w:p>
          <w:p>
            <w:pPr>
              <w:pStyle w:val="TableParagraph"/>
              <w:spacing w:before="103"/>
              <w:ind w:right="97"/>
              <w:jc w:val="right"/>
              <w:rPr>
                <w:sz w:val="18"/>
              </w:rPr>
            </w:pPr>
            <w:r>
              <w:rPr>
                <w:sz w:val="18"/>
              </w:rPr>
              <w:t>x</w:t>
            </w:r>
          </w:p>
        </w:tc>
        <w:tc>
          <w:tcPr>
            <w:tcW w:w="300" w:type="dxa"/>
          </w:tcPr>
          <w:p>
            <w:pPr>
              <w:pStyle w:val="TableParagraph"/>
              <w:rPr>
                <w:b/>
                <w:sz w:val="18"/>
              </w:rPr>
            </w:pPr>
          </w:p>
          <w:p>
            <w:pPr>
              <w:pStyle w:val="TableParagraph"/>
              <w:rPr>
                <w:b/>
                <w:sz w:val="18"/>
              </w:rPr>
            </w:pPr>
          </w:p>
          <w:p>
            <w:pPr>
              <w:pStyle w:val="TableParagraph"/>
              <w:spacing w:before="103"/>
              <w:ind w:right="95"/>
              <w:jc w:val="right"/>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8"/>
              <w:jc w:val="center"/>
              <w:rPr>
                <w:sz w:val="18"/>
              </w:rPr>
            </w:pPr>
            <w:r>
              <w:rPr>
                <w:sz w:val="18"/>
              </w:rPr>
              <w:t>x</w:t>
            </w:r>
          </w:p>
        </w:tc>
        <w:tc>
          <w:tcPr>
            <w:tcW w:w="302" w:type="dxa"/>
          </w:tcPr>
          <w:p>
            <w:pPr/>
          </w:p>
        </w:tc>
        <w:tc>
          <w:tcPr>
            <w:tcW w:w="302" w:type="dxa"/>
          </w:tcPr>
          <w:p>
            <w:pPr/>
          </w:p>
        </w:tc>
        <w:tc>
          <w:tcPr>
            <w:tcW w:w="302" w:type="dxa"/>
          </w:tcPr>
          <w:p>
            <w:pPr>
              <w:pStyle w:val="TableParagraph"/>
              <w:rPr>
                <w:b/>
                <w:sz w:val="18"/>
              </w:rPr>
            </w:pPr>
          </w:p>
          <w:p>
            <w:pPr>
              <w:pStyle w:val="TableParagraph"/>
              <w:rPr>
                <w:b/>
                <w:sz w:val="18"/>
              </w:rPr>
            </w:pPr>
          </w:p>
          <w:p>
            <w:pPr>
              <w:pStyle w:val="TableParagraph"/>
              <w:spacing w:before="103"/>
              <w:ind w:right="95"/>
              <w:jc w:val="right"/>
              <w:rPr>
                <w:sz w:val="18"/>
              </w:rPr>
            </w:pPr>
            <w:r>
              <w:rPr>
                <w:sz w:val="18"/>
              </w:rPr>
              <w:t>x</w:t>
            </w:r>
          </w:p>
        </w:tc>
        <w:tc>
          <w:tcPr>
            <w:tcW w:w="264" w:type="dxa"/>
          </w:tcPr>
          <w:p>
            <w:pPr>
              <w:pStyle w:val="TableParagraph"/>
              <w:rPr>
                <w:b/>
                <w:sz w:val="18"/>
              </w:rPr>
            </w:pPr>
          </w:p>
          <w:p>
            <w:pPr>
              <w:pStyle w:val="TableParagraph"/>
              <w:rPr>
                <w:b/>
                <w:sz w:val="18"/>
              </w:rPr>
            </w:pPr>
          </w:p>
          <w:p>
            <w:pPr>
              <w:pStyle w:val="TableParagraph"/>
              <w:spacing w:before="103"/>
              <w:ind w:right="59"/>
              <w:jc w:val="right"/>
              <w:rPr>
                <w:sz w:val="18"/>
              </w:rPr>
            </w:pPr>
            <w:r>
              <w:rPr>
                <w:sz w:val="18"/>
              </w:rPr>
              <w:t>x</w:t>
            </w:r>
          </w:p>
        </w:tc>
        <w:tc>
          <w:tcPr>
            <w:tcW w:w="338" w:type="dxa"/>
          </w:tcPr>
          <w:p>
            <w:pPr>
              <w:pStyle w:val="TableParagraph"/>
              <w:rPr>
                <w:b/>
                <w:sz w:val="18"/>
              </w:rPr>
            </w:pPr>
          </w:p>
          <w:p>
            <w:pPr>
              <w:pStyle w:val="TableParagraph"/>
              <w:rPr>
                <w:b/>
                <w:sz w:val="18"/>
              </w:rPr>
            </w:pPr>
          </w:p>
          <w:p>
            <w:pPr>
              <w:pStyle w:val="TableParagraph"/>
              <w:spacing w:before="103"/>
              <w:ind w:right="1"/>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8"/>
              <w:jc w:val="center"/>
              <w:rPr>
                <w:sz w:val="18"/>
              </w:rPr>
            </w:pPr>
            <w:r>
              <w:rPr>
                <w:sz w:val="18"/>
              </w:rPr>
              <w:t>x</w:t>
            </w:r>
          </w:p>
        </w:tc>
        <w:tc>
          <w:tcPr>
            <w:tcW w:w="303" w:type="dxa"/>
          </w:tcPr>
          <w:p>
            <w:pPr>
              <w:pStyle w:val="TableParagraph"/>
              <w:rPr>
                <w:b/>
                <w:sz w:val="18"/>
              </w:rPr>
            </w:pPr>
          </w:p>
          <w:p>
            <w:pPr>
              <w:pStyle w:val="TableParagraph"/>
              <w:rPr>
                <w:b/>
                <w:sz w:val="18"/>
              </w:rPr>
            </w:pPr>
          </w:p>
          <w:p>
            <w:pPr>
              <w:pStyle w:val="TableParagraph"/>
              <w:spacing w:before="103"/>
              <w:ind w:right="95"/>
              <w:jc w:val="right"/>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right="95"/>
              <w:jc w:val="right"/>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8"/>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105"/>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8"/>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right="95"/>
              <w:jc w:val="right"/>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3"/>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105"/>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left="3"/>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03"/>
              <w:ind w:right="97"/>
              <w:jc w:val="right"/>
              <w:rPr>
                <w:sz w:val="18"/>
              </w:rPr>
            </w:pPr>
            <w:r>
              <w:rPr>
                <w:sz w:val="18"/>
              </w:rPr>
              <w:t>x</w:t>
            </w:r>
          </w:p>
        </w:tc>
        <w:tc>
          <w:tcPr>
            <w:tcW w:w="303" w:type="dxa"/>
          </w:tcPr>
          <w:p>
            <w:pPr>
              <w:pStyle w:val="TableParagraph"/>
              <w:rPr>
                <w:b/>
                <w:sz w:val="18"/>
              </w:rPr>
            </w:pPr>
          </w:p>
          <w:p>
            <w:pPr>
              <w:pStyle w:val="TableParagraph"/>
              <w:rPr>
                <w:b/>
                <w:sz w:val="18"/>
              </w:rPr>
            </w:pPr>
          </w:p>
          <w:p>
            <w:pPr>
              <w:pStyle w:val="TableParagraph"/>
              <w:spacing w:before="103"/>
              <w:ind w:right="95"/>
              <w:jc w:val="right"/>
              <w:rPr>
                <w:sz w:val="18"/>
              </w:rPr>
            </w:pPr>
            <w:r>
              <w:rPr>
                <w:sz w:val="18"/>
              </w:rPr>
              <w:t>x</w:t>
            </w:r>
          </w:p>
        </w:tc>
        <w:tc>
          <w:tcPr>
            <w:tcW w:w="310" w:type="dxa"/>
          </w:tcPr>
          <w:p>
            <w:pPr>
              <w:pStyle w:val="TableParagraph"/>
              <w:rPr>
                <w:b/>
                <w:sz w:val="18"/>
              </w:rPr>
            </w:pPr>
          </w:p>
          <w:p>
            <w:pPr>
              <w:pStyle w:val="TableParagraph"/>
              <w:rPr>
                <w:b/>
                <w:sz w:val="18"/>
              </w:rPr>
            </w:pPr>
          </w:p>
          <w:p>
            <w:pPr>
              <w:pStyle w:val="TableParagraph"/>
              <w:spacing w:before="103"/>
              <w:ind w:right="1"/>
              <w:jc w:val="center"/>
              <w:rPr>
                <w:sz w:val="18"/>
              </w:rPr>
            </w:pPr>
            <w:r>
              <w:rPr>
                <w:sz w:val="18"/>
              </w:rPr>
              <w:t>x</w:t>
            </w:r>
          </w:p>
        </w:tc>
        <w:tc>
          <w:tcPr>
            <w:tcW w:w="425" w:type="dxa"/>
          </w:tcPr>
          <w:p>
            <w:pPr>
              <w:pStyle w:val="TableParagraph"/>
              <w:rPr>
                <w:b/>
                <w:sz w:val="18"/>
              </w:rPr>
            </w:pPr>
          </w:p>
          <w:p>
            <w:pPr>
              <w:pStyle w:val="TableParagraph"/>
              <w:rPr>
                <w:b/>
                <w:sz w:val="18"/>
              </w:rPr>
            </w:pPr>
          </w:p>
          <w:p>
            <w:pPr>
              <w:pStyle w:val="TableParagraph"/>
              <w:spacing w:before="103"/>
              <w:ind w:left="91" w:right="84"/>
              <w:jc w:val="center"/>
              <w:rPr>
                <w:sz w:val="18"/>
              </w:rPr>
            </w:pPr>
            <w:r>
              <w:rPr>
                <w:sz w:val="18"/>
              </w:rPr>
              <w:t>35</w:t>
            </w:r>
          </w:p>
        </w:tc>
      </w:tr>
      <w:tr>
        <w:trPr>
          <w:trHeight w:val="631" w:hRule="exact"/>
        </w:trPr>
        <w:tc>
          <w:tcPr>
            <w:tcW w:w="396" w:type="dxa"/>
            <w:vMerge/>
            <w:textDirection w:val="btLr"/>
          </w:tcPr>
          <w:p>
            <w:pPr/>
          </w:p>
        </w:tc>
        <w:tc>
          <w:tcPr>
            <w:tcW w:w="650" w:type="dxa"/>
            <w:vMerge/>
            <w:textDirection w:val="btLr"/>
          </w:tcPr>
          <w:p>
            <w:pPr/>
          </w:p>
        </w:tc>
        <w:tc>
          <w:tcPr>
            <w:tcW w:w="1618" w:type="dxa"/>
          </w:tcPr>
          <w:p>
            <w:pPr>
              <w:pStyle w:val="TableParagraph"/>
              <w:ind w:left="105" w:right="97"/>
              <w:jc w:val="both"/>
              <w:rPr>
                <w:sz w:val="18"/>
              </w:rPr>
            </w:pPr>
            <w:r>
              <w:rPr>
                <w:sz w:val="18"/>
              </w:rPr>
              <w:t>Opinar sobre la importancia de la vegetación.</w:t>
            </w:r>
          </w:p>
        </w:tc>
        <w:tc>
          <w:tcPr>
            <w:tcW w:w="3378" w:type="dxa"/>
            <w:vMerge/>
          </w:tcPr>
          <w:p>
            <w:pPr/>
          </w:p>
        </w:tc>
        <w:tc>
          <w:tcPr>
            <w:tcW w:w="302" w:type="dxa"/>
          </w:tcPr>
          <w:p>
            <w:pPr>
              <w:pStyle w:val="TableParagraph"/>
              <w:spacing w:before="10"/>
              <w:rPr>
                <w:b/>
                <w:sz w:val="17"/>
              </w:rPr>
            </w:pPr>
          </w:p>
          <w:p>
            <w:pPr>
              <w:pStyle w:val="TableParagraph"/>
              <w:ind w:right="97"/>
              <w:jc w:val="right"/>
              <w:rPr>
                <w:sz w:val="18"/>
              </w:rPr>
            </w:pPr>
            <w:r>
              <w:rPr>
                <w:sz w:val="18"/>
              </w:rPr>
              <w:t>x</w:t>
            </w:r>
          </w:p>
        </w:tc>
        <w:tc>
          <w:tcPr>
            <w:tcW w:w="300"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right="95"/>
              <w:jc w:val="right"/>
              <w:rPr>
                <w:sz w:val="18"/>
              </w:rPr>
            </w:pPr>
            <w:r>
              <w:rPr>
                <w:sz w:val="18"/>
              </w:rPr>
              <w:t>x</w:t>
            </w:r>
          </w:p>
        </w:tc>
        <w:tc>
          <w:tcPr>
            <w:tcW w:w="264" w:type="dxa"/>
          </w:tcPr>
          <w:p>
            <w:pPr>
              <w:pStyle w:val="TableParagraph"/>
              <w:spacing w:before="10"/>
              <w:rPr>
                <w:b/>
                <w:sz w:val="17"/>
              </w:rPr>
            </w:pPr>
          </w:p>
          <w:p>
            <w:pPr>
              <w:pStyle w:val="TableParagraph"/>
              <w:ind w:right="59"/>
              <w:jc w:val="right"/>
              <w:rPr>
                <w:sz w:val="18"/>
              </w:rPr>
            </w:pPr>
            <w:r>
              <w:rPr>
                <w:sz w:val="18"/>
              </w:rPr>
              <w:t>x</w:t>
            </w:r>
          </w:p>
        </w:tc>
        <w:tc>
          <w:tcPr>
            <w:tcW w:w="338" w:type="dxa"/>
          </w:tcPr>
          <w:p>
            <w:pPr>
              <w:pStyle w:val="TableParagraph"/>
              <w:spacing w:before="10"/>
              <w:rPr>
                <w:b/>
                <w:sz w:val="17"/>
              </w:rPr>
            </w:pPr>
          </w:p>
          <w:p>
            <w:pPr>
              <w:pStyle w:val="TableParagraph"/>
              <w:ind w:right="1"/>
              <w:jc w:val="center"/>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3" w:type="dxa"/>
          </w:tcPr>
          <w:p>
            <w:pPr/>
          </w:p>
        </w:tc>
        <w:tc>
          <w:tcPr>
            <w:tcW w:w="302"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3"/>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3"/>
              <w:jc w:val="center"/>
              <w:rPr>
                <w:sz w:val="18"/>
              </w:rPr>
            </w:pPr>
            <w:r>
              <w:rPr>
                <w:sz w:val="18"/>
              </w:rPr>
              <w:t>x</w:t>
            </w:r>
          </w:p>
        </w:tc>
        <w:tc>
          <w:tcPr>
            <w:tcW w:w="302" w:type="dxa"/>
          </w:tcPr>
          <w:p>
            <w:pPr>
              <w:pStyle w:val="TableParagraph"/>
              <w:spacing w:before="10"/>
              <w:rPr>
                <w:b/>
                <w:sz w:val="17"/>
              </w:rPr>
            </w:pPr>
          </w:p>
          <w:p>
            <w:pPr>
              <w:pStyle w:val="TableParagraph"/>
              <w:ind w:right="97"/>
              <w:jc w:val="right"/>
              <w:rPr>
                <w:sz w:val="18"/>
              </w:rPr>
            </w:pPr>
            <w:r>
              <w:rPr>
                <w:sz w:val="18"/>
              </w:rPr>
              <w:t>x</w:t>
            </w:r>
          </w:p>
        </w:tc>
        <w:tc>
          <w:tcPr>
            <w:tcW w:w="303" w:type="dxa"/>
          </w:tcPr>
          <w:p>
            <w:pPr>
              <w:pStyle w:val="TableParagraph"/>
              <w:spacing w:before="10"/>
              <w:rPr>
                <w:b/>
                <w:sz w:val="17"/>
              </w:rPr>
            </w:pPr>
          </w:p>
          <w:p>
            <w:pPr>
              <w:pStyle w:val="TableParagraph"/>
              <w:ind w:right="95"/>
              <w:jc w:val="right"/>
              <w:rPr>
                <w:sz w:val="18"/>
              </w:rPr>
            </w:pPr>
            <w:r>
              <w:rPr>
                <w:sz w:val="18"/>
              </w:rPr>
              <w:t>x</w:t>
            </w:r>
          </w:p>
        </w:tc>
        <w:tc>
          <w:tcPr>
            <w:tcW w:w="310" w:type="dxa"/>
          </w:tcPr>
          <w:p>
            <w:pPr>
              <w:pStyle w:val="TableParagraph"/>
              <w:spacing w:before="10"/>
              <w:rPr>
                <w:b/>
                <w:sz w:val="17"/>
              </w:rPr>
            </w:pPr>
          </w:p>
          <w:p>
            <w:pPr>
              <w:pStyle w:val="TableParagraph"/>
              <w:ind w:right="1"/>
              <w:jc w:val="center"/>
              <w:rPr>
                <w:sz w:val="18"/>
              </w:rPr>
            </w:pPr>
            <w:r>
              <w:rPr>
                <w:sz w:val="18"/>
              </w:rPr>
              <w:t>x</w:t>
            </w:r>
          </w:p>
        </w:tc>
        <w:tc>
          <w:tcPr>
            <w:tcW w:w="425" w:type="dxa"/>
          </w:tcPr>
          <w:p>
            <w:pPr>
              <w:pStyle w:val="TableParagraph"/>
              <w:spacing w:before="10"/>
              <w:rPr>
                <w:b/>
                <w:sz w:val="17"/>
              </w:rPr>
            </w:pPr>
          </w:p>
          <w:p>
            <w:pPr>
              <w:pStyle w:val="TableParagraph"/>
              <w:ind w:left="91" w:right="84"/>
              <w:jc w:val="center"/>
              <w:rPr>
                <w:sz w:val="18"/>
              </w:rPr>
            </w:pPr>
            <w:r>
              <w:rPr>
                <w:sz w:val="18"/>
              </w:rPr>
              <w:t>36</w:t>
            </w:r>
          </w:p>
        </w:tc>
      </w:tr>
      <w:tr>
        <w:trPr>
          <w:trHeight w:val="631" w:hRule="exact"/>
        </w:trPr>
        <w:tc>
          <w:tcPr>
            <w:tcW w:w="396" w:type="dxa"/>
            <w:vMerge/>
            <w:textDirection w:val="btLr"/>
          </w:tcPr>
          <w:p>
            <w:pPr/>
          </w:p>
        </w:tc>
        <w:tc>
          <w:tcPr>
            <w:tcW w:w="650" w:type="dxa"/>
            <w:vMerge/>
            <w:textDirection w:val="btLr"/>
          </w:tcPr>
          <w:p>
            <w:pPr/>
          </w:p>
        </w:tc>
        <w:tc>
          <w:tcPr>
            <w:tcW w:w="1618" w:type="dxa"/>
          </w:tcPr>
          <w:p>
            <w:pPr>
              <w:pStyle w:val="TableParagraph"/>
              <w:ind w:left="105" w:right="98"/>
              <w:jc w:val="both"/>
              <w:rPr>
                <w:sz w:val="18"/>
              </w:rPr>
            </w:pPr>
            <w:r>
              <w:rPr>
                <w:sz w:val="18"/>
              </w:rPr>
              <w:t>Que es un hortaliza y para qué sirve.</w:t>
            </w:r>
          </w:p>
        </w:tc>
        <w:tc>
          <w:tcPr>
            <w:tcW w:w="3378" w:type="dxa"/>
            <w:vMerge/>
          </w:tcPr>
          <w:p>
            <w:pPr/>
          </w:p>
        </w:tc>
        <w:tc>
          <w:tcPr>
            <w:tcW w:w="302" w:type="dxa"/>
          </w:tcPr>
          <w:p>
            <w:pPr>
              <w:pStyle w:val="TableParagraph"/>
              <w:spacing w:before="10"/>
              <w:rPr>
                <w:b/>
                <w:sz w:val="17"/>
              </w:rPr>
            </w:pPr>
          </w:p>
          <w:p>
            <w:pPr>
              <w:pStyle w:val="TableParagraph"/>
              <w:ind w:right="97"/>
              <w:jc w:val="right"/>
              <w:rPr>
                <w:sz w:val="18"/>
              </w:rPr>
            </w:pPr>
            <w:r>
              <w:rPr>
                <w:sz w:val="18"/>
              </w:rPr>
              <w:t>x</w:t>
            </w:r>
          </w:p>
        </w:tc>
        <w:tc>
          <w:tcPr>
            <w:tcW w:w="300"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
        </w:tc>
        <w:tc>
          <w:tcPr>
            <w:tcW w:w="302" w:type="dxa"/>
          </w:tcPr>
          <w:p>
            <w:pPr>
              <w:pStyle w:val="TableParagraph"/>
              <w:spacing w:before="10"/>
              <w:rPr>
                <w:b/>
                <w:sz w:val="17"/>
              </w:rPr>
            </w:pPr>
          </w:p>
          <w:p>
            <w:pPr>
              <w:pStyle w:val="TableParagraph"/>
              <w:ind w:right="95"/>
              <w:jc w:val="right"/>
              <w:rPr>
                <w:sz w:val="18"/>
              </w:rPr>
            </w:pPr>
            <w:r>
              <w:rPr>
                <w:sz w:val="18"/>
              </w:rPr>
              <w:t>x</w:t>
            </w:r>
          </w:p>
        </w:tc>
        <w:tc>
          <w:tcPr>
            <w:tcW w:w="264" w:type="dxa"/>
          </w:tcPr>
          <w:p>
            <w:pPr>
              <w:pStyle w:val="TableParagraph"/>
              <w:spacing w:before="10"/>
              <w:rPr>
                <w:b/>
                <w:sz w:val="17"/>
              </w:rPr>
            </w:pPr>
          </w:p>
          <w:p>
            <w:pPr>
              <w:pStyle w:val="TableParagraph"/>
              <w:ind w:right="59"/>
              <w:jc w:val="right"/>
              <w:rPr>
                <w:sz w:val="18"/>
              </w:rPr>
            </w:pPr>
            <w:r>
              <w:rPr>
                <w:sz w:val="18"/>
              </w:rPr>
              <w:t>x</w:t>
            </w:r>
          </w:p>
        </w:tc>
        <w:tc>
          <w:tcPr>
            <w:tcW w:w="338" w:type="dxa"/>
          </w:tcPr>
          <w:p>
            <w:pPr>
              <w:pStyle w:val="TableParagraph"/>
              <w:spacing w:before="10"/>
              <w:rPr>
                <w:b/>
                <w:sz w:val="17"/>
              </w:rPr>
            </w:pPr>
          </w:p>
          <w:p>
            <w:pPr>
              <w:pStyle w:val="TableParagraph"/>
              <w:ind w:right="1"/>
              <w:jc w:val="center"/>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3"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3"/>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3"/>
              <w:jc w:val="center"/>
              <w:rPr>
                <w:sz w:val="18"/>
              </w:rPr>
            </w:pPr>
            <w:r>
              <w:rPr>
                <w:sz w:val="18"/>
              </w:rPr>
              <w:t>x</w:t>
            </w:r>
          </w:p>
        </w:tc>
        <w:tc>
          <w:tcPr>
            <w:tcW w:w="302" w:type="dxa"/>
          </w:tcPr>
          <w:p>
            <w:pPr>
              <w:pStyle w:val="TableParagraph"/>
              <w:spacing w:before="10"/>
              <w:rPr>
                <w:b/>
                <w:sz w:val="17"/>
              </w:rPr>
            </w:pPr>
          </w:p>
          <w:p>
            <w:pPr>
              <w:pStyle w:val="TableParagraph"/>
              <w:ind w:right="97"/>
              <w:jc w:val="right"/>
              <w:rPr>
                <w:sz w:val="18"/>
              </w:rPr>
            </w:pPr>
            <w:r>
              <w:rPr>
                <w:sz w:val="18"/>
              </w:rPr>
              <w:t>x</w:t>
            </w:r>
          </w:p>
        </w:tc>
        <w:tc>
          <w:tcPr>
            <w:tcW w:w="303" w:type="dxa"/>
          </w:tcPr>
          <w:p>
            <w:pPr>
              <w:pStyle w:val="TableParagraph"/>
              <w:spacing w:before="10"/>
              <w:rPr>
                <w:b/>
                <w:sz w:val="17"/>
              </w:rPr>
            </w:pPr>
          </w:p>
          <w:p>
            <w:pPr>
              <w:pStyle w:val="TableParagraph"/>
              <w:ind w:right="95"/>
              <w:jc w:val="right"/>
              <w:rPr>
                <w:sz w:val="18"/>
              </w:rPr>
            </w:pPr>
            <w:r>
              <w:rPr>
                <w:sz w:val="18"/>
              </w:rPr>
              <w:t>x</w:t>
            </w:r>
          </w:p>
        </w:tc>
        <w:tc>
          <w:tcPr>
            <w:tcW w:w="310" w:type="dxa"/>
          </w:tcPr>
          <w:p>
            <w:pPr>
              <w:pStyle w:val="TableParagraph"/>
              <w:spacing w:before="10"/>
              <w:rPr>
                <w:b/>
                <w:sz w:val="17"/>
              </w:rPr>
            </w:pPr>
          </w:p>
          <w:p>
            <w:pPr>
              <w:pStyle w:val="TableParagraph"/>
              <w:ind w:right="1"/>
              <w:jc w:val="center"/>
              <w:rPr>
                <w:sz w:val="18"/>
              </w:rPr>
            </w:pPr>
            <w:r>
              <w:rPr>
                <w:sz w:val="18"/>
              </w:rPr>
              <w:t>x</w:t>
            </w:r>
          </w:p>
        </w:tc>
        <w:tc>
          <w:tcPr>
            <w:tcW w:w="425" w:type="dxa"/>
          </w:tcPr>
          <w:p>
            <w:pPr>
              <w:pStyle w:val="TableParagraph"/>
              <w:spacing w:before="10"/>
              <w:rPr>
                <w:b/>
                <w:sz w:val="17"/>
              </w:rPr>
            </w:pPr>
          </w:p>
          <w:p>
            <w:pPr>
              <w:pStyle w:val="TableParagraph"/>
              <w:ind w:left="91" w:right="84"/>
              <w:jc w:val="center"/>
              <w:rPr>
                <w:sz w:val="18"/>
              </w:rPr>
            </w:pPr>
            <w:r>
              <w:rPr>
                <w:sz w:val="18"/>
              </w:rPr>
              <w:t>33</w:t>
            </w:r>
          </w:p>
        </w:tc>
      </w:tr>
      <w:tr>
        <w:trPr>
          <w:trHeight w:val="1460" w:hRule="exact"/>
        </w:trPr>
        <w:tc>
          <w:tcPr>
            <w:tcW w:w="396" w:type="dxa"/>
            <w:vMerge/>
            <w:textDirection w:val="btLr"/>
          </w:tcPr>
          <w:p>
            <w:pPr/>
          </w:p>
        </w:tc>
        <w:tc>
          <w:tcPr>
            <w:tcW w:w="650" w:type="dxa"/>
            <w:vMerge/>
            <w:textDirection w:val="btLr"/>
          </w:tcPr>
          <w:p>
            <w:pPr/>
          </w:p>
        </w:tc>
        <w:tc>
          <w:tcPr>
            <w:tcW w:w="1618" w:type="dxa"/>
          </w:tcPr>
          <w:p>
            <w:pPr>
              <w:pStyle w:val="TableParagraph"/>
              <w:tabs>
                <w:tab w:pos="997" w:val="left" w:leader="none"/>
              </w:tabs>
              <w:ind w:left="105" w:right="97"/>
              <w:jc w:val="both"/>
              <w:rPr>
                <w:sz w:val="18"/>
              </w:rPr>
            </w:pPr>
            <w:r>
              <w:rPr>
                <w:sz w:val="18"/>
              </w:rPr>
              <w:t>Conocer que es un</w:t>
              <w:tab/>
              <w:t>cultivo orgánico y uno agroecológico y que        es      </w:t>
            </w:r>
            <w:r>
              <w:rPr>
                <w:spacing w:val="18"/>
                <w:sz w:val="18"/>
              </w:rPr>
              <w:t> </w:t>
            </w:r>
            <w:r>
              <w:rPr>
                <w:sz w:val="18"/>
              </w:rPr>
              <w:t>la</w:t>
            </w:r>
          </w:p>
          <w:p>
            <w:pPr>
              <w:pStyle w:val="TableParagraph"/>
              <w:tabs>
                <w:tab w:pos="1306" w:val="left" w:leader="none"/>
              </w:tabs>
              <w:ind w:left="105" w:right="98"/>
              <w:jc w:val="both"/>
              <w:rPr>
                <w:sz w:val="18"/>
              </w:rPr>
            </w:pPr>
            <w:r>
              <w:rPr>
                <w:sz w:val="18"/>
              </w:rPr>
              <w:t>rotación</w:t>
              <w:tab/>
              <w:t>de cultivos.</w:t>
            </w:r>
          </w:p>
        </w:tc>
        <w:tc>
          <w:tcPr>
            <w:tcW w:w="3378" w:type="dxa"/>
            <w:vMerge/>
          </w:tcPr>
          <w:p>
            <w:pP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7"/>
              <w:jc w:val="right"/>
              <w:rPr>
                <w:sz w:val="18"/>
              </w:rPr>
            </w:pPr>
            <w:r>
              <w:rPr>
                <w:sz w:val="18"/>
              </w:rPr>
              <w:t>x</w:t>
            </w:r>
          </w:p>
        </w:tc>
        <w:tc>
          <w:tcPr>
            <w:tcW w:w="300"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5"/>
              <w:jc w:val="right"/>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8"/>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105"/>
              <w:rPr>
                <w:sz w:val="18"/>
              </w:rPr>
            </w:pPr>
            <w:r>
              <w:rPr>
                <w:sz w:val="18"/>
              </w:rPr>
              <w:t>x</w:t>
            </w:r>
          </w:p>
        </w:tc>
        <w:tc>
          <w:tcPr>
            <w:tcW w:w="302" w:type="dxa"/>
          </w:tcPr>
          <w:p>
            <w:pP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5"/>
              <w:jc w:val="right"/>
              <w:rPr>
                <w:sz w:val="18"/>
              </w:rPr>
            </w:pPr>
            <w:r>
              <w:rPr>
                <w:sz w:val="18"/>
              </w:rPr>
              <w:t>x</w:t>
            </w:r>
          </w:p>
        </w:tc>
        <w:tc>
          <w:tcPr>
            <w:tcW w:w="264"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59"/>
              <w:jc w:val="right"/>
              <w:rPr>
                <w:sz w:val="18"/>
              </w:rPr>
            </w:pPr>
            <w:r>
              <w:rPr>
                <w:sz w:val="18"/>
              </w:rPr>
              <w:t>x</w:t>
            </w:r>
          </w:p>
        </w:tc>
        <w:tc>
          <w:tcPr>
            <w:tcW w:w="338"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1"/>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8"/>
              <w:jc w:val="center"/>
              <w:rPr>
                <w:sz w:val="18"/>
              </w:rPr>
            </w:pPr>
            <w:r>
              <w:rPr>
                <w:sz w:val="18"/>
              </w:rPr>
              <w:t>x</w:t>
            </w:r>
          </w:p>
        </w:tc>
        <w:tc>
          <w:tcPr>
            <w:tcW w:w="303"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5"/>
              <w:jc w:val="right"/>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5"/>
              <w:jc w:val="right"/>
              <w:rPr>
                <w:sz w:val="18"/>
              </w:rPr>
            </w:pPr>
            <w:r>
              <w:rPr>
                <w:sz w:val="18"/>
              </w:rPr>
              <w:t>x</w:t>
            </w:r>
          </w:p>
        </w:tc>
        <w:tc>
          <w:tcPr>
            <w:tcW w:w="302" w:type="dxa"/>
          </w:tcPr>
          <w:p>
            <w:pPr/>
          </w:p>
        </w:tc>
        <w:tc>
          <w:tcPr>
            <w:tcW w:w="302" w:type="dxa"/>
          </w:tcPr>
          <w:p>
            <w:pP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8"/>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5"/>
              <w:jc w:val="right"/>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3"/>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105"/>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3"/>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7"/>
              <w:jc w:val="right"/>
              <w:rPr>
                <w:sz w:val="18"/>
              </w:rPr>
            </w:pPr>
            <w:r>
              <w:rPr>
                <w:sz w:val="18"/>
              </w:rPr>
              <w:t>x</w:t>
            </w:r>
          </w:p>
        </w:tc>
        <w:tc>
          <w:tcPr>
            <w:tcW w:w="303"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95"/>
              <w:jc w:val="right"/>
              <w:rPr>
                <w:sz w:val="18"/>
              </w:rPr>
            </w:pPr>
            <w:r>
              <w:rPr>
                <w:sz w:val="18"/>
              </w:rPr>
              <w:t>x</w:t>
            </w:r>
          </w:p>
        </w:tc>
        <w:tc>
          <w:tcPr>
            <w:tcW w:w="310" w:type="dxa"/>
          </w:tcPr>
          <w:p>
            <w:pPr>
              <w:pStyle w:val="TableParagraph"/>
              <w:rPr>
                <w:b/>
                <w:sz w:val="18"/>
              </w:rPr>
            </w:pPr>
          </w:p>
          <w:p>
            <w:pPr>
              <w:pStyle w:val="TableParagraph"/>
              <w:rPr>
                <w:b/>
                <w:sz w:val="18"/>
              </w:rPr>
            </w:pPr>
          </w:p>
          <w:p>
            <w:pPr>
              <w:pStyle w:val="TableParagraph"/>
              <w:spacing w:before="11"/>
              <w:rPr>
                <w:b/>
                <w:sz w:val="17"/>
              </w:rPr>
            </w:pPr>
          </w:p>
          <w:p>
            <w:pPr>
              <w:pStyle w:val="TableParagraph"/>
              <w:ind w:right="1"/>
              <w:jc w:val="center"/>
              <w:rPr>
                <w:sz w:val="18"/>
              </w:rPr>
            </w:pPr>
            <w:r>
              <w:rPr>
                <w:sz w:val="18"/>
              </w:rPr>
              <w:t>x</w:t>
            </w:r>
          </w:p>
        </w:tc>
        <w:tc>
          <w:tcPr>
            <w:tcW w:w="425" w:type="dxa"/>
          </w:tcPr>
          <w:p>
            <w:pPr>
              <w:pStyle w:val="TableParagraph"/>
              <w:rPr>
                <w:b/>
                <w:sz w:val="18"/>
              </w:rPr>
            </w:pPr>
          </w:p>
          <w:p>
            <w:pPr>
              <w:pStyle w:val="TableParagraph"/>
              <w:rPr>
                <w:b/>
                <w:sz w:val="18"/>
              </w:rPr>
            </w:pPr>
          </w:p>
          <w:p>
            <w:pPr>
              <w:pStyle w:val="TableParagraph"/>
              <w:spacing w:before="11"/>
              <w:rPr>
                <w:b/>
                <w:sz w:val="17"/>
              </w:rPr>
            </w:pPr>
          </w:p>
          <w:p>
            <w:pPr>
              <w:pStyle w:val="TableParagraph"/>
              <w:ind w:left="91" w:right="84"/>
              <w:jc w:val="center"/>
              <w:rPr>
                <w:sz w:val="18"/>
              </w:rPr>
            </w:pPr>
            <w:r>
              <w:rPr>
                <w:sz w:val="18"/>
              </w:rPr>
              <w:t>36</w:t>
            </w:r>
          </w:p>
        </w:tc>
      </w:tr>
      <w:tr>
        <w:trPr>
          <w:trHeight w:val="631" w:hRule="exact"/>
        </w:trPr>
        <w:tc>
          <w:tcPr>
            <w:tcW w:w="396" w:type="dxa"/>
            <w:vMerge/>
            <w:textDirection w:val="btLr"/>
          </w:tcPr>
          <w:p>
            <w:pPr/>
          </w:p>
        </w:tc>
        <w:tc>
          <w:tcPr>
            <w:tcW w:w="650" w:type="dxa"/>
            <w:vMerge/>
            <w:textDirection w:val="btLr"/>
          </w:tcPr>
          <w:p>
            <w:pPr/>
          </w:p>
        </w:tc>
        <w:tc>
          <w:tcPr>
            <w:tcW w:w="1618" w:type="dxa"/>
          </w:tcPr>
          <w:p>
            <w:pPr>
              <w:pStyle w:val="TableParagraph"/>
              <w:tabs>
                <w:tab w:pos="1407" w:val="left" w:leader="none"/>
              </w:tabs>
              <w:ind w:left="105" w:right="98"/>
              <w:rPr>
                <w:sz w:val="18"/>
              </w:rPr>
            </w:pPr>
            <w:r>
              <w:rPr>
                <w:sz w:val="18"/>
              </w:rPr>
              <w:t>Aprender</w:t>
              <w:tab/>
              <w:t>a germinar hortalizas.</w:t>
            </w:r>
          </w:p>
        </w:tc>
        <w:tc>
          <w:tcPr>
            <w:tcW w:w="3378" w:type="dxa"/>
            <w:vMerge/>
          </w:tcPr>
          <w:p>
            <w:pPr/>
          </w:p>
        </w:tc>
        <w:tc>
          <w:tcPr>
            <w:tcW w:w="302" w:type="dxa"/>
          </w:tcPr>
          <w:p>
            <w:pPr>
              <w:pStyle w:val="TableParagraph"/>
              <w:spacing w:before="10"/>
              <w:rPr>
                <w:b/>
                <w:sz w:val="17"/>
              </w:rPr>
            </w:pPr>
          </w:p>
          <w:p>
            <w:pPr>
              <w:pStyle w:val="TableParagraph"/>
              <w:ind w:right="97"/>
              <w:jc w:val="right"/>
              <w:rPr>
                <w:sz w:val="18"/>
              </w:rPr>
            </w:pPr>
            <w:r>
              <w:rPr>
                <w:sz w:val="18"/>
              </w:rPr>
              <w:t>x</w:t>
            </w:r>
          </w:p>
        </w:tc>
        <w:tc>
          <w:tcPr>
            <w:tcW w:w="300"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right="95"/>
              <w:jc w:val="right"/>
              <w:rPr>
                <w:sz w:val="18"/>
              </w:rPr>
            </w:pPr>
            <w:r>
              <w:rPr>
                <w:sz w:val="18"/>
              </w:rPr>
              <w:t>x</w:t>
            </w:r>
          </w:p>
        </w:tc>
        <w:tc>
          <w:tcPr>
            <w:tcW w:w="264" w:type="dxa"/>
          </w:tcPr>
          <w:p>
            <w:pPr>
              <w:pStyle w:val="TableParagraph"/>
              <w:spacing w:before="10"/>
              <w:rPr>
                <w:b/>
                <w:sz w:val="17"/>
              </w:rPr>
            </w:pPr>
          </w:p>
          <w:p>
            <w:pPr>
              <w:pStyle w:val="TableParagraph"/>
              <w:ind w:right="59"/>
              <w:jc w:val="right"/>
              <w:rPr>
                <w:sz w:val="18"/>
              </w:rPr>
            </w:pPr>
            <w:r>
              <w:rPr>
                <w:sz w:val="18"/>
              </w:rPr>
              <w:t>x</w:t>
            </w:r>
          </w:p>
        </w:tc>
        <w:tc>
          <w:tcPr>
            <w:tcW w:w="338" w:type="dxa"/>
          </w:tcPr>
          <w:p>
            <w:pPr>
              <w:pStyle w:val="TableParagraph"/>
              <w:spacing w:before="10"/>
              <w:rPr>
                <w:b/>
                <w:sz w:val="17"/>
              </w:rPr>
            </w:pPr>
          </w:p>
          <w:p>
            <w:pPr>
              <w:pStyle w:val="TableParagraph"/>
              <w:ind w:right="1"/>
              <w:jc w:val="center"/>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3"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8"/>
              <w:jc w:val="center"/>
              <w:rPr>
                <w:sz w:val="18"/>
              </w:rPr>
            </w:pPr>
            <w:r>
              <w:rPr>
                <w:sz w:val="18"/>
              </w:rPr>
              <w:t>x</w:t>
            </w:r>
          </w:p>
        </w:tc>
        <w:tc>
          <w:tcPr>
            <w:tcW w:w="302" w:type="dxa"/>
          </w:tcPr>
          <w:p>
            <w:pPr>
              <w:pStyle w:val="TableParagraph"/>
              <w:spacing w:before="10"/>
              <w:rPr>
                <w:b/>
                <w:sz w:val="17"/>
              </w:rPr>
            </w:pPr>
          </w:p>
          <w:p>
            <w:pPr>
              <w:pStyle w:val="TableParagraph"/>
              <w:ind w:right="95"/>
              <w:jc w:val="right"/>
              <w:rPr>
                <w:sz w:val="18"/>
              </w:rPr>
            </w:pPr>
            <w:r>
              <w:rPr>
                <w:sz w:val="18"/>
              </w:rPr>
              <w:t>x</w:t>
            </w:r>
          </w:p>
        </w:tc>
        <w:tc>
          <w:tcPr>
            <w:tcW w:w="302" w:type="dxa"/>
          </w:tcPr>
          <w:p>
            <w:pPr>
              <w:pStyle w:val="TableParagraph"/>
              <w:spacing w:before="10"/>
              <w:rPr>
                <w:b/>
                <w:sz w:val="17"/>
              </w:rPr>
            </w:pPr>
          </w:p>
          <w:p>
            <w:pPr>
              <w:pStyle w:val="TableParagraph"/>
              <w:ind w:left="3"/>
              <w:jc w:val="center"/>
              <w:rPr>
                <w:sz w:val="18"/>
              </w:rPr>
            </w:pPr>
            <w:r>
              <w:rPr>
                <w:sz w:val="18"/>
              </w:rPr>
              <w:t>x</w:t>
            </w:r>
          </w:p>
        </w:tc>
        <w:tc>
          <w:tcPr>
            <w:tcW w:w="302" w:type="dxa"/>
          </w:tcPr>
          <w:p>
            <w:pPr>
              <w:pStyle w:val="TableParagraph"/>
              <w:spacing w:before="10"/>
              <w:rPr>
                <w:b/>
                <w:sz w:val="17"/>
              </w:rPr>
            </w:pPr>
          </w:p>
          <w:p>
            <w:pPr>
              <w:pStyle w:val="TableParagraph"/>
              <w:ind w:left="105"/>
              <w:rPr>
                <w:sz w:val="18"/>
              </w:rPr>
            </w:pPr>
            <w:r>
              <w:rPr>
                <w:sz w:val="18"/>
              </w:rPr>
              <w:t>x</w:t>
            </w:r>
          </w:p>
        </w:tc>
        <w:tc>
          <w:tcPr>
            <w:tcW w:w="302" w:type="dxa"/>
          </w:tcPr>
          <w:p>
            <w:pPr>
              <w:pStyle w:val="TableParagraph"/>
              <w:spacing w:before="10"/>
              <w:rPr>
                <w:b/>
                <w:sz w:val="17"/>
              </w:rPr>
            </w:pPr>
          </w:p>
          <w:p>
            <w:pPr>
              <w:pStyle w:val="TableParagraph"/>
              <w:ind w:left="3"/>
              <w:jc w:val="center"/>
              <w:rPr>
                <w:sz w:val="18"/>
              </w:rPr>
            </w:pPr>
            <w:r>
              <w:rPr>
                <w:sz w:val="18"/>
              </w:rPr>
              <w:t>x</w:t>
            </w:r>
          </w:p>
        </w:tc>
        <w:tc>
          <w:tcPr>
            <w:tcW w:w="302" w:type="dxa"/>
          </w:tcPr>
          <w:p>
            <w:pPr>
              <w:pStyle w:val="TableParagraph"/>
              <w:spacing w:before="10"/>
              <w:rPr>
                <w:b/>
                <w:sz w:val="17"/>
              </w:rPr>
            </w:pPr>
          </w:p>
          <w:p>
            <w:pPr>
              <w:pStyle w:val="TableParagraph"/>
              <w:ind w:right="97"/>
              <w:jc w:val="right"/>
              <w:rPr>
                <w:sz w:val="18"/>
              </w:rPr>
            </w:pPr>
            <w:r>
              <w:rPr>
                <w:sz w:val="18"/>
              </w:rPr>
              <w:t>x</w:t>
            </w:r>
          </w:p>
        </w:tc>
        <w:tc>
          <w:tcPr>
            <w:tcW w:w="303" w:type="dxa"/>
          </w:tcPr>
          <w:p>
            <w:pPr>
              <w:pStyle w:val="TableParagraph"/>
              <w:spacing w:before="10"/>
              <w:rPr>
                <w:b/>
                <w:sz w:val="17"/>
              </w:rPr>
            </w:pPr>
          </w:p>
          <w:p>
            <w:pPr>
              <w:pStyle w:val="TableParagraph"/>
              <w:ind w:right="95"/>
              <w:jc w:val="right"/>
              <w:rPr>
                <w:sz w:val="18"/>
              </w:rPr>
            </w:pPr>
            <w:r>
              <w:rPr>
                <w:sz w:val="18"/>
              </w:rPr>
              <w:t>x</w:t>
            </w:r>
          </w:p>
        </w:tc>
        <w:tc>
          <w:tcPr>
            <w:tcW w:w="310" w:type="dxa"/>
          </w:tcPr>
          <w:p>
            <w:pPr>
              <w:pStyle w:val="TableParagraph"/>
              <w:spacing w:before="10"/>
              <w:rPr>
                <w:b/>
                <w:sz w:val="17"/>
              </w:rPr>
            </w:pPr>
          </w:p>
          <w:p>
            <w:pPr>
              <w:pStyle w:val="TableParagraph"/>
              <w:ind w:right="1"/>
              <w:jc w:val="center"/>
              <w:rPr>
                <w:sz w:val="18"/>
              </w:rPr>
            </w:pPr>
            <w:r>
              <w:rPr>
                <w:sz w:val="18"/>
              </w:rPr>
              <w:t>x</w:t>
            </w:r>
          </w:p>
        </w:tc>
        <w:tc>
          <w:tcPr>
            <w:tcW w:w="425" w:type="dxa"/>
          </w:tcPr>
          <w:p>
            <w:pPr>
              <w:pStyle w:val="TableParagraph"/>
              <w:spacing w:before="10"/>
              <w:rPr>
                <w:b/>
                <w:sz w:val="17"/>
              </w:rPr>
            </w:pPr>
          </w:p>
          <w:p>
            <w:pPr>
              <w:pStyle w:val="TableParagraph"/>
              <w:ind w:left="91" w:right="84"/>
              <w:jc w:val="center"/>
              <w:rPr>
                <w:sz w:val="18"/>
              </w:rPr>
            </w:pPr>
            <w:r>
              <w:rPr>
                <w:sz w:val="18"/>
              </w:rPr>
              <w:t>35</w:t>
            </w:r>
          </w:p>
        </w:tc>
      </w:tr>
    </w:tbl>
    <w:p>
      <w:pPr>
        <w:spacing w:after="0"/>
        <w:jc w:val="center"/>
        <w:rPr>
          <w:sz w:val="18"/>
        </w:rPr>
        <w:sectPr>
          <w:footerReference w:type="default" r:id="rId494"/>
          <w:pgSz w:w="15840" w:h="12240" w:orient="landscape"/>
          <w:pgMar w:footer="1336" w:header="0" w:top="1140" w:bottom="1520" w:left="1480" w:right="1300"/>
          <w:pgNumType w:start="128"/>
        </w:sectPr>
      </w:pPr>
    </w:p>
    <w:p>
      <w:pPr>
        <w:pStyle w:val="BodyText"/>
        <w:rPr>
          <w:b/>
          <w:sz w:val="20"/>
        </w:rPr>
      </w:pPr>
    </w:p>
    <w:p>
      <w:pPr>
        <w:spacing w:line="242" w:lineRule="auto" w:before="212"/>
        <w:ind w:left="4306" w:right="133" w:hanging="4191"/>
        <w:jc w:val="left"/>
        <w:rPr>
          <w:b/>
          <w:sz w:val="24"/>
        </w:rPr>
      </w:pPr>
      <w:r>
        <w:rPr>
          <w:b/>
          <w:sz w:val="24"/>
        </w:rPr>
        <w:t>Cuadro 20. Actividades  realizadas en  el taller  cuidado de la vegetación con mujeres,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6"/>
        <w:gridCol w:w="504"/>
        <w:gridCol w:w="1716"/>
        <w:gridCol w:w="3301"/>
        <w:gridCol w:w="295"/>
        <w:gridCol w:w="295"/>
        <w:gridCol w:w="295"/>
        <w:gridCol w:w="298"/>
        <w:gridCol w:w="295"/>
        <w:gridCol w:w="295"/>
        <w:gridCol w:w="298"/>
        <w:gridCol w:w="295"/>
        <w:gridCol w:w="295"/>
        <w:gridCol w:w="296"/>
        <w:gridCol w:w="298"/>
        <w:gridCol w:w="295"/>
        <w:gridCol w:w="295"/>
        <w:gridCol w:w="298"/>
        <w:gridCol w:w="295"/>
        <w:gridCol w:w="295"/>
        <w:gridCol w:w="295"/>
        <w:gridCol w:w="298"/>
        <w:gridCol w:w="295"/>
        <w:gridCol w:w="295"/>
        <w:gridCol w:w="298"/>
        <w:gridCol w:w="533"/>
      </w:tblGrid>
      <w:tr>
        <w:trPr>
          <w:trHeight w:val="1916" w:hRule="exact"/>
        </w:trPr>
        <w:tc>
          <w:tcPr>
            <w:tcW w:w="5907" w:type="dxa"/>
            <w:gridSpan w:val="4"/>
            <w:shd w:val="clear" w:color="auto" w:fill="A6A6A6"/>
          </w:tcPr>
          <w:p>
            <w:pPr/>
          </w:p>
        </w:tc>
        <w:tc>
          <w:tcPr>
            <w:tcW w:w="295" w:type="dxa"/>
            <w:shd w:val="clear" w:color="auto" w:fill="A6A6A6"/>
            <w:textDirection w:val="btLr"/>
          </w:tcPr>
          <w:p>
            <w:pPr>
              <w:pStyle w:val="TableParagraph"/>
              <w:spacing w:before="102"/>
              <w:ind w:left="-1"/>
              <w:rPr>
                <w:sz w:val="18"/>
              </w:rPr>
            </w:pPr>
            <w:r>
              <w:rPr>
                <w:sz w:val="18"/>
              </w:rPr>
              <w:t>Toler</w:t>
            </w:r>
            <w:r>
              <w:rPr>
                <w:spacing w:val="-2"/>
                <w:sz w:val="18"/>
              </w:rPr>
              <w:t>a</w:t>
            </w:r>
            <w:r>
              <w:rPr>
                <w:sz w:val="18"/>
              </w:rPr>
              <w:t>n</w:t>
            </w:r>
            <w:r>
              <w:rPr>
                <w:spacing w:val="-2"/>
                <w:sz w:val="18"/>
              </w:rPr>
              <w:t>c</w:t>
            </w:r>
            <w:r>
              <w:rPr>
                <w:sz w:val="18"/>
              </w:rPr>
              <w:t>ia</w:t>
            </w:r>
          </w:p>
        </w:tc>
        <w:tc>
          <w:tcPr>
            <w:tcW w:w="295" w:type="dxa"/>
            <w:shd w:val="clear" w:color="auto" w:fill="A6A6A6"/>
            <w:textDirection w:val="btLr"/>
          </w:tcPr>
          <w:p>
            <w:pPr>
              <w:pStyle w:val="TableParagraph"/>
              <w:spacing w:before="102"/>
              <w:ind w:left="-1"/>
              <w:rPr>
                <w:sz w:val="18"/>
              </w:rPr>
            </w:pPr>
            <w:r>
              <w:rPr>
                <w:spacing w:val="-1"/>
                <w:sz w:val="18"/>
              </w:rPr>
              <w:t>Re</w:t>
            </w:r>
            <w:r>
              <w:rPr>
                <w:spacing w:val="1"/>
                <w:sz w:val="18"/>
              </w:rPr>
              <w:t>s</w:t>
            </w:r>
            <w:r>
              <w:rPr>
                <w:sz w:val="18"/>
              </w:rPr>
              <w:t>pe</w:t>
            </w:r>
            <w:r>
              <w:rPr>
                <w:spacing w:val="-2"/>
                <w:sz w:val="18"/>
              </w:rPr>
              <w:t>t</w:t>
            </w:r>
            <w:r>
              <w:rPr>
                <w:sz w:val="18"/>
              </w:rPr>
              <w:t>o</w:t>
            </w:r>
          </w:p>
        </w:tc>
        <w:tc>
          <w:tcPr>
            <w:tcW w:w="295" w:type="dxa"/>
            <w:shd w:val="clear" w:color="auto" w:fill="A6A6A6"/>
            <w:textDirection w:val="btLr"/>
          </w:tcPr>
          <w:p>
            <w:pPr>
              <w:pStyle w:val="TableParagraph"/>
              <w:spacing w:before="102"/>
              <w:ind w:left="-1"/>
              <w:rPr>
                <w:sz w:val="18"/>
              </w:rPr>
            </w:pPr>
            <w:r>
              <w:rPr>
                <w:sz w:val="18"/>
              </w:rPr>
              <w:t>Es</w:t>
            </w:r>
            <w:r>
              <w:rPr>
                <w:spacing w:val="1"/>
                <w:sz w:val="18"/>
              </w:rPr>
              <w:t>c</w:t>
            </w:r>
            <w:r>
              <w:rPr>
                <w:spacing w:val="-2"/>
                <w:sz w:val="18"/>
              </w:rPr>
              <w:t>u</w:t>
            </w:r>
            <w:r>
              <w:rPr>
                <w:spacing w:val="1"/>
                <w:sz w:val="18"/>
              </w:rPr>
              <w:t>c</w:t>
            </w:r>
            <w:r>
              <w:rPr>
                <w:sz w:val="18"/>
              </w:rPr>
              <w:t>ha</w:t>
            </w:r>
          </w:p>
        </w:tc>
        <w:tc>
          <w:tcPr>
            <w:tcW w:w="298" w:type="dxa"/>
            <w:shd w:val="clear" w:color="auto" w:fill="A6A6A6"/>
            <w:textDirection w:val="btLr"/>
          </w:tcPr>
          <w:p>
            <w:pPr>
              <w:pStyle w:val="TableParagraph"/>
              <w:spacing w:before="104"/>
              <w:ind w:left="-1"/>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95" w:type="dxa"/>
            <w:shd w:val="clear" w:color="auto" w:fill="A6A6A6"/>
            <w:textDirection w:val="btLr"/>
          </w:tcPr>
          <w:p>
            <w:pPr>
              <w:pStyle w:val="TableParagraph"/>
              <w:spacing w:before="102"/>
              <w:ind w:left="-1"/>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95" w:type="dxa"/>
            <w:shd w:val="clear" w:color="auto" w:fill="A6A6A6"/>
            <w:textDirection w:val="btLr"/>
          </w:tcPr>
          <w:p>
            <w:pPr>
              <w:pStyle w:val="TableParagraph"/>
              <w:spacing w:before="104"/>
              <w:ind w:left="-1"/>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98" w:type="dxa"/>
            <w:shd w:val="clear" w:color="auto" w:fill="A6A6A6"/>
            <w:textDirection w:val="btLr"/>
          </w:tcPr>
          <w:p>
            <w:pPr>
              <w:pStyle w:val="TableParagraph"/>
              <w:spacing w:before="104"/>
              <w:ind w:left="-1"/>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295" w:type="dxa"/>
            <w:shd w:val="clear" w:color="auto" w:fill="A6A6A6"/>
            <w:textDirection w:val="btLr"/>
          </w:tcPr>
          <w:p>
            <w:pPr>
              <w:pStyle w:val="TableParagraph"/>
              <w:spacing w:before="102"/>
              <w:ind w:left="-1"/>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95" w:type="dxa"/>
            <w:shd w:val="clear" w:color="auto" w:fill="A6A6A6"/>
            <w:textDirection w:val="btLr"/>
          </w:tcPr>
          <w:p>
            <w:pPr>
              <w:pStyle w:val="TableParagraph"/>
              <w:spacing w:before="102"/>
              <w:ind w:left="-1"/>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96" w:type="dxa"/>
            <w:shd w:val="clear" w:color="auto" w:fill="A6A6A6"/>
            <w:textDirection w:val="btLr"/>
          </w:tcPr>
          <w:p>
            <w:pPr>
              <w:pStyle w:val="TableParagraph"/>
              <w:spacing w:before="102"/>
              <w:ind w:left="-1"/>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98" w:type="dxa"/>
            <w:shd w:val="clear" w:color="auto" w:fill="A6A6A6"/>
            <w:textDirection w:val="btLr"/>
          </w:tcPr>
          <w:p>
            <w:pPr>
              <w:pStyle w:val="TableParagraph"/>
              <w:spacing w:before="104"/>
              <w:ind w:left="-1"/>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295" w:type="dxa"/>
            <w:shd w:val="clear" w:color="auto" w:fill="A6A6A6"/>
            <w:textDirection w:val="btLr"/>
          </w:tcPr>
          <w:p>
            <w:pPr>
              <w:pStyle w:val="TableParagraph"/>
              <w:spacing w:before="102"/>
              <w:ind w:left="-1"/>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95" w:type="dxa"/>
            <w:shd w:val="clear" w:color="auto" w:fill="A6A6A6"/>
            <w:textDirection w:val="btLr"/>
          </w:tcPr>
          <w:p>
            <w:pPr>
              <w:pStyle w:val="TableParagraph"/>
              <w:spacing w:before="102"/>
              <w:ind w:left="-1"/>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98" w:type="dxa"/>
            <w:shd w:val="clear" w:color="auto" w:fill="A6A6A6"/>
            <w:textDirection w:val="btLr"/>
          </w:tcPr>
          <w:p>
            <w:pPr>
              <w:pStyle w:val="TableParagraph"/>
              <w:spacing w:before="104"/>
              <w:ind w:left="-1"/>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295" w:type="dxa"/>
            <w:shd w:val="clear" w:color="auto" w:fill="A6A6A6"/>
            <w:textDirection w:val="btLr"/>
          </w:tcPr>
          <w:p>
            <w:pPr>
              <w:pStyle w:val="TableParagraph"/>
              <w:spacing w:before="102"/>
              <w:ind w:left="-1"/>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98" w:type="dxa"/>
            <w:shd w:val="clear" w:color="auto" w:fill="A6A6A6"/>
            <w:textDirection w:val="btLr"/>
          </w:tcPr>
          <w:p>
            <w:pPr>
              <w:pStyle w:val="TableParagraph"/>
              <w:spacing w:before="104"/>
              <w:ind w:left="-1"/>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
              <w:rPr>
                <w:sz w:val="18"/>
              </w:rPr>
            </w:pPr>
            <w:r>
              <w:rPr>
                <w:spacing w:val="-1"/>
                <w:sz w:val="18"/>
              </w:rPr>
              <w:t>Re</w:t>
            </w:r>
            <w:r>
              <w:rPr>
                <w:sz w:val="18"/>
              </w:rPr>
              <w:t>fle</w:t>
            </w:r>
            <w:r>
              <w:rPr>
                <w:spacing w:val="-2"/>
                <w:sz w:val="18"/>
              </w:rPr>
              <w:t>x</w:t>
            </w:r>
            <w:r>
              <w:rPr>
                <w:sz w:val="18"/>
              </w:rPr>
              <w:t>ión</w:t>
            </w:r>
          </w:p>
        </w:tc>
        <w:tc>
          <w:tcPr>
            <w:tcW w:w="295" w:type="dxa"/>
            <w:shd w:val="clear" w:color="auto" w:fill="A6A6A6"/>
            <w:textDirection w:val="btLr"/>
          </w:tcPr>
          <w:p>
            <w:pPr>
              <w:pStyle w:val="TableParagraph"/>
              <w:spacing w:before="102"/>
              <w:ind w:left="-1"/>
              <w:rPr>
                <w:sz w:val="18"/>
              </w:rPr>
            </w:pPr>
            <w:r>
              <w:rPr>
                <w:spacing w:val="-1"/>
                <w:sz w:val="18"/>
              </w:rPr>
              <w:t>Co</w:t>
            </w:r>
            <w:r>
              <w:rPr>
                <w:spacing w:val="1"/>
                <w:sz w:val="18"/>
              </w:rPr>
              <w:t>m</w:t>
            </w:r>
            <w:r>
              <w:rPr>
                <w:sz w:val="18"/>
              </w:rPr>
              <w:t>par</w:t>
            </w:r>
            <w:r>
              <w:rPr>
                <w:spacing w:val="-2"/>
                <w:sz w:val="18"/>
              </w:rPr>
              <w:t>t</w:t>
            </w:r>
            <w:r>
              <w:rPr>
                <w:sz w:val="18"/>
              </w:rPr>
              <w:t>ir</w:t>
            </w:r>
          </w:p>
        </w:tc>
        <w:tc>
          <w:tcPr>
            <w:tcW w:w="298" w:type="dxa"/>
            <w:shd w:val="clear" w:color="auto" w:fill="A6A6A6"/>
            <w:textDirection w:val="btLr"/>
          </w:tcPr>
          <w:p>
            <w:pPr>
              <w:pStyle w:val="TableParagraph"/>
              <w:spacing w:before="105"/>
              <w:ind w:left="-1"/>
              <w:rPr>
                <w:sz w:val="18"/>
              </w:rPr>
            </w:pPr>
            <w:r>
              <w:rPr>
                <w:sz w:val="18"/>
              </w:rPr>
              <w:t>Interp</w:t>
            </w:r>
            <w:r>
              <w:rPr>
                <w:spacing w:val="-3"/>
                <w:sz w:val="18"/>
              </w:rPr>
              <w:t>r</w:t>
            </w:r>
            <w:r>
              <w:rPr>
                <w:sz w:val="18"/>
              </w:rPr>
              <w:t>eta</w:t>
            </w:r>
            <w:r>
              <w:rPr>
                <w:spacing w:val="-2"/>
                <w:sz w:val="18"/>
              </w:rPr>
              <w:t>c</w:t>
            </w:r>
            <w:r>
              <w:rPr>
                <w:sz w:val="18"/>
              </w:rPr>
              <w:t>ión</w:t>
            </w:r>
            <w:r>
              <w:rPr>
                <w:spacing w:val="-2"/>
                <w:sz w:val="18"/>
              </w:rPr>
              <w:t> </w:t>
            </w:r>
            <w:r>
              <w:rPr>
                <w:sz w:val="18"/>
              </w:rPr>
              <w:t>pe</w:t>
            </w:r>
            <w:r>
              <w:rPr>
                <w:spacing w:val="-3"/>
                <w:sz w:val="18"/>
              </w:rPr>
              <w:t>r</w:t>
            </w:r>
            <w:r>
              <w:rPr>
                <w:spacing w:val="1"/>
                <w:sz w:val="18"/>
              </w:rPr>
              <w:t>s</w:t>
            </w:r>
            <w:r>
              <w:rPr>
                <w:sz w:val="18"/>
              </w:rPr>
              <w:t>on</w:t>
            </w:r>
            <w:r>
              <w:rPr>
                <w:spacing w:val="-2"/>
                <w:sz w:val="18"/>
              </w:rPr>
              <w:t>a</w:t>
            </w:r>
            <w:r>
              <w:rPr>
                <w:sz w:val="18"/>
              </w:rPr>
              <w:t>l</w:t>
            </w:r>
          </w:p>
        </w:tc>
        <w:tc>
          <w:tcPr>
            <w:tcW w:w="533" w:type="dxa"/>
            <w:shd w:val="clear" w:color="auto" w:fill="A6A6A6"/>
            <w:textDirection w:val="btLr"/>
          </w:tcPr>
          <w:p>
            <w:pPr>
              <w:pStyle w:val="TableParagraph"/>
              <w:spacing w:before="102"/>
              <w:ind w:left="-1"/>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38" w:hRule="exact"/>
        </w:trPr>
        <w:tc>
          <w:tcPr>
            <w:tcW w:w="386" w:type="dxa"/>
            <w:vMerge w:val="restart"/>
            <w:textDirection w:val="btLr"/>
          </w:tcPr>
          <w:p>
            <w:pPr>
              <w:pStyle w:val="TableParagraph"/>
              <w:spacing w:before="102"/>
              <w:ind w:left="1727"/>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muje</w:t>
            </w:r>
            <w:r>
              <w:rPr>
                <w:b/>
                <w:spacing w:val="-1"/>
                <w:sz w:val="18"/>
              </w:rPr>
              <w:t>r</w:t>
            </w:r>
            <w:r>
              <w:rPr>
                <w:b/>
                <w:spacing w:val="-3"/>
                <w:sz w:val="18"/>
              </w:rPr>
              <w:t>e</w:t>
            </w:r>
            <w:r>
              <w:rPr>
                <w:b/>
                <w:sz w:val="18"/>
              </w:rPr>
              <w:t>s</w:t>
            </w:r>
          </w:p>
        </w:tc>
        <w:tc>
          <w:tcPr>
            <w:tcW w:w="504" w:type="dxa"/>
            <w:vMerge w:val="restart"/>
            <w:textDirection w:val="btLr"/>
          </w:tcPr>
          <w:p>
            <w:pPr>
              <w:pStyle w:val="TableParagraph"/>
              <w:spacing w:before="104"/>
              <w:ind w:left="674"/>
              <w:rPr>
                <w:b/>
                <w:sz w:val="18"/>
              </w:rPr>
            </w:pPr>
            <w:r>
              <w:rPr>
                <w:b/>
                <w:spacing w:val="-1"/>
                <w:sz w:val="18"/>
              </w:rPr>
              <w:t>Horta</w:t>
            </w:r>
            <w:r>
              <w:rPr>
                <w:b/>
                <w:sz w:val="18"/>
              </w:rPr>
              <w:t>li</w:t>
            </w:r>
            <w:r>
              <w:rPr>
                <w:b/>
                <w:spacing w:val="1"/>
                <w:sz w:val="18"/>
              </w:rPr>
              <w:t>z</w:t>
            </w:r>
            <w:r>
              <w:rPr>
                <w:b/>
                <w:sz w:val="18"/>
              </w:rPr>
              <w:t>a </w:t>
            </w:r>
            <w:r>
              <w:rPr>
                <w:b/>
                <w:spacing w:val="-2"/>
                <w:sz w:val="18"/>
              </w:rPr>
              <w:t>f</w:t>
            </w:r>
            <w:r>
              <w:rPr>
                <w:b/>
                <w:sz w:val="18"/>
              </w:rPr>
              <w:t>amil</w:t>
            </w:r>
            <w:r>
              <w:rPr>
                <w:b/>
                <w:spacing w:val="-2"/>
                <w:sz w:val="18"/>
              </w:rPr>
              <w:t>i</w:t>
            </w:r>
            <w:r>
              <w:rPr>
                <w:b/>
                <w:sz w:val="18"/>
              </w:rPr>
              <w:t>a</w:t>
            </w:r>
            <w:r>
              <w:rPr>
                <w:b/>
                <w:spacing w:val="-1"/>
                <w:sz w:val="18"/>
              </w:rPr>
              <w:t>r</w:t>
            </w:r>
            <w:r>
              <w:rPr>
                <w:b/>
                <w:sz w:val="18"/>
              </w:rPr>
              <w:t>, </w:t>
            </w:r>
            <w:r>
              <w:rPr>
                <w:b/>
                <w:spacing w:val="-1"/>
                <w:sz w:val="18"/>
              </w:rPr>
              <w:t>rot</w:t>
            </w:r>
            <w:r>
              <w:rPr>
                <w:b/>
                <w:spacing w:val="-2"/>
                <w:sz w:val="18"/>
              </w:rPr>
              <w:t>a</w:t>
            </w:r>
            <w:r>
              <w:rPr>
                <w:b/>
                <w:sz w:val="18"/>
              </w:rPr>
              <w:t>ción </w:t>
            </w:r>
            <w:r>
              <w:rPr>
                <w:b/>
                <w:spacing w:val="-2"/>
                <w:sz w:val="18"/>
              </w:rPr>
              <w:t>d</w:t>
            </w:r>
            <w:r>
              <w:rPr>
                <w:b/>
                <w:sz w:val="18"/>
              </w:rPr>
              <w:t>e cult</w:t>
            </w:r>
            <w:r>
              <w:rPr>
                <w:b/>
                <w:spacing w:val="-2"/>
                <w:sz w:val="18"/>
              </w:rPr>
              <w:t>i</w:t>
            </w:r>
            <w:r>
              <w:rPr>
                <w:b/>
                <w:sz w:val="18"/>
              </w:rPr>
              <w:t>vos</w:t>
            </w:r>
          </w:p>
        </w:tc>
        <w:tc>
          <w:tcPr>
            <w:tcW w:w="1716" w:type="dxa"/>
          </w:tcPr>
          <w:p>
            <w:pPr>
              <w:pStyle w:val="TableParagraph"/>
              <w:spacing w:line="201" w:lineRule="exact"/>
              <w:ind w:left="350"/>
              <w:rPr>
                <w:b/>
                <w:sz w:val="18"/>
              </w:rPr>
            </w:pPr>
            <w:r>
              <w:rPr>
                <w:b/>
                <w:sz w:val="18"/>
              </w:rPr>
              <w:t>Actividades</w:t>
            </w:r>
          </w:p>
        </w:tc>
        <w:tc>
          <w:tcPr>
            <w:tcW w:w="3301" w:type="dxa"/>
          </w:tcPr>
          <w:p>
            <w:pPr>
              <w:pStyle w:val="TableParagraph"/>
              <w:spacing w:line="201" w:lineRule="exact"/>
              <w:ind w:left="1266" w:right="1265"/>
              <w:jc w:val="center"/>
              <w:rPr>
                <w:b/>
                <w:sz w:val="18"/>
              </w:rPr>
            </w:pPr>
            <w:r>
              <w:rPr>
                <w:b/>
                <w:sz w:val="18"/>
              </w:rPr>
              <w:t>Objetivo</w:t>
            </w:r>
          </w:p>
        </w:tc>
        <w:tc>
          <w:tcPr>
            <w:tcW w:w="2071" w:type="dxa"/>
            <w:gridSpan w:val="7"/>
          </w:tcPr>
          <w:p>
            <w:pPr>
              <w:pStyle w:val="TableParagraph"/>
              <w:spacing w:line="201" w:lineRule="exact"/>
              <w:ind w:left="103"/>
              <w:rPr>
                <w:b/>
                <w:sz w:val="18"/>
              </w:rPr>
            </w:pPr>
            <w:r>
              <w:rPr>
                <w:b/>
                <w:sz w:val="18"/>
              </w:rPr>
              <w:t>Valores</w:t>
            </w:r>
          </w:p>
        </w:tc>
        <w:tc>
          <w:tcPr>
            <w:tcW w:w="2072" w:type="dxa"/>
            <w:gridSpan w:val="7"/>
          </w:tcPr>
          <w:p>
            <w:pPr>
              <w:pStyle w:val="TableParagraph"/>
              <w:spacing w:line="201" w:lineRule="exact"/>
              <w:ind w:left="141"/>
              <w:rPr>
                <w:b/>
                <w:sz w:val="18"/>
              </w:rPr>
            </w:pPr>
            <w:r>
              <w:rPr>
                <w:b/>
                <w:sz w:val="18"/>
              </w:rPr>
              <w:t>Aptitudes</w:t>
            </w:r>
          </w:p>
        </w:tc>
        <w:tc>
          <w:tcPr>
            <w:tcW w:w="2072" w:type="dxa"/>
            <w:gridSpan w:val="7"/>
          </w:tcPr>
          <w:p>
            <w:pPr>
              <w:pStyle w:val="TableParagraph"/>
              <w:spacing w:line="201" w:lineRule="exact"/>
              <w:ind w:left="50"/>
              <w:rPr>
                <w:b/>
                <w:sz w:val="18"/>
              </w:rPr>
            </w:pPr>
            <w:r>
              <w:rPr>
                <w:b/>
                <w:sz w:val="18"/>
              </w:rPr>
              <w:t>Actitudes</w:t>
            </w:r>
          </w:p>
        </w:tc>
        <w:tc>
          <w:tcPr>
            <w:tcW w:w="533" w:type="dxa"/>
          </w:tcPr>
          <w:p>
            <w:pPr/>
          </w:p>
        </w:tc>
      </w:tr>
      <w:tr>
        <w:trPr>
          <w:trHeight w:val="838" w:hRule="exact"/>
        </w:trPr>
        <w:tc>
          <w:tcPr>
            <w:tcW w:w="386" w:type="dxa"/>
            <w:vMerge/>
            <w:textDirection w:val="btLr"/>
          </w:tcPr>
          <w:p>
            <w:pPr/>
          </w:p>
        </w:tc>
        <w:tc>
          <w:tcPr>
            <w:tcW w:w="504" w:type="dxa"/>
            <w:vMerge/>
            <w:textDirection w:val="btLr"/>
          </w:tcPr>
          <w:p>
            <w:pPr/>
          </w:p>
        </w:tc>
        <w:tc>
          <w:tcPr>
            <w:tcW w:w="1716" w:type="dxa"/>
          </w:tcPr>
          <w:p>
            <w:pPr>
              <w:pStyle w:val="TableParagraph"/>
              <w:tabs>
                <w:tab w:pos="1026" w:val="left" w:leader="none"/>
              </w:tabs>
              <w:ind w:left="105" w:right="95"/>
              <w:jc w:val="both"/>
              <w:rPr>
                <w:sz w:val="18"/>
              </w:rPr>
            </w:pPr>
            <w:r>
              <w:rPr>
                <w:sz w:val="18"/>
              </w:rPr>
              <w:t>¿Qué cultivos hay en su localidad y que</w:t>
              <w:tab/>
              <w:t>plantas existen?</w:t>
            </w:r>
          </w:p>
        </w:tc>
        <w:tc>
          <w:tcPr>
            <w:tcW w:w="3301" w:type="dxa"/>
            <w:vMerge w:val="restart"/>
          </w:tcPr>
          <w:p>
            <w:pPr>
              <w:pStyle w:val="TableParagraph"/>
              <w:ind w:left="105" w:right="95"/>
              <w:jc w:val="both"/>
              <w:rPr>
                <w:sz w:val="18"/>
              </w:rPr>
            </w:pPr>
            <w:r>
              <w:rPr>
                <w:sz w:val="18"/>
              </w:rPr>
              <w:t>Que los participantes opinar y discutir acerca de la importancia de la vegetación en su comunidad y reflexionar acerca de la  importancia de la agricultura familiar.</w:t>
            </w:r>
          </w:p>
        </w:tc>
        <w:tc>
          <w:tcPr>
            <w:tcW w:w="295" w:type="dxa"/>
          </w:tcPr>
          <w:p>
            <w:pPr>
              <w:pStyle w:val="TableParagraph"/>
              <w:spacing w:before="9"/>
              <w:rPr>
                <w:b/>
                <w:sz w:val="26"/>
              </w:rPr>
            </w:pPr>
          </w:p>
          <w:p>
            <w:pPr>
              <w:pStyle w:val="TableParagraph"/>
              <w:ind w:left="10"/>
              <w:jc w:val="center"/>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8" w:type="dxa"/>
          </w:tcPr>
          <w:p>
            <w:pPr>
              <w:pStyle w:val="TableParagraph"/>
              <w:spacing w:before="9"/>
              <w:rPr>
                <w:b/>
                <w:sz w:val="26"/>
              </w:rPr>
            </w:pPr>
          </w:p>
          <w:p>
            <w:pPr>
              <w:pStyle w:val="TableParagraph"/>
              <w:ind w:left="105"/>
              <w:rPr>
                <w:sz w:val="18"/>
              </w:rPr>
            </w:pPr>
            <w:r>
              <w:rPr>
                <w:sz w:val="18"/>
              </w:rPr>
              <w:t>x</w:t>
            </w:r>
          </w:p>
        </w:tc>
        <w:tc>
          <w:tcPr>
            <w:tcW w:w="295" w:type="dxa"/>
          </w:tcPr>
          <w:p>
            <w:pPr>
              <w:pStyle w:val="TableParagraph"/>
              <w:spacing w:before="9"/>
              <w:rPr>
                <w:b/>
                <w:sz w:val="26"/>
              </w:rPr>
            </w:pPr>
          </w:p>
          <w:p>
            <w:pPr>
              <w:pStyle w:val="TableParagraph"/>
              <w:ind w:left="10"/>
              <w:jc w:val="center"/>
              <w:rPr>
                <w:sz w:val="18"/>
              </w:rPr>
            </w:pPr>
            <w:r>
              <w:rPr>
                <w:sz w:val="18"/>
              </w:rPr>
              <w:t>x</w:t>
            </w:r>
          </w:p>
        </w:tc>
        <w:tc>
          <w:tcPr>
            <w:tcW w:w="295" w:type="dxa"/>
          </w:tcPr>
          <w:p>
            <w:pPr>
              <w:pStyle w:val="TableParagraph"/>
              <w:spacing w:before="9"/>
              <w:rPr>
                <w:b/>
                <w:sz w:val="26"/>
              </w:rPr>
            </w:pPr>
          </w:p>
          <w:p>
            <w:pPr>
              <w:pStyle w:val="TableParagraph"/>
              <w:ind w:right="89"/>
              <w:jc w:val="right"/>
              <w:rPr>
                <w:sz w:val="18"/>
              </w:rPr>
            </w:pPr>
            <w:r>
              <w:rPr>
                <w:sz w:val="18"/>
              </w:rPr>
              <w:t>x</w:t>
            </w:r>
          </w:p>
        </w:tc>
        <w:tc>
          <w:tcPr>
            <w:tcW w:w="298" w:type="dxa"/>
          </w:tcPr>
          <w:p>
            <w:pPr>
              <w:pStyle w:val="TableParagraph"/>
              <w:spacing w:before="9"/>
              <w:rPr>
                <w:b/>
                <w:sz w:val="26"/>
              </w:rPr>
            </w:pPr>
          </w:p>
          <w:p>
            <w:pPr>
              <w:pStyle w:val="TableParagraph"/>
              <w:ind w:left="105"/>
              <w:rPr>
                <w:sz w:val="18"/>
              </w:rPr>
            </w:pPr>
            <w:r>
              <w:rPr>
                <w:sz w:val="18"/>
              </w:rPr>
              <w:t>x</w:t>
            </w:r>
          </w:p>
        </w:tc>
        <w:tc>
          <w:tcPr>
            <w:tcW w:w="295" w:type="dxa"/>
          </w:tcPr>
          <w:p>
            <w:pPr>
              <w:pStyle w:val="TableParagraph"/>
              <w:spacing w:before="9"/>
              <w:rPr>
                <w:b/>
                <w:sz w:val="26"/>
              </w:rPr>
            </w:pPr>
          </w:p>
          <w:p>
            <w:pPr>
              <w:pStyle w:val="TableParagraph"/>
              <w:ind w:left="10"/>
              <w:jc w:val="center"/>
              <w:rPr>
                <w:sz w:val="18"/>
              </w:rPr>
            </w:pPr>
            <w:r>
              <w:rPr>
                <w:sz w:val="18"/>
              </w:rPr>
              <w:t>x</w:t>
            </w:r>
          </w:p>
        </w:tc>
        <w:tc>
          <w:tcPr>
            <w:tcW w:w="295" w:type="dxa"/>
          </w:tcPr>
          <w:p>
            <w:pPr/>
          </w:p>
        </w:tc>
        <w:tc>
          <w:tcPr>
            <w:tcW w:w="296" w:type="dxa"/>
          </w:tcPr>
          <w:p>
            <w:pPr>
              <w:pStyle w:val="TableParagraph"/>
              <w:spacing w:before="9"/>
              <w:rPr>
                <w:b/>
                <w:sz w:val="26"/>
              </w:rPr>
            </w:pPr>
          </w:p>
          <w:p>
            <w:pPr>
              <w:pStyle w:val="TableParagraph"/>
              <w:ind w:left="10"/>
              <w:jc w:val="center"/>
              <w:rPr>
                <w:sz w:val="18"/>
              </w:rPr>
            </w:pPr>
            <w:r>
              <w:rPr>
                <w:sz w:val="18"/>
              </w:rPr>
              <w:t>x</w:t>
            </w:r>
          </w:p>
        </w:tc>
        <w:tc>
          <w:tcPr>
            <w:tcW w:w="298" w:type="dxa"/>
          </w:tcPr>
          <w:p>
            <w:pPr>
              <w:pStyle w:val="TableParagraph"/>
              <w:spacing w:before="9"/>
              <w:rPr>
                <w:b/>
                <w:sz w:val="26"/>
              </w:rPr>
            </w:pPr>
          </w:p>
          <w:p>
            <w:pPr>
              <w:pStyle w:val="TableParagraph"/>
              <w:ind w:left="13"/>
              <w:jc w:val="center"/>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8" w:type="dxa"/>
          </w:tcPr>
          <w:p>
            <w:pPr>
              <w:pStyle w:val="TableParagraph"/>
              <w:spacing w:before="9"/>
              <w:rPr>
                <w:b/>
                <w:sz w:val="26"/>
              </w:rPr>
            </w:pPr>
          </w:p>
          <w:p>
            <w:pPr>
              <w:pStyle w:val="TableParagraph"/>
              <w:ind w:left="105"/>
              <w:rPr>
                <w:sz w:val="18"/>
              </w:rPr>
            </w:pPr>
            <w:r>
              <w:rPr>
                <w:sz w:val="18"/>
              </w:rPr>
              <w:t>x</w:t>
            </w:r>
          </w:p>
        </w:tc>
        <w:tc>
          <w:tcPr>
            <w:tcW w:w="295" w:type="dxa"/>
          </w:tcPr>
          <w:p>
            <w:pPr>
              <w:pStyle w:val="TableParagraph"/>
              <w:spacing w:before="9"/>
              <w:rPr>
                <w:b/>
                <w:sz w:val="26"/>
              </w:rPr>
            </w:pPr>
          </w:p>
          <w:p>
            <w:pPr>
              <w:pStyle w:val="TableParagraph"/>
              <w:ind w:left="10"/>
              <w:jc w:val="center"/>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5" w:type="dxa"/>
          </w:tcPr>
          <w:p>
            <w:pPr>
              <w:pStyle w:val="TableParagraph"/>
              <w:spacing w:before="9"/>
              <w:rPr>
                <w:b/>
                <w:sz w:val="26"/>
              </w:rPr>
            </w:pPr>
          </w:p>
          <w:p>
            <w:pPr>
              <w:pStyle w:val="TableParagraph"/>
              <w:ind w:left="103"/>
              <w:rPr>
                <w:sz w:val="18"/>
              </w:rPr>
            </w:pPr>
            <w:r>
              <w:rPr>
                <w:sz w:val="18"/>
              </w:rPr>
              <w:t>x</w:t>
            </w:r>
          </w:p>
        </w:tc>
        <w:tc>
          <w:tcPr>
            <w:tcW w:w="298" w:type="dxa"/>
          </w:tcPr>
          <w:p>
            <w:pPr>
              <w:pStyle w:val="TableParagraph"/>
              <w:spacing w:before="9"/>
              <w:rPr>
                <w:b/>
                <w:sz w:val="26"/>
              </w:rPr>
            </w:pPr>
          </w:p>
          <w:p>
            <w:pPr>
              <w:pStyle w:val="TableParagraph"/>
              <w:ind w:left="13"/>
              <w:jc w:val="center"/>
              <w:rPr>
                <w:sz w:val="18"/>
              </w:rPr>
            </w:pPr>
            <w:r>
              <w:rPr>
                <w:sz w:val="18"/>
              </w:rPr>
              <w:t>x</w:t>
            </w:r>
          </w:p>
        </w:tc>
        <w:tc>
          <w:tcPr>
            <w:tcW w:w="295" w:type="dxa"/>
          </w:tcPr>
          <w:p>
            <w:pPr>
              <w:pStyle w:val="TableParagraph"/>
              <w:spacing w:before="9"/>
              <w:rPr>
                <w:b/>
                <w:sz w:val="26"/>
              </w:rPr>
            </w:pPr>
          </w:p>
          <w:p>
            <w:pPr>
              <w:pStyle w:val="TableParagraph"/>
              <w:ind w:right="90"/>
              <w:jc w:val="right"/>
              <w:rPr>
                <w:sz w:val="18"/>
              </w:rPr>
            </w:pPr>
            <w:r>
              <w:rPr>
                <w:sz w:val="18"/>
              </w:rPr>
              <w:t>x</w:t>
            </w:r>
          </w:p>
        </w:tc>
        <w:tc>
          <w:tcPr>
            <w:tcW w:w="295" w:type="dxa"/>
          </w:tcPr>
          <w:p>
            <w:pPr>
              <w:pStyle w:val="TableParagraph"/>
              <w:spacing w:before="9"/>
              <w:rPr>
                <w:b/>
                <w:sz w:val="26"/>
              </w:rPr>
            </w:pPr>
          </w:p>
          <w:p>
            <w:pPr>
              <w:pStyle w:val="TableParagraph"/>
              <w:ind w:left="10"/>
              <w:jc w:val="center"/>
              <w:rPr>
                <w:sz w:val="18"/>
              </w:rPr>
            </w:pPr>
            <w:r>
              <w:rPr>
                <w:sz w:val="18"/>
              </w:rPr>
              <w:t>x</w:t>
            </w:r>
          </w:p>
        </w:tc>
        <w:tc>
          <w:tcPr>
            <w:tcW w:w="298" w:type="dxa"/>
          </w:tcPr>
          <w:p>
            <w:pPr>
              <w:pStyle w:val="TableParagraph"/>
              <w:spacing w:before="9"/>
              <w:rPr>
                <w:b/>
                <w:sz w:val="26"/>
              </w:rPr>
            </w:pPr>
          </w:p>
          <w:p>
            <w:pPr>
              <w:pStyle w:val="TableParagraph"/>
              <w:ind w:left="13"/>
              <w:jc w:val="center"/>
              <w:rPr>
                <w:sz w:val="18"/>
              </w:rPr>
            </w:pPr>
            <w:r>
              <w:rPr>
                <w:sz w:val="18"/>
              </w:rPr>
              <w:t>x</w:t>
            </w:r>
          </w:p>
        </w:tc>
        <w:tc>
          <w:tcPr>
            <w:tcW w:w="533" w:type="dxa"/>
          </w:tcPr>
          <w:p>
            <w:pPr>
              <w:pStyle w:val="TableParagraph"/>
              <w:spacing w:before="9"/>
              <w:rPr>
                <w:b/>
                <w:sz w:val="26"/>
              </w:rPr>
            </w:pPr>
          </w:p>
          <w:p>
            <w:pPr>
              <w:pStyle w:val="TableParagraph"/>
              <w:ind w:right="158"/>
              <w:jc w:val="right"/>
              <w:rPr>
                <w:sz w:val="18"/>
              </w:rPr>
            </w:pPr>
            <w:r>
              <w:rPr>
                <w:sz w:val="18"/>
              </w:rPr>
              <w:t>22</w:t>
            </w:r>
          </w:p>
        </w:tc>
      </w:tr>
      <w:tr>
        <w:trPr>
          <w:trHeight w:val="1044" w:hRule="exact"/>
        </w:trPr>
        <w:tc>
          <w:tcPr>
            <w:tcW w:w="386" w:type="dxa"/>
            <w:vMerge/>
            <w:textDirection w:val="btLr"/>
          </w:tcPr>
          <w:p>
            <w:pPr/>
          </w:p>
        </w:tc>
        <w:tc>
          <w:tcPr>
            <w:tcW w:w="504" w:type="dxa"/>
            <w:vMerge/>
            <w:textDirection w:val="btLr"/>
          </w:tcPr>
          <w:p>
            <w:pPr/>
          </w:p>
        </w:tc>
        <w:tc>
          <w:tcPr>
            <w:tcW w:w="1716" w:type="dxa"/>
          </w:tcPr>
          <w:p>
            <w:pPr>
              <w:pStyle w:val="TableParagraph"/>
              <w:ind w:left="105" w:right="97"/>
              <w:jc w:val="both"/>
              <w:rPr>
                <w:sz w:val="18"/>
              </w:rPr>
            </w:pPr>
            <w:r>
              <w:rPr>
                <w:sz w:val="18"/>
              </w:rPr>
              <w:t>¿Por qué son importantes las plantas y los cultivos en su comunidad?</w:t>
            </w:r>
          </w:p>
        </w:tc>
        <w:tc>
          <w:tcPr>
            <w:tcW w:w="3301" w:type="dxa"/>
            <w:vMerge/>
          </w:tcPr>
          <w:p>
            <w:pPr/>
          </w:p>
        </w:tc>
        <w:tc>
          <w:tcPr>
            <w:tcW w:w="295" w:type="dxa"/>
          </w:tcPr>
          <w:p>
            <w:pPr/>
          </w:p>
        </w:tc>
        <w:tc>
          <w:tcPr>
            <w:tcW w:w="295" w:type="dxa"/>
          </w:tcPr>
          <w:p>
            <w:pP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8" w:type="dxa"/>
          </w:tcPr>
          <w:p>
            <w:pP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89"/>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6" w:type="dxa"/>
          </w:tcPr>
          <w:p>
            <w:pPr/>
          </w:p>
        </w:tc>
        <w:tc>
          <w:tcPr>
            <w:tcW w:w="298" w:type="dxa"/>
          </w:tcPr>
          <w:p>
            <w:pPr>
              <w:pStyle w:val="TableParagraph"/>
              <w:rPr>
                <w:b/>
                <w:sz w:val="18"/>
              </w:rPr>
            </w:pPr>
          </w:p>
          <w:p>
            <w:pPr>
              <w:pStyle w:val="TableParagraph"/>
              <w:rPr>
                <w:b/>
                <w:sz w:val="18"/>
              </w:rPr>
            </w:pPr>
          </w:p>
          <w:p>
            <w:pPr>
              <w:pStyle w:val="TableParagraph"/>
              <w:ind w:left="13"/>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3"/>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3"/>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3"/>
              <w:jc w:val="center"/>
              <w:rPr>
                <w:sz w:val="18"/>
              </w:rPr>
            </w:pPr>
            <w:r>
              <w:rPr>
                <w:sz w:val="18"/>
              </w:rPr>
              <w:t>x</w:t>
            </w:r>
          </w:p>
        </w:tc>
        <w:tc>
          <w:tcPr>
            <w:tcW w:w="533" w:type="dxa"/>
          </w:tcPr>
          <w:p>
            <w:pPr>
              <w:pStyle w:val="TableParagraph"/>
              <w:rPr>
                <w:b/>
                <w:sz w:val="18"/>
              </w:rPr>
            </w:pPr>
          </w:p>
          <w:p>
            <w:pPr>
              <w:pStyle w:val="TableParagraph"/>
              <w:rPr>
                <w:b/>
                <w:sz w:val="18"/>
              </w:rPr>
            </w:pPr>
          </w:p>
          <w:p>
            <w:pPr>
              <w:pStyle w:val="TableParagraph"/>
              <w:ind w:right="158"/>
              <w:jc w:val="right"/>
              <w:rPr>
                <w:sz w:val="18"/>
              </w:rPr>
            </w:pPr>
            <w:r>
              <w:rPr>
                <w:sz w:val="18"/>
              </w:rPr>
              <w:t>26</w:t>
            </w:r>
          </w:p>
        </w:tc>
      </w:tr>
      <w:tr>
        <w:trPr>
          <w:trHeight w:val="1046" w:hRule="exact"/>
        </w:trPr>
        <w:tc>
          <w:tcPr>
            <w:tcW w:w="386" w:type="dxa"/>
            <w:vMerge/>
            <w:textDirection w:val="btLr"/>
          </w:tcPr>
          <w:p>
            <w:pPr/>
          </w:p>
        </w:tc>
        <w:tc>
          <w:tcPr>
            <w:tcW w:w="504" w:type="dxa"/>
            <w:vMerge/>
            <w:textDirection w:val="btLr"/>
          </w:tcPr>
          <w:p>
            <w:pPr/>
          </w:p>
        </w:tc>
        <w:tc>
          <w:tcPr>
            <w:tcW w:w="1716" w:type="dxa"/>
          </w:tcPr>
          <w:p>
            <w:pPr>
              <w:pStyle w:val="TableParagraph"/>
              <w:spacing w:before="1"/>
              <w:ind w:left="105" w:right="96"/>
              <w:jc w:val="both"/>
              <w:rPr>
                <w:sz w:val="18"/>
              </w:rPr>
            </w:pPr>
            <w:r>
              <w:rPr>
                <w:sz w:val="18"/>
              </w:rPr>
              <w:t>¿Qué es un hortaliza y para qué sirve y que tipos de hortalizas existen?</w:t>
            </w:r>
          </w:p>
        </w:tc>
        <w:tc>
          <w:tcPr>
            <w:tcW w:w="3301" w:type="dxa"/>
            <w:vMerge/>
          </w:tcPr>
          <w:p>
            <w:pP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5" w:type="dxa"/>
          </w:tcPr>
          <w:p>
            <w:pPr/>
          </w:p>
        </w:tc>
        <w:tc>
          <w:tcPr>
            <w:tcW w:w="298" w:type="dxa"/>
          </w:tcPr>
          <w:p>
            <w:pPr>
              <w:pStyle w:val="TableParagraph"/>
              <w:rPr>
                <w:b/>
                <w:sz w:val="18"/>
              </w:rPr>
            </w:pPr>
          </w:p>
          <w:p>
            <w:pPr>
              <w:pStyle w:val="TableParagraph"/>
              <w:rPr>
                <w:b/>
                <w:sz w:val="18"/>
              </w:rPr>
            </w:pPr>
          </w:p>
          <w:p>
            <w:pPr>
              <w:pStyle w:val="TableParagraph"/>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6"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3"/>
              <w:jc w:val="center"/>
              <w:rPr>
                <w:sz w:val="18"/>
              </w:rPr>
            </w:pPr>
            <w:r>
              <w:rPr>
                <w:sz w:val="18"/>
              </w:rPr>
              <w:t>x</w:t>
            </w:r>
          </w:p>
        </w:tc>
        <w:tc>
          <w:tcPr>
            <w:tcW w:w="295" w:type="dxa"/>
          </w:tcPr>
          <w:p>
            <w:pP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3"/>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3"/>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ind w:left="10"/>
              <w:jc w:val="center"/>
              <w:rPr>
                <w:sz w:val="18"/>
              </w:rPr>
            </w:pPr>
            <w:r>
              <w:rPr>
                <w:sz w:val="18"/>
              </w:rPr>
              <w:t>x</w:t>
            </w:r>
          </w:p>
        </w:tc>
        <w:tc>
          <w:tcPr>
            <w:tcW w:w="298" w:type="dxa"/>
          </w:tcPr>
          <w:p>
            <w:pPr>
              <w:pStyle w:val="TableParagraph"/>
              <w:rPr>
                <w:b/>
                <w:sz w:val="18"/>
              </w:rPr>
            </w:pPr>
          </w:p>
          <w:p>
            <w:pPr>
              <w:pStyle w:val="TableParagraph"/>
              <w:rPr>
                <w:b/>
                <w:sz w:val="18"/>
              </w:rPr>
            </w:pPr>
          </w:p>
          <w:p>
            <w:pPr>
              <w:pStyle w:val="TableParagraph"/>
              <w:ind w:left="13"/>
              <w:jc w:val="center"/>
              <w:rPr>
                <w:sz w:val="18"/>
              </w:rPr>
            </w:pPr>
            <w:r>
              <w:rPr>
                <w:sz w:val="18"/>
              </w:rPr>
              <w:t>x</w:t>
            </w:r>
          </w:p>
        </w:tc>
        <w:tc>
          <w:tcPr>
            <w:tcW w:w="533" w:type="dxa"/>
          </w:tcPr>
          <w:p>
            <w:pPr>
              <w:pStyle w:val="TableParagraph"/>
              <w:rPr>
                <w:b/>
                <w:sz w:val="18"/>
              </w:rPr>
            </w:pPr>
          </w:p>
          <w:p>
            <w:pPr>
              <w:pStyle w:val="TableParagraph"/>
              <w:rPr>
                <w:b/>
                <w:sz w:val="18"/>
              </w:rPr>
            </w:pPr>
          </w:p>
          <w:p>
            <w:pPr>
              <w:pStyle w:val="TableParagraph"/>
              <w:ind w:right="158"/>
              <w:jc w:val="right"/>
              <w:rPr>
                <w:sz w:val="18"/>
              </w:rPr>
            </w:pPr>
            <w:r>
              <w:rPr>
                <w:sz w:val="18"/>
              </w:rPr>
              <w:t>25</w:t>
            </w:r>
          </w:p>
        </w:tc>
      </w:tr>
      <w:tr>
        <w:trPr>
          <w:trHeight w:val="1251" w:hRule="exact"/>
        </w:trPr>
        <w:tc>
          <w:tcPr>
            <w:tcW w:w="386" w:type="dxa"/>
            <w:vMerge/>
            <w:textDirection w:val="btLr"/>
          </w:tcPr>
          <w:p>
            <w:pPr/>
          </w:p>
        </w:tc>
        <w:tc>
          <w:tcPr>
            <w:tcW w:w="504" w:type="dxa"/>
            <w:vMerge/>
            <w:textDirection w:val="btLr"/>
          </w:tcPr>
          <w:p>
            <w:pPr/>
          </w:p>
        </w:tc>
        <w:tc>
          <w:tcPr>
            <w:tcW w:w="1716" w:type="dxa"/>
          </w:tcPr>
          <w:p>
            <w:pPr>
              <w:pStyle w:val="TableParagraph"/>
              <w:tabs>
                <w:tab w:pos="1096" w:val="left" w:leader="none"/>
              </w:tabs>
              <w:ind w:left="105" w:right="97"/>
              <w:jc w:val="both"/>
              <w:rPr>
                <w:sz w:val="18"/>
              </w:rPr>
            </w:pPr>
            <w:r>
              <w:rPr>
                <w:sz w:val="18"/>
              </w:rPr>
              <w:t>Conocer que  es un</w:t>
              <w:tab/>
              <w:t>cultivo</w:t>
            </w:r>
          </w:p>
          <w:p>
            <w:pPr>
              <w:pStyle w:val="TableParagraph"/>
              <w:ind w:left="105" w:right="95"/>
              <w:jc w:val="both"/>
              <w:rPr>
                <w:sz w:val="18"/>
              </w:rPr>
            </w:pPr>
            <w:r>
              <w:rPr>
                <w:sz w:val="18"/>
              </w:rPr>
              <w:t>orgánico y uno agroecológico y que es la rotación de cultivos.</w:t>
            </w:r>
          </w:p>
        </w:tc>
        <w:tc>
          <w:tcPr>
            <w:tcW w:w="3301" w:type="dxa"/>
            <w:vMerge/>
          </w:tcPr>
          <w:p>
            <w:pPr/>
          </w:p>
        </w:tc>
        <w:tc>
          <w:tcPr>
            <w:tcW w:w="295" w:type="dxa"/>
          </w:tcPr>
          <w:p>
            <w:pPr>
              <w:pStyle w:val="TableParagraph"/>
              <w:rPr>
                <w:b/>
                <w:sz w:val="18"/>
              </w:rPr>
            </w:pPr>
          </w:p>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right="90"/>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spacing w:before="104"/>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right="89"/>
              <w:jc w:val="right"/>
              <w:rPr>
                <w:sz w:val="18"/>
              </w:rPr>
            </w:pPr>
            <w:r>
              <w:rPr>
                <w:sz w:val="18"/>
              </w:rPr>
              <w:t>x</w:t>
            </w:r>
          </w:p>
        </w:tc>
        <w:tc>
          <w:tcPr>
            <w:tcW w:w="298" w:type="dxa"/>
          </w:tcPr>
          <w:p>
            <w:pPr>
              <w:pStyle w:val="TableParagraph"/>
              <w:rPr>
                <w:b/>
                <w:sz w:val="18"/>
              </w:rPr>
            </w:pPr>
          </w:p>
          <w:p>
            <w:pPr>
              <w:pStyle w:val="TableParagraph"/>
              <w:rPr>
                <w:b/>
                <w:sz w:val="18"/>
              </w:rPr>
            </w:pPr>
          </w:p>
          <w:p>
            <w:pPr>
              <w:pStyle w:val="TableParagraph"/>
              <w:spacing w:before="104"/>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right="90"/>
              <w:jc w:val="right"/>
              <w:rPr>
                <w:sz w:val="18"/>
              </w:rPr>
            </w:pPr>
            <w:r>
              <w:rPr>
                <w:sz w:val="18"/>
              </w:rPr>
              <w:t>x</w:t>
            </w:r>
          </w:p>
        </w:tc>
        <w:tc>
          <w:tcPr>
            <w:tcW w:w="296" w:type="dxa"/>
          </w:tcPr>
          <w:p>
            <w:pPr>
              <w:pStyle w:val="TableParagraph"/>
              <w:rPr>
                <w:b/>
                <w:sz w:val="18"/>
              </w:rPr>
            </w:pPr>
          </w:p>
          <w:p>
            <w:pPr>
              <w:pStyle w:val="TableParagraph"/>
              <w:rPr>
                <w:b/>
                <w:sz w:val="18"/>
              </w:rPr>
            </w:pPr>
          </w:p>
          <w:p>
            <w:pPr>
              <w:pStyle w:val="TableParagraph"/>
              <w:spacing w:before="104"/>
              <w:ind w:left="10"/>
              <w:jc w:val="center"/>
              <w:rPr>
                <w:sz w:val="18"/>
              </w:rPr>
            </w:pPr>
            <w:r>
              <w:rPr>
                <w:sz w:val="18"/>
              </w:rPr>
              <w:t>x</w:t>
            </w:r>
          </w:p>
        </w:tc>
        <w:tc>
          <w:tcPr>
            <w:tcW w:w="298" w:type="dxa"/>
          </w:tcPr>
          <w:p>
            <w:pPr>
              <w:pStyle w:val="TableParagraph"/>
              <w:rPr>
                <w:b/>
                <w:sz w:val="18"/>
              </w:rPr>
            </w:pPr>
          </w:p>
          <w:p>
            <w:pPr>
              <w:pStyle w:val="TableParagraph"/>
              <w:rPr>
                <w:b/>
                <w:sz w:val="18"/>
              </w:rPr>
            </w:pPr>
          </w:p>
          <w:p>
            <w:pPr>
              <w:pStyle w:val="TableParagraph"/>
              <w:spacing w:before="104"/>
              <w:ind w:left="13"/>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right="90"/>
              <w:jc w:val="right"/>
              <w:rPr>
                <w:sz w:val="18"/>
              </w:rPr>
            </w:pPr>
            <w:r>
              <w:rPr>
                <w:sz w:val="18"/>
              </w:rPr>
              <w:t>x</w:t>
            </w:r>
          </w:p>
        </w:tc>
        <w:tc>
          <w:tcPr>
            <w:tcW w:w="295" w:type="dxa"/>
          </w:tcPr>
          <w:p>
            <w:pPr/>
          </w:p>
        </w:tc>
        <w:tc>
          <w:tcPr>
            <w:tcW w:w="298" w:type="dxa"/>
          </w:tcPr>
          <w:p>
            <w:pPr>
              <w:pStyle w:val="TableParagraph"/>
              <w:rPr>
                <w:b/>
                <w:sz w:val="18"/>
              </w:rPr>
            </w:pPr>
          </w:p>
          <w:p>
            <w:pPr>
              <w:pStyle w:val="TableParagraph"/>
              <w:rPr>
                <w:b/>
                <w:sz w:val="18"/>
              </w:rPr>
            </w:pPr>
          </w:p>
          <w:p>
            <w:pPr>
              <w:pStyle w:val="TableParagraph"/>
              <w:spacing w:before="104"/>
              <w:ind w:left="105"/>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left="103"/>
              <w:rPr>
                <w:sz w:val="18"/>
              </w:rPr>
            </w:pPr>
            <w:r>
              <w:rPr>
                <w:sz w:val="18"/>
              </w:rPr>
              <w:t>x</w:t>
            </w:r>
          </w:p>
        </w:tc>
        <w:tc>
          <w:tcPr>
            <w:tcW w:w="298" w:type="dxa"/>
          </w:tcPr>
          <w:p>
            <w:pPr>
              <w:pStyle w:val="TableParagraph"/>
              <w:rPr>
                <w:b/>
                <w:sz w:val="18"/>
              </w:rPr>
            </w:pPr>
          </w:p>
          <w:p>
            <w:pPr>
              <w:pStyle w:val="TableParagraph"/>
              <w:rPr>
                <w:b/>
                <w:sz w:val="18"/>
              </w:rPr>
            </w:pPr>
          </w:p>
          <w:p>
            <w:pPr>
              <w:pStyle w:val="TableParagraph"/>
              <w:spacing w:before="104"/>
              <w:ind w:left="13"/>
              <w:jc w:val="center"/>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rPr>
                <w:b/>
                <w:sz w:val="18"/>
              </w:rPr>
            </w:pPr>
          </w:p>
          <w:p>
            <w:pPr>
              <w:pStyle w:val="TableParagraph"/>
              <w:spacing w:before="104"/>
              <w:ind w:left="10"/>
              <w:jc w:val="center"/>
              <w:rPr>
                <w:sz w:val="18"/>
              </w:rPr>
            </w:pPr>
            <w:r>
              <w:rPr>
                <w:sz w:val="18"/>
              </w:rPr>
              <w:t>x</w:t>
            </w:r>
          </w:p>
        </w:tc>
        <w:tc>
          <w:tcPr>
            <w:tcW w:w="298" w:type="dxa"/>
          </w:tcPr>
          <w:p>
            <w:pPr>
              <w:pStyle w:val="TableParagraph"/>
              <w:rPr>
                <w:b/>
                <w:sz w:val="18"/>
              </w:rPr>
            </w:pPr>
          </w:p>
          <w:p>
            <w:pPr>
              <w:pStyle w:val="TableParagraph"/>
              <w:rPr>
                <w:b/>
                <w:sz w:val="18"/>
              </w:rPr>
            </w:pPr>
          </w:p>
          <w:p>
            <w:pPr>
              <w:pStyle w:val="TableParagraph"/>
              <w:spacing w:before="104"/>
              <w:ind w:left="13"/>
              <w:jc w:val="center"/>
              <w:rPr>
                <w:sz w:val="18"/>
              </w:rPr>
            </w:pPr>
            <w:r>
              <w:rPr>
                <w:sz w:val="18"/>
              </w:rPr>
              <w:t>x</w:t>
            </w:r>
          </w:p>
        </w:tc>
        <w:tc>
          <w:tcPr>
            <w:tcW w:w="533" w:type="dxa"/>
          </w:tcPr>
          <w:p>
            <w:pPr>
              <w:pStyle w:val="TableParagraph"/>
              <w:rPr>
                <w:b/>
                <w:sz w:val="18"/>
              </w:rPr>
            </w:pPr>
          </w:p>
          <w:p>
            <w:pPr>
              <w:pStyle w:val="TableParagraph"/>
              <w:rPr>
                <w:b/>
                <w:sz w:val="18"/>
              </w:rPr>
            </w:pPr>
          </w:p>
          <w:p>
            <w:pPr>
              <w:pStyle w:val="TableParagraph"/>
              <w:spacing w:before="104"/>
              <w:ind w:right="158"/>
              <w:jc w:val="right"/>
              <w:rPr>
                <w:sz w:val="18"/>
              </w:rPr>
            </w:pPr>
            <w:r>
              <w:rPr>
                <w:sz w:val="18"/>
              </w:rPr>
              <w:t>26</w:t>
            </w:r>
          </w:p>
        </w:tc>
      </w:tr>
      <w:tr>
        <w:trPr>
          <w:trHeight w:val="840" w:hRule="exact"/>
        </w:trPr>
        <w:tc>
          <w:tcPr>
            <w:tcW w:w="386" w:type="dxa"/>
            <w:vMerge/>
            <w:textDirection w:val="btLr"/>
          </w:tcPr>
          <w:p>
            <w:pPr/>
          </w:p>
        </w:tc>
        <w:tc>
          <w:tcPr>
            <w:tcW w:w="504" w:type="dxa"/>
            <w:vMerge/>
            <w:textDirection w:val="btLr"/>
          </w:tcPr>
          <w:p>
            <w:pPr/>
          </w:p>
        </w:tc>
        <w:tc>
          <w:tcPr>
            <w:tcW w:w="1716" w:type="dxa"/>
          </w:tcPr>
          <w:p>
            <w:pPr>
              <w:pStyle w:val="TableParagraph"/>
              <w:tabs>
                <w:tab w:pos="1506" w:val="left" w:leader="none"/>
              </w:tabs>
              <w:spacing w:line="207" w:lineRule="exact" w:before="1"/>
              <w:ind w:left="105"/>
              <w:rPr>
                <w:sz w:val="18"/>
              </w:rPr>
            </w:pPr>
            <w:r>
              <w:rPr>
                <w:sz w:val="18"/>
              </w:rPr>
              <w:t>Aprender</w:t>
              <w:tab/>
              <w:t>a</w:t>
            </w:r>
          </w:p>
          <w:p>
            <w:pPr>
              <w:pStyle w:val="TableParagraph"/>
              <w:tabs>
                <w:tab w:pos="1519" w:val="left" w:leader="none"/>
              </w:tabs>
              <w:spacing w:line="206" w:lineRule="exact"/>
              <w:ind w:left="105"/>
              <w:rPr>
                <w:sz w:val="18"/>
              </w:rPr>
            </w:pPr>
            <w:r>
              <w:rPr>
                <w:sz w:val="18"/>
              </w:rPr>
              <w:t>germinar</w:t>
              <w:tab/>
              <w:t>y</w:t>
            </w:r>
          </w:p>
          <w:p>
            <w:pPr>
              <w:pStyle w:val="TableParagraph"/>
              <w:tabs>
                <w:tab w:pos="1404" w:val="left" w:leader="none"/>
              </w:tabs>
              <w:ind w:left="105" w:right="98"/>
              <w:rPr>
                <w:sz w:val="18"/>
              </w:rPr>
            </w:pPr>
            <w:r>
              <w:rPr>
                <w:sz w:val="18"/>
              </w:rPr>
              <w:t>elaboración</w:t>
              <w:tab/>
              <w:t>de una</w:t>
            </w:r>
            <w:r>
              <w:rPr>
                <w:spacing w:val="-6"/>
                <w:sz w:val="18"/>
              </w:rPr>
              <w:t> </w:t>
            </w:r>
            <w:r>
              <w:rPr>
                <w:sz w:val="18"/>
              </w:rPr>
              <w:t>hortaliza</w:t>
            </w:r>
          </w:p>
        </w:tc>
        <w:tc>
          <w:tcPr>
            <w:tcW w:w="3301" w:type="dxa"/>
            <w:vMerge/>
          </w:tcPr>
          <w:p>
            <w:pPr/>
          </w:p>
        </w:tc>
        <w:tc>
          <w:tcPr>
            <w:tcW w:w="295" w:type="dxa"/>
          </w:tcPr>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8" w:type="dxa"/>
          </w:tcPr>
          <w:p>
            <w:pPr>
              <w:pStyle w:val="TableParagraph"/>
              <w:rPr>
                <w:b/>
                <w:sz w:val="18"/>
              </w:rPr>
            </w:pPr>
          </w:p>
          <w:p>
            <w:pPr>
              <w:pStyle w:val="TableParagraph"/>
              <w:spacing w:before="104"/>
              <w:ind w:left="105"/>
              <w:rPr>
                <w:sz w:val="18"/>
              </w:rPr>
            </w:pPr>
            <w:r>
              <w:rPr>
                <w:sz w:val="18"/>
              </w:rPr>
              <w:t>x</w:t>
            </w:r>
          </w:p>
        </w:tc>
        <w:tc>
          <w:tcPr>
            <w:tcW w:w="295" w:type="dxa"/>
          </w:tcPr>
          <w:p>
            <w:pPr/>
          </w:p>
        </w:tc>
        <w:tc>
          <w:tcPr>
            <w:tcW w:w="295" w:type="dxa"/>
          </w:tcPr>
          <w:p>
            <w:pPr>
              <w:pStyle w:val="TableParagraph"/>
              <w:rPr>
                <w:b/>
                <w:sz w:val="18"/>
              </w:rPr>
            </w:pPr>
          </w:p>
          <w:p>
            <w:pPr>
              <w:pStyle w:val="TableParagraph"/>
              <w:spacing w:before="104"/>
              <w:ind w:right="89"/>
              <w:jc w:val="right"/>
              <w:rPr>
                <w:sz w:val="18"/>
              </w:rPr>
            </w:pPr>
            <w:r>
              <w:rPr>
                <w:sz w:val="18"/>
              </w:rPr>
              <w:t>x</w:t>
            </w:r>
          </w:p>
        </w:tc>
        <w:tc>
          <w:tcPr>
            <w:tcW w:w="298" w:type="dxa"/>
          </w:tcPr>
          <w:p>
            <w:pPr>
              <w:pStyle w:val="TableParagraph"/>
              <w:rPr>
                <w:b/>
                <w:sz w:val="18"/>
              </w:rPr>
            </w:pPr>
          </w:p>
          <w:p>
            <w:pPr>
              <w:pStyle w:val="TableParagraph"/>
              <w:spacing w:before="104"/>
              <w:ind w:left="105"/>
              <w:rPr>
                <w:sz w:val="18"/>
              </w:rPr>
            </w:pPr>
            <w:r>
              <w:rPr>
                <w:sz w:val="18"/>
              </w:rPr>
              <w:t>x</w:t>
            </w:r>
          </w:p>
        </w:tc>
        <w:tc>
          <w:tcPr>
            <w:tcW w:w="295" w:type="dxa"/>
          </w:tcPr>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6" w:type="dxa"/>
          </w:tcPr>
          <w:p>
            <w:pPr>
              <w:pStyle w:val="TableParagraph"/>
              <w:rPr>
                <w:b/>
                <w:sz w:val="18"/>
              </w:rPr>
            </w:pPr>
          </w:p>
          <w:p>
            <w:pPr>
              <w:pStyle w:val="TableParagraph"/>
              <w:spacing w:before="104"/>
              <w:ind w:left="10"/>
              <w:jc w:val="center"/>
              <w:rPr>
                <w:sz w:val="18"/>
              </w:rPr>
            </w:pPr>
            <w:r>
              <w:rPr>
                <w:sz w:val="18"/>
              </w:rPr>
              <w:t>x</w:t>
            </w:r>
          </w:p>
        </w:tc>
        <w:tc>
          <w:tcPr>
            <w:tcW w:w="298" w:type="dxa"/>
          </w:tcPr>
          <w:p>
            <w:pPr>
              <w:pStyle w:val="TableParagraph"/>
              <w:rPr>
                <w:b/>
                <w:sz w:val="18"/>
              </w:rPr>
            </w:pPr>
          </w:p>
          <w:p>
            <w:pPr>
              <w:pStyle w:val="TableParagraph"/>
              <w:spacing w:before="104"/>
              <w:ind w:left="13"/>
              <w:jc w:val="center"/>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8" w:type="dxa"/>
          </w:tcPr>
          <w:p>
            <w:pPr>
              <w:pStyle w:val="TableParagraph"/>
              <w:rPr>
                <w:b/>
                <w:sz w:val="18"/>
              </w:rPr>
            </w:pPr>
          </w:p>
          <w:p>
            <w:pPr>
              <w:pStyle w:val="TableParagraph"/>
              <w:spacing w:before="104"/>
              <w:ind w:left="105"/>
              <w:rPr>
                <w:sz w:val="18"/>
              </w:rPr>
            </w:pPr>
            <w:r>
              <w:rPr>
                <w:sz w:val="18"/>
              </w:rPr>
              <w:t>x</w:t>
            </w:r>
          </w:p>
        </w:tc>
        <w:tc>
          <w:tcPr>
            <w:tcW w:w="295" w:type="dxa"/>
          </w:tcPr>
          <w:p>
            <w:pPr>
              <w:pStyle w:val="TableParagraph"/>
              <w:rPr>
                <w:b/>
                <w:sz w:val="18"/>
              </w:rPr>
            </w:pPr>
          </w:p>
          <w:p>
            <w:pPr>
              <w:pStyle w:val="TableParagraph"/>
              <w:spacing w:before="104"/>
              <w:ind w:left="10"/>
              <w:jc w:val="center"/>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left="103"/>
              <w:rPr>
                <w:sz w:val="18"/>
              </w:rPr>
            </w:pPr>
            <w:r>
              <w:rPr>
                <w:sz w:val="18"/>
              </w:rPr>
              <w:t>x</w:t>
            </w:r>
          </w:p>
        </w:tc>
        <w:tc>
          <w:tcPr>
            <w:tcW w:w="298" w:type="dxa"/>
          </w:tcPr>
          <w:p>
            <w:pPr>
              <w:pStyle w:val="TableParagraph"/>
              <w:rPr>
                <w:b/>
                <w:sz w:val="18"/>
              </w:rPr>
            </w:pPr>
          </w:p>
          <w:p>
            <w:pPr>
              <w:pStyle w:val="TableParagraph"/>
              <w:spacing w:before="104"/>
              <w:ind w:left="13"/>
              <w:jc w:val="center"/>
              <w:rPr>
                <w:sz w:val="18"/>
              </w:rPr>
            </w:pPr>
            <w:r>
              <w:rPr>
                <w:sz w:val="18"/>
              </w:rPr>
              <w:t>x</w:t>
            </w:r>
          </w:p>
        </w:tc>
        <w:tc>
          <w:tcPr>
            <w:tcW w:w="295" w:type="dxa"/>
          </w:tcPr>
          <w:p>
            <w:pPr>
              <w:pStyle w:val="TableParagraph"/>
              <w:rPr>
                <w:b/>
                <w:sz w:val="18"/>
              </w:rPr>
            </w:pPr>
          </w:p>
          <w:p>
            <w:pPr>
              <w:pStyle w:val="TableParagraph"/>
              <w:spacing w:before="104"/>
              <w:ind w:right="90"/>
              <w:jc w:val="right"/>
              <w:rPr>
                <w:sz w:val="18"/>
              </w:rPr>
            </w:pPr>
            <w:r>
              <w:rPr>
                <w:sz w:val="18"/>
              </w:rPr>
              <w:t>x</w:t>
            </w:r>
          </w:p>
        </w:tc>
        <w:tc>
          <w:tcPr>
            <w:tcW w:w="295" w:type="dxa"/>
          </w:tcPr>
          <w:p>
            <w:pPr>
              <w:pStyle w:val="TableParagraph"/>
              <w:rPr>
                <w:b/>
                <w:sz w:val="18"/>
              </w:rPr>
            </w:pPr>
          </w:p>
          <w:p>
            <w:pPr>
              <w:pStyle w:val="TableParagraph"/>
              <w:spacing w:before="104"/>
              <w:ind w:left="10"/>
              <w:jc w:val="center"/>
              <w:rPr>
                <w:sz w:val="18"/>
              </w:rPr>
            </w:pPr>
            <w:r>
              <w:rPr>
                <w:sz w:val="18"/>
              </w:rPr>
              <w:t>x</w:t>
            </w:r>
          </w:p>
        </w:tc>
        <w:tc>
          <w:tcPr>
            <w:tcW w:w="298" w:type="dxa"/>
          </w:tcPr>
          <w:p>
            <w:pPr>
              <w:pStyle w:val="TableParagraph"/>
              <w:rPr>
                <w:b/>
                <w:sz w:val="18"/>
              </w:rPr>
            </w:pPr>
          </w:p>
          <w:p>
            <w:pPr>
              <w:pStyle w:val="TableParagraph"/>
              <w:spacing w:before="104"/>
              <w:ind w:left="13"/>
              <w:jc w:val="center"/>
              <w:rPr>
                <w:sz w:val="18"/>
              </w:rPr>
            </w:pPr>
            <w:r>
              <w:rPr>
                <w:sz w:val="18"/>
              </w:rPr>
              <w:t>x</w:t>
            </w:r>
          </w:p>
        </w:tc>
        <w:tc>
          <w:tcPr>
            <w:tcW w:w="533" w:type="dxa"/>
          </w:tcPr>
          <w:p>
            <w:pPr>
              <w:pStyle w:val="TableParagraph"/>
              <w:rPr>
                <w:b/>
                <w:sz w:val="18"/>
              </w:rPr>
            </w:pPr>
          </w:p>
          <w:p>
            <w:pPr>
              <w:pStyle w:val="TableParagraph"/>
              <w:spacing w:before="104"/>
              <w:ind w:right="158"/>
              <w:jc w:val="right"/>
              <w:rPr>
                <w:sz w:val="18"/>
              </w:rPr>
            </w:pPr>
            <w:r>
              <w:rPr>
                <w:sz w:val="18"/>
              </w:rPr>
              <w:t>27</w:t>
            </w:r>
          </w:p>
        </w:tc>
      </w:tr>
    </w:tbl>
    <w:p>
      <w:pPr>
        <w:spacing w:after="0"/>
        <w:jc w:val="right"/>
        <w:rPr>
          <w:sz w:val="18"/>
        </w:rPr>
        <w:sectPr>
          <w:pgSz w:w="15840" w:h="12240" w:orient="landscape"/>
          <w:pgMar w:header="0" w:footer="1336" w:top="1140" w:bottom="1520" w:left="1380" w:right="1320"/>
        </w:sectPr>
      </w:pPr>
    </w:p>
    <w:p>
      <w:pPr>
        <w:pStyle w:val="BodyText"/>
        <w:rPr>
          <w:b/>
          <w:sz w:val="20"/>
        </w:rPr>
      </w:pPr>
    </w:p>
    <w:p>
      <w:pPr>
        <w:pStyle w:val="Heading1"/>
        <w:spacing w:line="242" w:lineRule="auto" w:before="212"/>
        <w:ind w:left="3645" w:hanging="3150"/>
      </w:pPr>
      <w:r>
        <w:rPr/>
        <w:t>Cuadro 21. Actividades realizadas en el taller cuidado de la vegetación con hombres,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8"/>
        <w:gridCol w:w="641"/>
        <w:gridCol w:w="1594"/>
        <w:gridCol w:w="3327"/>
        <w:gridCol w:w="295"/>
        <w:gridCol w:w="298"/>
        <w:gridCol w:w="295"/>
        <w:gridCol w:w="295"/>
        <w:gridCol w:w="295"/>
        <w:gridCol w:w="295"/>
        <w:gridCol w:w="271"/>
        <w:gridCol w:w="322"/>
        <w:gridCol w:w="295"/>
        <w:gridCol w:w="296"/>
        <w:gridCol w:w="295"/>
        <w:gridCol w:w="298"/>
        <w:gridCol w:w="295"/>
        <w:gridCol w:w="295"/>
        <w:gridCol w:w="295"/>
        <w:gridCol w:w="295"/>
        <w:gridCol w:w="295"/>
        <w:gridCol w:w="298"/>
        <w:gridCol w:w="295"/>
        <w:gridCol w:w="296"/>
        <w:gridCol w:w="295"/>
        <w:gridCol w:w="432"/>
        <w:gridCol w:w="106"/>
      </w:tblGrid>
      <w:tr>
        <w:trPr>
          <w:trHeight w:val="1865" w:hRule="exact"/>
        </w:trPr>
        <w:tc>
          <w:tcPr>
            <w:tcW w:w="5979" w:type="dxa"/>
            <w:gridSpan w:val="4"/>
            <w:shd w:val="clear" w:color="auto" w:fill="A6A6A6"/>
          </w:tcPr>
          <w:p>
            <w:pPr/>
          </w:p>
        </w:tc>
        <w:tc>
          <w:tcPr>
            <w:tcW w:w="295" w:type="dxa"/>
            <w:shd w:val="clear" w:color="auto" w:fill="A6A6A6"/>
            <w:textDirection w:val="btLr"/>
          </w:tcPr>
          <w:p>
            <w:pPr>
              <w:pStyle w:val="TableParagraph"/>
              <w:spacing w:before="104"/>
              <w:ind w:left="112"/>
              <w:rPr>
                <w:sz w:val="18"/>
              </w:rPr>
            </w:pPr>
            <w:r>
              <w:rPr>
                <w:sz w:val="18"/>
              </w:rPr>
              <w:t>Toler</w:t>
            </w:r>
            <w:r>
              <w:rPr>
                <w:spacing w:val="-2"/>
                <w:sz w:val="18"/>
              </w:rPr>
              <w:t>a</w:t>
            </w:r>
            <w:r>
              <w:rPr>
                <w:sz w:val="18"/>
              </w:rPr>
              <w:t>n</w:t>
            </w:r>
            <w:r>
              <w:rPr>
                <w:spacing w:val="-2"/>
                <w:sz w:val="18"/>
              </w:rPr>
              <w:t>c</w:t>
            </w:r>
            <w:r>
              <w:rPr>
                <w:sz w:val="18"/>
              </w:rPr>
              <w:t>ia</w:t>
            </w:r>
          </w:p>
        </w:tc>
        <w:tc>
          <w:tcPr>
            <w:tcW w:w="298" w:type="dxa"/>
            <w:shd w:val="clear" w:color="auto" w:fill="A6A6A6"/>
            <w:textDirection w:val="btLr"/>
          </w:tcPr>
          <w:p>
            <w:pPr>
              <w:pStyle w:val="TableParagraph"/>
              <w:spacing w:before="104"/>
              <w:ind w:left="112"/>
              <w:rPr>
                <w:sz w:val="18"/>
              </w:rPr>
            </w:pPr>
            <w:r>
              <w:rPr>
                <w:spacing w:val="-1"/>
                <w:sz w:val="18"/>
              </w:rPr>
              <w:t>Re</w:t>
            </w:r>
            <w:r>
              <w:rPr>
                <w:spacing w:val="1"/>
                <w:sz w:val="18"/>
              </w:rPr>
              <w:t>s</w:t>
            </w:r>
            <w:r>
              <w:rPr>
                <w:sz w:val="18"/>
              </w:rPr>
              <w:t>pe</w:t>
            </w:r>
            <w:r>
              <w:rPr>
                <w:spacing w:val="-2"/>
                <w:sz w:val="18"/>
              </w:rPr>
              <w:t>t</w:t>
            </w:r>
            <w:r>
              <w:rPr>
                <w:sz w:val="18"/>
              </w:rPr>
              <w:t>o</w:t>
            </w:r>
          </w:p>
        </w:tc>
        <w:tc>
          <w:tcPr>
            <w:tcW w:w="295" w:type="dxa"/>
            <w:shd w:val="clear" w:color="auto" w:fill="A6A6A6"/>
            <w:textDirection w:val="btLr"/>
          </w:tcPr>
          <w:p>
            <w:pPr>
              <w:pStyle w:val="TableParagraph"/>
              <w:spacing w:before="102"/>
              <w:ind w:left="112"/>
              <w:rPr>
                <w:sz w:val="18"/>
              </w:rPr>
            </w:pPr>
            <w:r>
              <w:rPr>
                <w:sz w:val="18"/>
              </w:rPr>
              <w:t>Es</w:t>
            </w:r>
            <w:r>
              <w:rPr>
                <w:spacing w:val="1"/>
                <w:sz w:val="18"/>
              </w:rPr>
              <w:t>c</w:t>
            </w:r>
            <w:r>
              <w:rPr>
                <w:spacing w:val="-2"/>
                <w:sz w:val="18"/>
              </w:rPr>
              <w:t>u</w:t>
            </w:r>
            <w:r>
              <w:rPr>
                <w:spacing w:val="1"/>
                <w:sz w:val="18"/>
              </w:rPr>
              <w:t>c</w:t>
            </w:r>
            <w:r>
              <w:rPr>
                <w:sz w:val="18"/>
              </w:rPr>
              <w:t>ha</w:t>
            </w:r>
          </w:p>
        </w:tc>
        <w:tc>
          <w:tcPr>
            <w:tcW w:w="295" w:type="dxa"/>
            <w:shd w:val="clear" w:color="auto" w:fill="A6A6A6"/>
            <w:textDirection w:val="btLr"/>
          </w:tcPr>
          <w:p>
            <w:pPr>
              <w:pStyle w:val="TableParagraph"/>
              <w:spacing w:before="102"/>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95" w:type="dxa"/>
            <w:shd w:val="clear" w:color="auto" w:fill="A6A6A6"/>
            <w:textDirection w:val="btLr"/>
          </w:tcPr>
          <w:p>
            <w:pPr>
              <w:pStyle w:val="TableParagraph"/>
              <w:spacing w:before="102"/>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295" w:type="dxa"/>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71" w:type="dxa"/>
            <w:shd w:val="clear" w:color="auto" w:fill="A6A6A6"/>
            <w:textDirection w:val="btLr"/>
          </w:tcPr>
          <w:p>
            <w:pPr>
              <w:pStyle w:val="TableParagraph"/>
              <w:spacing w:line="197" w:lineRule="exact" w:before="104"/>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322" w:type="dxa"/>
            <w:shd w:val="clear" w:color="auto" w:fill="A6A6A6"/>
            <w:textDirection w:val="btLr"/>
          </w:tcPr>
          <w:p>
            <w:pPr>
              <w:pStyle w:val="TableParagraph"/>
              <w:spacing w:before="128"/>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95" w:type="dxa"/>
            <w:shd w:val="clear" w:color="auto" w:fill="A6A6A6"/>
            <w:textDirection w:val="btLr"/>
          </w:tcPr>
          <w:p>
            <w:pPr>
              <w:pStyle w:val="TableParagraph"/>
              <w:spacing w:before="102"/>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96" w:type="dxa"/>
            <w:shd w:val="clear" w:color="auto" w:fill="A6A6A6"/>
            <w:textDirection w:val="btLr"/>
          </w:tcPr>
          <w:p>
            <w:pPr>
              <w:pStyle w:val="TableParagraph"/>
              <w:spacing w:before="103"/>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95"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 </w:t>
            </w:r>
            <w:r>
              <w:rPr>
                <w:spacing w:val="-1"/>
                <w:sz w:val="18"/>
              </w:rPr>
              <w:t> </w:t>
            </w:r>
            <w:r>
              <w:rPr>
                <w:sz w:val="18"/>
              </w:rPr>
              <w:t>or</w:t>
            </w:r>
            <w:r>
              <w:rPr>
                <w:spacing w:val="-2"/>
                <w:sz w:val="18"/>
              </w:rPr>
              <w:t>a</w:t>
            </w:r>
            <w:r>
              <w:rPr>
                <w:sz w:val="18"/>
              </w:rPr>
              <w:t>l</w:t>
            </w:r>
          </w:p>
        </w:tc>
        <w:tc>
          <w:tcPr>
            <w:tcW w:w="298" w:type="dxa"/>
            <w:shd w:val="clear" w:color="auto" w:fill="A6A6A6"/>
            <w:textDirection w:val="btLr"/>
          </w:tcPr>
          <w:p>
            <w:pPr>
              <w:pStyle w:val="TableParagraph"/>
              <w:spacing w:before="104"/>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95" w:type="dxa"/>
            <w:shd w:val="clear" w:color="auto" w:fill="A6A6A6"/>
            <w:textDirection w:val="btLr"/>
          </w:tcPr>
          <w:p>
            <w:pPr>
              <w:pStyle w:val="TableParagraph"/>
              <w:spacing w:before="102"/>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95" w:type="dxa"/>
            <w:shd w:val="clear" w:color="auto" w:fill="A6A6A6"/>
            <w:textDirection w:val="btLr"/>
          </w:tcPr>
          <w:p>
            <w:pPr>
              <w:pStyle w:val="TableParagraph"/>
              <w:spacing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4"/>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295"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98" w:type="dxa"/>
            <w:shd w:val="clear" w:color="auto" w:fill="A6A6A6"/>
            <w:textDirection w:val="btLr"/>
          </w:tcPr>
          <w:p>
            <w:pPr>
              <w:pStyle w:val="TableParagraph"/>
              <w:spacing w:before="104"/>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95"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296"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par</w:t>
            </w:r>
            <w:r>
              <w:rPr>
                <w:spacing w:val="-2"/>
                <w:sz w:val="18"/>
              </w:rPr>
              <w:t>t</w:t>
            </w:r>
            <w:r>
              <w:rPr>
                <w:sz w:val="18"/>
              </w:rPr>
              <w:t>ir</w:t>
            </w:r>
          </w:p>
        </w:tc>
        <w:tc>
          <w:tcPr>
            <w:tcW w:w="295" w:type="dxa"/>
            <w:shd w:val="clear" w:color="auto" w:fill="A6A6A6"/>
            <w:textDirection w:val="btLr"/>
          </w:tcPr>
          <w:p>
            <w:pPr>
              <w:pStyle w:val="TableParagraph"/>
              <w:spacing w:before="102"/>
              <w:ind w:left="112"/>
              <w:rPr>
                <w:sz w:val="18"/>
              </w:rPr>
            </w:pPr>
            <w:r>
              <w:rPr>
                <w:sz w:val="18"/>
              </w:rPr>
              <w:t>Interp</w:t>
            </w:r>
            <w:r>
              <w:rPr>
                <w:spacing w:val="-3"/>
                <w:sz w:val="18"/>
              </w:rPr>
              <w:t>r</w:t>
            </w:r>
            <w:r>
              <w:rPr>
                <w:sz w:val="18"/>
              </w:rPr>
              <w:t>eta</w:t>
            </w:r>
            <w:r>
              <w:rPr>
                <w:spacing w:val="-2"/>
                <w:sz w:val="18"/>
              </w:rPr>
              <w:t>c</w:t>
            </w:r>
            <w:r>
              <w:rPr>
                <w:sz w:val="18"/>
              </w:rPr>
              <w:t>ión</w:t>
            </w:r>
          </w:p>
        </w:tc>
        <w:tc>
          <w:tcPr>
            <w:tcW w:w="432" w:type="dxa"/>
            <w:shd w:val="clear" w:color="auto" w:fill="A6A6A6"/>
            <w:textDirection w:val="btLr"/>
          </w:tcPr>
          <w:p>
            <w:pPr>
              <w:pStyle w:val="TableParagraph"/>
              <w:spacing w:before="104"/>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c>
          <w:tcPr>
            <w:tcW w:w="106" w:type="dxa"/>
            <w:tcBorders>
              <w:top w:val="nil"/>
              <w:left w:val="single" w:sz="42" w:space="0" w:color="A6A6A6"/>
              <w:bottom w:val="nil"/>
              <w:right w:val="nil"/>
            </w:tcBorders>
          </w:tcPr>
          <w:p>
            <w:pPr/>
          </w:p>
        </w:tc>
      </w:tr>
      <w:tr>
        <w:trPr>
          <w:trHeight w:val="233" w:hRule="exact"/>
        </w:trPr>
        <w:tc>
          <w:tcPr>
            <w:tcW w:w="418" w:type="dxa"/>
            <w:vMerge w:val="restart"/>
            <w:textDirection w:val="btLr"/>
          </w:tcPr>
          <w:p>
            <w:pPr>
              <w:pStyle w:val="TableParagraph"/>
              <w:spacing w:before="102"/>
              <w:ind w:left="1174"/>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hombr</w:t>
            </w:r>
            <w:r>
              <w:rPr>
                <w:b/>
                <w:spacing w:val="-2"/>
                <w:sz w:val="18"/>
              </w:rPr>
              <w:t>e</w:t>
            </w:r>
            <w:r>
              <w:rPr>
                <w:b/>
                <w:sz w:val="18"/>
              </w:rPr>
              <w:t>s</w:t>
            </w:r>
          </w:p>
        </w:tc>
        <w:tc>
          <w:tcPr>
            <w:tcW w:w="641" w:type="dxa"/>
            <w:vMerge w:val="restart"/>
            <w:textDirection w:val="btLr"/>
          </w:tcPr>
          <w:p>
            <w:pPr>
              <w:pStyle w:val="TableParagraph"/>
              <w:spacing w:line="247" w:lineRule="auto" w:before="102"/>
              <w:ind w:left="1831" w:hanging="1042"/>
              <w:rPr>
                <w:b/>
                <w:sz w:val="18"/>
              </w:rPr>
            </w:pPr>
            <w:r>
              <w:rPr>
                <w:b/>
                <w:spacing w:val="-1"/>
                <w:sz w:val="18"/>
              </w:rPr>
              <w:t>Horta</w:t>
            </w:r>
            <w:r>
              <w:rPr>
                <w:b/>
                <w:sz w:val="18"/>
              </w:rPr>
              <w:t>li</w:t>
            </w:r>
            <w:r>
              <w:rPr>
                <w:b/>
                <w:spacing w:val="1"/>
                <w:sz w:val="18"/>
              </w:rPr>
              <w:t>z</w:t>
            </w:r>
            <w:r>
              <w:rPr>
                <w:b/>
                <w:sz w:val="18"/>
              </w:rPr>
              <w:t>a </w:t>
            </w:r>
            <w:r>
              <w:rPr>
                <w:b/>
                <w:spacing w:val="-2"/>
                <w:sz w:val="18"/>
              </w:rPr>
              <w:t>f</w:t>
            </w:r>
            <w:r>
              <w:rPr>
                <w:b/>
                <w:sz w:val="18"/>
              </w:rPr>
              <w:t>amil</w:t>
            </w:r>
            <w:r>
              <w:rPr>
                <w:b/>
                <w:spacing w:val="-2"/>
                <w:sz w:val="18"/>
              </w:rPr>
              <w:t>i</w:t>
            </w:r>
            <w:r>
              <w:rPr>
                <w:b/>
                <w:sz w:val="18"/>
              </w:rPr>
              <w:t>a</w:t>
            </w:r>
            <w:r>
              <w:rPr>
                <w:b/>
                <w:spacing w:val="-1"/>
                <w:sz w:val="18"/>
              </w:rPr>
              <w:t>r</w:t>
            </w:r>
            <w:r>
              <w:rPr>
                <w:b/>
                <w:sz w:val="18"/>
              </w:rPr>
              <w:t>, </w:t>
            </w:r>
            <w:r>
              <w:rPr>
                <w:b/>
                <w:spacing w:val="-1"/>
                <w:sz w:val="18"/>
              </w:rPr>
              <w:t>rot</w:t>
            </w:r>
            <w:r>
              <w:rPr>
                <w:b/>
                <w:spacing w:val="-2"/>
                <w:sz w:val="18"/>
              </w:rPr>
              <w:t>a</w:t>
            </w:r>
            <w:r>
              <w:rPr>
                <w:b/>
                <w:sz w:val="18"/>
              </w:rPr>
              <w:t>ción </w:t>
            </w:r>
            <w:r>
              <w:rPr>
                <w:b/>
                <w:spacing w:val="-2"/>
                <w:sz w:val="18"/>
              </w:rPr>
              <w:t>d</w:t>
            </w:r>
            <w:r>
              <w:rPr>
                <w:b/>
                <w:sz w:val="18"/>
              </w:rPr>
              <w:t>e cult</w:t>
            </w:r>
            <w:r>
              <w:rPr>
                <w:b/>
                <w:spacing w:val="-2"/>
                <w:sz w:val="18"/>
              </w:rPr>
              <w:t>i</w:t>
            </w:r>
            <w:r>
              <w:rPr>
                <w:b/>
                <w:sz w:val="18"/>
              </w:rPr>
              <w:t>vos, agroeco</w:t>
            </w:r>
            <w:r>
              <w:rPr>
                <w:b/>
                <w:spacing w:val="-2"/>
                <w:sz w:val="18"/>
              </w:rPr>
              <w:t>l</w:t>
            </w:r>
            <w:r>
              <w:rPr>
                <w:b/>
                <w:sz w:val="18"/>
              </w:rPr>
              <w:t>óg</w:t>
            </w:r>
            <w:r>
              <w:rPr>
                <w:b/>
                <w:spacing w:val="1"/>
                <w:sz w:val="18"/>
              </w:rPr>
              <w:t>i</w:t>
            </w:r>
            <w:r>
              <w:rPr>
                <w:b/>
                <w:sz w:val="18"/>
              </w:rPr>
              <w:t>ca</w:t>
            </w:r>
          </w:p>
        </w:tc>
        <w:tc>
          <w:tcPr>
            <w:tcW w:w="1594" w:type="dxa"/>
          </w:tcPr>
          <w:p>
            <w:pPr>
              <w:pStyle w:val="TableParagraph"/>
              <w:spacing w:line="201" w:lineRule="exact"/>
              <w:ind w:left="287" w:right="97"/>
              <w:rPr>
                <w:b/>
                <w:sz w:val="18"/>
              </w:rPr>
            </w:pPr>
            <w:r>
              <w:rPr>
                <w:b/>
                <w:sz w:val="18"/>
              </w:rPr>
              <w:t>Actividades</w:t>
            </w:r>
          </w:p>
        </w:tc>
        <w:tc>
          <w:tcPr>
            <w:tcW w:w="3327" w:type="dxa"/>
          </w:tcPr>
          <w:p>
            <w:pPr>
              <w:pStyle w:val="TableParagraph"/>
              <w:spacing w:line="201" w:lineRule="exact"/>
              <w:ind w:left="1280" w:right="1276"/>
              <w:jc w:val="center"/>
              <w:rPr>
                <w:b/>
                <w:sz w:val="18"/>
              </w:rPr>
            </w:pPr>
            <w:r>
              <w:rPr>
                <w:b/>
                <w:sz w:val="18"/>
              </w:rPr>
              <w:t>Objetivo</w:t>
            </w:r>
          </w:p>
        </w:tc>
        <w:tc>
          <w:tcPr>
            <w:tcW w:w="2045" w:type="dxa"/>
            <w:gridSpan w:val="7"/>
          </w:tcPr>
          <w:p>
            <w:pPr>
              <w:pStyle w:val="TableParagraph"/>
              <w:spacing w:line="201" w:lineRule="exact"/>
              <w:ind w:left="669"/>
              <w:rPr>
                <w:b/>
                <w:sz w:val="18"/>
              </w:rPr>
            </w:pPr>
            <w:r>
              <w:rPr>
                <w:b/>
                <w:sz w:val="18"/>
              </w:rPr>
              <w:t>Valores</w:t>
            </w:r>
          </w:p>
        </w:tc>
        <w:tc>
          <w:tcPr>
            <w:tcW w:w="2096" w:type="dxa"/>
            <w:gridSpan w:val="7"/>
          </w:tcPr>
          <w:p>
            <w:pPr>
              <w:pStyle w:val="TableParagraph"/>
              <w:spacing w:line="201" w:lineRule="exact"/>
              <w:ind w:left="595"/>
              <w:rPr>
                <w:b/>
                <w:sz w:val="18"/>
              </w:rPr>
            </w:pPr>
            <w:r>
              <w:rPr>
                <w:b/>
                <w:sz w:val="18"/>
              </w:rPr>
              <w:t>Aptitudes</w:t>
            </w:r>
          </w:p>
        </w:tc>
        <w:tc>
          <w:tcPr>
            <w:tcW w:w="2069" w:type="dxa"/>
            <w:gridSpan w:val="7"/>
          </w:tcPr>
          <w:p>
            <w:pPr>
              <w:pStyle w:val="TableParagraph"/>
              <w:spacing w:line="201" w:lineRule="exact"/>
              <w:ind w:left="633"/>
              <w:rPr>
                <w:b/>
                <w:sz w:val="18"/>
              </w:rPr>
            </w:pPr>
            <w:r>
              <w:rPr>
                <w:b/>
                <w:sz w:val="18"/>
              </w:rPr>
              <w:t>Actitudes</w:t>
            </w:r>
          </w:p>
        </w:tc>
        <w:tc>
          <w:tcPr>
            <w:tcW w:w="432" w:type="dxa"/>
            <w:tcBorders>
              <w:right w:val="single" w:sz="5" w:space="0" w:color="000000"/>
            </w:tcBorders>
          </w:tcPr>
          <w:p>
            <w:pPr/>
          </w:p>
        </w:tc>
        <w:tc>
          <w:tcPr>
            <w:tcW w:w="106" w:type="dxa"/>
            <w:tcBorders>
              <w:top w:val="nil"/>
              <w:left w:val="single" w:sz="5" w:space="0" w:color="000000"/>
              <w:right w:val="nil"/>
            </w:tcBorders>
          </w:tcPr>
          <w:p>
            <w:pPr/>
          </w:p>
        </w:tc>
      </w:tr>
      <w:tr>
        <w:trPr>
          <w:trHeight w:val="838" w:hRule="exact"/>
        </w:trPr>
        <w:tc>
          <w:tcPr>
            <w:tcW w:w="418" w:type="dxa"/>
            <w:vMerge/>
            <w:textDirection w:val="btLr"/>
          </w:tcPr>
          <w:p>
            <w:pPr/>
          </w:p>
        </w:tc>
        <w:tc>
          <w:tcPr>
            <w:tcW w:w="641" w:type="dxa"/>
            <w:vMerge/>
            <w:textDirection w:val="btLr"/>
          </w:tcPr>
          <w:p>
            <w:pPr/>
          </w:p>
        </w:tc>
        <w:tc>
          <w:tcPr>
            <w:tcW w:w="1594" w:type="dxa"/>
          </w:tcPr>
          <w:p>
            <w:pPr>
              <w:pStyle w:val="TableParagraph"/>
              <w:spacing w:line="206" w:lineRule="exact"/>
              <w:ind w:left="103"/>
              <w:jc w:val="both"/>
              <w:rPr>
                <w:sz w:val="18"/>
              </w:rPr>
            </w:pPr>
            <w:r>
              <w:rPr>
                <w:sz w:val="18"/>
              </w:rPr>
              <w:t>¿Qué      cultivos</w:t>
            </w:r>
          </w:p>
          <w:p>
            <w:pPr>
              <w:pStyle w:val="TableParagraph"/>
              <w:ind w:left="103" w:right="99"/>
              <w:jc w:val="both"/>
              <w:rPr>
                <w:sz w:val="18"/>
              </w:rPr>
            </w:pPr>
            <w:r>
              <w:rPr>
                <w:sz w:val="18"/>
              </w:rPr>
              <w:t>hay en su localidad y que plantas existen?</w:t>
            </w:r>
          </w:p>
        </w:tc>
        <w:tc>
          <w:tcPr>
            <w:tcW w:w="3327" w:type="dxa"/>
            <w:vMerge w:val="restart"/>
          </w:tcPr>
          <w:p>
            <w:pPr>
              <w:pStyle w:val="TableParagraph"/>
              <w:ind w:left="105" w:right="98"/>
              <w:jc w:val="both"/>
              <w:rPr>
                <w:sz w:val="18"/>
              </w:rPr>
            </w:pPr>
            <w:r>
              <w:rPr>
                <w:color w:val="1A1718"/>
                <w:sz w:val="18"/>
              </w:rPr>
              <w:t>Promover la participación de los sujetos para difundir la importancia de la   vegetación en su comunidad.</w:t>
            </w:r>
          </w:p>
        </w:tc>
        <w:tc>
          <w:tcPr>
            <w:tcW w:w="295" w:type="dxa"/>
          </w:tcPr>
          <w:p>
            <w:pPr>
              <w:pStyle w:val="TableParagraph"/>
              <w:spacing w:before="9"/>
              <w:rPr>
                <w:b/>
                <w:sz w:val="25"/>
              </w:rPr>
            </w:pPr>
          </w:p>
          <w:p>
            <w:pPr>
              <w:pStyle w:val="TableParagraph"/>
              <w:ind w:left="25"/>
              <w:jc w:val="center"/>
              <w:rPr>
                <w:sz w:val="20"/>
              </w:rPr>
            </w:pPr>
            <w:r>
              <w:rPr>
                <w:w w:val="99"/>
                <w:sz w:val="20"/>
              </w:rPr>
              <w:t>x</w:t>
            </w:r>
          </w:p>
        </w:tc>
        <w:tc>
          <w:tcPr>
            <w:tcW w:w="298"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71" w:type="dxa"/>
          </w:tcPr>
          <w:p>
            <w:pPr>
              <w:pStyle w:val="TableParagraph"/>
              <w:spacing w:before="9"/>
              <w:rPr>
                <w:b/>
                <w:sz w:val="25"/>
              </w:rPr>
            </w:pPr>
          </w:p>
          <w:p>
            <w:pPr>
              <w:pStyle w:val="TableParagraph"/>
              <w:ind w:left="49"/>
              <w:jc w:val="center"/>
              <w:rPr>
                <w:sz w:val="20"/>
              </w:rPr>
            </w:pPr>
            <w:r>
              <w:rPr>
                <w:w w:val="99"/>
                <w:sz w:val="20"/>
              </w:rPr>
              <w:t>x</w:t>
            </w:r>
          </w:p>
        </w:tc>
        <w:tc>
          <w:tcPr>
            <w:tcW w:w="322"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
        </w:tc>
        <w:tc>
          <w:tcPr>
            <w:tcW w:w="296" w:type="dxa"/>
          </w:tcPr>
          <w:p>
            <w:pPr>
              <w:pStyle w:val="TableParagraph"/>
              <w:spacing w:before="9"/>
              <w:rPr>
                <w:b/>
                <w:sz w:val="25"/>
              </w:rPr>
            </w:pPr>
          </w:p>
          <w:p>
            <w:pPr>
              <w:pStyle w:val="TableParagraph"/>
              <w:ind w:left="19"/>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8" w:type="dxa"/>
          </w:tcPr>
          <w:p>
            <w:pP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
        </w:tc>
        <w:tc>
          <w:tcPr>
            <w:tcW w:w="295" w:type="dxa"/>
          </w:tcPr>
          <w:p>
            <w:pPr>
              <w:pStyle w:val="TableParagraph"/>
              <w:spacing w:before="9"/>
              <w:rPr>
                <w:b/>
                <w:sz w:val="25"/>
              </w:rPr>
            </w:pPr>
          </w:p>
          <w:p>
            <w:pPr>
              <w:pStyle w:val="TableParagraph"/>
              <w:ind w:left="103"/>
              <w:rPr>
                <w:sz w:val="20"/>
              </w:rPr>
            </w:pPr>
            <w:r>
              <w:rPr>
                <w:w w:val="99"/>
                <w:sz w:val="20"/>
              </w:rPr>
              <w:t>x</w:t>
            </w:r>
          </w:p>
        </w:tc>
        <w:tc>
          <w:tcPr>
            <w:tcW w:w="298" w:type="dxa"/>
          </w:tcPr>
          <w:p>
            <w:pP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96"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538" w:type="dxa"/>
            <w:gridSpan w:val="2"/>
          </w:tcPr>
          <w:p>
            <w:pPr>
              <w:pStyle w:val="TableParagraph"/>
              <w:spacing w:before="9"/>
              <w:rPr>
                <w:b/>
                <w:sz w:val="25"/>
              </w:rPr>
            </w:pPr>
          </w:p>
          <w:p>
            <w:pPr>
              <w:pStyle w:val="TableParagraph"/>
              <w:ind w:left="105"/>
              <w:rPr>
                <w:sz w:val="20"/>
              </w:rPr>
            </w:pPr>
            <w:r>
              <w:rPr>
                <w:sz w:val="20"/>
              </w:rPr>
              <w:t>12</w:t>
            </w:r>
          </w:p>
        </w:tc>
      </w:tr>
      <w:tr>
        <w:trPr>
          <w:trHeight w:val="1044" w:hRule="exact"/>
        </w:trPr>
        <w:tc>
          <w:tcPr>
            <w:tcW w:w="418" w:type="dxa"/>
            <w:vMerge/>
            <w:textDirection w:val="btLr"/>
          </w:tcPr>
          <w:p>
            <w:pPr/>
          </w:p>
        </w:tc>
        <w:tc>
          <w:tcPr>
            <w:tcW w:w="641" w:type="dxa"/>
            <w:vMerge/>
            <w:textDirection w:val="btLr"/>
          </w:tcPr>
          <w:p>
            <w:pPr/>
          </w:p>
        </w:tc>
        <w:tc>
          <w:tcPr>
            <w:tcW w:w="1594" w:type="dxa"/>
          </w:tcPr>
          <w:p>
            <w:pPr>
              <w:pStyle w:val="TableParagraph"/>
              <w:ind w:left="103" w:right="97"/>
              <w:jc w:val="both"/>
              <w:rPr>
                <w:sz w:val="18"/>
              </w:rPr>
            </w:pPr>
            <w:r>
              <w:rPr>
                <w:sz w:val="18"/>
              </w:rPr>
              <w:t>¿Por qué son importantes las plantas y los cultivos en su comunidad?</w:t>
            </w:r>
          </w:p>
        </w:tc>
        <w:tc>
          <w:tcPr>
            <w:tcW w:w="3327" w:type="dxa"/>
            <w:vMerge/>
          </w:tcPr>
          <w:p>
            <w:pPr/>
          </w:p>
        </w:tc>
        <w:tc>
          <w:tcPr>
            <w:tcW w:w="295" w:type="dxa"/>
          </w:tcPr>
          <w:p>
            <w:pPr>
              <w:pStyle w:val="TableParagraph"/>
              <w:rPr>
                <w:b/>
                <w:sz w:val="20"/>
              </w:rPr>
            </w:pPr>
          </w:p>
          <w:p>
            <w:pPr>
              <w:pStyle w:val="TableParagraph"/>
              <w:spacing w:before="171"/>
              <w:ind w:left="25"/>
              <w:jc w:val="center"/>
              <w:rPr>
                <w:sz w:val="20"/>
              </w:rPr>
            </w:pPr>
            <w:r>
              <w:rPr>
                <w:w w:val="99"/>
                <w:sz w:val="20"/>
              </w:rPr>
              <w:t>x</w:t>
            </w:r>
          </w:p>
        </w:tc>
        <w:tc>
          <w:tcPr>
            <w:tcW w:w="298" w:type="dxa"/>
          </w:tcPr>
          <w:p>
            <w:pPr>
              <w:pStyle w:val="TableParagraph"/>
              <w:rPr>
                <w:b/>
                <w:sz w:val="20"/>
              </w:rPr>
            </w:pPr>
          </w:p>
          <w:p>
            <w:pPr>
              <w:pStyle w:val="TableParagraph"/>
              <w:spacing w:before="171"/>
              <w:ind w:right="80"/>
              <w:jc w:val="right"/>
              <w:rPr>
                <w:sz w:val="20"/>
              </w:rPr>
            </w:pPr>
            <w:r>
              <w:rPr>
                <w:w w:val="99"/>
                <w:sz w:val="20"/>
              </w:rPr>
              <w:t>x</w:t>
            </w:r>
          </w:p>
        </w:tc>
        <w:tc>
          <w:tcPr>
            <w:tcW w:w="295" w:type="dxa"/>
          </w:tcPr>
          <w:p>
            <w:pPr>
              <w:pStyle w:val="TableParagraph"/>
              <w:rPr>
                <w:b/>
                <w:sz w:val="20"/>
              </w:rPr>
            </w:pPr>
          </w:p>
          <w:p>
            <w:pPr>
              <w:pStyle w:val="TableParagraph"/>
              <w:spacing w:before="171"/>
              <w:ind w:left="20"/>
              <w:jc w:val="center"/>
              <w:rPr>
                <w:sz w:val="20"/>
              </w:rPr>
            </w:pPr>
            <w:r>
              <w:rPr>
                <w:w w:val="99"/>
                <w:sz w:val="20"/>
              </w:rPr>
              <w:t>x</w:t>
            </w:r>
          </w:p>
        </w:tc>
        <w:tc>
          <w:tcPr>
            <w:tcW w:w="295" w:type="dxa"/>
          </w:tcPr>
          <w:p>
            <w:pPr>
              <w:pStyle w:val="TableParagraph"/>
              <w:rPr>
                <w:b/>
                <w:sz w:val="20"/>
              </w:rPr>
            </w:pPr>
          </w:p>
          <w:p>
            <w:pPr>
              <w:pStyle w:val="TableParagraph"/>
              <w:spacing w:before="171"/>
              <w:ind w:left="20"/>
              <w:jc w:val="center"/>
              <w:rPr>
                <w:sz w:val="20"/>
              </w:rPr>
            </w:pPr>
            <w:r>
              <w:rPr>
                <w:w w:val="99"/>
                <w:sz w:val="20"/>
              </w:rPr>
              <w:t>x</w:t>
            </w:r>
          </w:p>
        </w:tc>
        <w:tc>
          <w:tcPr>
            <w:tcW w:w="295" w:type="dxa"/>
          </w:tcPr>
          <w:p>
            <w:pPr>
              <w:pStyle w:val="TableParagraph"/>
              <w:rPr>
                <w:b/>
                <w:sz w:val="20"/>
              </w:rPr>
            </w:pPr>
          </w:p>
          <w:p>
            <w:pPr>
              <w:pStyle w:val="TableParagraph"/>
              <w:spacing w:before="171"/>
              <w:ind w:right="80"/>
              <w:jc w:val="right"/>
              <w:rPr>
                <w:sz w:val="20"/>
              </w:rPr>
            </w:pPr>
            <w:r>
              <w:rPr>
                <w:w w:val="99"/>
                <w:sz w:val="20"/>
              </w:rPr>
              <w:t>x</w:t>
            </w:r>
          </w:p>
        </w:tc>
        <w:tc>
          <w:tcPr>
            <w:tcW w:w="295" w:type="dxa"/>
          </w:tcPr>
          <w:p>
            <w:pPr>
              <w:pStyle w:val="TableParagraph"/>
              <w:rPr>
                <w:b/>
                <w:sz w:val="20"/>
              </w:rPr>
            </w:pPr>
          </w:p>
          <w:p>
            <w:pPr>
              <w:pStyle w:val="TableParagraph"/>
              <w:spacing w:before="171"/>
              <w:ind w:right="80"/>
              <w:jc w:val="right"/>
              <w:rPr>
                <w:sz w:val="20"/>
              </w:rPr>
            </w:pPr>
            <w:r>
              <w:rPr>
                <w:w w:val="99"/>
                <w:sz w:val="20"/>
              </w:rPr>
              <w:t>x</w:t>
            </w:r>
          </w:p>
        </w:tc>
        <w:tc>
          <w:tcPr>
            <w:tcW w:w="271" w:type="dxa"/>
          </w:tcPr>
          <w:p>
            <w:pPr>
              <w:pStyle w:val="TableParagraph"/>
              <w:rPr>
                <w:b/>
                <w:sz w:val="20"/>
              </w:rPr>
            </w:pPr>
          </w:p>
          <w:p>
            <w:pPr>
              <w:pStyle w:val="TableParagraph"/>
              <w:spacing w:before="171"/>
              <w:ind w:left="49"/>
              <w:jc w:val="center"/>
              <w:rPr>
                <w:sz w:val="20"/>
              </w:rPr>
            </w:pPr>
            <w:r>
              <w:rPr>
                <w:w w:val="99"/>
                <w:sz w:val="20"/>
              </w:rPr>
              <w:t>x</w:t>
            </w:r>
          </w:p>
        </w:tc>
        <w:tc>
          <w:tcPr>
            <w:tcW w:w="322" w:type="dxa"/>
          </w:tcPr>
          <w:p>
            <w:pPr>
              <w:pStyle w:val="TableParagraph"/>
              <w:rPr>
                <w:b/>
                <w:sz w:val="20"/>
              </w:rPr>
            </w:pPr>
          </w:p>
          <w:p>
            <w:pPr>
              <w:pStyle w:val="TableParagraph"/>
              <w:spacing w:before="171"/>
              <w:ind w:right="80"/>
              <w:jc w:val="right"/>
              <w:rPr>
                <w:sz w:val="20"/>
              </w:rPr>
            </w:pPr>
            <w:r>
              <w:rPr>
                <w:w w:val="99"/>
                <w:sz w:val="20"/>
              </w:rPr>
              <w:t>x</w:t>
            </w:r>
          </w:p>
        </w:tc>
        <w:tc>
          <w:tcPr>
            <w:tcW w:w="295" w:type="dxa"/>
          </w:tcPr>
          <w:p>
            <w:pPr>
              <w:pStyle w:val="TableParagraph"/>
              <w:rPr>
                <w:b/>
                <w:sz w:val="20"/>
              </w:rPr>
            </w:pPr>
          </w:p>
          <w:p>
            <w:pPr>
              <w:pStyle w:val="TableParagraph"/>
              <w:spacing w:before="171"/>
              <w:ind w:right="80"/>
              <w:jc w:val="right"/>
              <w:rPr>
                <w:sz w:val="20"/>
              </w:rPr>
            </w:pPr>
            <w:r>
              <w:rPr>
                <w:w w:val="99"/>
                <w:sz w:val="20"/>
              </w:rPr>
              <w:t>x</w:t>
            </w:r>
          </w:p>
        </w:tc>
        <w:tc>
          <w:tcPr>
            <w:tcW w:w="296" w:type="dxa"/>
          </w:tcPr>
          <w:p>
            <w:pPr>
              <w:pStyle w:val="TableParagraph"/>
              <w:rPr>
                <w:b/>
                <w:sz w:val="20"/>
              </w:rPr>
            </w:pPr>
          </w:p>
          <w:p>
            <w:pPr>
              <w:pStyle w:val="TableParagraph"/>
              <w:spacing w:before="171"/>
              <w:ind w:left="19"/>
              <w:jc w:val="center"/>
              <w:rPr>
                <w:sz w:val="20"/>
              </w:rPr>
            </w:pPr>
            <w:r>
              <w:rPr>
                <w:w w:val="99"/>
                <w:sz w:val="20"/>
              </w:rPr>
              <w:t>x</w:t>
            </w:r>
          </w:p>
        </w:tc>
        <w:tc>
          <w:tcPr>
            <w:tcW w:w="295" w:type="dxa"/>
          </w:tcPr>
          <w:p>
            <w:pPr>
              <w:pStyle w:val="TableParagraph"/>
              <w:rPr>
                <w:b/>
                <w:sz w:val="20"/>
              </w:rPr>
            </w:pPr>
          </w:p>
          <w:p>
            <w:pPr>
              <w:pStyle w:val="TableParagraph"/>
              <w:spacing w:before="171"/>
              <w:ind w:left="20"/>
              <w:jc w:val="center"/>
              <w:rPr>
                <w:sz w:val="20"/>
              </w:rPr>
            </w:pPr>
            <w:r>
              <w:rPr>
                <w:w w:val="99"/>
                <w:sz w:val="20"/>
              </w:rPr>
              <w:t>x</w:t>
            </w:r>
          </w:p>
        </w:tc>
        <w:tc>
          <w:tcPr>
            <w:tcW w:w="298" w:type="dxa"/>
          </w:tcPr>
          <w:p>
            <w:pPr/>
          </w:p>
        </w:tc>
        <w:tc>
          <w:tcPr>
            <w:tcW w:w="295" w:type="dxa"/>
          </w:tcPr>
          <w:p>
            <w:pPr>
              <w:pStyle w:val="TableParagraph"/>
              <w:rPr>
                <w:b/>
                <w:sz w:val="20"/>
              </w:rPr>
            </w:pPr>
          </w:p>
          <w:p>
            <w:pPr>
              <w:pStyle w:val="TableParagraph"/>
              <w:spacing w:before="171"/>
              <w:ind w:left="20"/>
              <w:jc w:val="center"/>
              <w:rPr>
                <w:sz w:val="20"/>
              </w:rPr>
            </w:pPr>
            <w:r>
              <w:rPr>
                <w:w w:val="99"/>
                <w:sz w:val="20"/>
              </w:rPr>
              <w:t>x</w:t>
            </w:r>
          </w:p>
        </w:tc>
        <w:tc>
          <w:tcPr>
            <w:tcW w:w="295" w:type="dxa"/>
          </w:tcPr>
          <w:p>
            <w:pPr>
              <w:pStyle w:val="TableParagraph"/>
              <w:rPr>
                <w:b/>
                <w:sz w:val="20"/>
              </w:rPr>
            </w:pPr>
          </w:p>
          <w:p>
            <w:pPr>
              <w:pStyle w:val="TableParagraph"/>
              <w:spacing w:before="171"/>
              <w:ind w:left="20"/>
              <w:jc w:val="center"/>
              <w:rPr>
                <w:sz w:val="20"/>
              </w:rPr>
            </w:pPr>
            <w:r>
              <w:rPr>
                <w:w w:val="99"/>
                <w:sz w:val="20"/>
              </w:rPr>
              <w:t>x</w:t>
            </w:r>
          </w:p>
        </w:tc>
        <w:tc>
          <w:tcPr>
            <w:tcW w:w="295" w:type="dxa"/>
          </w:tcPr>
          <w:p>
            <w:pPr>
              <w:pStyle w:val="TableParagraph"/>
              <w:rPr>
                <w:b/>
                <w:sz w:val="20"/>
              </w:rPr>
            </w:pPr>
          </w:p>
          <w:p>
            <w:pPr>
              <w:pStyle w:val="TableParagraph"/>
              <w:spacing w:before="171"/>
              <w:ind w:right="80"/>
              <w:jc w:val="right"/>
              <w:rPr>
                <w:sz w:val="20"/>
              </w:rPr>
            </w:pPr>
            <w:r>
              <w:rPr>
                <w:w w:val="99"/>
                <w:sz w:val="20"/>
              </w:rPr>
              <w:t>x</w:t>
            </w:r>
          </w:p>
        </w:tc>
        <w:tc>
          <w:tcPr>
            <w:tcW w:w="295" w:type="dxa"/>
          </w:tcPr>
          <w:p>
            <w:pPr>
              <w:pStyle w:val="TableParagraph"/>
              <w:rPr>
                <w:b/>
                <w:sz w:val="20"/>
              </w:rPr>
            </w:pPr>
          </w:p>
          <w:p>
            <w:pPr>
              <w:pStyle w:val="TableParagraph"/>
              <w:spacing w:before="171"/>
              <w:ind w:right="78"/>
              <w:jc w:val="right"/>
              <w:rPr>
                <w:sz w:val="20"/>
              </w:rPr>
            </w:pPr>
            <w:r>
              <w:rPr>
                <w:w w:val="99"/>
                <w:sz w:val="20"/>
              </w:rPr>
              <w:t>x</w:t>
            </w:r>
          </w:p>
        </w:tc>
        <w:tc>
          <w:tcPr>
            <w:tcW w:w="295" w:type="dxa"/>
          </w:tcPr>
          <w:p>
            <w:pPr>
              <w:pStyle w:val="TableParagraph"/>
              <w:rPr>
                <w:b/>
                <w:sz w:val="20"/>
              </w:rPr>
            </w:pPr>
          </w:p>
          <w:p>
            <w:pPr>
              <w:pStyle w:val="TableParagraph"/>
              <w:spacing w:before="171"/>
              <w:ind w:left="103"/>
              <w:rPr>
                <w:sz w:val="20"/>
              </w:rPr>
            </w:pPr>
            <w:r>
              <w:rPr>
                <w:w w:val="99"/>
                <w:sz w:val="20"/>
              </w:rPr>
              <w:t>x</w:t>
            </w:r>
          </w:p>
        </w:tc>
        <w:tc>
          <w:tcPr>
            <w:tcW w:w="298" w:type="dxa"/>
          </w:tcPr>
          <w:p>
            <w:pPr>
              <w:pStyle w:val="TableParagraph"/>
              <w:rPr>
                <w:b/>
                <w:sz w:val="20"/>
              </w:rPr>
            </w:pPr>
          </w:p>
          <w:p>
            <w:pPr>
              <w:pStyle w:val="TableParagraph"/>
              <w:spacing w:before="171"/>
              <w:ind w:left="22"/>
              <w:jc w:val="center"/>
              <w:rPr>
                <w:sz w:val="20"/>
              </w:rPr>
            </w:pPr>
            <w:r>
              <w:rPr>
                <w:w w:val="99"/>
                <w:sz w:val="20"/>
              </w:rPr>
              <w:t>x</w:t>
            </w:r>
          </w:p>
        </w:tc>
        <w:tc>
          <w:tcPr>
            <w:tcW w:w="295" w:type="dxa"/>
          </w:tcPr>
          <w:p>
            <w:pPr>
              <w:pStyle w:val="TableParagraph"/>
              <w:rPr>
                <w:b/>
                <w:sz w:val="20"/>
              </w:rPr>
            </w:pPr>
          </w:p>
          <w:p>
            <w:pPr>
              <w:pStyle w:val="TableParagraph"/>
              <w:spacing w:before="171"/>
              <w:ind w:right="80"/>
              <w:jc w:val="right"/>
              <w:rPr>
                <w:sz w:val="20"/>
              </w:rPr>
            </w:pPr>
            <w:r>
              <w:rPr>
                <w:w w:val="99"/>
                <w:sz w:val="20"/>
              </w:rPr>
              <w:t>x</w:t>
            </w:r>
          </w:p>
        </w:tc>
        <w:tc>
          <w:tcPr>
            <w:tcW w:w="296" w:type="dxa"/>
          </w:tcPr>
          <w:p>
            <w:pPr>
              <w:pStyle w:val="TableParagraph"/>
              <w:rPr>
                <w:b/>
                <w:sz w:val="20"/>
              </w:rPr>
            </w:pPr>
          </w:p>
          <w:p>
            <w:pPr>
              <w:pStyle w:val="TableParagraph"/>
              <w:spacing w:before="171"/>
              <w:ind w:left="20"/>
              <w:jc w:val="center"/>
              <w:rPr>
                <w:sz w:val="20"/>
              </w:rPr>
            </w:pPr>
            <w:r>
              <w:rPr>
                <w:w w:val="99"/>
                <w:sz w:val="20"/>
              </w:rPr>
              <w:t>x</w:t>
            </w:r>
          </w:p>
        </w:tc>
        <w:tc>
          <w:tcPr>
            <w:tcW w:w="295" w:type="dxa"/>
          </w:tcPr>
          <w:p>
            <w:pPr>
              <w:pStyle w:val="TableParagraph"/>
              <w:rPr>
                <w:b/>
                <w:sz w:val="20"/>
              </w:rPr>
            </w:pPr>
          </w:p>
          <w:p>
            <w:pPr>
              <w:pStyle w:val="TableParagraph"/>
              <w:spacing w:before="171"/>
              <w:ind w:left="20"/>
              <w:jc w:val="center"/>
              <w:rPr>
                <w:sz w:val="20"/>
              </w:rPr>
            </w:pPr>
            <w:r>
              <w:rPr>
                <w:w w:val="99"/>
                <w:sz w:val="20"/>
              </w:rPr>
              <w:t>x</w:t>
            </w:r>
          </w:p>
        </w:tc>
        <w:tc>
          <w:tcPr>
            <w:tcW w:w="538" w:type="dxa"/>
            <w:gridSpan w:val="2"/>
          </w:tcPr>
          <w:p>
            <w:pPr>
              <w:pStyle w:val="TableParagraph"/>
              <w:rPr>
                <w:b/>
                <w:sz w:val="20"/>
              </w:rPr>
            </w:pPr>
          </w:p>
          <w:p>
            <w:pPr>
              <w:pStyle w:val="TableParagraph"/>
              <w:spacing w:before="171"/>
              <w:ind w:left="105"/>
              <w:rPr>
                <w:sz w:val="20"/>
              </w:rPr>
            </w:pPr>
            <w:r>
              <w:rPr>
                <w:sz w:val="20"/>
              </w:rPr>
              <w:t>11</w:t>
            </w:r>
          </w:p>
        </w:tc>
      </w:tr>
      <w:tr>
        <w:trPr>
          <w:trHeight w:val="425" w:hRule="exact"/>
        </w:trPr>
        <w:tc>
          <w:tcPr>
            <w:tcW w:w="418" w:type="dxa"/>
            <w:vMerge/>
            <w:textDirection w:val="btLr"/>
          </w:tcPr>
          <w:p>
            <w:pPr/>
          </w:p>
        </w:tc>
        <w:tc>
          <w:tcPr>
            <w:tcW w:w="641" w:type="dxa"/>
            <w:vMerge/>
            <w:textDirection w:val="btLr"/>
          </w:tcPr>
          <w:p>
            <w:pPr/>
          </w:p>
        </w:tc>
        <w:tc>
          <w:tcPr>
            <w:tcW w:w="1594" w:type="dxa"/>
          </w:tcPr>
          <w:p>
            <w:pPr>
              <w:pStyle w:val="TableParagraph"/>
              <w:tabs>
                <w:tab w:pos="854" w:val="left" w:leader="none"/>
                <w:tab w:pos="1343" w:val="left" w:leader="none"/>
              </w:tabs>
              <w:spacing w:before="1"/>
              <w:ind w:left="103" w:right="97"/>
              <w:rPr>
                <w:sz w:val="18"/>
              </w:rPr>
            </w:pPr>
            <w:r>
              <w:rPr>
                <w:sz w:val="18"/>
              </w:rPr>
              <w:t>¿Qué</w:t>
              <w:tab/>
              <w:t>es</w:t>
              <w:tab/>
              <w:t>la agroecología?</w:t>
            </w:r>
          </w:p>
        </w:tc>
        <w:tc>
          <w:tcPr>
            <w:tcW w:w="3327" w:type="dxa"/>
            <w:vMerge/>
          </w:tcPr>
          <w:p>
            <w:pPr/>
          </w:p>
        </w:tc>
        <w:tc>
          <w:tcPr>
            <w:tcW w:w="295" w:type="dxa"/>
          </w:tcPr>
          <w:p>
            <w:pPr>
              <w:pStyle w:val="TableParagraph"/>
              <w:spacing w:before="91"/>
              <w:ind w:left="25"/>
              <w:jc w:val="center"/>
              <w:rPr>
                <w:sz w:val="20"/>
              </w:rPr>
            </w:pPr>
            <w:r>
              <w:rPr>
                <w:w w:val="99"/>
                <w:sz w:val="20"/>
              </w:rPr>
              <w:t>x</w:t>
            </w:r>
          </w:p>
        </w:tc>
        <w:tc>
          <w:tcPr>
            <w:tcW w:w="298" w:type="dxa"/>
          </w:tcPr>
          <w:p>
            <w:pPr>
              <w:pStyle w:val="TableParagraph"/>
              <w:spacing w:before="91"/>
              <w:ind w:right="80"/>
              <w:jc w:val="right"/>
              <w:rPr>
                <w:sz w:val="20"/>
              </w:rPr>
            </w:pPr>
            <w:r>
              <w:rPr>
                <w:w w:val="99"/>
                <w:sz w:val="20"/>
              </w:rPr>
              <w:t>x</w:t>
            </w:r>
          </w:p>
        </w:tc>
        <w:tc>
          <w:tcPr>
            <w:tcW w:w="295" w:type="dxa"/>
          </w:tcPr>
          <w:p>
            <w:pPr>
              <w:pStyle w:val="TableParagraph"/>
              <w:spacing w:before="91"/>
              <w:ind w:left="20"/>
              <w:jc w:val="center"/>
              <w:rPr>
                <w:sz w:val="20"/>
              </w:rPr>
            </w:pPr>
            <w:r>
              <w:rPr>
                <w:w w:val="99"/>
                <w:sz w:val="20"/>
              </w:rPr>
              <w:t>x</w:t>
            </w:r>
          </w:p>
        </w:tc>
        <w:tc>
          <w:tcPr>
            <w:tcW w:w="295" w:type="dxa"/>
          </w:tcPr>
          <w:p>
            <w:pPr>
              <w:pStyle w:val="TableParagraph"/>
              <w:spacing w:before="91"/>
              <w:ind w:left="20"/>
              <w:jc w:val="center"/>
              <w:rPr>
                <w:sz w:val="20"/>
              </w:rPr>
            </w:pPr>
            <w:r>
              <w:rPr>
                <w:w w:val="99"/>
                <w:sz w:val="20"/>
              </w:rPr>
              <w:t>x</w:t>
            </w:r>
          </w:p>
        </w:tc>
        <w:tc>
          <w:tcPr>
            <w:tcW w:w="295" w:type="dxa"/>
          </w:tcPr>
          <w:p>
            <w:pPr/>
          </w:p>
        </w:tc>
        <w:tc>
          <w:tcPr>
            <w:tcW w:w="295" w:type="dxa"/>
          </w:tcPr>
          <w:p>
            <w:pPr/>
          </w:p>
        </w:tc>
        <w:tc>
          <w:tcPr>
            <w:tcW w:w="271" w:type="dxa"/>
          </w:tcPr>
          <w:p>
            <w:pPr>
              <w:pStyle w:val="TableParagraph"/>
              <w:spacing w:before="91"/>
              <w:ind w:left="49"/>
              <w:jc w:val="center"/>
              <w:rPr>
                <w:sz w:val="20"/>
              </w:rPr>
            </w:pPr>
            <w:r>
              <w:rPr>
                <w:w w:val="99"/>
                <w:sz w:val="20"/>
              </w:rPr>
              <w:t>x</w:t>
            </w:r>
          </w:p>
        </w:tc>
        <w:tc>
          <w:tcPr>
            <w:tcW w:w="322" w:type="dxa"/>
          </w:tcPr>
          <w:p>
            <w:pPr>
              <w:pStyle w:val="TableParagraph"/>
              <w:spacing w:before="91"/>
              <w:ind w:right="80"/>
              <w:jc w:val="right"/>
              <w:rPr>
                <w:sz w:val="20"/>
              </w:rPr>
            </w:pPr>
            <w:r>
              <w:rPr>
                <w:w w:val="99"/>
                <w:sz w:val="20"/>
              </w:rPr>
              <w:t>x</w:t>
            </w:r>
          </w:p>
        </w:tc>
        <w:tc>
          <w:tcPr>
            <w:tcW w:w="295" w:type="dxa"/>
          </w:tcPr>
          <w:p>
            <w:pPr>
              <w:pStyle w:val="TableParagraph"/>
              <w:spacing w:before="91"/>
              <w:ind w:right="80"/>
              <w:jc w:val="right"/>
              <w:rPr>
                <w:sz w:val="20"/>
              </w:rPr>
            </w:pPr>
            <w:r>
              <w:rPr>
                <w:w w:val="99"/>
                <w:sz w:val="20"/>
              </w:rPr>
              <w:t>x</w:t>
            </w:r>
          </w:p>
        </w:tc>
        <w:tc>
          <w:tcPr>
            <w:tcW w:w="296" w:type="dxa"/>
          </w:tcPr>
          <w:p>
            <w:pPr>
              <w:pStyle w:val="TableParagraph"/>
              <w:spacing w:before="91"/>
              <w:ind w:left="19"/>
              <w:jc w:val="center"/>
              <w:rPr>
                <w:sz w:val="20"/>
              </w:rPr>
            </w:pPr>
            <w:r>
              <w:rPr>
                <w:w w:val="99"/>
                <w:sz w:val="20"/>
              </w:rPr>
              <w:t>x</w:t>
            </w:r>
          </w:p>
        </w:tc>
        <w:tc>
          <w:tcPr>
            <w:tcW w:w="295" w:type="dxa"/>
          </w:tcPr>
          <w:p>
            <w:pPr>
              <w:pStyle w:val="TableParagraph"/>
              <w:spacing w:before="91"/>
              <w:ind w:left="20"/>
              <w:jc w:val="center"/>
              <w:rPr>
                <w:sz w:val="20"/>
              </w:rPr>
            </w:pPr>
            <w:r>
              <w:rPr>
                <w:w w:val="99"/>
                <w:sz w:val="20"/>
              </w:rPr>
              <w:t>x</w:t>
            </w:r>
          </w:p>
        </w:tc>
        <w:tc>
          <w:tcPr>
            <w:tcW w:w="298" w:type="dxa"/>
          </w:tcPr>
          <w:p>
            <w:pPr/>
          </w:p>
        </w:tc>
        <w:tc>
          <w:tcPr>
            <w:tcW w:w="295" w:type="dxa"/>
          </w:tcPr>
          <w:p>
            <w:pPr>
              <w:pStyle w:val="TableParagraph"/>
              <w:spacing w:before="91"/>
              <w:ind w:left="20"/>
              <w:jc w:val="center"/>
              <w:rPr>
                <w:sz w:val="20"/>
              </w:rPr>
            </w:pPr>
            <w:r>
              <w:rPr>
                <w:w w:val="99"/>
                <w:sz w:val="20"/>
              </w:rPr>
              <w:t>x</w:t>
            </w:r>
          </w:p>
        </w:tc>
        <w:tc>
          <w:tcPr>
            <w:tcW w:w="295" w:type="dxa"/>
          </w:tcPr>
          <w:p>
            <w:pPr>
              <w:pStyle w:val="TableParagraph"/>
              <w:spacing w:before="91"/>
              <w:ind w:left="20"/>
              <w:jc w:val="center"/>
              <w:rPr>
                <w:sz w:val="20"/>
              </w:rPr>
            </w:pPr>
            <w:r>
              <w:rPr>
                <w:w w:val="99"/>
                <w:sz w:val="20"/>
              </w:rPr>
              <w:t>x</w:t>
            </w:r>
          </w:p>
        </w:tc>
        <w:tc>
          <w:tcPr>
            <w:tcW w:w="295" w:type="dxa"/>
          </w:tcPr>
          <w:p>
            <w:pPr>
              <w:pStyle w:val="TableParagraph"/>
              <w:spacing w:before="91"/>
              <w:ind w:right="80"/>
              <w:jc w:val="right"/>
              <w:rPr>
                <w:sz w:val="20"/>
              </w:rPr>
            </w:pPr>
            <w:r>
              <w:rPr>
                <w:w w:val="99"/>
                <w:sz w:val="20"/>
              </w:rPr>
              <w:t>x</w:t>
            </w:r>
          </w:p>
        </w:tc>
        <w:tc>
          <w:tcPr>
            <w:tcW w:w="295" w:type="dxa"/>
          </w:tcPr>
          <w:p>
            <w:pPr>
              <w:pStyle w:val="TableParagraph"/>
              <w:spacing w:before="91"/>
              <w:ind w:right="78"/>
              <w:jc w:val="right"/>
              <w:rPr>
                <w:sz w:val="20"/>
              </w:rPr>
            </w:pPr>
            <w:r>
              <w:rPr>
                <w:w w:val="99"/>
                <w:sz w:val="20"/>
              </w:rPr>
              <w:t>x</w:t>
            </w:r>
          </w:p>
        </w:tc>
        <w:tc>
          <w:tcPr>
            <w:tcW w:w="295" w:type="dxa"/>
          </w:tcPr>
          <w:p>
            <w:pPr>
              <w:pStyle w:val="TableParagraph"/>
              <w:spacing w:before="91"/>
              <w:ind w:left="103"/>
              <w:rPr>
                <w:sz w:val="20"/>
              </w:rPr>
            </w:pPr>
            <w:r>
              <w:rPr>
                <w:w w:val="99"/>
                <w:sz w:val="20"/>
              </w:rPr>
              <w:t>x</w:t>
            </w:r>
          </w:p>
        </w:tc>
        <w:tc>
          <w:tcPr>
            <w:tcW w:w="298" w:type="dxa"/>
          </w:tcPr>
          <w:p>
            <w:pPr>
              <w:pStyle w:val="TableParagraph"/>
              <w:spacing w:before="91"/>
              <w:ind w:left="22"/>
              <w:jc w:val="center"/>
              <w:rPr>
                <w:sz w:val="20"/>
              </w:rPr>
            </w:pPr>
            <w:r>
              <w:rPr>
                <w:w w:val="99"/>
                <w:sz w:val="20"/>
              </w:rPr>
              <w:t>x</w:t>
            </w:r>
          </w:p>
        </w:tc>
        <w:tc>
          <w:tcPr>
            <w:tcW w:w="295" w:type="dxa"/>
          </w:tcPr>
          <w:p>
            <w:pPr>
              <w:pStyle w:val="TableParagraph"/>
              <w:spacing w:before="91"/>
              <w:ind w:right="80"/>
              <w:jc w:val="right"/>
              <w:rPr>
                <w:sz w:val="20"/>
              </w:rPr>
            </w:pPr>
            <w:r>
              <w:rPr>
                <w:w w:val="99"/>
                <w:sz w:val="20"/>
              </w:rPr>
              <w:t>x</w:t>
            </w:r>
          </w:p>
        </w:tc>
        <w:tc>
          <w:tcPr>
            <w:tcW w:w="296" w:type="dxa"/>
          </w:tcPr>
          <w:p>
            <w:pPr>
              <w:pStyle w:val="TableParagraph"/>
              <w:spacing w:before="91"/>
              <w:ind w:left="20"/>
              <w:jc w:val="center"/>
              <w:rPr>
                <w:sz w:val="20"/>
              </w:rPr>
            </w:pPr>
            <w:r>
              <w:rPr>
                <w:w w:val="99"/>
                <w:sz w:val="20"/>
              </w:rPr>
              <w:t>x</w:t>
            </w:r>
          </w:p>
        </w:tc>
        <w:tc>
          <w:tcPr>
            <w:tcW w:w="295" w:type="dxa"/>
          </w:tcPr>
          <w:p>
            <w:pPr>
              <w:pStyle w:val="TableParagraph"/>
              <w:spacing w:before="91"/>
              <w:ind w:left="20"/>
              <w:jc w:val="center"/>
              <w:rPr>
                <w:sz w:val="20"/>
              </w:rPr>
            </w:pPr>
            <w:r>
              <w:rPr>
                <w:w w:val="99"/>
                <w:sz w:val="20"/>
              </w:rPr>
              <w:t>x</w:t>
            </w:r>
          </w:p>
        </w:tc>
        <w:tc>
          <w:tcPr>
            <w:tcW w:w="538" w:type="dxa"/>
            <w:gridSpan w:val="2"/>
          </w:tcPr>
          <w:p>
            <w:pPr>
              <w:pStyle w:val="TableParagraph"/>
              <w:spacing w:before="91"/>
              <w:ind w:left="105"/>
              <w:rPr>
                <w:sz w:val="20"/>
              </w:rPr>
            </w:pPr>
            <w:r>
              <w:rPr>
                <w:sz w:val="20"/>
              </w:rPr>
              <w:t>13</w:t>
            </w:r>
          </w:p>
        </w:tc>
      </w:tr>
      <w:tr>
        <w:trPr>
          <w:trHeight w:val="838" w:hRule="exact"/>
        </w:trPr>
        <w:tc>
          <w:tcPr>
            <w:tcW w:w="418" w:type="dxa"/>
            <w:vMerge/>
            <w:textDirection w:val="btLr"/>
          </w:tcPr>
          <w:p>
            <w:pPr/>
          </w:p>
        </w:tc>
        <w:tc>
          <w:tcPr>
            <w:tcW w:w="641" w:type="dxa"/>
            <w:vMerge/>
            <w:textDirection w:val="btLr"/>
          </w:tcPr>
          <w:p>
            <w:pPr/>
          </w:p>
        </w:tc>
        <w:tc>
          <w:tcPr>
            <w:tcW w:w="1594" w:type="dxa"/>
          </w:tcPr>
          <w:p>
            <w:pPr>
              <w:pStyle w:val="TableParagraph"/>
              <w:tabs>
                <w:tab w:pos="1283" w:val="left" w:leader="none"/>
              </w:tabs>
              <w:ind w:left="103" w:right="96"/>
              <w:rPr>
                <w:sz w:val="18"/>
              </w:rPr>
            </w:pPr>
            <w:r>
              <w:rPr>
                <w:sz w:val="18"/>
              </w:rPr>
              <w:t>Reflexionar sobre rotación y asociación</w:t>
              <w:tab/>
              <w:t>de cultivos.</w:t>
            </w:r>
          </w:p>
        </w:tc>
        <w:tc>
          <w:tcPr>
            <w:tcW w:w="3327" w:type="dxa"/>
            <w:vMerge/>
          </w:tcPr>
          <w:p>
            <w:pPr/>
          </w:p>
        </w:tc>
        <w:tc>
          <w:tcPr>
            <w:tcW w:w="295" w:type="dxa"/>
          </w:tcPr>
          <w:p>
            <w:pPr>
              <w:pStyle w:val="TableParagraph"/>
              <w:spacing w:before="9"/>
              <w:rPr>
                <w:b/>
                <w:sz w:val="25"/>
              </w:rPr>
            </w:pPr>
          </w:p>
          <w:p>
            <w:pPr>
              <w:pStyle w:val="TableParagraph"/>
              <w:ind w:left="25"/>
              <w:jc w:val="center"/>
              <w:rPr>
                <w:sz w:val="20"/>
              </w:rPr>
            </w:pPr>
            <w:r>
              <w:rPr>
                <w:w w:val="99"/>
                <w:sz w:val="20"/>
              </w:rPr>
              <w:t>x</w:t>
            </w:r>
          </w:p>
        </w:tc>
        <w:tc>
          <w:tcPr>
            <w:tcW w:w="298"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71" w:type="dxa"/>
          </w:tcPr>
          <w:p>
            <w:pPr>
              <w:pStyle w:val="TableParagraph"/>
              <w:spacing w:before="9"/>
              <w:rPr>
                <w:b/>
                <w:sz w:val="25"/>
              </w:rPr>
            </w:pPr>
          </w:p>
          <w:p>
            <w:pPr>
              <w:pStyle w:val="TableParagraph"/>
              <w:ind w:left="49"/>
              <w:jc w:val="center"/>
              <w:rPr>
                <w:sz w:val="20"/>
              </w:rPr>
            </w:pPr>
            <w:r>
              <w:rPr>
                <w:w w:val="99"/>
                <w:sz w:val="20"/>
              </w:rPr>
              <w:t>x</w:t>
            </w:r>
          </w:p>
        </w:tc>
        <w:tc>
          <w:tcPr>
            <w:tcW w:w="322"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96" w:type="dxa"/>
          </w:tcPr>
          <w:p>
            <w:pPr>
              <w:pStyle w:val="TableParagraph"/>
              <w:spacing w:before="9"/>
              <w:rPr>
                <w:b/>
                <w:sz w:val="25"/>
              </w:rPr>
            </w:pPr>
          </w:p>
          <w:p>
            <w:pPr>
              <w:pStyle w:val="TableParagraph"/>
              <w:ind w:left="19"/>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8"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95" w:type="dxa"/>
          </w:tcPr>
          <w:p>
            <w:pPr>
              <w:pStyle w:val="TableParagraph"/>
              <w:spacing w:before="9"/>
              <w:rPr>
                <w:b/>
                <w:sz w:val="25"/>
              </w:rPr>
            </w:pPr>
          </w:p>
          <w:p>
            <w:pPr>
              <w:pStyle w:val="TableParagraph"/>
              <w:ind w:right="78"/>
              <w:jc w:val="right"/>
              <w:rPr>
                <w:sz w:val="20"/>
              </w:rPr>
            </w:pPr>
            <w:r>
              <w:rPr>
                <w:w w:val="99"/>
                <w:sz w:val="20"/>
              </w:rPr>
              <w:t>x</w:t>
            </w:r>
          </w:p>
        </w:tc>
        <w:tc>
          <w:tcPr>
            <w:tcW w:w="295" w:type="dxa"/>
          </w:tcPr>
          <w:p>
            <w:pPr>
              <w:pStyle w:val="TableParagraph"/>
              <w:spacing w:before="9"/>
              <w:rPr>
                <w:b/>
                <w:sz w:val="25"/>
              </w:rPr>
            </w:pPr>
          </w:p>
          <w:p>
            <w:pPr>
              <w:pStyle w:val="TableParagraph"/>
              <w:ind w:left="103"/>
              <w:rPr>
                <w:sz w:val="20"/>
              </w:rPr>
            </w:pPr>
            <w:r>
              <w:rPr>
                <w:w w:val="99"/>
                <w:sz w:val="20"/>
              </w:rPr>
              <w:t>x</w:t>
            </w:r>
          </w:p>
        </w:tc>
        <w:tc>
          <w:tcPr>
            <w:tcW w:w="298" w:type="dxa"/>
          </w:tcPr>
          <w:p>
            <w:pPr>
              <w:pStyle w:val="TableParagraph"/>
              <w:spacing w:before="9"/>
              <w:rPr>
                <w:b/>
                <w:sz w:val="25"/>
              </w:rPr>
            </w:pPr>
          </w:p>
          <w:p>
            <w:pPr>
              <w:pStyle w:val="TableParagraph"/>
              <w:ind w:left="22"/>
              <w:jc w:val="center"/>
              <w:rPr>
                <w:sz w:val="20"/>
              </w:rPr>
            </w:pPr>
            <w:r>
              <w:rPr>
                <w:w w:val="99"/>
                <w:sz w:val="20"/>
              </w:rPr>
              <w:t>x</w:t>
            </w:r>
          </w:p>
        </w:tc>
        <w:tc>
          <w:tcPr>
            <w:tcW w:w="295" w:type="dxa"/>
          </w:tcPr>
          <w:p>
            <w:pPr>
              <w:pStyle w:val="TableParagraph"/>
              <w:spacing w:before="9"/>
              <w:rPr>
                <w:b/>
                <w:sz w:val="25"/>
              </w:rPr>
            </w:pPr>
          </w:p>
          <w:p>
            <w:pPr>
              <w:pStyle w:val="TableParagraph"/>
              <w:ind w:right="80"/>
              <w:jc w:val="right"/>
              <w:rPr>
                <w:sz w:val="20"/>
              </w:rPr>
            </w:pPr>
            <w:r>
              <w:rPr>
                <w:w w:val="99"/>
                <w:sz w:val="20"/>
              </w:rPr>
              <w:t>x</w:t>
            </w:r>
          </w:p>
        </w:tc>
        <w:tc>
          <w:tcPr>
            <w:tcW w:w="296" w:type="dxa"/>
          </w:tcPr>
          <w:p>
            <w:pPr>
              <w:pStyle w:val="TableParagraph"/>
              <w:spacing w:before="9"/>
              <w:rPr>
                <w:b/>
                <w:sz w:val="25"/>
              </w:rPr>
            </w:pPr>
          </w:p>
          <w:p>
            <w:pPr>
              <w:pStyle w:val="TableParagraph"/>
              <w:ind w:left="20"/>
              <w:jc w:val="center"/>
              <w:rPr>
                <w:sz w:val="20"/>
              </w:rPr>
            </w:pPr>
            <w:r>
              <w:rPr>
                <w:w w:val="99"/>
                <w:sz w:val="20"/>
              </w:rPr>
              <w:t>x</w:t>
            </w:r>
          </w:p>
        </w:tc>
        <w:tc>
          <w:tcPr>
            <w:tcW w:w="295" w:type="dxa"/>
          </w:tcPr>
          <w:p>
            <w:pPr>
              <w:pStyle w:val="TableParagraph"/>
              <w:spacing w:before="9"/>
              <w:rPr>
                <w:b/>
                <w:sz w:val="25"/>
              </w:rPr>
            </w:pPr>
          </w:p>
          <w:p>
            <w:pPr>
              <w:pStyle w:val="TableParagraph"/>
              <w:ind w:left="20"/>
              <w:jc w:val="center"/>
              <w:rPr>
                <w:sz w:val="20"/>
              </w:rPr>
            </w:pPr>
            <w:r>
              <w:rPr>
                <w:w w:val="99"/>
                <w:sz w:val="20"/>
              </w:rPr>
              <w:t>x</w:t>
            </w:r>
          </w:p>
        </w:tc>
        <w:tc>
          <w:tcPr>
            <w:tcW w:w="538" w:type="dxa"/>
            <w:gridSpan w:val="2"/>
          </w:tcPr>
          <w:p>
            <w:pPr>
              <w:pStyle w:val="TableParagraph"/>
              <w:spacing w:before="9"/>
              <w:rPr>
                <w:b/>
                <w:sz w:val="25"/>
              </w:rPr>
            </w:pPr>
          </w:p>
          <w:p>
            <w:pPr>
              <w:pStyle w:val="TableParagraph"/>
              <w:ind w:left="105"/>
              <w:rPr>
                <w:sz w:val="20"/>
              </w:rPr>
            </w:pPr>
            <w:r>
              <w:rPr>
                <w:sz w:val="20"/>
              </w:rPr>
              <w:t>14</w:t>
            </w:r>
          </w:p>
        </w:tc>
      </w:tr>
      <w:tr>
        <w:trPr>
          <w:trHeight w:val="841" w:hRule="exact"/>
        </w:trPr>
        <w:tc>
          <w:tcPr>
            <w:tcW w:w="418" w:type="dxa"/>
            <w:vMerge/>
            <w:textDirection w:val="btLr"/>
          </w:tcPr>
          <w:p>
            <w:pPr/>
          </w:p>
        </w:tc>
        <w:tc>
          <w:tcPr>
            <w:tcW w:w="641" w:type="dxa"/>
            <w:vMerge/>
            <w:textDirection w:val="btLr"/>
          </w:tcPr>
          <w:p>
            <w:pPr/>
          </w:p>
        </w:tc>
        <w:tc>
          <w:tcPr>
            <w:tcW w:w="1594" w:type="dxa"/>
          </w:tcPr>
          <w:p>
            <w:pPr>
              <w:pStyle w:val="TableParagraph"/>
              <w:ind w:left="103" w:right="97"/>
              <w:jc w:val="both"/>
              <w:rPr>
                <w:sz w:val="18"/>
              </w:rPr>
            </w:pPr>
            <w:r>
              <w:rPr>
                <w:sz w:val="18"/>
              </w:rPr>
              <w:t>Técnicas que se utilizan para la conservación de la vegetación.</w:t>
            </w:r>
          </w:p>
        </w:tc>
        <w:tc>
          <w:tcPr>
            <w:tcW w:w="3327" w:type="dxa"/>
            <w:vMerge/>
          </w:tcPr>
          <w:p>
            <w:pPr/>
          </w:p>
        </w:tc>
        <w:tc>
          <w:tcPr>
            <w:tcW w:w="295" w:type="dxa"/>
          </w:tcPr>
          <w:p>
            <w:pPr>
              <w:pStyle w:val="TableParagraph"/>
              <w:spacing w:before="10"/>
              <w:rPr>
                <w:b/>
                <w:sz w:val="25"/>
              </w:rPr>
            </w:pPr>
          </w:p>
          <w:p>
            <w:pPr>
              <w:pStyle w:val="TableParagraph"/>
              <w:ind w:left="25"/>
              <w:jc w:val="center"/>
              <w:rPr>
                <w:sz w:val="20"/>
              </w:rPr>
            </w:pPr>
            <w:r>
              <w:rPr>
                <w:w w:val="99"/>
                <w:sz w:val="20"/>
              </w:rPr>
              <w:t>x</w:t>
            </w:r>
          </w:p>
        </w:tc>
        <w:tc>
          <w:tcPr>
            <w:tcW w:w="298" w:type="dxa"/>
          </w:tcPr>
          <w:p>
            <w:pPr>
              <w:pStyle w:val="TableParagraph"/>
              <w:spacing w:before="10"/>
              <w:rPr>
                <w:b/>
                <w:sz w:val="25"/>
              </w:rPr>
            </w:pPr>
          </w:p>
          <w:p>
            <w:pPr>
              <w:pStyle w:val="TableParagraph"/>
              <w:ind w:right="80"/>
              <w:jc w:val="right"/>
              <w:rPr>
                <w:sz w:val="20"/>
              </w:rPr>
            </w:pPr>
            <w:r>
              <w:rPr>
                <w:w w:val="99"/>
                <w:sz w:val="20"/>
              </w:rPr>
              <w:t>x</w:t>
            </w:r>
          </w:p>
        </w:tc>
        <w:tc>
          <w:tcPr>
            <w:tcW w:w="295" w:type="dxa"/>
          </w:tcPr>
          <w:p>
            <w:pPr>
              <w:pStyle w:val="TableParagraph"/>
              <w:spacing w:before="10"/>
              <w:rPr>
                <w:b/>
                <w:sz w:val="25"/>
              </w:rPr>
            </w:pPr>
          </w:p>
          <w:p>
            <w:pPr>
              <w:pStyle w:val="TableParagraph"/>
              <w:ind w:left="20"/>
              <w:jc w:val="center"/>
              <w:rPr>
                <w:sz w:val="20"/>
              </w:rPr>
            </w:pPr>
            <w:r>
              <w:rPr>
                <w:w w:val="99"/>
                <w:sz w:val="20"/>
              </w:rPr>
              <w:t>x</w:t>
            </w:r>
          </w:p>
        </w:tc>
        <w:tc>
          <w:tcPr>
            <w:tcW w:w="295" w:type="dxa"/>
          </w:tcPr>
          <w:p>
            <w:pPr>
              <w:pStyle w:val="TableParagraph"/>
              <w:spacing w:before="10"/>
              <w:rPr>
                <w:b/>
                <w:sz w:val="25"/>
              </w:rPr>
            </w:pPr>
          </w:p>
          <w:p>
            <w:pPr>
              <w:pStyle w:val="TableParagraph"/>
              <w:ind w:left="20"/>
              <w:jc w:val="center"/>
              <w:rPr>
                <w:sz w:val="20"/>
              </w:rPr>
            </w:pPr>
            <w:r>
              <w:rPr>
                <w:w w:val="99"/>
                <w:sz w:val="20"/>
              </w:rPr>
              <w:t>x</w:t>
            </w:r>
          </w:p>
        </w:tc>
        <w:tc>
          <w:tcPr>
            <w:tcW w:w="295" w:type="dxa"/>
          </w:tcPr>
          <w:p>
            <w:pPr>
              <w:pStyle w:val="TableParagraph"/>
              <w:spacing w:before="10"/>
              <w:rPr>
                <w:b/>
                <w:sz w:val="25"/>
              </w:rPr>
            </w:pPr>
          </w:p>
          <w:p>
            <w:pPr>
              <w:pStyle w:val="TableParagraph"/>
              <w:ind w:right="80"/>
              <w:jc w:val="right"/>
              <w:rPr>
                <w:sz w:val="20"/>
              </w:rPr>
            </w:pPr>
            <w:r>
              <w:rPr>
                <w:w w:val="99"/>
                <w:sz w:val="20"/>
              </w:rPr>
              <w:t>x</w:t>
            </w:r>
          </w:p>
        </w:tc>
        <w:tc>
          <w:tcPr>
            <w:tcW w:w="295" w:type="dxa"/>
          </w:tcPr>
          <w:p>
            <w:pPr>
              <w:pStyle w:val="TableParagraph"/>
              <w:spacing w:before="10"/>
              <w:rPr>
                <w:b/>
                <w:sz w:val="25"/>
              </w:rPr>
            </w:pPr>
          </w:p>
          <w:p>
            <w:pPr>
              <w:pStyle w:val="TableParagraph"/>
              <w:ind w:right="80"/>
              <w:jc w:val="right"/>
              <w:rPr>
                <w:sz w:val="20"/>
              </w:rPr>
            </w:pPr>
            <w:r>
              <w:rPr>
                <w:w w:val="99"/>
                <w:sz w:val="20"/>
              </w:rPr>
              <w:t>x</w:t>
            </w:r>
          </w:p>
        </w:tc>
        <w:tc>
          <w:tcPr>
            <w:tcW w:w="271" w:type="dxa"/>
          </w:tcPr>
          <w:p>
            <w:pPr>
              <w:pStyle w:val="TableParagraph"/>
              <w:spacing w:before="10"/>
              <w:rPr>
                <w:b/>
                <w:sz w:val="25"/>
              </w:rPr>
            </w:pPr>
          </w:p>
          <w:p>
            <w:pPr>
              <w:pStyle w:val="TableParagraph"/>
              <w:ind w:left="49"/>
              <w:jc w:val="center"/>
              <w:rPr>
                <w:sz w:val="20"/>
              </w:rPr>
            </w:pPr>
            <w:r>
              <w:rPr>
                <w:w w:val="99"/>
                <w:sz w:val="20"/>
              </w:rPr>
              <w:t>x</w:t>
            </w:r>
          </w:p>
        </w:tc>
        <w:tc>
          <w:tcPr>
            <w:tcW w:w="322" w:type="dxa"/>
          </w:tcPr>
          <w:p>
            <w:pPr>
              <w:pStyle w:val="TableParagraph"/>
              <w:spacing w:before="10"/>
              <w:rPr>
                <w:b/>
                <w:sz w:val="25"/>
              </w:rPr>
            </w:pPr>
          </w:p>
          <w:p>
            <w:pPr>
              <w:pStyle w:val="TableParagraph"/>
              <w:ind w:right="80"/>
              <w:jc w:val="right"/>
              <w:rPr>
                <w:sz w:val="20"/>
              </w:rPr>
            </w:pPr>
            <w:r>
              <w:rPr>
                <w:w w:val="99"/>
                <w:sz w:val="20"/>
              </w:rPr>
              <w:t>x</w:t>
            </w:r>
          </w:p>
        </w:tc>
        <w:tc>
          <w:tcPr>
            <w:tcW w:w="295" w:type="dxa"/>
          </w:tcPr>
          <w:p>
            <w:pPr>
              <w:pStyle w:val="TableParagraph"/>
              <w:spacing w:before="10"/>
              <w:rPr>
                <w:b/>
                <w:sz w:val="25"/>
              </w:rPr>
            </w:pPr>
          </w:p>
          <w:p>
            <w:pPr>
              <w:pStyle w:val="TableParagraph"/>
              <w:ind w:right="80"/>
              <w:jc w:val="right"/>
              <w:rPr>
                <w:sz w:val="20"/>
              </w:rPr>
            </w:pPr>
            <w:r>
              <w:rPr>
                <w:w w:val="99"/>
                <w:sz w:val="20"/>
              </w:rPr>
              <w:t>x</w:t>
            </w:r>
          </w:p>
        </w:tc>
        <w:tc>
          <w:tcPr>
            <w:tcW w:w="296" w:type="dxa"/>
          </w:tcPr>
          <w:p>
            <w:pPr>
              <w:pStyle w:val="TableParagraph"/>
              <w:spacing w:before="10"/>
              <w:rPr>
                <w:b/>
                <w:sz w:val="25"/>
              </w:rPr>
            </w:pPr>
          </w:p>
          <w:p>
            <w:pPr>
              <w:pStyle w:val="TableParagraph"/>
              <w:ind w:left="19"/>
              <w:jc w:val="center"/>
              <w:rPr>
                <w:sz w:val="20"/>
              </w:rPr>
            </w:pPr>
            <w:r>
              <w:rPr>
                <w:w w:val="99"/>
                <w:sz w:val="20"/>
              </w:rPr>
              <w:t>x</w:t>
            </w:r>
          </w:p>
        </w:tc>
        <w:tc>
          <w:tcPr>
            <w:tcW w:w="295" w:type="dxa"/>
          </w:tcPr>
          <w:p>
            <w:pPr>
              <w:pStyle w:val="TableParagraph"/>
              <w:spacing w:before="10"/>
              <w:rPr>
                <w:b/>
                <w:sz w:val="25"/>
              </w:rPr>
            </w:pPr>
          </w:p>
          <w:p>
            <w:pPr>
              <w:pStyle w:val="TableParagraph"/>
              <w:ind w:left="20"/>
              <w:jc w:val="center"/>
              <w:rPr>
                <w:sz w:val="20"/>
              </w:rPr>
            </w:pPr>
            <w:r>
              <w:rPr>
                <w:w w:val="99"/>
                <w:sz w:val="20"/>
              </w:rPr>
              <w:t>x</w:t>
            </w:r>
          </w:p>
        </w:tc>
        <w:tc>
          <w:tcPr>
            <w:tcW w:w="298" w:type="dxa"/>
          </w:tcPr>
          <w:p>
            <w:pPr>
              <w:pStyle w:val="TableParagraph"/>
              <w:spacing w:before="10"/>
              <w:rPr>
                <w:b/>
                <w:sz w:val="25"/>
              </w:rPr>
            </w:pPr>
          </w:p>
          <w:p>
            <w:pPr>
              <w:pStyle w:val="TableParagraph"/>
              <w:ind w:right="80"/>
              <w:jc w:val="right"/>
              <w:rPr>
                <w:sz w:val="20"/>
              </w:rPr>
            </w:pPr>
            <w:r>
              <w:rPr>
                <w:w w:val="99"/>
                <w:sz w:val="20"/>
              </w:rPr>
              <w:t>x</w:t>
            </w:r>
          </w:p>
        </w:tc>
        <w:tc>
          <w:tcPr>
            <w:tcW w:w="295" w:type="dxa"/>
          </w:tcPr>
          <w:p>
            <w:pPr>
              <w:pStyle w:val="TableParagraph"/>
              <w:spacing w:before="10"/>
              <w:rPr>
                <w:b/>
                <w:sz w:val="25"/>
              </w:rPr>
            </w:pPr>
          </w:p>
          <w:p>
            <w:pPr>
              <w:pStyle w:val="TableParagraph"/>
              <w:ind w:left="20"/>
              <w:jc w:val="center"/>
              <w:rPr>
                <w:sz w:val="20"/>
              </w:rPr>
            </w:pPr>
            <w:r>
              <w:rPr>
                <w:w w:val="99"/>
                <w:sz w:val="20"/>
              </w:rPr>
              <w:t>x</w:t>
            </w:r>
          </w:p>
        </w:tc>
        <w:tc>
          <w:tcPr>
            <w:tcW w:w="295" w:type="dxa"/>
          </w:tcPr>
          <w:p>
            <w:pPr>
              <w:pStyle w:val="TableParagraph"/>
              <w:spacing w:before="10"/>
              <w:rPr>
                <w:b/>
                <w:sz w:val="25"/>
              </w:rPr>
            </w:pPr>
          </w:p>
          <w:p>
            <w:pPr>
              <w:pStyle w:val="TableParagraph"/>
              <w:ind w:left="20"/>
              <w:jc w:val="center"/>
              <w:rPr>
                <w:sz w:val="20"/>
              </w:rPr>
            </w:pPr>
            <w:r>
              <w:rPr>
                <w:w w:val="99"/>
                <w:sz w:val="20"/>
              </w:rPr>
              <w:t>x</w:t>
            </w:r>
          </w:p>
        </w:tc>
        <w:tc>
          <w:tcPr>
            <w:tcW w:w="295" w:type="dxa"/>
          </w:tcPr>
          <w:p>
            <w:pPr>
              <w:pStyle w:val="TableParagraph"/>
              <w:spacing w:before="10"/>
              <w:rPr>
                <w:b/>
                <w:sz w:val="25"/>
              </w:rPr>
            </w:pPr>
          </w:p>
          <w:p>
            <w:pPr>
              <w:pStyle w:val="TableParagraph"/>
              <w:ind w:right="80"/>
              <w:jc w:val="right"/>
              <w:rPr>
                <w:sz w:val="20"/>
              </w:rPr>
            </w:pPr>
            <w:r>
              <w:rPr>
                <w:w w:val="99"/>
                <w:sz w:val="20"/>
              </w:rPr>
              <w:t>x</w:t>
            </w:r>
          </w:p>
        </w:tc>
        <w:tc>
          <w:tcPr>
            <w:tcW w:w="295" w:type="dxa"/>
          </w:tcPr>
          <w:p>
            <w:pPr>
              <w:pStyle w:val="TableParagraph"/>
              <w:spacing w:before="10"/>
              <w:rPr>
                <w:b/>
                <w:sz w:val="25"/>
              </w:rPr>
            </w:pPr>
          </w:p>
          <w:p>
            <w:pPr>
              <w:pStyle w:val="TableParagraph"/>
              <w:ind w:right="78"/>
              <w:jc w:val="right"/>
              <w:rPr>
                <w:sz w:val="20"/>
              </w:rPr>
            </w:pPr>
            <w:r>
              <w:rPr>
                <w:w w:val="99"/>
                <w:sz w:val="20"/>
              </w:rPr>
              <w:t>x</w:t>
            </w:r>
          </w:p>
        </w:tc>
        <w:tc>
          <w:tcPr>
            <w:tcW w:w="295" w:type="dxa"/>
          </w:tcPr>
          <w:p>
            <w:pPr>
              <w:pStyle w:val="TableParagraph"/>
              <w:spacing w:before="10"/>
              <w:rPr>
                <w:b/>
                <w:sz w:val="25"/>
              </w:rPr>
            </w:pPr>
          </w:p>
          <w:p>
            <w:pPr>
              <w:pStyle w:val="TableParagraph"/>
              <w:ind w:left="103"/>
              <w:rPr>
                <w:sz w:val="20"/>
              </w:rPr>
            </w:pPr>
            <w:r>
              <w:rPr>
                <w:w w:val="99"/>
                <w:sz w:val="20"/>
              </w:rPr>
              <w:t>x</w:t>
            </w:r>
          </w:p>
        </w:tc>
        <w:tc>
          <w:tcPr>
            <w:tcW w:w="298" w:type="dxa"/>
          </w:tcPr>
          <w:p>
            <w:pPr>
              <w:pStyle w:val="TableParagraph"/>
              <w:spacing w:before="10"/>
              <w:rPr>
                <w:b/>
                <w:sz w:val="25"/>
              </w:rPr>
            </w:pPr>
          </w:p>
          <w:p>
            <w:pPr>
              <w:pStyle w:val="TableParagraph"/>
              <w:ind w:left="22"/>
              <w:jc w:val="center"/>
              <w:rPr>
                <w:sz w:val="20"/>
              </w:rPr>
            </w:pPr>
            <w:r>
              <w:rPr>
                <w:w w:val="99"/>
                <w:sz w:val="20"/>
              </w:rPr>
              <w:t>x</w:t>
            </w:r>
          </w:p>
        </w:tc>
        <w:tc>
          <w:tcPr>
            <w:tcW w:w="295" w:type="dxa"/>
          </w:tcPr>
          <w:p>
            <w:pPr>
              <w:pStyle w:val="TableParagraph"/>
              <w:spacing w:before="10"/>
              <w:rPr>
                <w:b/>
                <w:sz w:val="25"/>
              </w:rPr>
            </w:pPr>
          </w:p>
          <w:p>
            <w:pPr>
              <w:pStyle w:val="TableParagraph"/>
              <w:ind w:right="80"/>
              <w:jc w:val="right"/>
              <w:rPr>
                <w:sz w:val="20"/>
              </w:rPr>
            </w:pPr>
            <w:r>
              <w:rPr>
                <w:w w:val="99"/>
                <w:sz w:val="20"/>
              </w:rPr>
              <w:t>x</w:t>
            </w:r>
          </w:p>
        </w:tc>
        <w:tc>
          <w:tcPr>
            <w:tcW w:w="296" w:type="dxa"/>
          </w:tcPr>
          <w:p>
            <w:pPr>
              <w:pStyle w:val="TableParagraph"/>
              <w:spacing w:before="10"/>
              <w:rPr>
                <w:b/>
                <w:sz w:val="25"/>
              </w:rPr>
            </w:pPr>
          </w:p>
          <w:p>
            <w:pPr>
              <w:pStyle w:val="TableParagraph"/>
              <w:ind w:left="20"/>
              <w:jc w:val="center"/>
              <w:rPr>
                <w:sz w:val="20"/>
              </w:rPr>
            </w:pPr>
            <w:r>
              <w:rPr>
                <w:w w:val="99"/>
                <w:sz w:val="20"/>
              </w:rPr>
              <w:t>x</w:t>
            </w:r>
          </w:p>
        </w:tc>
        <w:tc>
          <w:tcPr>
            <w:tcW w:w="295" w:type="dxa"/>
          </w:tcPr>
          <w:p>
            <w:pPr>
              <w:pStyle w:val="TableParagraph"/>
              <w:spacing w:before="10"/>
              <w:rPr>
                <w:b/>
                <w:sz w:val="25"/>
              </w:rPr>
            </w:pPr>
          </w:p>
          <w:p>
            <w:pPr>
              <w:pStyle w:val="TableParagraph"/>
              <w:ind w:left="20"/>
              <w:jc w:val="center"/>
              <w:rPr>
                <w:sz w:val="20"/>
              </w:rPr>
            </w:pPr>
            <w:r>
              <w:rPr>
                <w:w w:val="99"/>
                <w:sz w:val="20"/>
              </w:rPr>
              <w:t>x</w:t>
            </w:r>
          </w:p>
        </w:tc>
        <w:tc>
          <w:tcPr>
            <w:tcW w:w="538" w:type="dxa"/>
            <w:gridSpan w:val="2"/>
          </w:tcPr>
          <w:p>
            <w:pPr>
              <w:pStyle w:val="TableParagraph"/>
              <w:spacing w:before="10"/>
              <w:rPr>
                <w:b/>
                <w:sz w:val="25"/>
              </w:rPr>
            </w:pPr>
          </w:p>
          <w:p>
            <w:pPr>
              <w:pStyle w:val="TableParagraph"/>
              <w:ind w:left="105"/>
              <w:rPr>
                <w:sz w:val="20"/>
              </w:rPr>
            </w:pPr>
            <w:r>
              <w:rPr>
                <w:sz w:val="20"/>
              </w:rPr>
              <w:t>16</w:t>
            </w:r>
          </w:p>
        </w:tc>
      </w:tr>
    </w:tbl>
    <w:p>
      <w:pPr>
        <w:spacing w:after="0"/>
        <w:rPr>
          <w:sz w:val="20"/>
        </w:rPr>
        <w:sectPr>
          <w:footerReference w:type="default" r:id="rId495"/>
          <w:pgSz w:w="15840" w:h="12240" w:orient="landscape"/>
          <w:pgMar w:footer="1336" w:header="0" w:top="1140" w:bottom="1520" w:left="1480" w:right="1320"/>
        </w:sectPr>
      </w:pPr>
    </w:p>
    <w:p>
      <w:pPr>
        <w:pStyle w:val="Heading2"/>
        <w:numPr>
          <w:ilvl w:val="2"/>
          <w:numId w:val="54"/>
        </w:numPr>
        <w:tabs>
          <w:tab w:pos="770" w:val="left" w:leader="none"/>
        </w:tabs>
        <w:spacing w:line="240" w:lineRule="auto" w:before="85" w:after="0"/>
        <w:ind w:left="770" w:right="0" w:hanging="670"/>
        <w:jc w:val="both"/>
        <w:rPr>
          <w:i/>
          <w:color w:val="1A1718"/>
        </w:rPr>
      </w:pPr>
      <w:bookmarkStart w:name="_TOC_250007" w:id="33"/>
      <w:r>
        <w:rPr>
          <w:i/>
          <w:color w:val="1A1718"/>
        </w:rPr>
        <w:t>Taller: Relaciones</w:t>
      </w:r>
      <w:r>
        <w:rPr>
          <w:i/>
          <w:color w:val="1A1718"/>
          <w:spacing w:val="-15"/>
        </w:rPr>
        <w:t> </w:t>
      </w:r>
      <w:bookmarkEnd w:id="33"/>
      <w:r>
        <w:rPr>
          <w:i/>
          <w:color w:val="1A1718"/>
        </w:rPr>
        <w:t>Humanas</w:t>
      </w:r>
    </w:p>
    <w:p>
      <w:pPr>
        <w:pStyle w:val="BodyText"/>
        <w:rPr>
          <w:b/>
          <w:i/>
        </w:rPr>
      </w:pPr>
    </w:p>
    <w:p>
      <w:pPr>
        <w:pStyle w:val="BodyText"/>
        <w:rPr>
          <w:b/>
          <w:i/>
        </w:rPr>
      </w:pPr>
    </w:p>
    <w:p>
      <w:pPr>
        <w:pStyle w:val="BodyText"/>
        <w:ind w:left="100"/>
        <w:jc w:val="both"/>
      </w:pPr>
      <w:r>
        <w:rPr>
          <w:color w:val="1A1718"/>
        </w:rPr>
        <w:t>Este taller se llevó a cabo con la participación  de 32 niños en  4 sesiones.</w:t>
      </w:r>
    </w:p>
    <w:p>
      <w:pPr>
        <w:pStyle w:val="BodyText"/>
      </w:pPr>
    </w:p>
    <w:p>
      <w:pPr>
        <w:pStyle w:val="BodyText"/>
      </w:pPr>
    </w:p>
    <w:p>
      <w:pPr>
        <w:pStyle w:val="BodyText"/>
        <w:spacing w:line="360" w:lineRule="auto"/>
        <w:ind w:left="100" w:right="118"/>
        <w:jc w:val="both"/>
      </w:pPr>
      <w:r>
        <w:rPr>
          <w:color w:val="1A1718"/>
        </w:rPr>
        <w:t>El objetivo del taller fue: Promover el desarrollo </w:t>
      </w:r>
      <w:r>
        <w:rPr/>
        <w:t>de seres solidarios, preparados para vivir en armonía con otros, con mayores capacidades </w:t>
      </w:r>
      <w:r>
        <w:rPr>
          <w:color w:val="1A1718"/>
        </w:rPr>
        <w:t>para su organización, trabajo en equipo y mejor convivencia (Cuadro 22).</w:t>
      </w:r>
    </w:p>
    <w:p>
      <w:pPr>
        <w:pStyle w:val="BodyText"/>
      </w:pPr>
    </w:p>
    <w:p>
      <w:pPr>
        <w:pStyle w:val="BodyText"/>
        <w:spacing w:line="360" w:lineRule="auto" w:before="142"/>
        <w:ind w:left="100" w:right="118"/>
        <w:jc w:val="both"/>
      </w:pPr>
      <w:r>
        <w:rPr/>
        <w:t>Las actividades realizadas en este taller incluyeron la dinámica de las relaciones interpersonales en su comunidad, la valoración de la importancia de la confianza en las relaciones humanas, y la identificación de estrategias para mejor las relaciones.</w:t>
      </w:r>
    </w:p>
    <w:p>
      <w:pPr>
        <w:pStyle w:val="BodyText"/>
      </w:pPr>
    </w:p>
    <w:p>
      <w:pPr>
        <w:pStyle w:val="BodyText"/>
        <w:spacing w:line="360" w:lineRule="auto" w:before="142"/>
        <w:ind w:left="100" w:right="119"/>
        <w:jc w:val="both"/>
      </w:pPr>
      <w:r>
        <w:rPr/>
        <w:t>La realización de </w:t>
      </w:r>
      <w:r>
        <w:rPr>
          <w:color w:val="1A1718"/>
        </w:rPr>
        <w:t>este taller favoreció la motivación en los niños para expresar sus e</w:t>
      </w:r>
      <w:r>
        <w:rPr/>
        <w:t>mociones, y tratar con respeto a las personas de su comunidad. Los niños fueron capaces de formular ejemplos de solidaridad entre las personas de su comunidad.</w:t>
      </w:r>
    </w:p>
    <w:p>
      <w:pPr>
        <w:pStyle w:val="BodyText"/>
      </w:pPr>
    </w:p>
    <w:p>
      <w:pPr>
        <w:pStyle w:val="BodyText"/>
        <w:spacing w:line="360" w:lineRule="auto" w:before="142"/>
        <w:ind w:left="100" w:right="116"/>
        <w:jc w:val="both"/>
      </w:pPr>
      <w:r>
        <w:rPr/>
        <w:t>La experiencia del trabajo en equipo les permitió expresar cambios en su interacción social, y su disposición a ver el lado humano de las personas. Confirmaron su voluntad de poner en práctica lo aprendido, plantear soluciones prácticas a los problemas y actuar ante toda situación o problema; ellos  expresaron  su agrado por la experiencia.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BodyText"/>
        <w:spacing w:before="51"/>
        <w:ind w:right="113"/>
        <w:jc w:val="right"/>
        <w:rPr>
          <w:rFonts w:ascii="Calibri"/>
        </w:rPr>
      </w:pPr>
      <w:r>
        <w:rPr>
          <w:rFonts w:ascii="Calibri"/>
        </w:rPr>
        <w:t>131</w:t>
      </w:r>
    </w:p>
    <w:p>
      <w:pPr>
        <w:spacing w:after="0"/>
        <w:jc w:val="right"/>
        <w:rPr>
          <w:rFonts w:ascii="Calibri"/>
        </w:rPr>
        <w:sectPr>
          <w:footerReference w:type="default" r:id="rId496"/>
          <w:pgSz w:w="12240" w:h="15840"/>
          <w:pgMar w:footer="0" w:header="0" w:top="1500" w:bottom="280" w:left="1340" w:right="1320"/>
        </w:sectPr>
      </w:pPr>
    </w:p>
    <w:p>
      <w:pPr>
        <w:pStyle w:val="BodyText"/>
        <w:rPr>
          <w:rFonts w:ascii="Calibri"/>
          <w:sz w:val="20"/>
        </w:rPr>
      </w:pPr>
    </w:p>
    <w:p>
      <w:pPr>
        <w:pStyle w:val="Heading1"/>
        <w:spacing w:line="242" w:lineRule="auto" w:before="198"/>
        <w:ind w:left="4165" w:hanging="4059"/>
      </w:pPr>
      <w:r>
        <w:rPr/>
        <w:t>Cuadro 22. Actividades realizadas en el taller relaciones humanas con hombres, las habilidades, actitudes y valores que cada actividad promueve</w:t>
      </w:r>
    </w:p>
    <w:p>
      <w:pPr>
        <w:pStyle w:val="BodyText"/>
        <w:rPr>
          <w:b/>
          <w:sz w:val="20"/>
        </w:rPr>
      </w:pPr>
    </w:p>
    <w:p>
      <w:pPr>
        <w:pStyle w:val="BodyText"/>
        <w:rPr>
          <w:b/>
          <w:sz w:val="20"/>
        </w:rPr>
      </w:pPr>
    </w:p>
    <w:p>
      <w:pPr>
        <w:pStyle w:val="BodyText"/>
        <w:spacing w:before="4" w:after="1"/>
        <w:rPr>
          <w:b/>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1"/>
        <w:gridCol w:w="614"/>
        <w:gridCol w:w="1531"/>
        <w:gridCol w:w="3200"/>
        <w:gridCol w:w="286"/>
        <w:gridCol w:w="286"/>
        <w:gridCol w:w="286"/>
        <w:gridCol w:w="286"/>
        <w:gridCol w:w="286"/>
        <w:gridCol w:w="286"/>
        <w:gridCol w:w="286"/>
        <w:gridCol w:w="286"/>
        <w:gridCol w:w="286"/>
        <w:gridCol w:w="286"/>
        <w:gridCol w:w="286"/>
        <w:gridCol w:w="286"/>
        <w:gridCol w:w="286"/>
        <w:gridCol w:w="286"/>
        <w:gridCol w:w="286"/>
        <w:gridCol w:w="286"/>
        <w:gridCol w:w="286"/>
        <w:gridCol w:w="286"/>
        <w:gridCol w:w="286"/>
        <w:gridCol w:w="286"/>
        <w:gridCol w:w="286"/>
        <w:gridCol w:w="518"/>
      </w:tblGrid>
      <w:tr>
        <w:trPr>
          <w:trHeight w:val="2089" w:hRule="exact"/>
        </w:trPr>
        <w:tc>
          <w:tcPr>
            <w:tcW w:w="5747" w:type="dxa"/>
            <w:gridSpan w:val="4"/>
            <w:shd w:val="clear" w:color="auto" w:fill="A6A6A6"/>
          </w:tcPr>
          <w:p>
            <w:pPr/>
          </w:p>
        </w:tc>
        <w:tc>
          <w:tcPr>
            <w:tcW w:w="286" w:type="dxa"/>
            <w:shd w:val="clear" w:color="auto" w:fill="A6A6A6"/>
            <w:textDirection w:val="btLr"/>
          </w:tcPr>
          <w:p>
            <w:pPr>
              <w:pStyle w:val="TableParagraph"/>
              <w:spacing w:before="102"/>
              <w:ind w:left="112"/>
              <w:rPr>
                <w:sz w:val="18"/>
              </w:rPr>
            </w:pPr>
            <w:r>
              <w:rPr>
                <w:sz w:val="18"/>
              </w:rPr>
              <w:t>Toler</w:t>
            </w:r>
            <w:r>
              <w:rPr>
                <w:spacing w:val="-2"/>
                <w:sz w:val="18"/>
              </w:rPr>
              <w:t>a</w:t>
            </w:r>
            <w:r>
              <w:rPr>
                <w:sz w:val="18"/>
              </w:rPr>
              <w:t>n</w:t>
            </w:r>
            <w:r>
              <w:rPr>
                <w:spacing w:val="-2"/>
                <w:sz w:val="18"/>
              </w:rPr>
              <w:t>c</w:t>
            </w:r>
            <w:r>
              <w:rPr>
                <w:sz w:val="18"/>
              </w:rPr>
              <w:t>ia</w:t>
            </w:r>
          </w:p>
        </w:tc>
        <w:tc>
          <w:tcPr>
            <w:tcW w:w="286" w:type="dxa"/>
            <w:shd w:val="clear" w:color="auto" w:fill="A6A6A6"/>
            <w:textDirection w:val="btLr"/>
          </w:tcPr>
          <w:p>
            <w:pPr>
              <w:pStyle w:val="TableParagraph"/>
              <w:spacing w:before="100"/>
              <w:ind w:left="112"/>
              <w:rPr>
                <w:sz w:val="18"/>
              </w:rPr>
            </w:pPr>
            <w:r>
              <w:rPr>
                <w:spacing w:val="-1"/>
                <w:sz w:val="18"/>
              </w:rPr>
              <w:t>Re</w:t>
            </w:r>
            <w:r>
              <w:rPr>
                <w:spacing w:val="1"/>
                <w:sz w:val="18"/>
              </w:rPr>
              <w:t>s</w:t>
            </w:r>
            <w:r>
              <w:rPr>
                <w:sz w:val="18"/>
              </w:rPr>
              <w:t>pe</w:t>
            </w:r>
            <w:r>
              <w:rPr>
                <w:spacing w:val="-2"/>
                <w:sz w:val="18"/>
              </w:rPr>
              <w:t>t</w:t>
            </w:r>
            <w:r>
              <w:rPr>
                <w:sz w:val="18"/>
              </w:rPr>
              <w:t>o</w:t>
            </w:r>
          </w:p>
        </w:tc>
        <w:tc>
          <w:tcPr>
            <w:tcW w:w="286" w:type="dxa"/>
            <w:shd w:val="clear" w:color="auto" w:fill="A6A6A6"/>
            <w:textDirection w:val="btLr"/>
          </w:tcPr>
          <w:p>
            <w:pPr>
              <w:pStyle w:val="TableParagraph"/>
              <w:spacing w:before="100"/>
              <w:ind w:left="112"/>
              <w:rPr>
                <w:sz w:val="18"/>
              </w:rPr>
            </w:pPr>
            <w:r>
              <w:rPr>
                <w:sz w:val="18"/>
              </w:rPr>
              <w:t>Es</w:t>
            </w:r>
            <w:r>
              <w:rPr>
                <w:spacing w:val="1"/>
                <w:sz w:val="18"/>
              </w:rPr>
              <w:t>c</w:t>
            </w:r>
            <w:r>
              <w:rPr>
                <w:spacing w:val="-2"/>
                <w:sz w:val="18"/>
              </w:rPr>
              <w:t>u</w:t>
            </w:r>
            <w:r>
              <w:rPr>
                <w:spacing w:val="1"/>
                <w:sz w:val="18"/>
              </w:rPr>
              <w:t>c</w:t>
            </w:r>
            <w:r>
              <w:rPr>
                <w:sz w:val="18"/>
              </w:rPr>
              <w:t>ha</w:t>
            </w:r>
          </w:p>
        </w:tc>
        <w:tc>
          <w:tcPr>
            <w:tcW w:w="286" w:type="dxa"/>
            <w:shd w:val="clear" w:color="auto" w:fill="A6A6A6"/>
            <w:textDirection w:val="btLr"/>
          </w:tcPr>
          <w:p>
            <w:pPr>
              <w:pStyle w:val="TableParagraph"/>
              <w:spacing w:before="102"/>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286" w:type="dxa"/>
            <w:shd w:val="clear" w:color="auto" w:fill="A6A6A6"/>
            <w:textDirection w:val="btLr"/>
          </w:tcPr>
          <w:p>
            <w:pPr>
              <w:pStyle w:val="TableParagraph"/>
              <w:spacing w:before="100"/>
              <w:ind w:left="112"/>
              <w:rPr>
                <w:sz w:val="18"/>
              </w:rPr>
            </w:pPr>
            <w:r>
              <w:rPr>
                <w:sz w:val="18"/>
              </w:rPr>
              <w:t>Autoe</w:t>
            </w:r>
            <w:r>
              <w:rPr>
                <w:spacing w:val="-1"/>
                <w:sz w:val="18"/>
              </w:rPr>
              <w:t>s</w:t>
            </w:r>
            <w:r>
              <w:rPr>
                <w:sz w:val="18"/>
              </w:rPr>
              <w:t>t</w:t>
            </w:r>
            <w:r>
              <w:rPr>
                <w:spacing w:val="-2"/>
                <w:sz w:val="18"/>
              </w:rPr>
              <w:t>i</w:t>
            </w:r>
            <w:r>
              <w:rPr>
                <w:spacing w:val="1"/>
                <w:sz w:val="18"/>
              </w:rPr>
              <w:t>m</w:t>
            </w:r>
            <w:r>
              <w:rPr>
                <w:sz w:val="18"/>
              </w:rPr>
              <w:t>a</w:t>
            </w:r>
          </w:p>
        </w:tc>
        <w:tc>
          <w:tcPr>
            <w:tcW w:w="286" w:type="dxa"/>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286"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286" w:type="dxa"/>
            <w:shd w:val="clear" w:color="auto" w:fill="A6A6A6"/>
            <w:textDirection w:val="btLr"/>
          </w:tcPr>
          <w:p>
            <w:pPr>
              <w:pStyle w:val="TableParagraph"/>
              <w:spacing w:before="100"/>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286" w:type="dxa"/>
            <w:shd w:val="clear" w:color="auto" w:fill="A6A6A6"/>
            <w:textDirection w:val="btLr"/>
          </w:tcPr>
          <w:p>
            <w:pPr>
              <w:pStyle w:val="TableParagraph"/>
              <w:spacing w:before="102"/>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286" w:type="dxa"/>
            <w:shd w:val="clear" w:color="auto" w:fill="A6A6A6"/>
            <w:textDirection w:val="btLr"/>
          </w:tcPr>
          <w:p>
            <w:pPr>
              <w:pStyle w:val="TableParagraph"/>
              <w:spacing w:before="102"/>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286" w:type="dxa"/>
            <w:shd w:val="clear" w:color="auto" w:fill="A6A6A6"/>
            <w:textDirection w:val="btLr"/>
          </w:tcPr>
          <w:p>
            <w:pPr>
              <w:pStyle w:val="TableParagraph"/>
              <w:spacing w:before="103"/>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286"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286" w:type="dxa"/>
            <w:shd w:val="clear" w:color="auto" w:fill="A6A6A6"/>
            <w:textDirection w:val="btLr"/>
          </w:tcPr>
          <w:p>
            <w:pPr>
              <w:pStyle w:val="TableParagraph"/>
              <w:spacing w:before="102"/>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286" w:type="dxa"/>
            <w:shd w:val="clear" w:color="auto" w:fill="A6A6A6"/>
            <w:textDirection w:val="btLr"/>
          </w:tcPr>
          <w:p>
            <w:pPr>
              <w:pStyle w:val="TableParagraph"/>
              <w:spacing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286" w:type="dxa"/>
            <w:shd w:val="clear" w:color="auto" w:fill="A6A6A6"/>
            <w:textDirection w:val="btLr"/>
          </w:tcPr>
          <w:p>
            <w:pPr>
              <w:pStyle w:val="TableParagraph"/>
              <w:spacing w:before="102"/>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286" w:type="dxa"/>
            <w:shd w:val="clear" w:color="auto" w:fill="A6A6A6"/>
            <w:textDirection w:val="btLr"/>
          </w:tcPr>
          <w:p>
            <w:pPr>
              <w:pStyle w:val="TableParagraph"/>
              <w:spacing w:before="102"/>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286"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286" w:type="dxa"/>
            <w:shd w:val="clear" w:color="auto" w:fill="A6A6A6"/>
            <w:textDirection w:val="btLr"/>
          </w:tcPr>
          <w:p>
            <w:pPr>
              <w:pStyle w:val="TableParagraph"/>
              <w:spacing w:before="102"/>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286"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286"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par</w:t>
            </w:r>
            <w:r>
              <w:rPr>
                <w:spacing w:val="-2"/>
                <w:sz w:val="18"/>
              </w:rPr>
              <w:t>t</w:t>
            </w:r>
            <w:r>
              <w:rPr>
                <w:sz w:val="18"/>
              </w:rPr>
              <w:t>ir</w:t>
            </w:r>
          </w:p>
        </w:tc>
        <w:tc>
          <w:tcPr>
            <w:tcW w:w="286" w:type="dxa"/>
            <w:shd w:val="clear" w:color="auto" w:fill="A6A6A6"/>
            <w:textDirection w:val="btLr"/>
          </w:tcPr>
          <w:p>
            <w:pPr>
              <w:pStyle w:val="TableParagraph"/>
              <w:spacing w:before="102"/>
              <w:ind w:left="112"/>
              <w:rPr>
                <w:sz w:val="18"/>
              </w:rPr>
            </w:pPr>
            <w:r>
              <w:rPr>
                <w:sz w:val="18"/>
              </w:rPr>
              <w:t>Interp</w:t>
            </w:r>
            <w:r>
              <w:rPr>
                <w:spacing w:val="-3"/>
                <w:sz w:val="18"/>
              </w:rPr>
              <w:t>r</w:t>
            </w:r>
            <w:r>
              <w:rPr>
                <w:sz w:val="18"/>
              </w:rPr>
              <w:t>eta</w:t>
            </w:r>
            <w:r>
              <w:rPr>
                <w:spacing w:val="-2"/>
                <w:sz w:val="18"/>
              </w:rPr>
              <w:t>c</w:t>
            </w:r>
            <w:r>
              <w:rPr>
                <w:sz w:val="18"/>
              </w:rPr>
              <w:t>ión</w:t>
            </w:r>
            <w:r>
              <w:rPr>
                <w:spacing w:val="-2"/>
                <w:sz w:val="18"/>
              </w:rPr>
              <w:t> </w:t>
            </w:r>
            <w:r>
              <w:rPr>
                <w:sz w:val="18"/>
              </w:rPr>
              <w:t>pe</w:t>
            </w:r>
            <w:r>
              <w:rPr>
                <w:spacing w:val="-3"/>
                <w:sz w:val="18"/>
              </w:rPr>
              <w:t>r</w:t>
            </w:r>
            <w:r>
              <w:rPr>
                <w:spacing w:val="1"/>
                <w:sz w:val="18"/>
              </w:rPr>
              <w:t>s</w:t>
            </w:r>
            <w:r>
              <w:rPr>
                <w:sz w:val="18"/>
              </w:rPr>
              <w:t>on</w:t>
            </w:r>
            <w:r>
              <w:rPr>
                <w:spacing w:val="-2"/>
                <w:sz w:val="18"/>
              </w:rPr>
              <w:t>a</w:t>
            </w:r>
            <w:r>
              <w:rPr>
                <w:sz w:val="18"/>
              </w:rPr>
              <w:t>l</w:t>
            </w:r>
          </w:p>
        </w:tc>
        <w:tc>
          <w:tcPr>
            <w:tcW w:w="518" w:type="dxa"/>
            <w:shd w:val="clear" w:color="auto" w:fill="A6A6A6"/>
            <w:textDirection w:val="btLr"/>
          </w:tcPr>
          <w:p>
            <w:pPr>
              <w:pStyle w:val="TableParagraph"/>
              <w:spacing w:before="102"/>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57" w:hRule="exact"/>
        </w:trPr>
        <w:tc>
          <w:tcPr>
            <w:tcW w:w="401" w:type="dxa"/>
            <w:vMerge w:val="restart"/>
            <w:textDirection w:val="btLr"/>
          </w:tcPr>
          <w:p>
            <w:pPr>
              <w:pStyle w:val="TableParagraph"/>
              <w:spacing w:before="102"/>
              <w:ind w:left="1123"/>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hombr</w:t>
            </w:r>
            <w:r>
              <w:rPr>
                <w:b/>
                <w:spacing w:val="-2"/>
                <w:sz w:val="18"/>
              </w:rPr>
              <w:t>e</w:t>
            </w:r>
            <w:r>
              <w:rPr>
                <w:b/>
                <w:sz w:val="18"/>
              </w:rPr>
              <w:t>s</w:t>
            </w:r>
          </w:p>
        </w:tc>
        <w:tc>
          <w:tcPr>
            <w:tcW w:w="614" w:type="dxa"/>
            <w:vMerge w:val="restart"/>
            <w:textDirection w:val="btLr"/>
          </w:tcPr>
          <w:p>
            <w:pPr>
              <w:pStyle w:val="TableParagraph"/>
              <w:spacing w:before="102"/>
              <w:ind w:left="727"/>
              <w:rPr>
                <w:b/>
                <w:sz w:val="18"/>
              </w:rPr>
            </w:pPr>
            <w:r>
              <w:rPr>
                <w:b/>
                <w:sz w:val="18"/>
              </w:rPr>
              <w:t>Taller </w:t>
            </w:r>
            <w:r>
              <w:rPr>
                <w:b/>
                <w:spacing w:val="-2"/>
                <w:sz w:val="18"/>
              </w:rPr>
              <w:t>d</w:t>
            </w:r>
            <w:r>
              <w:rPr>
                <w:b/>
                <w:sz w:val="18"/>
              </w:rPr>
              <w:t>e </w:t>
            </w:r>
            <w:r>
              <w:rPr>
                <w:b/>
                <w:spacing w:val="2"/>
                <w:sz w:val="18"/>
              </w:rPr>
              <w:t> </w:t>
            </w:r>
            <w:r>
              <w:rPr>
                <w:b/>
                <w:color w:val="1A1718"/>
                <w:spacing w:val="-1"/>
                <w:sz w:val="18"/>
              </w:rPr>
              <w:t>Re</w:t>
            </w:r>
            <w:r>
              <w:rPr>
                <w:b/>
                <w:color w:val="1A1718"/>
                <w:sz w:val="18"/>
              </w:rPr>
              <w:t>l</w:t>
            </w:r>
            <w:r>
              <w:rPr>
                <w:b/>
                <w:color w:val="1A1718"/>
                <w:spacing w:val="-2"/>
                <w:sz w:val="18"/>
              </w:rPr>
              <w:t>a</w:t>
            </w:r>
            <w:r>
              <w:rPr>
                <w:b/>
                <w:color w:val="1A1718"/>
                <w:sz w:val="18"/>
              </w:rPr>
              <w:t>cio</w:t>
            </w:r>
            <w:r>
              <w:rPr>
                <w:b/>
                <w:color w:val="1A1718"/>
                <w:spacing w:val="-2"/>
                <w:sz w:val="18"/>
              </w:rPr>
              <w:t>n</w:t>
            </w:r>
            <w:r>
              <w:rPr>
                <w:b/>
                <w:color w:val="1A1718"/>
                <w:sz w:val="18"/>
              </w:rPr>
              <w:t>es </w:t>
            </w:r>
            <w:r>
              <w:rPr>
                <w:b/>
                <w:color w:val="1A1718"/>
                <w:spacing w:val="-1"/>
                <w:sz w:val="18"/>
              </w:rPr>
              <w:t>Hu</w:t>
            </w:r>
            <w:r>
              <w:rPr>
                <w:b/>
                <w:color w:val="1A1718"/>
                <w:spacing w:val="-2"/>
                <w:sz w:val="18"/>
              </w:rPr>
              <w:t>m</w:t>
            </w:r>
            <w:r>
              <w:rPr>
                <w:b/>
                <w:color w:val="1A1718"/>
                <w:sz w:val="18"/>
              </w:rPr>
              <w:t>a</w:t>
            </w:r>
            <w:r>
              <w:rPr>
                <w:b/>
                <w:color w:val="1A1718"/>
                <w:spacing w:val="-2"/>
                <w:sz w:val="18"/>
              </w:rPr>
              <w:t>n</w:t>
            </w:r>
            <w:r>
              <w:rPr>
                <w:b/>
                <w:color w:val="1A1718"/>
                <w:sz w:val="18"/>
              </w:rPr>
              <w:t>as</w:t>
            </w:r>
          </w:p>
        </w:tc>
        <w:tc>
          <w:tcPr>
            <w:tcW w:w="1531" w:type="dxa"/>
          </w:tcPr>
          <w:p>
            <w:pPr>
              <w:pStyle w:val="TableParagraph"/>
              <w:spacing w:line="201" w:lineRule="exact"/>
              <w:ind w:left="254" w:right="101"/>
              <w:rPr>
                <w:b/>
                <w:sz w:val="18"/>
              </w:rPr>
            </w:pPr>
            <w:r>
              <w:rPr>
                <w:b/>
                <w:sz w:val="18"/>
              </w:rPr>
              <w:t>Actividades</w:t>
            </w:r>
          </w:p>
        </w:tc>
        <w:tc>
          <w:tcPr>
            <w:tcW w:w="3200" w:type="dxa"/>
          </w:tcPr>
          <w:p>
            <w:pPr>
              <w:pStyle w:val="TableParagraph"/>
              <w:spacing w:line="201" w:lineRule="exact"/>
              <w:ind w:left="1214" w:right="1215"/>
              <w:jc w:val="center"/>
              <w:rPr>
                <w:b/>
                <w:sz w:val="18"/>
              </w:rPr>
            </w:pPr>
            <w:r>
              <w:rPr>
                <w:b/>
                <w:sz w:val="18"/>
              </w:rPr>
              <w:t>Objetivo</w:t>
            </w:r>
          </w:p>
        </w:tc>
        <w:tc>
          <w:tcPr>
            <w:tcW w:w="1999" w:type="dxa"/>
            <w:gridSpan w:val="7"/>
          </w:tcPr>
          <w:p>
            <w:pPr>
              <w:pStyle w:val="TableParagraph"/>
              <w:spacing w:line="201" w:lineRule="exact"/>
              <w:ind w:left="676"/>
              <w:rPr>
                <w:b/>
                <w:sz w:val="18"/>
              </w:rPr>
            </w:pPr>
            <w:r>
              <w:rPr>
                <w:b/>
                <w:sz w:val="18"/>
              </w:rPr>
              <w:t>Valores</w:t>
            </w:r>
          </w:p>
        </w:tc>
        <w:tc>
          <w:tcPr>
            <w:tcW w:w="2000" w:type="dxa"/>
            <w:gridSpan w:val="7"/>
          </w:tcPr>
          <w:p>
            <w:pPr>
              <w:pStyle w:val="TableParagraph"/>
              <w:spacing w:line="201" w:lineRule="exact"/>
              <w:ind w:left="556"/>
              <w:rPr>
                <w:b/>
                <w:sz w:val="18"/>
              </w:rPr>
            </w:pPr>
            <w:r>
              <w:rPr>
                <w:b/>
                <w:sz w:val="18"/>
              </w:rPr>
              <w:t>Aptitudes</w:t>
            </w:r>
          </w:p>
        </w:tc>
        <w:tc>
          <w:tcPr>
            <w:tcW w:w="2000" w:type="dxa"/>
            <w:gridSpan w:val="7"/>
          </w:tcPr>
          <w:p>
            <w:pPr>
              <w:pStyle w:val="TableParagraph"/>
              <w:spacing w:line="201" w:lineRule="exact"/>
              <w:ind w:left="544"/>
              <w:rPr>
                <w:b/>
                <w:sz w:val="18"/>
              </w:rPr>
            </w:pPr>
            <w:r>
              <w:rPr>
                <w:b/>
                <w:sz w:val="18"/>
              </w:rPr>
              <w:t>Actitudes</w:t>
            </w:r>
          </w:p>
        </w:tc>
        <w:tc>
          <w:tcPr>
            <w:tcW w:w="518" w:type="dxa"/>
          </w:tcPr>
          <w:p>
            <w:pPr/>
          </w:p>
        </w:tc>
      </w:tr>
      <w:tr>
        <w:trPr>
          <w:trHeight w:val="728" w:hRule="exact"/>
        </w:trPr>
        <w:tc>
          <w:tcPr>
            <w:tcW w:w="401" w:type="dxa"/>
            <w:vMerge/>
            <w:textDirection w:val="btLr"/>
          </w:tcPr>
          <w:p>
            <w:pPr/>
          </w:p>
        </w:tc>
        <w:tc>
          <w:tcPr>
            <w:tcW w:w="614" w:type="dxa"/>
            <w:vMerge/>
            <w:textDirection w:val="btLr"/>
          </w:tcPr>
          <w:p>
            <w:pPr/>
          </w:p>
        </w:tc>
        <w:tc>
          <w:tcPr>
            <w:tcW w:w="1531" w:type="dxa"/>
          </w:tcPr>
          <w:p>
            <w:pPr>
              <w:pStyle w:val="TableParagraph"/>
              <w:spacing w:before="1"/>
              <w:ind w:left="103" w:right="101"/>
              <w:rPr>
                <w:sz w:val="18"/>
              </w:rPr>
            </w:pPr>
            <w:r>
              <w:rPr>
                <w:sz w:val="18"/>
              </w:rPr>
              <w:t>¿Qué son las relaciones humanas?</w:t>
            </w:r>
          </w:p>
        </w:tc>
        <w:tc>
          <w:tcPr>
            <w:tcW w:w="3200" w:type="dxa"/>
            <w:vMerge w:val="restart"/>
          </w:tcPr>
          <w:p>
            <w:pPr>
              <w:pStyle w:val="TableParagraph"/>
              <w:spacing w:before="1"/>
              <w:ind w:left="103" w:right="101"/>
              <w:jc w:val="both"/>
              <w:rPr>
                <w:sz w:val="18"/>
              </w:rPr>
            </w:pPr>
            <w:r>
              <w:rPr>
                <w:color w:val="1A1718"/>
                <w:sz w:val="18"/>
              </w:rPr>
              <w:t>Promover el desarrollo </w:t>
            </w:r>
            <w:r>
              <w:rPr>
                <w:sz w:val="18"/>
              </w:rPr>
              <w:t>de seres solidarios, preparados para vivir en armonía con otros, con mayores capacidades </w:t>
            </w:r>
            <w:r>
              <w:rPr>
                <w:color w:val="1A1718"/>
                <w:sz w:val="18"/>
              </w:rPr>
              <w:t>para su organización, trabajo en equipo y mejor convivencia.</w:t>
            </w:r>
          </w:p>
        </w:tc>
        <w:tc>
          <w:tcPr>
            <w:tcW w:w="286" w:type="dxa"/>
          </w:tcPr>
          <w:p>
            <w:pPr>
              <w:pStyle w:val="TableParagraph"/>
              <w:spacing w:before="7"/>
              <w:rPr>
                <w:b/>
                <w:sz w:val="21"/>
              </w:rPr>
            </w:pPr>
          </w:p>
          <w:p>
            <w:pPr>
              <w:pStyle w:val="TableParagraph"/>
              <w:ind w:left="8"/>
              <w:jc w:val="center"/>
              <w:rPr>
                <w:rFonts w:ascii="Calibri"/>
                <w:sz w:val="18"/>
              </w:rPr>
            </w:pPr>
            <w:r>
              <w:rPr>
                <w:rFonts w:ascii="Calibri"/>
                <w:sz w:val="18"/>
              </w:rPr>
              <w:t>x</w:t>
            </w:r>
          </w:p>
        </w:tc>
        <w:tc>
          <w:tcPr>
            <w:tcW w:w="286" w:type="dxa"/>
          </w:tcPr>
          <w:p>
            <w:pPr>
              <w:pStyle w:val="TableParagraph"/>
              <w:spacing w:before="7"/>
              <w:rPr>
                <w:b/>
                <w:sz w:val="21"/>
              </w:rPr>
            </w:pPr>
          </w:p>
          <w:p>
            <w:pPr>
              <w:pStyle w:val="TableParagraph"/>
              <w:ind w:left="3"/>
              <w:jc w:val="center"/>
              <w:rPr>
                <w:rFonts w:ascii="Calibri"/>
                <w:sz w:val="18"/>
              </w:rPr>
            </w:pPr>
            <w:r>
              <w:rPr>
                <w:rFonts w:ascii="Calibri"/>
                <w:sz w:val="18"/>
              </w:rPr>
              <w:t>x</w:t>
            </w:r>
          </w:p>
        </w:tc>
        <w:tc>
          <w:tcPr>
            <w:tcW w:w="286" w:type="dxa"/>
          </w:tcPr>
          <w:p>
            <w:pPr>
              <w:pStyle w:val="TableParagraph"/>
              <w:spacing w:before="7"/>
              <w:rPr>
                <w:b/>
                <w:sz w:val="21"/>
              </w:rPr>
            </w:pPr>
          </w:p>
          <w:p>
            <w:pPr>
              <w:pStyle w:val="TableParagraph"/>
              <w:ind w:left="3"/>
              <w:jc w:val="center"/>
              <w:rPr>
                <w:rFonts w:ascii="Calibri"/>
                <w:sz w:val="18"/>
              </w:rPr>
            </w:pPr>
            <w:r>
              <w:rPr>
                <w:rFonts w:ascii="Calibri"/>
                <w:sz w:val="18"/>
              </w:rPr>
              <w:t>x</w:t>
            </w:r>
          </w:p>
        </w:tc>
        <w:tc>
          <w:tcPr>
            <w:tcW w:w="286" w:type="dxa"/>
          </w:tcPr>
          <w:p>
            <w:pPr>
              <w:pStyle w:val="TableParagraph"/>
              <w:spacing w:before="7"/>
              <w:rPr>
                <w:b/>
                <w:sz w:val="21"/>
              </w:rPr>
            </w:pPr>
          </w:p>
          <w:p>
            <w:pPr>
              <w:pStyle w:val="TableParagraph"/>
              <w:ind w:right="92"/>
              <w:jc w:val="right"/>
              <w:rPr>
                <w:rFonts w:ascii="Calibri"/>
                <w:sz w:val="18"/>
              </w:rPr>
            </w:pPr>
            <w:r>
              <w:rPr>
                <w:rFonts w:ascii="Calibri"/>
                <w:sz w:val="18"/>
              </w:rPr>
              <w:t>x</w:t>
            </w:r>
          </w:p>
        </w:tc>
        <w:tc>
          <w:tcPr>
            <w:tcW w:w="286" w:type="dxa"/>
          </w:tcPr>
          <w:p>
            <w:pPr>
              <w:pStyle w:val="TableParagraph"/>
              <w:spacing w:before="7"/>
              <w:rPr>
                <w:b/>
                <w:sz w:val="21"/>
              </w:rPr>
            </w:pPr>
          </w:p>
          <w:p>
            <w:pPr>
              <w:pStyle w:val="TableParagraph"/>
              <w:ind w:left="3"/>
              <w:jc w:val="center"/>
              <w:rPr>
                <w:rFonts w:ascii="Calibri"/>
                <w:sz w:val="18"/>
              </w:rPr>
            </w:pPr>
            <w:r>
              <w:rPr>
                <w:rFonts w:ascii="Calibri"/>
                <w:sz w:val="18"/>
              </w:rPr>
              <w:t>x</w:t>
            </w:r>
          </w:p>
        </w:tc>
        <w:tc>
          <w:tcPr>
            <w:tcW w:w="286" w:type="dxa"/>
          </w:tcPr>
          <w:p>
            <w:pPr>
              <w:pStyle w:val="TableParagraph"/>
              <w:spacing w:before="7"/>
              <w:rPr>
                <w:b/>
                <w:sz w:val="21"/>
              </w:rPr>
            </w:pPr>
          </w:p>
          <w:p>
            <w:pPr>
              <w:pStyle w:val="TableParagraph"/>
              <w:ind w:right="92"/>
              <w:jc w:val="right"/>
              <w:rPr>
                <w:rFonts w:ascii="Calibri"/>
                <w:sz w:val="18"/>
              </w:rPr>
            </w:pPr>
            <w:r>
              <w:rPr>
                <w:rFonts w:ascii="Calibri"/>
                <w:sz w:val="18"/>
              </w:rPr>
              <w:t>x</w:t>
            </w:r>
          </w:p>
        </w:tc>
        <w:tc>
          <w:tcPr>
            <w:tcW w:w="286" w:type="dxa"/>
          </w:tcPr>
          <w:p>
            <w:pPr>
              <w:pStyle w:val="TableParagraph"/>
              <w:spacing w:before="7"/>
              <w:rPr>
                <w:b/>
                <w:sz w:val="21"/>
              </w:rPr>
            </w:pPr>
          </w:p>
          <w:p>
            <w:pPr>
              <w:pStyle w:val="TableParagraph"/>
              <w:ind w:left="103"/>
              <w:rPr>
                <w:rFonts w:ascii="Calibri"/>
                <w:sz w:val="18"/>
              </w:rPr>
            </w:pPr>
            <w:r>
              <w:rPr>
                <w:rFonts w:ascii="Calibri"/>
                <w:sz w:val="18"/>
              </w:rPr>
              <w:t>x</w:t>
            </w:r>
          </w:p>
        </w:tc>
        <w:tc>
          <w:tcPr>
            <w:tcW w:w="286" w:type="dxa"/>
          </w:tcPr>
          <w:p>
            <w:pPr>
              <w:pStyle w:val="TableParagraph"/>
              <w:spacing w:before="7"/>
              <w:rPr>
                <w:b/>
                <w:sz w:val="21"/>
              </w:rPr>
            </w:pPr>
          </w:p>
          <w:p>
            <w:pPr>
              <w:pStyle w:val="TableParagraph"/>
              <w:ind w:left="3"/>
              <w:jc w:val="center"/>
              <w:rPr>
                <w:rFonts w:ascii="Calibri"/>
                <w:sz w:val="18"/>
              </w:rPr>
            </w:pPr>
            <w:r>
              <w:rPr>
                <w:rFonts w:ascii="Calibri"/>
                <w:sz w:val="18"/>
              </w:rPr>
              <w:t>x</w:t>
            </w:r>
          </w:p>
        </w:tc>
        <w:tc>
          <w:tcPr>
            <w:tcW w:w="286" w:type="dxa"/>
          </w:tcPr>
          <w:p>
            <w:pPr/>
          </w:p>
        </w:tc>
        <w:tc>
          <w:tcPr>
            <w:tcW w:w="286" w:type="dxa"/>
          </w:tcPr>
          <w:p>
            <w:pPr>
              <w:pStyle w:val="TableParagraph"/>
              <w:spacing w:before="7"/>
              <w:rPr>
                <w:b/>
                <w:sz w:val="21"/>
              </w:rPr>
            </w:pPr>
          </w:p>
          <w:p>
            <w:pPr>
              <w:pStyle w:val="TableParagraph"/>
              <w:ind w:left="8"/>
              <w:jc w:val="center"/>
              <w:rPr>
                <w:rFonts w:ascii="Calibri"/>
                <w:sz w:val="18"/>
              </w:rPr>
            </w:pPr>
            <w:r>
              <w:rPr>
                <w:rFonts w:ascii="Calibri"/>
                <w:sz w:val="18"/>
              </w:rPr>
              <w:t>x</w:t>
            </w:r>
          </w:p>
        </w:tc>
        <w:tc>
          <w:tcPr>
            <w:tcW w:w="286" w:type="dxa"/>
          </w:tcPr>
          <w:p>
            <w:pPr>
              <w:pStyle w:val="TableParagraph"/>
              <w:spacing w:before="7"/>
              <w:rPr>
                <w:b/>
                <w:sz w:val="21"/>
              </w:rPr>
            </w:pPr>
          </w:p>
          <w:p>
            <w:pPr>
              <w:pStyle w:val="TableParagraph"/>
              <w:ind w:right="92"/>
              <w:jc w:val="right"/>
              <w:rPr>
                <w:rFonts w:ascii="Calibri"/>
                <w:sz w:val="18"/>
              </w:rPr>
            </w:pPr>
            <w:r>
              <w:rPr>
                <w:rFonts w:ascii="Calibri"/>
                <w:sz w:val="18"/>
              </w:rPr>
              <w:t>x</w:t>
            </w:r>
          </w:p>
        </w:tc>
        <w:tc>
          <w:tcPr>
            <w:tcW w:w="286" w:type="dxa"/>
          </w:tcPr>
          <w:p>
            <w:pPr/>
          </w:p>
        </w:tc>
        <w:tc>
          <w:tcPr>
            <w:tcW w:w="286" w:type="dxa"/>
          </w:tcPr>
          <w:p>
            <w:pPr>
              <w:pStyle w:val="TableParagraph"/>
              <w:spacing w:before="7"/>
              <w:rPr>
                <w:b/>
                <w:sz w:val="21"/>
              </w:rPr>
            </w:pPr>
          </w:p>
          <w:p>
            <w:pPr>
              <w:pStyle w:val="TableParagraph"/>
              <w:ind w:right="92"/>
              <w:jc w:val="right"/>
              <w:rPr>
                <w:rFonts w:ascii="Calibri"/>
                <w:sz w:val="18"/>
              </w:rPr>
            </w:pPr>
            <w:r>
              <w:rPr>
                <w:rFonts w:ascii="Calibri"/>
                <w:sz w:val="18"/>
              </w:rPr>
              <w:t>x</w:t>
            </w:r>
          </w:p>
        </w:tc>
        <w:tc>
          <w:tcPr>
            <w:tcW w:w="286" w:type="dxa"/>
          </w:tcPr>
          <w:p>
            <w:pPr>
              <w:pStyle w:val="TableParagraph"/>
              <w:spacing w:before="7"/>
              <w:rPr>
                <w:b/>
                <w:sz w:val="21"/>
              </w:rPr>
            </w:pPr>
          </w:p>
          <w:p>
            <w:pPr>
              <w:pStyle w:val="TableParagraph"/>
              <w:ind w:left="103"/>
              <w:rPr>
                <w:rFonts w:ascii="Calibri"/>
                <w:sz w:val="18"/>
              </w:rPr>
            </w:pPr>
            <w:r>
              <w:rPr>
                <w:rFonts w:ascii="Calibri"/>
                <w:sz w:val="18"/>
              </w:rPr>
              <w:t>x</w:t>
            </w:r>
          </w:p>
        </w:tc>
        <w:tc>
          <w:tcPr>
            <w:tcW w:w="286" w:type="dxa"/>
          </w:tcPr>
          <w:p>
            <w:pPr>
              <w:pStyle w:val="TableParagraph"/>
              <w:spacing w:before="7"/>
              <w:rPr>
                <w:b/>
                <w:sz w:val="21"/>
              </w:rPr>
            </w:pPr>
          </w:p>
          <w:p>
            <w:pPr>
              <w:pStyle w:val="TableParagraph"/>
              <w:ind w:left="8"/>
              <w:jc w:val="center"/>
              <w:rPr>
                <w:rFonts w:ascii="Calibri"/>
                <w:sz w:val="18"/>
              </w:rPr>
            </w:pPr>
            <w:r>
              <w:rPr>
                <w:rFonts w:ascii="Calibri"/>
                <w:sz w:val="18"/>
              </w:rPr>
              <w:t>x</w:t>
            </w:r>
          </w:p>
        </w:tc>
        <w:tc>
          <w:tcPr>
            <w:tcW w:w="286" w:type="dxa"/>
          </w:tcPr>
          <w:p>
            <w:pPr/>
          </w:p>
        </w:tc>
        <w:tc>
          <w:tcPr>
            <w:tcW w:w="286" w:type="dxa"/>
          </w:tcPr>
          <w:p>
            <w:pPr>
              <w:pStyle w:val="TableParagraph"/>
              <w:spacing w:before="7"/>
              <w:rPr>
                <w:b/>
                <w:sz w:val="21"/>
              </w:rPr>
            </w:pPr>
          </w:p>
          <w:p>
            <w:pPr>
              <w:pStyle w:val="TableParagraph"/>
              <w:ind w:left="8"/>
              <w:jc w:val="center"/>
              <w:rPr>
                <w:rFonts w:ascii="Calibri"/>
                <w:sz w:val="18"/>
              </w:rPr>
            </w:pPr>
            <w:r>
              <w:rPr>
                <w:rFonts w:ascii="Calibri"/>
                <w:sz w:val="18"/>
              </w:rPr>
              <w:t>x</w:t>
            </w:r>
          </w:p>
        </w:tc>
        <w:tc>
          <w:tcPr>
            <w:tcW w:w="286" w:type="dxa"/>
          </w:tcPr>
          <w:p>
            <w:pPr/>
          </w:p>
        </w:tc>
        <w:tc>
          <w:tcPr>
            <w:tcW w:w="286" w:type="dxa"/>
          </w:tcPr>
          <w:p>
            <w:pPr>
              <w:pStyle w:val="TableParagraph"/>
              <w:spacing w:before="7"/>
              <w:rPr>
                <w:b/>
                <w:sz w:val="21"/>
              </w:rPr>
            </w:pPr>
          </w:p>
          <w:p>
            <w:pPr>
              <w:pStyle w:val="TableParagraph"/>
              <w:ind w:left="8"/>
              <w:jc w:val="center"/>
              <w:rPr>
                <w:rFonts w:ascii="Calibri"/>
                <w:sz w:val="18"/>
              </w:rPr>
            </w:pPr>
            <w:r>
              <w:rPr>
                <w:rFonts w:ascii="Calibri"/>
                <w:sz w:val="18"/>
              </w:rPr>
              <w:t>x</w:t>
            </w:r>
          </w:p>
        </w:tc>
        <w:tc>
          <w:tcPr>
            <w:tcW w:w="286" w:type="dxa"/>
          </w:tcPr>
          <w:p>
            <w:pPr>
              <w:pStyle w:val="TableParagraph"/>
              <w:spacing w:before="7"/>
              <w:rPr>
                <w:b/>
                <w:sz w:val="21"/>
              </w:rPr>
            </w:pPr>
          </w:p>
          <w:p>
            <w:pPr>
              <w:pStyle w:val="TableParagraph"/>
              <w:ind w:right="92"/>
              <w:jc w:val="right"/>
              <w:rPr>
                <w:rFonts w:ascii="Calibri"/>
                <w:sz w:val="18"/>
              </w:rPr>
            </w:pPr>
            <w:r>
              <w:rPr>
                <w:rFonts w:ascii="Calibri"/>
                <w:sz w:val="18"/>
              </w:rPr>
              <w:t>x</w:t>
            </w:r>
          </w:p>
        </w:tc>
        <w:tc>
          <w:tcPr>
            <w:tcW w:w="286" w:type="dxa"/>
          </w:tcPr>
          <w:p>
            <w:pPr>
              <w:pStyle w:val="TableParagraph"/>
              <w:spacing w:before="7"/>
              <w:rPr>
                <w:b/>
                <w:sz w:val="21"/>
              </w:rPr>
            </w:pPr>
          </w:p>
          <w:p>
            <w:pPr>
              <w:pStyle w:val="TableParagraph"/>
              <w:ind w:left="103"/>
              <w:rPr>
                <w:rFonts w:ascii="Calibri"/>
                <w:sz w:val="18"/>
              </w:rPr>
            </w:pPr>
            <w:r>
              <w:rPr>
                <w:rFonts w:ascii="Calibri"/>
                <w:sz w:val="18"/>
              </w:rPr>
              <w:t>x</w:t>
            </w:r>
          </w:p>
        </w:tc>
        <w:tc>
          <w:tcPr>
            <w:tcW w:w="518" w:type="dxa"/>
          </w:tcPr>
          <w:p>
            <w:pPr>
              <w:pStyle w:val="TableParagraph"/>
              <w:spacing w:before="3"/>
              <w:rPr>
                <w:b/>
                <w:sz w:val="22"/>
              </w:rPr>
            </w:pPr>
          </w:p>
          <w:p>
            <w:pPr>
              <w:pStyle w:val="TableParagraph"/>
              <w:ind w:left="134" w:right="134"/>
              <w:jc w:val="center"/>
              <w:rPr>
                <w:sz w:val="18"/>
              </w:rPr>
            </w:pPr>
            <w:r>
              <w:rPr>
                <w:sz w:val="18"/>
              </w:rPr>
              <w:t>30</w:t>
            </w:r>
          </w:p>
        </w:tc>
      </w:tr>
      <w:tr>
        <w:trPr>
          <w:trHeight w:val="838" w:hRule="exact"/>
        </w:trPr>
        <w:tc>
          <w:tcPr>
            <w:tcW w:w="401" w:type="dxa"/>
            <w:vMerge/>
            <w:textDirection w:val="btLr"/>
          </w:tcPr>
          <w:p>
            <w:pPr/>
          </w:p>
        </w:tc>
        <w:tc>
          <w:tcPr>
            <w:tcW w:w="614" w:type="dxa"/>
            <w:vMerge/>
            <w:textDirection w:val="btLr"/>
          </w:tcPr>
          <w:p>
            <w:pPr/>
          </w:p>
        </w:tc>
        <w:tc>
          <w:tcPr>
            <w:tcW w:w="1531" w:type="dxa"/>
          </w:tcPr>
          <w:p>
            <w:pPr>
              <w:pStyle w:val="TableParagraph"/>
              <w:ind w:left="103" w:right="101"/>
              <w:rPr>
                <w:sz w:val="18"/>
              </w:rPr>
            </w:pPr>
            <w:r>
              <w:rPr>
                <w:sz w:val="18"/>
              </w:rPr>
              <w:t>¿Por qué son importantes las relaciones humanas?</w:t>
            </w:r>
          </w:p>
        </w:tc>
        <w:tc>
          <w:tcPr>
            <w:tcW w:w="3200" w:type="dxa"/>
            <w:vMerge/>
          </w:tcPr>
          <w:p>
            <w:pPr/>
          </w:p>
        </w:tc>
        <w:tc>
          <w:tcPr>
            <w:tcW w:w="286" w:type="dxa"/>
          </w:tcPr>
          <w:p>
            <w:pPr>
              <w:pStyle w:val="TableParagraph"/>
              <w:spacing w:before="9"/>
              <w:rPr>
                <w:b/>
                <w:sz w:val="26"/>
              </w:rPr>
            </w:pPr>
          </w:p>
          <w:p>
            <w:pPr>
              <w:pStyle w:val="TableParagraph"/>
              <w:ind w:left="20"/>
              <w:jc w:val="center"/>
              <w:rPr>
                <w:sz w:val="18"/>
              </w:rPr>
            </w:pPr>
            <w:r>
              <w:rPr>
                <w:sz w:val="18"/>
              </w:rPr>
              <w:t>x</w:t>
            </w:r>
          </w:p>
        </w:tc>
        <w:tc>
          <w:tcPr>
            <w:tcW w:w="286" w:type="dxa"/>
          </w:tcPr>
          <w:p>
            <w:pPr>
              <w:pStyle w:val="TableParagraph"/>
              <w:spacing w:before="9"/>
              <w:rPr>
                <w:b/>
                <w:sz w:val="26"/>
              </w:rPr>
            </w:pPr>
          </w:p>
          <w:p>
            <w:pPr>
              <w:pStyle w:val="TableParagraph"/>
              <w:ind w:left="15"/>
              <w:jc w:val="center"/>
              <w:rPr>
                <w:sz w:val="18"/>
              </w:rPr>
            </w:pPr>
            <w:r>
              <w:rPr>
                <w:sz w:val="18"/>
              </w:rPr>
              <w:t>x</w:t>
            </w:r>
          </w:p>
        </w:tc>
        <w:tc>
          <w:tcPr>
            <w:tcW w:w="286" w:type="dxa"/>
          </w:tcPr>
          <w:p>
            <w:pPr>
              <w:pStyle w:val="TableParagraph"/>
              <w:spacing w:before="2"/>
              <w:rPr>
                <w:b/>
                <w:sz w:val="26"/>
              </w:rPr>
            </w:pPr>
          </w:p>
          <w:p>
            <w:pPr>
              <w:pStyle w:val="TableParagraph"/>
              <w:ind w:left="3"/>
              <w:jc w:val="center"/>
              <w:rPr>
                <w:rFonts w:ascii="Calibri"/>
                <w:sz w:val="18"/>
              </w:rPr>
            </w:pPr>
            <w:r>
              <w:rPr>
                <w:rFonts w:ascii="Calibri"/>
                <w:sz w:val="18"/>
              </w:rPr>
              <w:t>x</w:t>
            </w:r>
          </w:p>
        </w:tc>
        <w:tc>
          <w:tcPr>
            <w:tcW w:w="286" w:type="dxa"/>
          </w:tcPr>
          <w:p>
            <w:pPr>
              <w:pStyle w:val="TableParagraph"/>
              <w:spacing w:before="9"/>
              <w:rPr>
                <w:b/>
                <w:sz w:val="26"/>
              </w:rPr>
            </w:pPr>
          </w:p>
          <w:p>
            <w:pPr>
              <w:pStyle w:val="TableParagraph"/>
              <w:ind w:right="80"/>
              <w:jc w:val="right"/>
              <w:rPr>
                <w:sz w:val="18"/>
              </w:rPr>
            </w:pPr>
            <w:r>
              <w:rPr>
                <w:sz w:val="18"/>
              </w:rPr>
              <w:t>x</w:t>
            </w:r>
          </w:p>
        </w:tc>
        <w:tc>
          <w:tcPr>
            <w:tcW w:w="286" w:type="dxa"/>
          </w:tcPr>
          <w:p>
            <w:pPr>
              <w:pStyle w:val="TableParagraph"/>
              <w:spacing w:before="2"/>
              <w:rPr>
                <w:b/>
                <w:sz w:val="26"/>
              </w:rPr>
            </w:pPr>
          </w:p>
          <w:p>
            <w:pPr>
              <w:pStyle w:val="TableParagraph"/>
              <w:ind w:left="3"/>
              <w:jc w:val="center"/>
              <w:rPr>
                <w:rFonts w:ascii="Calibri"/>
                <w:sz w:val="18"/>
              </w:rPr>
            </w:pPr>
            <w:r>
              <w:rPr>
                <w:rFonts w:ascii="Calibri"/>
                <w:sz w:val="18"/>
              </w:rPr>
              <w:t>x</w:t>
            </w:r>
          </w:p>
        </w:tc>
        <w:tc>
          <w:tcPr>
            <w:tcW w:w="286" w:type="dxa"/>
          </w:tcPr>
          <w:p>
            <w:pPr>
              <w:pStyle w:val="TableParagraph"/>
              <w:spacing w:before="2"/>
              <w:rPr>
                <w:b/>
                <w:sz w:val="26"/>
              </w:rPr>
            </w:pPr>
          </w:p>
          <w:p>
            <w:pPr>
              <w:pStyle w:val="TableParagraph"/>
              <w:ind w:right="92"/>
              <w:jc w:val="right"/>
              <w:rPr>
                <w:rFonts w:ascii="Calibri"/>
                <w:sz w:val="18"/>
              </w:rPr>
            </w:pPr>
            <w:r>
              <w:rPr>
                <w:rFonts w:ascii="Calibri"/>
                <w:sz w:val="18"/>
              </w:rPr>
              <w:t>x</w:t>
            </w:r>
          </w:p>
        </w:tc>
        <w:tc>
          <w:tcPr>
            <w:tcW w:w="286" w:type="dxa"/>
          </w:tcPr>
          <w:p>
            <w:pPr>
              <w:pStyle w:val="TableParagraph"/>
              <w:spacing w:before="2"/>
              <w:rPr>
                <w:b/>
                <w:sz w:val="26"/>
              </w:rPr>
            </w:pPr>
          </w:p>
          <w:p>
            <w:pPr>
              <w:pStyle w:val="TableParagraph"/>
              <w:ind w:left="103"/>
              <w:rPr>
                <w:rFonts w:ascii="Calibri"/>
                <w:sz w:val="18"/>
              </w:rPr>
            </w:pPr>
            <w:r>
              <w:rPr>
                <w:rFonts w:ascii="Calibri"/>
                <w:sz w:val="18"/>
              </w:rPr>
              <w:t>x</w:t>
            </w:r>
          </w:p>
        </w:tc>
        <w:tc>
          <w:tcPr>
            <w:tcW w:w="286" w:type="dxa"/>
          </w:tcPr>
          <w:p>
            <w:pPr>
              <w:pStyle w:val="TableParagraph"/>
              <w:spacing w:before="2"/>
              <w:rPr>
                <w:b/>
                <w:sz w:val="26"/>
              </w:rPr>
            </w:pPr>
          </w:p>
          <w:p>
            <w:pPr>
              <w:pStyle w:val="TableParagraph"/>
              <w:ind w:left="3"/>
              <w:jc w:val="center"/>
              <w:rPr>
                <w:rFonts w:ascii="Calibri"/>
                <w:sz w:val="18"/>
              </w:rPr>
            </w:pPr>
            <w:r>
              <w:rPr>
                <w:rFonts w:ascii="Calibri"/>
                <w:sz w:val="18"/>
              </w:rPr>
              <w:t>x</w:t>
            </w:r>
          </w:p>
        </w:tc>
        <w:tc>
          <w:tcPr>
            <w:tcW w:w="286" w:type="dxa"/>
          </w:tcPr>
          <w:p>
            <w:pPr>
              <w:pStyle w:val="TableParagraph"/>
              <w:spacing w:before="2"/>
              <w:rPr>
                <w:b/>
                <w:sz w:val="26"/>
              </w:rPr>
            </w:pPr>
          </w:p>
          <w:p>
            <w:pPr>
              <w:pStyle w:val="TableParagraph"/>
              <w:ind w:right="92"/>
              <w:jc w:val="right"/>
              <w:rPr>
                <w:rFonts w:ascii="Calibri"/>
                <w:sz w:val="18"/>
              </w:rPr>
            </w:pPr>
            <w:r>
              <w:rPr>
                <w:rFonts w:ascii="Calibri"/>
                <w:sz w:val="18"/>
              </w:rPr>
              <w:t>x</w:t>
            </w:r>
          </w:p>
        </w:tc>
        <w:tc>
          <w:tcPr>
            <w:tcW w:w="286" w:type="dxa"/>
          </w:tcPr>
          <w:p>
            <w:pPr>
              <w:pStyle w:val="TableParagraph"/>
              <w:spacing w:before="9"/>
              <w:rPr>
                <w:b/>
                <w:sz w:val="26"/>
              </w:rPr>
            </w:pPr>
          </w:p>
          <w:p>
            <w:pPr>
              <w:pStyle w:val="TableParagraph"/>
              <w:ind w:left="20"/>
              <w:jc w:val="center"/>
              <w:rPr>
                <w:sz w:val="18"/>
              </w:rPr>
            </w:pPr>
            <w:r>
              <w:rPr>
                <w:sz w:val="18"/>
              </w:rPr>
              <w:t>x</w:t>
            </w:r>
          </w:p>
        </w:tc>
        <w:tc>
          <w:tcPr>
            <w:tcW w:w="286" w:type="dxa"/>
          </w:tcPr>
          <w:p>
            <w:pPr>
              <w:pStyle w:val="TableParagraph"/>
              <w:spacing w:before="2"/>
              <w:rPr>
                <w:b/>
                <w:sz w:val="26"/>
              </w:rPr>
            </w:pPr>
          </w:p>
          <w:p>
            <w:pPr>
              <w:pStyle w:val="TableParagraph"/>
              <w:ind w:right="92"/>
              <w:jc w:val="right"/>
              <w:rPr>
                <w:rFonts w:ascii="Calibri"/>
                <w:sz w:val="18"/>
              </w:rPr>
            </w:pPr>
            <w:r>
              <w:rPr>
                <w:rFonts w:ascii="Calibri"/>
                <w:sz w:val="18"/>
              </w:rPr>
              <w:t>x</w:t>
            </w:r>
          </w:p>
        </w:tc>
        <w:tc>
          <w:tcPr>
            <w:tcW w:w="286" w:type="dxa"/>
          </w:tcPr>
          <w:p>
            <w:pPr/>
          </w:p>
        </w:tc>
        <w:tc>
          <w:tcPr>
            <w:tcW w:w="286" w:type="dxa"/>
          </w:tcPr>
          <w:p>
            <w:pPr>
              <w:pStyle w:val="TableParagraph"/>
              <w:spacing w:before="2"/>
              <w:rPr>
                <w:b/>
                <w:sz w:val="26"/>
              </w:rPr>
            </w:pPr>
          </w:p>
          <w:p>
            <w:pPr>
              <w:pStyle w:val="TableParagraph"/>
              <w:ind w:right="92"/>
              <w:jc w:val="right"/>
              <w:rPr>
                <w:rFonts w:ascii="Calibri"/>
                <w:sz w:val="18"/>
              </w:rPr>
            </w:pPr>
            <w:r>
              <w:rPr>
                <w:rFonts w:ascii="Calibri"/>
                <w:sz w:val="18"/>
              </w:rPr>
              <w:t>x</w:t>
            </w:r>
          </w:p>
        </w:tc>
        <w:tc>
          <w:tcPr>
            <w:tcW w:w="286" w:type="dxa"/>
          </w:tcPr>
          <w:p>
            <w:pPr>
              <w:pStyle w:val="TableParagraph"/>
              <w:spacing w:before="2"/>
              <w:rPr>
                <w:b/>
                <w:sz w:val="26"/>
              </w:rPr>
            </w:pPr>
          </w:p>
          <w:p>
            <w:pPr>
              <w:pStyle w:val="TableParagraph"/>
              <w:ind w:left="103"/>
              <w:rPr>
                <w:rFonts w:ascii="Calibri"/>
                <w:sz w:val="18"/>
              </w:rPr>
            </w:pPr>
            <w:r>
              <w:rPr>
                <w:rFonts w:ascii="Calibri"/>
                <w:sz w:val="18"/>
              </w:rPr>
              <w:t>x</w:t>
            </w:r>
          </w:p>
        </w:tc>
        <w:tc>
          <w:tcPr>
            <w:tcW w:w="286" w:type="dxa"/>
          </w:tcPr>
          <w:p>
            <w:pPr>
              <w:pStyle w:val="TableParagraph"/>
              <w:spacing w:before="2"/>
              <w:rPr>
                <w:b/>
                <w:sz w:val="26"/>
              </w:rPr>
            </w:pPr>
          </w:p>
          <w:p>
            <w:pPr>
              <w:pStyle w:val="TableParagraph"/>
              <w:ind w:left="8"/>
              <w:jc w:val="center"/>
              <w:rPr>
                <w:rFonts w:ascii="Calibri"/>
                <w:sz w:val="18"/>
              </w:rPr>
            </w:pPr>
            <w:r>
              <w:rPr>
                <w:rFonts w:ascii="Calibri"/>
                <w:sz w:val="18"/>
              </w:rPr>
              <w:t>x</w:t>
            </w:r>
          </w:p>
        </w:tc>
        <w:tc>
          <w:tcPr>
            <w:tcW w:w="286" w:type="dxa"/>
          </w:tcPr>
          <w:p>
            <w:pPr>
              <w:pStyle w:val="TableParagraph"/>
              <w:spacing w:before="2"/>
              <w:rPr>
                <w:b/>
                <w:sz w:val="26"/>
              </w:rPr>
            </w:pPr>
          </w:p>
          <w:p>
            <w:pPr>
              <w:pStyle w:val="TableParagraph"/>
              <w:ind w:left="8"/>
              <w:jc w:val="center"/>
              <w:rPr>
                <w:rFonts w:ascii="Calibri"/>
                <w:sz w:val="18"/>
              </w:rPr>
            </w:pPr>
            <w:r>
              <w:rPr>
                <w:rFonts w:ascii="Calibri"/>
                <w:sz w:val="18"/>
              </w:rPr>
              <w:t>x</w:t>
            </w:r>
          </w:p>
        </w:tc>
        <w:tc>
          <w:tcPr>
            <w:tcW w:w="286" w:type="dxa"/>
          </w:tcPr>
          <w:p>
            <w:pPr>
              <w:pStyle w:val="TableParagraph"/>
              <w:spacing w:before="2"/>
              <w:rPr>
                <w:b/>
                <w:sz w:val="26"/>
              </w:rPr>
            </w:pPr>
          </w:p>
          <w:p>
            <w:pPr>
              <w:pStyle w:val="TableParagraph"/>
              <w:ind w:left="8"/>
              <w:jc w:val="center"/>
              <w:rPr>
                <w:rFonts w:ascii="Calibri"/>
                <w:sz w:val="18"/>
              </w:rPr>
            </w:pPr>
            <w:r>
              <w:rPr>
                <w:rFonts w:ascii="Calibri"/>
                <w:sz w:val="18"/>
              </w:rPr>
              <w:t>x</w:t>
            </w:r>
          </w:p>
        </w:tc>
        <w:tc>
          <w:tcPr>
            <w:tcW w:w="286" w:type="dxa"/>
          </w:tcPr>
          <w:p>
            <w:pPr>
              <w:pStyle w:val="TableParagraph"/>
              <w:spacing w:before="2"/>
              <w:rPr>
                <w:b/>
                <w:sz w:val="26"/>
              </w:rPr>
            </w:pPr>
          </w:p>
          <w:p>
            <w:pPr>
              <w:pStyle w:val="TableParagraph"/>
              <w:ind w:right="92"/>
              <w:jc w:val="right"/>
              <w:rPr>
                <w:rFonts w:ascii="Calibri"/>
                <w:sz w:val="18"/>
              </w:rPr>
            </w:pPr>
            <w:r>
              <w:rPr>
                <w:rFonts w:ascii="Calibri"/>
                <w:sz w:val="18"/>
              </w:rPr>
              <w:t>x</w:t>
            </w:r>
          </w:p>
        </w:tc>
        <w:tc>
          <w:tcPr>
            <w:tcW w:w="286" w:type="dxa"/>
          </w:tcPr>
          <w:p>
            <w:pPr>
              <w:pStyle w:val="TableParagraph"/>
              <w:spacing w:before="2"/>
              <w:rPr>
                <w:b/>
                <w:sz w:val="26"/>
              </w:rPr>
            </w:pPr>
          </w:p>
          <w:p>
            <w:pPr>
              <w:pStyle w:val="TableParagraph"/>
              <w:ind w:left="8"/>
              <w:jc w:val="center"/>
              <w:rPr>
                <w:rFonts w:ascii="Calibri"/>
                <w:sz w:val="18"/>
              </w:rPr>
            </w:pPr>
            <w:r>
              <w:rPr>
                <w:rFonts w:ascii="Calibri"/>
                <w:sz w:val="18"/>
              </w:rPr>
              <w:t>x</w:t>
            </w:r>
          </w:p>
        </w:tc>
        <w:tc>
          <w:tcPr>
            <w:tcW w:w="286" w:type="dxa"/>
          </w:tcPr>
          <w:p>
            <w:pPr>
              <w:pStyle w:val="TableParagraph"/>
              <w:spacing w:before="2"/>
              <w:rPr>
                <w:b/>
                <w:sz w:val="26"/>
              </w:rPr>
            </w:pPr>
          </w:p>
          <w:p>
            <w:pPr>
              <w:pStyle w:val="TableParagraph"/>
              <w:ind w:right="92"/>
              <w:jc w:val="right"/>
              <w:rPr>
                <w:rFonts w:ascii="Calibri"/>
                <w:sz w:val="18"/>
              </w:rPr>
            </w:pPr>
            <w:r>
              <w:rPr>
                <w:rFonts w:ascii="Calibri"/>
                <w:sz w:val="18"/>
              </w:rPr>
              <w:t>x</w:t>
            </w:r>
          </w:p>
        </w:tc>
        <w:tc>
          <w:tcPr>
            <w:tcW w:w="286" w:type="dxa"/>
          </w:tcPr>
          <w:p>
            <w:pPr>
              <w:pStyle w:val="TableParagraph"/>
              <w:spacing w:before="2"/>
              <w:rPr>
                <w:b/>
                <w:sz w:val="26"/>
              </w:rPr>
            </w:pPr>
          </w:p>
          <w:p>
            <w:pPr>
              <w:pStyle w:val="TableParagraph"/>
              <w:ind w:left="103"/>
              <w:rPr>
                <w:rFonts w:ascii="Calibri"/>
                <w:sz w:val="18"/>
              </w:rPr>
            </w:pPr>
            <w:r>
              <w:rPr>
                <w:rFonts w:ascii="Calibri"/>
                <w:sz w:val="18"/>
              </w:rPr>
              <w:t>x</w:t>
            </w:r>
          </w:p>
        </w:tc>
        <w:tc>
          <w:tcPr>
            <w:tcW w:w="518" w:type="dxa"/>
          </w:tcPr>
          <w:p>
            <w:pPr>
              <w:pStyle w:val="TableParagraph"/>
              <w:spacing w:before="9"/>
              <w:rPr>
                <w:b/>
                <w:sz w:val="26"/>
              </w:rPr>
            </w:pPr>
          </w:p>
          <w:p>
            <w:pPr>
              <w:pStyle w:val="TableParagraph"/>
              <w:ind w:left="134" w:right="134"/>
              <w:jc w:val="center"/>
              <w:rPr>
                <w:sz w:val="18"/>
              </w:rPr>
            </w:pPr>
            <w:r>
              <w:rPr>
                <w:sz w:val="18"/>
              </w:rPr>
              <w:t>33</w:t>
            </w:r>
          </w:p>
        </w:tc>
      </w:tr>
      <w:tr>
        <w:trPr>
          <w:trHeight w:val="1250" w:hRule="exact"/>
        </w:trPr>
        <w:tc>
          <w:tcPr>
            <w:tcW w:w="401" w:type="dxa"/>
            <w:vMerge/>
            <w:textDirection w:val="btLr"/>
          </w:tcPr>
          <w:p>
            <w:pPr/>
          </w:p>
        </w:tc>
        <w:tc>
          <w:tcPr>
            <w:tcW w:w="614" w:type="dxa"/>
            <w:vMerge/>
            <w:textDirection w:val="btLr"/>
          </w:tcPr>
          <w:p>
            <w:pPr/>
          </w:p>
        </w:tc>
        <w:tc>
          <w:tcPr>
            <w:tcW w:w="1531" w:type="dxa"/>
          </w:tcPr>
          <w:p>
            <w:pPr>
              <w:pStyle w:val="TableParagraph"/>
              <w:tabs>
                <w:tab w:pos="1278" w:val="left" w:leader="none"/>
              </w:tabs>
              <w:ind w:left="103" w:right="100"/>
              <w:jc w:val="both"/>
              <w:rPr>
                <w:sz w:val="18"/>
              </w:rPr>
            </w:pPr>
            <w:r>
              <w:rPr>
                <w:sz w:val="18"/>
              </w:rPr>
              <w:t>Reflexionar sobre</w:t>
              <w:tab/>
              <w:t>la</w:t>
            </w:r>
          </w:p>
          <w:p>
            <w:pPr>
              <w:pStyle w:val="TableParagraph"/>
              <w:ind w:left="103" w:right="99"/>
              <w:jc w:val="both"/>
              <w:rPr>
                <w:sz w:val="18"/>
              </w:rPr>
            </w:pPr>
            <w:r>
              <w:rPr>
                <w:sz w:val="18"/>
              </w:rPr>
              <w:t>valorización de las relaciones que existen en una comunidad</w:t>
            </w:r>
          </w:p>
        </w:tc>
        <w:tc>
          <w:tcPr>
            <w:tcW w:w="3200" w:type="dxa"/>
            <w:vMerge/>
          </w:tcPr>
          <w:p>
            <w:pPr/>
          </w:p>
        </w:tc>
        <w:tc>
          <w:tcPr>
            <w:tcW w:w="286" w:type="dxa"/>
          </w:tcPr>
          <w:p>
            <w:pPr>
              <w:pStyle w:val="TableParagraph"/>
              <w:rPr>
                <w:b/>
                <w:sz w:val="18"/>
              </w:rPr>
            </w:pPr>
          </w:p>
          <w:p>
            <w:pPr>
              <w:pStyle w:val="TableParagraph"/>
              <w:spacing w:before="4"/>
              <w:rPr>
                <w:b/>
                <w:sz w:val="26"/>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3"/>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3"/>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right="92"/>
              <w:jc w:val="right"/>
              <w:rPr>
                <w:rFonts w:ascii="Calibri"/>
                <w:sz w:val="18"/>
              </w:rPr>
            </w:pPr>
            <w:r>
              <w:rPr>
                <w:rFonts w:ascii="Calibri"/>
                <w:sz w:val="18"/>
              </w:rPr>
              <w:t>x</w:t>
            </w:r>
          </w:p>
        </w:tc>
        <w:tc>
          <w:tcPr>
            <w:tcW w:w="286" w:type="dxa"/>
          </w:tcPr>
          <w:p>
            <w:pPr/>
          </w:p>
        </w:tc>
        <w:tc>
          <w:tcPr>
            <w:tcW w:w="286" w:type="dxa"/>
          </w:tcPr>
          <w:p>
            <w:pPr>
              <w:pStyle w:val="TableParagraph"/>
              <w:rPr>
                <w:b/>
                <w:sz w:val="18"/>
              </w:rPr>
            </w:pPr>
          </w:p>
          <w:p>
            <w:pPr>
              <w:pStyle w:val="TableParagraph"/>
              <w:spacing w:before="4"/>
              <w:rPr>
                <w:b/>
                <w:sz w:val="26"/>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103"/>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3"/>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9"/>
              <w:rPr>
                <w:b/>
                <w:sz w:val="26"/>
              </w:rPr>
            </w:pPr>
          </w:p>
          <w:p>
            <w:pPr>
              <w:pStyle w:val="TableParagraph"/>
              <w:ind w:right="80"/>
              <w:jc w:val="right"/>
              <w:rPr>
                <w:sz w:val="18"/>
              </w:rPr>
            </w:pPr>
            <w:r>
              <w:rPr>
                <w:sz w:val="18"/>
              </w:rPr>
              <w:t>x</w:t>
            </w:r>
          </w:p>
        </w:tc>
        <w:tc>
          <w:tcPr>
            <w:tcW w:w="286" w:type="dxa"/>
          </w:tcPr>
          <w:p>
            <w:pPr>
              <w:pStyle w:val="TableParagraph"/>
              <w:rPr>
                <w:b/>
                <w:sz w:val="18"/>
              </w:rPr>
            </w:pPr>
          </w:p>
          <w:p>
            <w:pPr>
              <w:pStyle w:val="TableParagraph"/>
              <w:spacing w:before="4"/>
              <w:rPr>
                <w:b/>
                <w:sz w:val="26"/>
              </w:rPr>
            </w:pPr>
          </w:p>
          <w:p>
            <w:pPr>
              <w:pStyle w:val="TableParagraph"/>
              <w:ind w:left="103"/>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4"/>
              <w:rPr>
                <w:b/>
                <w:sz w:val="26"/>
              </w:rPr>
            </w:pPr>
          </w:p>
          <w:p>
            <w:pPr>
              <w:pStyle w:val="TableParagraph"/>
              <w:ind w:left="103"/>
              <w:rPr>
                <w:rFonts w:ascii="Calibri"/>
                <w:sz w:val="18"/>
              </w:rPr>
            </w:pPr>
            <w:r>
              <w:rPr>
                <w:rFonts w:ascii="Calibri"/>
                <w:sz w:val="18"/>
              </w:rPr>
              <w:t>x</w:t>
            </w:r>
          </w:p>
        </w:tc>
        <w:tc>
          <w:tcPr>
            <w:tcW w:w="518" w:type="dxa"/>
          </w:tcPr>
          <w:p>
            <w:pPr>
              <w:pStyle w:val="TableParagraph"/>
              <w:rPr>
                <w:b/>
                <w:sz w:val="18"/>
              </w:rPr>
            </w:pPr>
          </w:p>
          <w:p>
            <w:pPr>
              <w:pStyle w:val="TableParagraph"/>
              <w:spacing w:before="9"/>
              <w:rPr>
                <w:b/>
                <w:sz w:val="26"/>
              </w:rPr>
            </w:pPr>
          </w:p>
          <w:p>
            <w:pPr>
              <w:pStyle w:val="TableParagraph"/>
              <w:ind w:left="134" w:right="134"/>
              <w:jc w:val="center"/>
              <w:rPr>
                <w:sz w:val="18"/>
              </w:rPr>
            </w:pPr>
            <w:r>
              <w:rPr>
                <w:sz w:val="18"/>
              </w:rPr>
              <w:t>33</w:t>
            </w:r>
          </w:p>
        </w:tc>
      </w:tr>
      <w:tr>
        <w:trPr>
          <w:trHeight w:val="1047" w:hRule="exact"/>
        </w:trPr>
        <w:tc>
          <w:tcPr>
            <w:tcW w:w="401" w:type="dxa"/>
            <w:vMerge/>
            <w:textDirection w:val="btLr"/>
          </w:tcPr>
          <w:p>
            <w:pPr/>
          </w:p>
        </w:tc>
        <w:tc>
          <w:tcPr>
            <w:tcW w:w="614" w:type="dxa"/>
            <w:vMerge/>
            <w:textDirection w:val="btLr"/>
          </w:tcPr>
          <w:p>
            <w:pPr/>
          </w:p>
        </w:tc>
        <w:tc>
          <w:tcPr>
            <w:tcW w:w="1531" w:type="dxa"/>
          </w:tcPr>
          <w:p>
            <w:pPr>
              <w:pStyle w:val="TableParagraph"/>
              <w:tabs>
                <w:tab w:pos="1189" w:val="left" w:leader="none"/>
                <w:tab w:pos="1329" w:val="left" w:leader="none"/>
              </w:tabs>
              <w:spacing w:before="2"/>
              <w:ind w:left="103" w:right="101"/>
              <w:rPr>
                <w:sz w:val="18"/>
              </w:rPr>
            </w:pPr>
            <w:r>
              <w:rPr>
                <w:sz w:val="18"/>
              </w:rPr>
              <w:t>Técnicas</w:t>
              <w:tab/>
              <w:tab/>
              <w:t>y estrategias para mejorar</w:t>
              <w:tab/>
              <w:t>las relaciones interpersonales.</w:t>
            </w:r>
          </w:p>
        </w:tc>
        <w:tc>
          <w:tcPr>
            <w:tcW w:w="3200" w:type="dxa"/>
            <w:vMerge/>
          </w:tcPr>
          <w:p>
            <w:pPr/>
          </w:p>
        </w:tc>
        <w:tc>
          <w:tcPr>
            <w:tcW w:w="286" w:type="dxa"/>
          </w:tcPr>
          <w:p>
            <w:pPr>
              <w:pStyle w:val="TableParagraph"/>
              <w:rPr>
                <w:b/>
                <w:sz w:val="18"/>
              </w:rPr>
            </w:pPr>
          </w:p>
          <w:p>
            <w:pPr>
              <w:pStyle w:val="TableParagraph"/>
              <w:spacing w:before="1"/>
              <w:rPr>
                <w:b/>
                <w:sz w:val="18"/>
              </w:rPr>
            </w:pPr>
          </w:p>
          <w:p>
            <w:pPr>
              <w:pStyle w:val="TableParagraph"/>
              <w:ind w:left="20"/>
              <w:jc w:val="center"/>
              <w:rPr>
                <w:sz w:val="18"/>
              </w:rPr>
            </w:pPr>
            <w:r>
              <w:rPr>
                <w:sz w:val="18"/>
              </w:rPr>
              <w:t>x</w:t>
            </w:r>
          </w:p>
        </w:tc>
        <w:tc>
          <w:tcPr>
            <w:tcW w:w="286" w:type="dxa"/>
          </w:tcPr>
          <w:p>
            <w:pPr>
              <w:pStyle w:val="TableParagraph"/>
              <w:rPr>
                <w:b/>
                <w:sz w:val="18"/>
              </w:rPr>
            </w:pPr>
          </w:p>
          <w:p>
            <w:pPr>
              <w:pStyle w:val="TableParagraph"/>
              <w:spacing w:before="5"/>
              <w:rPr>
                <w:b/>
                <w:sz w:val="17"/>
              </w:rPr>
            </w:pPr>
          </w:p>
          <w:p>
            <w:pPr>
              <w:pStyle w:val="TableParagraph"/>
              <w:ind w:left="3"/>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3"/>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1"/>
              <w:rPr>
                <w:b/>
                <w:sz w:val="18"/>
              </w:rPr>
            </w:pPr>
          </w:p>
          <w:p>
            <w:pPr>
              <w:pStyle w:val="TableParagraph"/>
              <w:ind w:left="15"/>
              <w:jc w:val="center"/>
              <w:rPr>
                <w:sz w:val="18"/>
              </w:rPr>
            </w:pPr>
            <w:r>
              <w:rPr>
                <w:sz w:val="18"/>
              </w:rPr>
              <w:t>x</w:t>
            </w:r>
          </w:p>
        </w:tc>
        <w:tc>
          <w:tcPr>
            <w:tcW w:w="286" w:type="dxa"/>
          </w:tcPr>
          <w:p>
            <w:pPr>
              <w:pStyle w:val="TableParagraph"/>
              <w:rPr>
                <w:b/>
                <w:sz w:val="18"/>
              </w:rPr>
            </w:pPr>
          </w:p>
          <w:p>
            <w:pPr>
              <w:pStyle w:val="TableParagraph"/>
              <w:spacing w:before="5"/>
              <w:rPr>
                <w:b/>
                <w:sz w:val="17"/>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103"/>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3"/>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103"/>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8"/>
              <w:jc w:val="center"/>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right="92"/>
              <w:jc w:val="right"/>
              <w:rPr>
                <w:rFonts w:ascii="Calibri"/>
                <w:sz w:val="18"/>
              </w:rPr>
            </w:pPr>
            <w:r>
              <w:rPr>
                <w:rFonts w:ascii="Calibri"/>
                <w:sz w:val="18"/>
              </w:rPr>
              <w:t>x</w:t>
            </w:r>
          </w:p>
        </w:tc>
        <w:tc>
          <w:tcPr>
            <w:tcW w:w="286" w:type="dxa"/>
          </w:tcPr>
          <w:p>
            <w:pPr>
              <w:pStyle w:val="TableParagraph"/>
              <w:rPr>
                <w:b/>
                <w:sz w:val="18"/>
              </w:rPr>
            </w:pPr>
          </w:p>
          <w:p>
            <w:pPr>
              <w:pStyle w:val="TableParagraph"/>
              <w:spacing w:before="5"/>
              <w:rPr>
                <w:b/>
                <w:sz w:val="17"/>
              </w:rPr>
            </w:pPr>
          </w:p>
          <w:p>
            <w:pPr>
              <w:pStyle w:val="TableParagraph"/>
              <w:ind w:left="103"/>
              <w:rPr>
                <w:rFonts w:ascii="Calibri"/>
                <w:sz w:val="18"/>
              </w:rPr>
            </w:pPr>
            <w:r>
              <w:rPr>
                <w:rFonts w:ascii="Calibri"/>
                <w:sz w:val="18"/>
              </w:rPr>
              <w:t>x</w:t>
            </w:r>
          </w:p>
        </w:tc>
        <w:tc>
          <w:tcPr>
            <w:tcW w:w="518" w:type="dxa"/>
          </w:tcPr>
          <w:p>
            <w:pPr>
              <w:pStyle w:val="TableParagraph"/>
              <w:rPr>
                <w:b/>
                <w:sz w:val="18"/>
              </w:rPr>
            </w:pPr>
          </w:p>
          <w:p>
            <w:pPr>
              <w:pStyle w:val="TableParagraph"/>
              <w:spacing w:before="1"/>
              <w:rPr>
                <w:b/>
                <w:sz w:val="18"/>
              </w:rPr>
            </w:pPr>
          </w:p>
          <w:p>
            <w:pPr>
              <w:pStyle w:val="TableParagraph"/>
              <w:ind w:left="134" w:right="134"/>
              <w:jc w:val="center"/>
              <w:rPr>
                <w:sz w:val="18"/>
              </w:rPr>
            </w:pPr>
            <w:r>
              <w:rPr>
                <w:sz w:val="18"/>
              </w:rPr>
              <w:t>32</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77"/>
        <w:ind w:right="113"/>
        <w:jc w:val="right"/>
        <w:rPr>
          <w:rFonts w:ascii="Calibri"/>
        </w:rPr>
      </w:pPr>
      <w:r>
        <w:rPr>
          <w:rFonts w:ascii="Calibri"/>
        </w:rPr>
        <w:t>132</w:t>
      </w:r>
    </w:p>
    <w:p>
      <w:pPr>
        <w:spacing w:after="0"/>
        <w:jc w:val="right"/>
        <w:rPr>
          <w:rFonts w:ascii="Calibri"/>
        </w:rPr>
        <w:sectPr>
          <w:footerReference w:type="default" r:id="rId497"/>
          <w:pgSz w:w="15840" w:h="12240" w:orient="landscape"/>
          <w:pgMar w:footer="0" w:header="0" w:top="1140" w:bottom="280" w:left="1620" w:right="1320"/>
        </w:sectPr>
      </w:pPr>
    </w:p>
    <w:p>
      <w:pPr>
        <w:pStyle w:val="Heading2"/>
        <w:ind w:left="100"/>
        <w:rPr>
          <w:i/>
        </w:rPr>
      </w:pPr>
      <w:bookmarkStart w:name="_TOC_250006" w:id="34"/>
      <w:bookmarkEnd w:id="34"/>
      <w:r>
        <w:rPr>
          <w:i/>
          <w:color w:val="1A1718"/>
        </w:rPr>
        <w:t>3.4.8. Taller: Comunicación para aumentar la Comprensión</w:t>
      </w:r>
    </w:p>
    <w:p>
      <w:pPr>
        <w:pStyle w:val="BodyText"/>
        <w:rPr>
          <w:b/>
          <w:i/>
        </w:rPr>
      </w:pPr>
    </w:p>
    <w:p>
      <w:pPr>
        <w:pStyle w:val="BodyText"/>
        <w:rPr>
          <w:b/>
          <w:i/>
        </w:rPr>
      </w:pPr>
    </w:p>
    <w:p>
      <w:pPr>
        <w:pStyle w:val="BodyText"/>
        <w:ind w:left="100"/>
        <w:jc w:val="both"/>
      </w:pPr>
      <w:r>
        <w:rPr>
          <w:color w:val="1A1718"/>
        </w:rPr>
        <w:t>Este taller se llevó a cabo con la participación de 22 mujeres, en cinco sesiones.</w:t>
      </w:r>
    </w:p>
    <w:p>
      <w:pPr>
        <w:pStyle w:val="BodyText"/>
      </w:pPr>
    </w:p>
    <w:p>
      <w:pPr>
        <w:pStyle w:val="BodyText"/>
      </w:pPr>
    </w:p>
    <w:p>
      <w:pPr>
        <w:pStyle w:val="BodyText"/>
        <w:spacing w:line="360" w:lineRule="auto"/>
        <w:ind w:left="100" w:right="121"/>
        <w:jc w:val="both"/>
      </w:pPr>
      <w:r>
        <w:rPr>
          <w:color w:val="1A1718"/>
        </w:rPr>
        <w:t>El objetivo del taller fue d</w:t>
      </w:r>
      <w:r>
        <w:rPr>
          <w:color w:val="312610"/>
        </w:rPr>
        <w:t>esarrollar habilidades fundamentales en torno a la relación, comunicación, trabajo en equipo y compromiso.</w:t>
      </w:r>
    </w:p>
    <w:p>
      <w:pPr>
        <w:pStyle w:val="BodyText"/>
      </w:pPr>
    </w:p>
    <w:p>
      <w:pPr>
        <w:pStyle w:val="BodyText"/>
        <w:spacing w:line="360" w:lineRule="auto" w:before="142"/>
        <w:ind w:left="100" w:right="117"/>
        <w:jc w:val="both"/>
      </w:pPr>
      <w:r>
        <w:rPr>
          <w:color w:val="312610"/>
        </w:rPr>
        <w:t>Las actividades realizadas en el taller incluyeron: la </w:t>
      </w:r>
      <w:r>
        <w:rPr/>
        <w:t>presentación personal ante el grupo; la expresión de sus expectativas respecto al taller, la reflexión sobre la comunicación y sus dificultades. Ellas vivieron la experiencia de transmitir información en variados mensajes y de reflexionar como se pierde, se distorsiona y se inventa; aprendieron a usar formas correctas de comunicación para resolver los conflictos de manera adecuada (Cuadro 23).</w:t>
      </w:r>
    </w:p>
    <w:p>
      <w:pPr>
        <w:pStyle w:val="BodyText"/>
      </w:pPr>
    </w:p>
    <w:p>
      <w:pPr>
        <w:pStyle w:val="BodyText"/>
        <w:spacing w:line="360" w:lineRule="auto" w:before="142"/>
        <w:ind w:left="100" w:right="112"/>
        <w:jc w:val="both"/>
      </w:pPr>
      <w:r>
        <w:rPr>
          <w:color w:val="1A1718"/>
        </w:rPr>
        <w:t>El taller permitió analizar </w:t>
      </w:r>
      <w:r>
        <w:rPr/>
        <w:t>los procesos y prácticas de comunicación comunes en la comunidad de Progreso Hidalgo. Esto les llevó a practicar </w:t>
      </w:r>
      <w:r>
        <w:rPr>
          <w:color w:val="312610"/>
        </w:rPr>
        <w:t>herramientas de comunicación como </w:t>
      </w:r>
      <w:r>
        <w:rPr/>
        <w:t>interacción, intercambio, participación, creación, reflexión y acción</w:t>
      </w:r>
      <w:r>
        <w:rPr>
          <w:color w:val="312610"/>
        </w:rPr>
        <w:t>. Identificaron los pro</w:t>
      </w:r>
      <w:r>
        <w:rPr/>
        <w:t>cesos de comunicación participativa, y los pusieron en práctica; se permitieron la expresión de otras voces más allá de las de los líderes. La comunicación comunitaria se aplicó como estrategia de comunicación popular, para </w:t>
      </w:r>
      <w:r>
        <w:rPr>
          <w:color w:val="312610"/>
        </w:rPr>
        <w:t>analizar </w:t>
      </w:r>
      <w:r>
        <w:rPr/>
        <w:t>experiencias, identificar problemas y potencialidades; </w:t>
      </w:r>
      <w:r>
        <w:rPr>
          <w:color w:val="312610"/>
        </w:rPr>
        <w:t>y de esta forma practicar poder y acción mediante la comunicación.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pStyle w:val="BodyText"/>
        <w:spacing w:before="52"/>
        <w:ind w:right="113"/>
        <w:jc w:val="right"/>
        <w:rPr>
          <w:rFonts w:ascii="Calibri"/>
        </w:rPr>
      </w:pPr>
      <w:r>
        <w:rPr>
          <w:rFonts w:ascii="Calibri"/>
        </w:rPr>
        <w:t>133</w:t>
      </w:r>
    </w:p>
    <w:p>
      <w:pPr>
        <w:spacing w:after="0"/>
        <w:jc w:val="right"/>
        <w:rPr>
          <w:rFonts w:ascii="Calibri"/>
        </w:rPr>
        <w:sectPr>
          <w:footerReference w:type="default" r:id="rId498"/>
          <w:pgSz w:w="12240" w:h="15840"/>
          <w:pgMar w:footer="0" w:header="0" w:top="1500" w:bottom="280" w:left="1340" w:right="1320"/>
        </w:sectPr>
      </w:pPr>
    </w:p>
    <w:p>
      <w:pPr>
        <w:pStyle w:val="BodyText"/>
        <w:rPr>
          <w:rFonts w:ascii="Calibri"/>
          <w:sz w:val="20"/>
        </w:rPr>
      </w:pPr>
    </w:p>
    <w:p>
      <w:pPr>
        <w:pStyle w:val="Heading1"/>
        <w:spacing w:line="242" w:lineRule="auto" w:before="198"/>
        <w:ind w:left="2919" w:hanging="2679"/>
      </w:pPr>
      <w:r>
        <w:rPr/>
        <w:t>Cuadro 23. Actividades realizadas en el taller comunicación para aumentar la comprensión con mujeres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650"/>
        <w:gridCol w:w="1618"/>
        <w:gridCol w:w="3375"/>
        <w:gridCol w:w="300"/>
        <w:gridCol w:w="300"/>
        <w:gridCol w:w="302"/>
        <w:gridCol w:w="300"/>
        <w:gridCol w:w="300"/>
        <w:gridCol w:w="300"/>
        <w:gridCol w:w="300"/>
        <w:gridCol w:w="302"/>
        <w:gridCol w:w="300"/>
        <w:gridCol w:w="301"/>
        <w:gridCol w:w="302"/>
        <w:gridCol w:w="300"/>
        <w:gridCol w:w="300"/>
        <w:gridCol w:w="300"/>
        <w:gridCol w:w="302"/>
        <w:gridCol w:w="300"/>
        <w:gridCol w:w="300"/>
        <w:gridCol w:w="302"/>
        <w:gridCol w:w="300"/>
        <w:gridCol w:w="300"/>
        <w:gridCol w:w="302"/>
        <w:gridCol w:w="434"/>
      </w:tblGrid>
      <w:tr>
        <w:trPr>
          <w:trHeight w:val="1964" w:hRule="exact"/>
        </w:trPr>
        <w:tc>
          <w:tcPr>
            <w:tcW w:w="6066" w:type="dxa"/>
            <w:gridSpan w:val="4"/>
            <w:shd w:val="clear" w:color="auto" w:fill="A6A6A6"/>
          </w:tcPr>
          <w:p>
            <w:pPr/>
          </w:p>
        </w:tc>
        <w:tc>
          <w:tcPr>
            <w:tcW w:w="300" w:type="dxa"/>
            <w:shd w:val="clear" w:color="auto" w:fill="A6A6A6"/>
            <w:textDirection w:val="btLr"/>
          </w:tcPr>
          <w:p>
            <w:pPr>
              <w:pStyle w:val="TableParagraph"/>
              <w:spacing w:before="102"/>
              <w:ind w:left="112"/>
              <w:rPr>
                <w:sz w:val="18"/>
              </w:rPr>
            </w:pPr>
            <w:r>
              <w:rPr>
                <w:sz w:val="18"/>
              </w:rPr>
              <w:t>Toler</w:t>
            </w:r>
            <w:r>
              <w:rPr>
                <w:spacing w:val="-2"/>
                <w:sz w:val="18"/>
              </w:rPr>
              <w:t>a</w:t>
            </w:r>
            <w:r>
              <w:rPr>
                <w:sz w:val="18"/>
              </w:rPr>
              <w:t>n</w:t>
            </w:r>
            <w:r>
              <w:rPr>
                <w:spacing w:val="-2"/>
                <w:sz w:val="18"/>
              </w:rPr>
              <w:t>c</w:t>
            </w:r>
            <w:r>
              <w:rPr>
                <w:sz w:val="18"/>
              </w:rPr>
              <w:t>ia</w:t>
            </w:r>
          </w:p>
        </w:tc>
        <w:tc>
          <w:tcPr>
            <w:tcW w:w="300"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pe</w:t>
            </w:r>
            <w:r>
              <w:rPr>
                <w:spacing w:val="-2"/>
                <w:sz w:val="18"/>
              </w:rPr>
              <w:t>t</w:t>
            </w:r>
            <w:r>
              <w:rPr>
                <w:sz w:val="18"/>
              </w:rPr>
              <w:t>o</w:t>
            </w:r>
          </w:p>
        </w:tc>
        <w:tc>
          <w:tcPr>
            <w:tcW w:w="302" w:type="dxa"/>
            <w:shd w:val="clear" w:color="auto" w:fill="A6A6A6"/>
            <w:textDirection w:val="btLr"/>
          </w:tcPr>
          <w:p>
            <w:pPr>
              <w:pStyle w:val="TableParagraph"/>
              <w:spacing w:before="104"/>
              <w:ind w:left="112"/>
              <w:rPr>
                <w:sz w:val="18"/>
              </w:rPr>
            </w:pPr>
            <w:r>
              <w:rPr>
                <w:sz w:val="18"/>
              </w:rPr>
              <w:t>Es</w:t>
            </w:r>
            <w:r>
              <w:rPr>
                <w:spacing w:val="1"/>
                <w:sz w:val="18"/>
              </w:rPr>
              <w:t>c</w:t>
            </w:r>
            <w:r>
              <w:rPr>
                <w:spacing w:val="-2"/>
                <w:sz w:val="18"/>
              </w:rPr>
              <w:t>u</w:t>
            </w:r>
            <w:r>
              <w:rPr>
                <w:spacing w:val="1"/>
                <w:sz w:val="18"/>
              </w:rPr>
              <w:t>c</w:t>
            </w:r>
            <w:r>
              <w:rPr>
                <w:sz w:val="18"/>
              </w:rPr>
              <w:t>ha</w:t>
            </w:r>
          </w:p>
        </w:tc>
        <w:tc>
          <w:tcPr>
            <w:tcW w:w="300" w:type="dxa"/>
            <w:shd w:val="clear" w:color="auto" w:fill="A6A6A6"/>
            <w:textDirection w:val="btLr"/>
          </w:tcPr>
          <w:p>
            <w:pPr>
              <w:pStyle w:val="TableParagraph"/>
              <w:spacing w:before="102"/>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300" w:type="dxa"/>
            <w:shd w:val="clear" w:color="auto" w:fill="A6A6A6"/>
            <w:textDirection w:val="btLr"/>
          </w:tcPr>
          <w:p>
            <w:pPr>
              <w:pStyle w:val="TableParagraph"/>
              <w:spacing w:before="102"/>
              <w:ind w:left="112"/>
              <w:rPr>
                <w:sz w:val="18"/>
              </w:rPr>
            </w:pPr>
            <w:r>
              <w:rPr>
                <w:sz w:val="18"/>
              </w:rPr>
              <w:t>Autoe</w:t>
            </w:r>
            <w:r>
              <w:rPr>
                <w:spacing w:val="-1"/>
                <w:sz w:val="18"/>
              </w:rPr>
              <w:t>s</w:t>
            </w:r>
            <w:r>
              <w:rPr>
                <w:sz w:val="18"/>
              </w:rPr>
              <w:t>t</w:t>
            </w:r>
            <w:r>
              <w:rPr>
                <w:spacing w:val="-2"/>
                <w:sz w:val="18"/>
              </w:rPr>
              <w:t>i</w:t>
            </w:r>
            <w:r>
              <w:rPr>
                <w:spacing w:val="1"/>
                <w:sz w:val="18"/>
              </w:rPr>
              <w:t>m</w:t>
            </w:r>
            <w:r>
              <w:rPr>
                <w:sz w:val="18"/>
              </w:rPr>
              <w:t>a</w:t>
            </w:r>
          </w:p>
        </w:tc>
        <w:tc>
          <w:tcPr>
            <w:tcW w:w="300" w:type="dxa"/>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300" w:type="dxa"/>
            <w:shd w:val="clear" w:color="auto" w:fill="A6A6A6"/>
            <w:textDirection w:val="btLr"/>
          </w:tcPr>
          <w:p>
            <w:pPr>
              <w:pStyle w:val="TableParagraph"/>
              <w:spacing w:before="104"/>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302" w:type="dxa"/>
            <w:shd w:val="clear" w:color="auto" w:fill="A6A6A6"/>
            <w:textDirection w:val="btLr"/>
          </w:tcPr>
          <w:p>
            <w:pPr>
              <w:pStyle w:val="TableParagraph"/>
              <w:spacing w:before="104"/>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300" w:type="dxa"/>
            <w:shd w:val="clear" w:color="auto" w:fill="A6A6A6"/>
            <w:textDirection w:val="btLr"/>
          </w:tcPr>
          <w:p>
            <w:pPr>
              <w:pStyle w:val="TableParagraph"/>
              <w:spacing w:before="102"/>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301" w:type="dxa"/>
            <w:shd w:val="clear" w:color="auto" w:fill="A6A6A6"/>
            <w:textDirection w:val="btLr"/>
          </w:tcPr>
          <w:p>
            <w:pPr>
              <w:pStyle w:val="TableParagraph"/>
              <w:spacing w:before="105"/>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302" w:type="dxa"/>
            <w:shd w:val="clear" w:color="auto" w:fill="A6A6A6"/>
            <w:textDirection w:val="btLr"/>
          </w:tcPr>
          <w:p>
            <w:pPr>
              <w:pStyle w:val="TableParagraph"/>
              <w:spacing w:before="104"/>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300"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300" w:type="dxa"/>
            <w:shd w:val="clear" w:color="auto" w:fill="A6A6A6"/>
            <w:textDirection w:val="btLr"/>
          </w:tcPr>
          <w:p>
            <w:pPr>
              <w:pStyle w:val="TableParagraph"/>
              <w:spacing w:before="102"/>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300" w:type="dxa"/>
            <w:shd w:val="clear" w:color="auto" w:fill="A6A6A6"/>
            <w:textDirection w:val="btLr"/>
          </w:tcPr>
          <w:p>
            <w:pPr>
              <w:pStyle w:val="TableParagraph"/>
              <w:spacing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4"/>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300" w:type="dxa"/>
            <w:shd w:val="clear" w:color="auto" w:fill="A6A6A6"/>
            <w:textDirection w:val="btLr"/>
          </w:tcPr>
          <w:p>
            <w:pPr>
              <w:pStyle w:val="TableParagraph"/>
              <w:spacing w:before="102"/>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300"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4"/>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300"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300"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par</w:t>
            </w:r>
            <w:r>
              <w:rPr>
                <w:spacing w:val="-2"/>
                <w:sz w:val="18"/>
              </w:rPr>
              <w:t>t</w:t>
            </w:r>
            <w:r>
              <w:rPr>
                <w:sz w:val="18"/>
              </w:rPr>
              <w:t>ir</w:t>
            </w:r>
          </w:p>
        </w:tc>
        <w:tc>
          <w:tcPr>
            <w:tcW w:w="302" w:type="dxa"/>
            <w:shd w:val="clear" w:color="auto" w:fill="A6A6A6"/>
            <w:textDirection w:val="btLr"/>
          </w:tcPr>
          <w:p>
            <w:pPr>
              <w:pStyle w:val="TableParagraph"/>
              <w:spacing w:before="102"/>
              <w:ind w:left="112"/>
              <w:rPr>
                <w:sz w:val="18"/>
              </w:rPr>
            </w:pPr>
            <w:r>
              <w:rPr>
                <w:sz w:val="18"/>
              </w:rPr>
              <w:t>Interp</w:t>
            </w:r>
            <w:r>
              <w:rPr>
                <w:spacing w:val="-3"/>
                <w:sz w:val="18"/>
              </w:rPr>
              <w:t>r</w:t>
            </w:r>
            <w:r>
              <w:rPr>
                <w:sz w:val="18"/>
              </w:rPr>
              <w:t>eta</w:t>
            </w:r>
            <w:r>
              <w:rPr>
                <w:spacing w:val="-2"/>
                <w:sz w:val="18"/>
              </w:rPr>
              <w:t>c</w:t>
            </w:r>
            <w:r>
              <w:rPr>
                <w:sz w:val="18"/>
              </w:rPr>
              <w:t>ión</w:t>
            </w:r>
          </w:p>
        </w:tc>
        <w:tc>
          <w:tcPr>
            <w:tcW w:w="434" w:type="dxa"/>
            <w:shd w:val="clear" w:color="auto" w:fill="A6A6A6"/>
            <w:textDirection w:val="btLr"/>
          </w:tcPr>
          <w:p>
            <w:pPr>
              <w:pStyle w:val="TableParagraph"/>
              <w:spacing w:before="102"/>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59" w:hRule="exact"/>
        </w:trPr>
        <w:tc>
          <w:tcPr>
            <w:tcW w:w="422" w:type="dxa"/>
            <w:vMerge w:val="restart"/>
            <w:textDirection w:val="btLr"/>
          </w:tcPr>
          <w:p>
            <w:pPr>
              <w:pStyle w:val="TableParagraph"/>
              <w:spacing w:before="102"/>
              <w:ind w:left="1387" w:right="514"/>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hombr</w:t>
            </w:r>
            <w:r>
              <w:rPr>
                <w:b/>
                <w:spacing w:val="-2"/>
                <w:sz w:val="18"/>
              </w:rPr>
              <w:t>e</w:t>
            </w:r>
            <w:r>
              <w:rPr>
                <w:b/>
                <w:sz w:val="18"/>
              </w:rPr>
              <w:t>s</w:t>
            </w:r>
          </w:p>
        </w:tc>
        <w:tc>
          <w:tcPr>
            <w:tcW w:w="650" w:type="dxa"/>
            <w:vMerge w:val="restart"/>
            <w:textDirection w:val="btLr"/>
          </w:tcPr>
          <w:p>
            <w:pPr>
              <w:pStyle w:val="TableParagraph"/>
              <w:spacing w:line="244" w:lineRule="auto" w:before="104"/>
              <w:ind w:left="1908" w:right="514" w:hanging="1076"/>
              <w:rPr>
                <w:b/>
                <w:sz w:val="18"/>
              </w:rPr>
            </w:pPr>
            <w:r>
              <w:rPr>
                <w:b/>
                <w:sz w:val="18"/>
              </w:rPr>
              <w:t>Taller </w:t>
            </w:r>
            <w:r>
              <w:rPr>
                <w:b/>
                <w:spacing w:val="1"/>
                <w:sz w:val="18"/>
              </w:rPr>
              <w:t> </w:t>
            </w:r>
            <w:r>
              <w:rPr>
                <w:b/>
                <w:color w:val="1A1718"/>
                <w:spacing w:val="-2"/>
                <w:sz w:val="18"/>
              </w:rPr>
              <w:t>c</w:t>
            </w:r>
            <w:r>
              <w:rPr>
                <w:b/>
                <w:color w:val="1A1718"/>
                <w:sz w:val="18"/>
              </w:rPr>
              <w:t>o</w:t>
            </w:r>
            <w:r>
              <w:rPr>
                <w:b/>
                <w:color w:val="1A1718"/>
                <w:spacing w:val="1"/>
                <w:sz w:val="18"/>
              </w:rPr>
              <w:t>m</w:t>
            </w:r>
            <w:r>
              <w:rPr>
                <w:b/>
                <w:color w:val="1A1718"/>
                <w:sz w:val="18"/>
              </w:rPr>
              <w:t>u</w:t>
            </w:r>
            <w:r>
              <w:rPr>
                <w:b/>
                <w:color w:val="1A1718"/>
                <w:spacing w:val="-2"/>
                <w:sz w:val="18"/>
              </w:rPr>
              <w:t>n</w:t>
            </w:r>
            <w:r>
              <w:rPr>
                <w:b/>
                <w:color w:val="1A1718"/>
                <w:sz w:val="18"/>
              </w:rPr>
              <w:t>ica</w:t>
            </w:r>
            <w:r>
              <w:rPr>
                <w:b/>
                <w:color w:val="1A1718"/>
                <w:spacing w:val="-2"/>
                <w:sz w:val="18"/>
              </w:rPr>
              <w:t>c</w:t>
            </w:r>
            <w:r>
              <w:rPr>
                <w:b/>
                <w:color w:val="1A1718"/>
                <w:sz w:val="18"/>
              </w:rPr>
              <w:t>ión </w:t>
            </w:r>
            <w:r>
              <w:rPr>
                <w:b/>
                <w:color w:val="1A1718"/>
                <w:spacing w:val="-2"/>
                <w:sz w:val="18"/>
              </w:rPr>
              <w:t>p</w:t>
            </w:r>
            <w:r>
              <w:rPr>
                <w:b/>
                <w:color w:val="1A1718"/>
                <w:sz w:val="18"/>
              </w:rPr>
              <w:t>a</w:t>
            </w:r>
            <w:r>
              <w:rPr>
                <w:b/>
                <w:color w:val="1A1718"/>
                <w:spacing w:val="-1"/>
                <w:sz w:val="18"/>
              </w:rPr>
              <w:t>r</w:t>
            </w:r>
            <w:r>
              <w:rPr>
                <w:b/>
                <w:color w:val="1A1718"/>
                <w:sz w:val="18"/>
              </w:rPr>
              <w:t>a </w:t>
            </w:r>
            <w:r>
              <w:rPr>
                <w:b/>
                <w:color w:val="1A1718"/>
                <w:spacing w:val="-2"/>
                <w:sz w:val="18"/>
              </w:rPr>
              <w:t>a</w:t>
            </w:r>
            <w:r>
              <w:rPr>
                <w:b/>
                <w:color w:val="1A1718"/>
                <w:sz w:val="18"/>
              </w:rPr>
              <w:t>u</w:t>
            </w:r>
            <w:r>
              <w:rPr>
                <w:b/>
                <w:color w:val="1A1718"/>
                <w:spacing w:val="1"/>
                <w:sz w:val="18"/>
              </w:rPr>
              <w:t>m</w:t>
            </w:r>
            <w:r>
              <w:rPr>
                <w:b/>
                <w:color w:val="1A1718"/>
                <w:sz w:val="18"/>
              </w:rPr>
              <w:t>ent</w:t>
            </w:r>
            <w:r>
              <w:rPr>
                <w:b/>
                <w:color w:val="1A1718"/>
                <w:spacing w:val="1"/>
                <w:sz w:val="18"/>
              </w:rPr>
              <w:t>a</w:t>
            </w:r>
            <w:r>
              <w:rPr>
                <w:b/>
                <w:color w:val="1A1718"/>
                <w:sz w:val="18"/>
              </w:rPr>
              <w:t>r </w:t>
            </w:r>
            <w:r>
              <w:rPr>
                <w:b/>
                <w:color w:val="1A1718"/>
                <w:spacing w:val="-3"/>
                <w:sz w:val="18"/>
              </w:rPr>
              <w:t>l</w:t>
            </w:r>
            <w:r>
              <w:rPr>
                <w:b/>
                <w:color w:val="1A1718"/>
                <w:sz w:val="18"/>
              </w:rPr>
              <w:t>a co</w:t>
            </w:r>
            <w:r>
              <w:rPr>
                <w:b/>
                <w:color w:val="1A1718"/>
                <w:spacing w:val="1"/>
                <w:sz w:val="18"/>
              </w:rPr>
              <w:t>m</w:t>
            </w:r>
            <w:r>
              <w:rPr>
                <w:b/>
                <w:color w:val="1A1718"/>
                <w:sz w:val="18"/>
              </w:rPr>
              <w:t>pre</w:t>
            </w:r>
            <w:r>
              <w:rPr>
                <w:b/>
                <w:color w:val="1A1718"/>
                <w:spacing w:val="-2"/>
                <w:sz w:val="18"/>
              </w:rPr>
              <w:t>n</w:t>
            </w:r>
            <w:r>
              <w:rPr>
                <w:b/>
                <w:color w:val="1A1718"/>
                <w:sz w:val="18"/>
              </w:rPr>
              <w:t>sión</w:t>
            </w:r>
          </w:p>
        </w:tc>
        <w:tc>
          <w:tcPr>
            <w:tcW w:w="1618" w:type="dxa"/>
          </w:tcPr>
          <w:p>
            <w:pPr>
              <w:pStyle w:val="TableParagraph"/>
              <w:spacing w:line="201" w:lineRule="exact"/>
              <w:ind w:left="297"/>
              <w:rPr>
                <w:b/>
                <w:sz w:val="18"/>
              </w:rPr>
            </w:pPr>
            <w:r>
              <w:rPr>
                <w:b/>
                <w:sz w:val="18"/>
              </w:rPr>
              <w:t>Actividades</w:t>
            </w:r>
          </w:p>
        </w:tc>
        <w:tc>
          <w:tcPr>
            <w:tcW w:w="3375" w:type="dxa"/>
          </w:tcPr>
          <w:p>
            <w:pPr>
              <w:pStyle w:val="TableParagraph"/>
              <w:spacing w:line="201" w:lineRule="exact"/>
              <w:ind w:left="1302" w:right="1302"/>
              <w:jc w:val="center"/>
              <w:rPr>
                <w:b/>
                <w:sz w:val="18"/>
              </w:rPr>
            </w:pPr>
            <w:r>
              <w:rPr>
                <w:b/>
                <w:sz w:val="18"/>
              </w:rPr>
              <w:t>Objetivo</w:t>
            </w:r>
          </w:p>
        </w:tc>
        <w:tc>
          <w:tcPr>
            <w:tcW w:w="2102" w:type="dxa"/>
            <w:gridSpan w:val="7"/>
          </w:tcPr>
          <w:p>
            <w:pPr>
              <w:pStyle w:val="TableParagraph"/>
              <w:spacing w:line="201" w:lineRule="exact"/>
              <w:ind w:left="103"/>
              <w:rPr>
                <w:b/>
                <w:sz w:val="18"/>
              </w:rPr>
            </w:pPr>
            <w:r>
              <w:rPr>
                <w:b/>
                <w:sz w:val="18"/>
              </w:rPr>
              <w:t>Valores</w:t>
            </w:r>
          </w:p>
        </w:tc>
        <w:tc>
          <w:tcPr>
            <w:tcW w:w="2105" w:type="dxa"/>
            <w:gridSpan w:val="7"/>
          </w:tcPr>
          <w:p>
            <w:pPr>
              <w:pStyle w:val="TableParagraph"/>
              <w:spacing w:line="201" w:lineRule="exact"/>
              <w:ind w:left="88"/>
              <w:rPr>
                <w:b/>
                <w:sz w:val="18"/>
              </w:rPr>
            </w:pPr>
            <w:r>
              <w:rPr>
                <w:b/>
                <w:sz w:val="18"/>
              </w:rPr>
              <w:t>Aptitudes</w:t>
            </w:r>
          </w:p>
        </w:tc>
        <w:tc>
          <w:tcPr>
            <w:tcW w:w="2108" w:type="dxa"/>
            <w:gridSpan w:val="7"/>
          </w:tcPr>
          <w:p>
            <w:pPr>
              <w:pStyle w:val="TableParagraph"/>
              <w:spacing w:line="201" w:lineRule="exact"/>
              <w:ind w:left="79"/>
              <w:rPr>
                <w:b/>
                <w:sz w:val="18"/>
              </w:rPr>
            </w:pPr>
            <w:r>
              <w:rPr>
                <w:b/>
                <w:sz w:val="18"/>
              </w:rPr>
              <w:t>Actitudes</w:t>
            </w:r>
          </w:p>
        </w:tc>
        <w:tc>
          <w:tcPr>
            <w:tcW w:w="434" w:type="dxa"/>
          </w:tcPr>
          <w:p>
            <w:pPr/>
          </w:p>
        </w:tc>
      </w:tr>
      <w:tr>
        <w:trPr>
          <w:trHeight w:val="840" w:hRule="exact"/>
        </w:trPr>
        <w:tc>
          <w:tcPr>
            <w:tcW w:w="422" w:type="dxa"/>
            <w:vMerge/>
            <w:textDirection w:val="btLr"/>
          </w:tcPr>
          <w:p>
            <w:pPr/>
          </w:p>
        </w:tc>
        <w:tc>
          <w:tcPr>
            <w:tcW w:w="650" w:type="dxa"/>
            <w:vMerge/>
            <w:textDirection w:val="btLr"/>
          </w:tcPr>
          <w:p>
            <w:pPr/>
          </w:p>
        </w:tc>
        <w:tc>
          <w:tcPr>
            <w:tcW w:w="1618" w:type="dxa"/>
          </w:tcPr>
          <w:p>
            <w:pPr>
              <w:pStyle w:val="TableParagraph"/>
              <w:tabs>
                <w:tab w:pos="1223" w:val="left" w:leader="none"/>
              </w:tabs>
              <w:spacing w:before="1"/>
              <w:ind w:left="103" w:right="100"/>
              <w:jc w:val="both"/>
              <w:rPr>
                <w:sz w:val="18"/>
              </w:rPr>
            </w:pPr>
            <w:r>
              <w:rPr>
                <w:sz w:val="18"/>
              </w:rPr>
              <w:t>la reflexión sobre la  comunicación y</w:t>
              <w:tab/>
              <w:t>sus</w:t>
            </w:r>
          </w:p>
          <w:p>
            <w:pPr>
              <w:pStyle w:val="TableParagraph"/>
              <w:spacing w:line="206" w:lineRule="exact"/>
              <w:ind w:left="103"/>
              <w:jc w:val="both"/>
              <w:rPr>
                <w:sz w:val="18"/>
              </w:rPr>
            </w:pPr>
            <w:r>
              <w:rPr>
                <w:sz w:val="18"/>
              </w:rPr>
              <w:t>dificultades.</w:t>
            </w:r>
          </w:p>
        </w:tc>
        <w:tc>
          <w:tcPr>
            <w:tcW w:w="3375" w:type="dxa"/>
            <w:vMerge w:val="restart"/>
          </w:tcPr>
          <w:p>
            <w:pPr>
              <w:pStyle w:val="TableParagraph"/>
              <w:spacing w:before="1"/>
              <w:ind w:left="103" w:right="104"/>
              <w:jc w:val="both"/>
              <w:rPr>
                <w:sz w:val="18"/>
              </w:rPr>
            </w:pPr>
            <w:r>
              <w:rPr>
                <w:color w:val="1A1718"/>
                <w:sz w:val="18"/>
              </w:rPr>
              <w:t>D</w:t>
            </w:r>
            <w:r>
              <w:rPr>
                <w:color w:val="312610"/>
                <w:sz w:val="18"/>
              </w:rPr>
              <w:t>esarrollar habilidades fundamentales en torno a la relación, comunicación, trabajo en equipo y compromiso.</w:t>
            </w:r>
          </w:p>
        </w:tc>
        <w:tc>
          <w:tcPr>
            <w:tcW w:w="300" w:type="dxa"/>
          </w:tcPr>
          <w:p>
            <w:pPr>
              <w:pStyle w:val="TableParagraph"/>
              <w:spacing w:before="4"/>
              <w:rPr>
                <w:b/>
                <w:sz w:val="26"/>
              </w:rPr>
            </w:pPr>
          </w:p>
          <w:p>
            <w:pPr>
              <w:pStyle w:val="TableParagraph"/>
              <w:spacing w:before="1"/>
              <w:ind w:left="105"/>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right="1"/>
              <w:jc w:val="center"/>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left="105"/>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left="103"/>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right="1"/>
              <w:jc w:val="center"/>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right="102"/>
              <w:jc w:val="right"/>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left="107"/>
              <w:rPr>
                <w:rFonts w:ascii="Calibri"/>
                <w:sz w:val="18"/>
              </w:rPr>
            </w:pPr>
            <w:r>
              <w:rPr>
                <w:rFonts w:ascii="Calibri"/>
                <w:sz w:val="18"/>
              </w:rPr>
              <w:t>x</w:t>
            </w:r>
          </w:p>
        </w:tc>
        <w:tc>
          <w:tcPr>
            <w:tcW w:w="300" w:type="dxa"/>
          </w:tcPr>
          <w:p>
            <w:pPr/>
          </w:p>
        </w:tc>
        <w:tc>
          <w:tcPr>
            <w:tcW w:w="301" w:type="dxa"/>
          </w:tcPr>
          <w:p>
            <w:pPr>
              <w:pStyle w:val="TableParagraph"/>
              <w:spacing w:before="4"/>
              <w:rPr>
                <w:b/>
                <w:sz w:val="26"/>
              </w:rPr>
            </w:pPr>
          </w:p>
          <w:p>
            <w:pPr>
              <w:pStyle w:val="TableParagraph"/>
              <w:spacing w:before="1"/>
              <w:ind w:left="4"/>
              <w:jc w:val="center"/>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0" w:type="dxa"/>
          </w:tcPr>
          <w:p>
            <w:pPr/>
          </w:p>
        </w:tc>
        <w:tc>
          <w:tcPr>
            <w:tcW w:w="300" w:type="dxa"/>
          </w:tcPr>
          <w:p>
            <w:pPr>
              <w:pStyle w:val="TableParagraph"/>
              <w:spacing w:before="4"/>
              <w:rPr>
                <w:b/>
                <w:sz w:val="26"/>
              </w:rPr>
            </w:pPr>
          </w:p>
          <w:p>
            <w:pPr>
              <w:pStyle w:val="TableParagraph"/>
              <w:spacing w:before="1"/>
              <w:ind w:left="105"/>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right="1"/>
              <w:jc w:val="center"/>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0" w:type="dxa"/>
          </w:tcPr>
          <w:p>
            <w:pPr/>
          </w:p>
        </w:tc>
        <w:tc>
          <w:tcPr>
            <w:tcW w:w="300" w:type="dxa"/>
          </w:tcPr>
          <w:p>
            <w:pPr>
              <w:pStyle w:val="TableParagraph"/>
              <w:spacing w:before="4"/>
              <w:rPr>
                <w:b/>
                <w:sz w:val="26"/>
              </w:rPr>
            </w:pPr>
          </w:p>
          <w:p>
            <w:pPr>
              <w:pStyle w:val="TableParagraph"/>
              <w:spacing w:before="1"/>
              <w:ind w:left="103"/>
              <w:rPr>
                <w:rFonts w:ascii="Calibri"/>
                <w:sz w:val="18"/>
              </w:rPr>
            </w:pPr>
            <w:r>
              <w:rPr>
                <w:rFonts w:ascii="Calibri"/>
                <w:sz w:val="18"/>
              </w:rPr>
              <w:t>x</w:t>
            </w:r>
          </w:p>
        </w:tc>
        <w:tc>
          <w:tcPr>
            <w:tcW w:w="302" w:type="dxa"/>
          </w:tcPr>
          <w:p>
            <w:pPr/>
          </w:p>
        </w:tc>
        <w:tc>
          <w:tcPr>
            <w:tcW w:w="300"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left="105"/>
              <w:rPr>
                <w:rFonts w:ascii="Calibri"/>
                <w:sz w:val="18"/>
              </w:rPr>
            </w:pPr>
            <w:r>
              <w:rPr>
                <w:rFonts w:ascii="Calibri"/>
                <w:sz w:val="18"/>
              </w:rPr>
              <w:t>x</w:t>
            </w:r>
          </w:p>
        </w:tc>
        <w:tc>
          <w:tcPr>
            <w:tcW w:w="434" w:type="dxa"/>
          </w:tcPr>
          <w:p>
            <w:pPr>
              <w:pStyle w:val="TableParagraph"/>
              <w:rPr>
                <w:b/>
                <w:sz w:val="18"/>
              </w:rPr>
            </w:pPr>
          </w:p>
          <w:p>
            <w:pPr>
              <w:pStyle w:val="TableParagraph"/>
              <w:spacing w:before="104"/>
              <w:ind w:left="85" w:right="83"/>
              <w:jc w:val="center"/>
              <w:rPr>
                <w:sz w:val="18"/>
              </w:rPr>
            </w:pPr>
            <w:r>
              <w:rPr>
                <w:sz w:val="18"/>
              </w:rPr>
              <w:t>22</w:t>
            </w:r>
          </w:p>
        </w:tc>
      </w:tr>
      <w:tr>
        <w:trPr>
          <w:trHeight w:val="1666" w:hRule="exact"/>
        </w:trPr>
        <w:tc>
          <w:tcPr>
            <w:tcW w:w="422" w:type="dxa"/>
            <w:vMerge/>
            <w:textDirection w:val="btLr"/>
          </w:tcPr>
          <w:p>
            <w:pPr/>
          </w:p>
        </w:tc>
        <w:tc>
          <w:tcPr>
            <w:tcW w:w="650" w:type="dxa"/>
            <w:vMerge/>
            <w:textDirection w:val="btLr"/>
          </w:tcPr>
          <w:p>
            <w:pPr/>
          </w:p>
        </w:tc>
        <w:tc>
          <w:tcPr>
            <w:tcW w:w="1618" w:type="dxa"/>
          </w:tcPr>
          <w:p>
            <w:pPr>
              <w:pStyle w:val="TableParagraph"/>
              <w:tabs>
                <w:tab w:pos="853" w:val="left" w:leader="none"/>
                <w:tab w:pos="1304" w:val="left" w:leader="none"/>
                <w:tab w:pos="1414" w:val="left" w:leader="none"/>
              </w:tabs>
              <w:ind w:left="103" w:right="99"/>
              <w:rPr>
                <w:sz w:val="18"/>
              </w:rPr>
            </w:pPr>
            <w:r>
              <w:rPr>
                <w:sz w:val="18"/>
              </w:rPr>
              <w:t>Transmitir información</w:t>
              <w:tab/>
              <w:t>en variados mensajes</w:t>
              <w:tab/>
              <w:tab/>
              <w:t>y reflexionar sobre la</w:t>
              <w:tab/>
              <w:t>pérdida, invención</w:t>
              <w:tab/>
              <w:tab/>
              <w:t>y distorsión.</w:t>
            </w:r>
          </w:p>
        </w:tc>
        <w:tc>
          <w:tcPr>
            <w:tcW w:w="3375" w:type="dxa"/>
            <w:vMerge/>
          </w:tcPr>
          <w:p>
            <w:pPr/>
          </w:p>
        </w:tc>
        <w:tc>
          <w:tcPr>
            <w:tcW w:w="300" w:type="dxa"/>
          </w:tcPr>
          <w:p>
            <w:pPr>
              <w:pStyle w:val="TableParagraph"/>
              <w:rPr>
                <w:b/>
                <w:sz w:val="18"/>
              </w:rPr>
            </w:pPr>
          </w:p>
          <w:p>
            <w:pPr>
              <w:pStyle w:val="TableParagraph"/>
              <w:rPr>
                <w:b/>
                <w:sz w:val="18"/>
              </w:rPr>
            </w:pPr>
          </w:p>
          <w:p>
            <w:pPr>
              <w:pStyle w:val="TableParagraph"/>
              <w:spacing w:before="11"/>
              <w:rPr>
                <w:b/>
                <w:sz w:val="26"/>
              </w:rPr>
            </w:pPr>
          </w:p>
          <w:p>
            <w:pPr>
              <w:pStyle w:val="TableParagraph"/>
              <w:ind w:left="103"/>
              <w:rPr>
                <w:sz w:val="18"/>
              </w:rPr>
            </w:pPr>
            <w:r>
              <w:rPr>
                <w:sz w:val="18"/>
              </w:rPr>
              <w:t>x</w:t>
            </w:r>
          </w:p>
        </w:tc>
        <w:tc>
          <w:tcPr>
            <w:tcW w:w="300" w:type="dxa"/>
          </w:tcPr>
          <w:p>
            <w:pPr>
              <w:pStyle w:val="TableParagraph"/>
              <w:rPr>
                <w:b/>
                <w:sz w:val="18"/>
              </w:rPr>
            </w:pPr>
          </w:p>
          <w:p>
            <w:pPr>
              <w:pStyle w:val="TableParagraph"/>
              <w:rPr>
                <w:b/>
                <w:sz w:val="18"/>
              </w:rPr>
            </w:pPr>
          </w:p>
          <w:p>
            <w:pPr>
              <w:pStyle w:val="TableParagraph"/>
              <w:spacing w:before="11"/>
              <w:rPr>
                <w:b/>
                <w:sz w:val="26"/>
              </w:rPr>
            </w:pPr>
          </w:p>
          <w:p>
            <w:pPr>
              <w:pStyle w:val="TableParagraph"/>
              <w:ind w:left="6"/>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11"/>
              <w:rPr>
                <w:b/>
                <w:sz w:val="26"/>
              </w:rPr>
            </w:pPr>
          </w:p>
          <w:p>
            <w:pPr>
              <w:pStyle w:val="TableParagraph"/>
              <w:ind w:left="103"/>
              <w:rPr>
                <w:sz w:val="18"/>
              </w:rPr>
            </w:pPr>
            <w:r>
              <w:rPr>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left="103"/>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
              <w:jc w:val="center"/>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02"/>
              <w:jc w:val="right"/>
              <w:rPr>
                <w:rFonts w:ascii="Calibri"/>
                <w:sz w:val="18"/>
              </w:rPr>
            </w:pPr>
            <w:r>
              <w:rPr>
                <w:rFonts w:ascii="Calibri"/>
                <w:sz w:val="18"/>
              </w:rPr>
              <w:t>x</w:t>
            </w:r>
          </w:p>
        </w:tc>
        <w:tc>
          <w:tcPr>
            <w:tcW w:w="302" w:type="dxa"/>
          </w:tcPr>
          <w:p>
            <w:pPr>
              <w:pStyle w:val="TableParagraph"/>
              <w:rPr>
                <w:b/>
                <w:sz w:val="18"/>
              </w:rPr>
            </w:pPr>
          </w:p>
          <w:p>
            <w:pPr>
              <w:pStyle w:val="TableParagraph"/>
              <w:rPr>
                <w:b/>
                <w:sz w:val="18"/>
              </w:rPr>
            </w:pPr>
          </w:p>
          <w:p>
            <w:pPr>
              <w:pStyle w:val="TableParagraph"/>
              <w:spacing w:before="3"/>
              <w:rPr>
                <w:b/>
                <w:sz w:val="26"/>
              </w:rPr>
            </w:pPr>
          </w:p>
          <w:p>
            <w:pPr>
              <w:pStyle w:val="TableParagraph"/>
              <w:ind w:left="107"/>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left="105"/>
              <w:rPr>
                <w:rFonts w:ascii="Calibri"/>
                <w:sz w:val="18"/>
              </w:rPr>
            </w:pPr>
            <w:r>
              <w:rPr>
                <w:rFonts w:ascii="Calibri"/>
                <w:sz w:val="18"/>
              </w:rPr>
              <w:t>x</w:t>
            </w:r>
          </w:p>
        </w:tc>
        <w:tc>
          <w:tcPr>
            <w:tcW w:w="301" w:type="dxa"/>
          </w:tcPr>
          <w:p>
            <w:pPr>
              <w:pStyle w:val="TableParagraph"/>
              <w:rPr>
                <w:b/>
                <w:sz w:val="18"/>
              </w:rPr>
            </w:pPr>
          </w:p>
          <w:p>
            <w:pPr>
              <w:pStyle w:val="TableParagraph"/>
              <w:rPr>
                <w:b/>
                <w:sz w:val="18"/>
              </w:rPr>
            </w:pPr>
          </w:p>
          <w:p>
            <w:pPr>
              <w:pStyle w:val="TableParagraph"/>
              <w:spacing w:before="11"/>
              <w:rPr>
                <w:b/>
                <w:sz w:val="26"/>
              </w:rPr>
            </w:pPr>
          </w:p>
          <w:p>
            <w:pPr>
              <w:pStyle w:val="TableParagraph"/>
              <w:ind w:left="11"/>
              <w:jc w:val="center"/>
              <w:rPr>
                <w:sz w:val="18"/>
              </w:rPr>
            </w:pPr>
            <w:r>
              <w:rPr>
                <w:sz w:val="18"/>
              </w:rPr>
              <w:t>x</w:t>
            </w:r>
          </w:p>
        </w:tc>
        <w:tc>
          <w:tcPr>
            <w:tcW w:w="302"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04"/>
              <w:jc w:val="right"/>
              <w:rPr>
                <w:rFonts w:ascii="Calibri"/>
                <w:sz w:val="18"/>
              </w:rPr>
            </w:pPr>
            <w:r>
              <w:rPr>
                <w:rFonts w:ascii="Calibri"/>
                <w:sz w:val="18"/>
              </w:rPr>
              <w:t>x</w:t>
            </w:r>
          </w:p>
        </w:tc>
        <w:tc>
          <w:tcPr>
            <w:tcW w:w="300" w:type="dxa"/>
          </w:tcPr>
          <w:p>
            <w:pP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left="105"/>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
              <w:jc w:val="center"/>
              <w:rPr>
                <w:rFonts w:ascii="Calibri"/>
                <w:sz w:val="18"/>
              </w:rPr>
            </w:pPr>
            <w:r>
              <w:rPr>
                <w:rFonts w:ascii="Calibri"/>
                <w:sz w:val="18"/>
              </w:rPr>
              <w:t>x</w:t>
            </w:r>
          </w:p>
        </w:tc>
        <w:tc>
          <w:tcPr>
            <w:tcW w:w="302"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left="105"/>
              <w:rPr>
                <w:rFonts w:ascii="Calibri"/>
                <w:sz w:val="18"/>
              </w:rPr>
            </w:pPr>
            <w:r>
              <w:rPr>
                <w:rFonts w:ascii="Calibri"/>
                <w:sz w:val="18"/>
              </w:rPr>
              <w:t>x</w:t>
            </w:r>
          </w:p>
        </w:tc>
        <w:tc>
          <w:tcPr>
            <w:tcW w:w="302" w:type="dxa"/>
          </w:tcPr>
          <w:p>
            <w:pPr>
              <w:pStyle w:val="TableParagraph"/>
              <w:rPr>
                <w:b/>
                <w:sz w:val="18"/>
              </w:rPr>
            </w:pPr>
          </w:p>
          <w:p>
            <w:pPr>
              <w:pStyle w:val="TableParagraph"/>
              <w:rPr>
                <w:b/>
                <w:sz w:val="18"/>
              </w:rPr>
            </w:pPr>
          </w:p>
          <w:p>
            <w:pPr>
              <w:pStyle w:val="TableParagraph"/>
              <w:spacing w:before="3"/>
              <w:rPr>
                <w:b/>
                <w:sz w:val="26"/>
              </w:rPr>
            </w:pPr>
          </w:p>
          <w:p>
            <w:pPr>
              <w:pStyle w:val="TableParagraph"/>
              <w:ind w:left="1"/>
              <w:jc w:val="center"/>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rPr>
                <w:b/>
                <w:sz w:val="18"/>
              </w:rPr>
            </w:pPr>
          </w:p>
          <w:p>
            <w:pPr>
              <w:pStyle w:val="TableParagraph"/>
              <w:spacing w:before="3"/>
              <w:rPr>
                <w:b/>
                <w:sz w:val="26"/>
              </w:rPr>
            </w:pPr>
          </w:p>
          <w:p>
            <w:pPr>
              <w:pStyle w:val="TableParagraph"/>
              <w:ind w:right="104"/>
              <w:jc w:val="right"/>
              <w:rPr>
                <w:rFonts w:ascii="Calibri"/>
                <w:sz w:val="18"/>
              </w:rPr>
            </w:pPr>
            <w:r>
              <w:rPr>
                <w:rFonts w:ascii="Calibri"/>
                <w:sz w:val="18"/>
              </w:rPr>
              <w:t>x</w:t>
            </w:r>
          </w:p>
        </w:tc>
        <w:tc>
          <w:tcPr>
            <w:tcW w:w="302" w:type="dxa"/>
          </w:tcPr>
          <w:p>
            <w:pPr>
              <w:pStyle w:val="TableParagraph"/>
              <w:rPr>
                <w:b/>
                <w:sz w:val="18"/>
              </w:rPr>
            </w:pPr>
          </w:p>
          <w:p>
            <w:pPr>
              <w:pStyle w:val="TableParagraph"/>
              <w:rPr>
                <w:b/>
                <w:sz w:val="18"/>
              </w:rPr>
            </w:pPr>
          </w:p>
          <w:p>
            <w:pPr>
              <w:pStyle w:val="TableParagraph"/>
              <w:spacing w:before="3"/>
              <w:rPr>
                <w:b/>
                <w:sz w:val="26"/>
              </w:rPr>
            </w:pPr>
          </w:p>
          <w:p>
            <w:pPr>
              <w:pStyle w:val="TableParagraph"/>
              <w:ind w:left="105"/>
              <w:rPr>
                <w:rFonts w:ascii="Calibri"/>
                <w:sz w:val="18"/>
              </w:rPr>
            </w:pPr>
            <w:r>
              <w:rPr>
                <w:rFonts w:ascii="Calibri"/>
                <w:sz w:val="18"/>
              </w:rPr>
              <w:t>x</w:t>
            </w:r>
          </w:p>
        </w:tc>
        <w:tc>
          <w:tcPr>
            <w:tcW w:w="434" w:type="dxa"/>
          </w:tcPr>
          <w:p>
            <w:pPr>
              <w:pStyle w:val="TableParagraph"/>
              <w:rPr>
                <w:b/>
                <w:sz w:val="18"/>
              </w:rPr>
            </w:pPr>
          </w:p>
          <w:p>
            <w:pPr>
              <w:pStyle w:val="TableParagraph"/>
              <w:rPr>
                <w:b/>
                <w:sz w:val="18"/>
              </w:rPr>
            </w:pPr>
          </w:p>
          <w:p>
            <w:pPr>
              <w:pStyle w:val="TableParagraph"/>
              <w:spacing w:before="11"/>
              <w:rPr>
                <w:b/>
                <w:sz w:val="26"/>
              </w:rPr>
            </w:pPr>
          </w:p>
          <w:p>
            <w:pPr>
              <w:pStyle w:val="TableParagraph"/>
              <w:ind w:left="85" w:right="83"/>
              <w:jc w:val="center"/>
              <w:rPr>
                <w:sz w:val="18"/>
              </w:rPr>
            </w:pPr>
            <w:r>
              <w:rPr>
                <w:sz w:val="18"/>
              </w:rPr>
              <w:t>21</w:t>
            </w:r>
          </w:p>
        </w:tc>
      </w:tr>
      <w:tr>
        <w:trPr>
          <w:trHeight w:val="632" w:hRule="exact"/>
        </w:trPr>
        <w:tc>
          <w:tcPr>
            <w:tcW w:w="422" w:type="dxa"/>
            <w:vMerge/>
            <w:textDirection w:val="btLr"/>
          </w:tcPr>
          <w:p>
            <w:pPr/>
          </w:p>
        </w:tc>
        <w:tc>
          <w:tcPr>
            <w:tcW w:w="650" w:type="dxa"/>
            <w:vMerge/>
            <w:textDirection w:val="btLr"/>
          </w:tcPr>
          <w:p>
            <w:pPr/>
          </w:p>
        </w:tc>
        <w:tc>
          <w:tcPr>
            <w:tcW w:w="1618" w:type="dxa"/>
          </w:tcPr>
          <w:p>
            <w:pPr>
              <w:pStyle w:val="TableParagraph"/>
              <w:ind w:left="103" w:right="100"/>
              <w:jc w:val="both"/>
              <w:rPr>
                <w:sz w:val="18"/>
              </w:rPr>
            </w:pPr>
            <w:r>
              <w:rPr>
                <w:sz w:val="18"/>
              </w:rPr>
              <w:t>usar formas correctas de comunicación.</w:t>
            </w:r>
          </w:p>
        </w:tc>
        <w:tc>
          <w:tcPr>
            <w:tcW w:w="3375" w:type="dxa"/>
            <w:vMerge/>
          </w:tcPr>
          <w:p>
            <w:pPr/>
          </w:p>
        </w:tc>
        <w:tc>
          <w:tcPr>
            <w:tcW w:w="300" w:type="dxa"/>
          </w:tcPr>
          <w:p>
            <w:pPr>
              <w:pStyle w:val="TableParagraph"/>
              <w:spacing w:before="2"/>
              <w:rPr>
                <w:b/>
                <w:sz w:val="17"/>
              </w:rPr>
            </w:pPr>
          </w:p>
          <w:p>
            <w:pPr>
              <w:pStyle w:val="TableParagraph"/>
              <w:ind w:left="105"/>
              <w:rPr>
                <w:rFonts w:ascii="Calibri"/>
                <w:sz w:val="18"/>
              </w:rPr>
            </w:pPr>
            <w:r>
              <w:rPr>
                <w:rFonts w:ascii="Calibri"/>
                <w:sz w:val="18"/>
              </w:rPr>
              <w:t>x</w:t>
            </w:r>
          </w:p>
        </w:tc>
        <w:tc>
          <w:tcPr>
            <w:tcW w:w="300" w:type="dxa"/>
          </w:tcPr>
          <w:p>
            <w:pPr>
              <w:pStyle w:val="TableParagraph"/>
              <w:spacing w:before="2"/>
              <w:rPr>
                <w:b/>
                <w:sz w:val="17"/>
              </w:rPr>
            </w:pPr>
          </w:p>
          <w:p>
            <w:pPr>
              <w:pStyle w:val="TableParagraph"/>
              <w:ind w:right="1"/>
              <w:jc w:val="center"/>
              <w:rPr>
                <w:rFonts w:ascii="Calibri"/>
                <w:sz w:val="18"/>
              </w:rPr>
            </w:pPr>
            <w:r>
              <w:rPr>
                <w:rFonts w:ascii="Calibri"/>
                <w:sz w:val="18"/>
              </w:rPr>
              <w:t>x</w:t>
            </w:r>
          </w:p>
        </w:tc>
        <w:tc>
          <w:tcPr>
            <w:tcW w:w="302" w:type="dxa"/>
          </w:tcPr>
          <w:p>
            <w:pPr>
              <w:pStyle w:val="TableParagraph"/>
              <w:spacing w:before="2"/>
              <w:rPr>
                <w:b/>
                <w:sz w:val="17"/>
              </w:rPr>
            </w:pPr>
          </w:p>
          <w:p>
            <w:pPr>
              <w:pStyle w:val="TableParagraph"/>
              <w:ind w:right="104"/>
              <w:jc w:val="right"/>
              <w:rPr>
                <w:rFonts w:ascii="Calibri"/>
                <w:sz w:val="18"/>
              </w:rPr>
            </w:pPr>
            <w:r>
              <w:rPr>
                <w:rFonts w:ascii="Calibri"/>
                <w:sz w:val="18"/>
              </w:rPr>
              <w:t>x</w:t>
            </w:r>
          </w:p>
        </w:tc>
        <w:tc>
          <w:tcPr>
            <w:tcW w:w="300" w:type="dxa"/>
          </w:tcPr>
          <w:p>
            <w:pPr>
              <w:pStyle w:val="TableParagraph"/>
              <w:spacing w:before="2"/>
              <w:rPr>
                <w:b/>
                <w:sz w:val="17"/>
              </w:rPr>
            </w:pPr>
          </w:p>
          <w:p>
            <w:pPr>
              <w:pStyle w:val="TableParagraph"/>
              <w:ind w:left="105"/>
              <w:rPr>
                <w:rFonts w:ascii="Calibri"/>
                <w:sz w:val="18"/>
              </w:rPr>
            </w:pPr>
            <w:r>
              <w:rPr>
                <w:rFonts w:ascii="Calibri"/>
                <w:sz w:val="18"/>
              </w:rPr>
              <w:t>x</w:t>
            </w:r>
          </w:p>
        </w:tc>
        <w:tc>
          <w:tcPr>
            <w:tcW w:w="300" w:type="dxa"/>
          </w:tcPr>
          <w:p>
            <w:pPr/>
          </w:p>
        </w:tc>
        <w:tc>
          <w:tcPr>
            <w:tcW w:w="300" w:type="dxa"/>
          </w:tcPr>
          <w:p>
            <w:pPr/>
          </w:p>
        </w:tc>
        <w:tc>
          <w:tcPr>
            <w:tcW w:w="300" w:type="dxa"/>
          </w:tcPr>
          <w:p>
            <w:pPr>
              <w:pStyle w:val="TableParagraph"/>
              <w:spacing w:before="2"/>
              <w:rPr>
                <w:b/>
                <w:sz w:val="17"/>
              </w:rPr>
            </w:pPr>
          </w:p>
          <w:p>
            <w:pPr>
              <w:pStyle w:val="TableParagraph"/>
              <w:ind w:right="102"/>
              <w:jc w:val="right"/>
              <w:rPr>
                <w:rFonts w:ascii="Calibri"/>
                <w:sz w:val="18"/>
              </w:rPr>
            </w:pPr>
            <w:r>
              <w:rPr>
                <w:rFonts w:ascii="Calibri"/>
                <w:sz w:val="18"/>
              </w:rPr>
              <w:t>x</w:t>
            </w:r>
          </w:p>
        </w:tc>
        <w:tc>
          <w:tcPr>
            <w:tcW w:w="302" w:type="dxa"/>
          </w:tcPr>
          <w:p>
            <w:pPr>
              <w:pStyle w:val="TableParagraph"/>
              <w:spacing w:before="2"/>
              <w:rPr>
                <w:b/>
                <w:sz w:val="17"/>
              </w:rPr>
            </w:pPr>
          </w:p>
          <w:p>
            <w:pPr>
              <w:pStyle w:val="TableParagraph"/>
              <w:ind w:left="107"/>
              <w:rPr>
                <w:rFonts w:ascii="Calibri"/>
                <w:sz w:val="18"/>
              </w:rPr>
            </w:pPr>
            <w:r>
              <w:rPr>
                <w:rFonts w:ascii="Calibri"/>
                <w:sz w:val="18"/>
              </w:rPr>
              <w:t>x</w:t>
            </w:r>
          </w:p>
        </w:tc>
        <w:tc>
          <w:tcPr>
            <w:tcW w:w="300" w:type="dxa"/>
          </w:tcPr>
          <w:p>
            <w:pPr>
              <w:pStyle w:val="TableParagraph"/>
              <w:spacing w:before="2"/>
              <w:rPr>
                <w:b/>
                <w:sz w:val="17"/>
              </w:rPr>
            </w:pPr>
          </w:p>
          <w:p>
            <w:pPr>
              <w:pStyle w:val="TableParagraph"/>
              <w:ind w:left="105"/>
              <w:rPr>
                <w:rFonts w:ascii="Calibri"/>
                <w:sz w:val="18"/>
              </w:rPr>
            </w:pPr>
            <w:r>
              <w:rPr>
                <w:rFonts w:ascii="Calibri"/>
                <w:sz w:val="18"/>
              </w:rPr>
              <w:t>x</w:t>
            </w:r>
          </w:p>
        </w:tc>
        <w:tc>
          <w:tcPr>
            <w:tcW w:w="301" w:type="dxa"/>
          </w:tcPr>
          <w:p>
            <w:pPr>
              <w:pStyle w:val="TableParagraph"/>
              <w:spacing w:before="2"/>
              <w:rPr>
                <w:b/>
                <w:sz w:val="17"/>
              </w:rPr>
            </w:pPr>
          </w:p>
          <w:p>
            <w:pPr>
              <w:pStyle w:val="TableParagraph"/>
              <w:ind w:left="4"/>
              <w:jc w:val="center"/>
              <w:rPr>
                <w:rFonts w:ascii="Calibri"/>
                <w:sz w:val="18"/>
              </w:rPr>
            </w:pPr>
            <w:r>
              <w:rPr>
                <w:rFonts w:ascii="Calibri"/>
                <w:sz w:val="18"/>
              </w:rPr>
              <w:t>x</w:t>
            </w:r>
          </w:p>
        </w:tc>
        <w:tc>
          <w:tcPr>
            <w:tcW w:w="302" w:type="dxa"/>
          </w:tcPr>
          <w:p>
            <w:pPr>
              <w:pStyle w:val="TableParagraph"/>
              <w:spacing w:before="2"/>
              <w:rPr>
                <w:b/>
                <w:sz w:val="17"/>
              </w:rPr>
            </w:pPr>
          </w:p>
          <w:p>
            <w:pPr>
              <w:pStyle w:val="TableParagraph"/>
              <w:ind w:right="104"/>
              <w:jc w:val="right"/>
              <w:rPr>
                <w:rFonts w:ascii="Calibri"/>
                <w:sz w:val="18"/>
              </w:rPr>
            </w:pPr>
            <w:r>
              <w:rPr>
                <w:rFonts w:ascii="Calibri"/>
                <w:sz w:val="18"/>
              </w:rPr>
              <w:t>x</w:t>
            </w:r>
          </w:p>
        </w:tc>
        <w:tc>
          <w:tcPr>
            <w:tcW w:w="300" w:type="dxa"/>
          </w:tcPr>
          <w:p>
            <w:pPr/>
          </w:p>
        </w:tc>
        <w:tc>
          <w:tcPr>
            <w:tcW w:w="300" w:type="dxa"/>
          </w:tcPr>
          <w:p>
            <w:pPr>
              <w:pStyle w:val="TableParagraph"/>
              <w:spacing w:before="2"/>
              <w:rPr>
                <w:b/>
                <w:sz w:val="17"/>
              </w:rPr>
            </w:pPr>
          </w:p>
          <w:p>
            <w:pPr>
              <w:pStyle w:val="TableParagraph"/>
              <w:ind w:left="105"/>
              <w:rPr>
                <w:rFonts w:ascii="Calibri"/>
                <w:sz w:val="18"/>
              </w:rPr>
            </w:pPr>
            <w:r>
              <w:rPr>
                <w:rFonts w:ascii="Calibri"/>
                <w:sz w:val="18"/>
              </w:rPr>
              <w:t>x</w:t>
            </w:r>
          </w:p>
        </w:tc>
        <w:tc>
          <w:tcPr>
            <w:tcW w:w="300" w:type="dxa"/>
          </w:tcPr>
          <w:p>
            <w:pPr>
              <w:pStyle w:val="TableParagraph"/>
              <w:spacing w:before="2"/>
              <w:rPr>
                <w:b/>
                <w:sz w:val="17"/>
              </w:rPr>
            </w:pPr>
          </w:p>
          <w:p>
            <w:pPr>
              <w:pStyle w:val="TableParagraph"/>
              <w:ind w:right="4"/>
              <w:jc w:val="center"/>
              <w:rPr>
                <w:rFonts w:ascii="Calibri"/>
                <w:sz w:val="18"/>
              </w:rPr>
            </w:pPr>
            <w:r>
              <w:rPr>
                <w:rFonts w:ascii="Calibri"/>
                <w:sz w:val="18"/>
              </w:rPr>
              <w:t>x</w:t>
            </w:r>
          </w:p>
        </w:tc>
        <w:tc>
          <w:tcPr>
            <w:tcW w:w="302" w:type="dxa"/>
          </w:tcPr>
          <w:p>
            <w:pPr>
              <w:pStyle w:val="TableParagraph"/>
              <w:spacing w:before="2"/>
              <w:rPr>
                <w:b/>
                <w:sz w:val="17"/>
              </w:rPr>
            </w:pPr>
          </w:p>
          <w:p>
            <w:pPr>
              <w:pStyle w:val="TableParagraph"/>
              <w:ind w:right="104"/>
              <w:jc w:val="right"/>
              <w:rPr>
                <w:rFonts w:ascii="Calibri"/>
                <w:sz w:val="18"/>
              </w:rPr>
            </w:pPr>
            <w:r>
              <w:rPr>
                <w:rFonts w:ascii="Calibri"/>
                <w:sz w:val="18"/>
              </w:rPr>
              <w:t>x</w:t>
            </w:r>
          </w:p>
        </w:tc>
        <w:tc>
          <w:tcPr>
            <w:tcW w:w="300" w:type="dxa"/>
          </w:tcPr>
          <w:p>
            <w:pPr>
              <w:pStyle w:val="TableParagraph"/>
              <w:spacing w:before="2"/>
              <w:rPr>
                <w:b/>
                <w:sz w:val="17"/>
              </w:rPr>
            </w:pPr>
          </w:p>
          <w:p>
            <w:pPr>
              <w:pStyle w:val="TableParagraph"/>
              <w:ind w:right="104"/>
              <w:jc w:val="right"/>
              <w:rPr>
                <w:rFonts w:ascii="Calibri"/>
                <w:sz w:val="18"/>
              </w:rPr>
            </w:pPr>
            <w:r>
              <w:rPr>
                <w:rFonts w:ascii="Calibri"/>
                <w:sz w:val="18"/>
              </w:rPr>
              <w:t>x</w:t>
            </w:r>
          </w:p>
        </w:tc>
        <w:tc>
          <w:tcPr>
            <w:tcW w:w="300" w:type="dxa"/>
          </w:tcPr>
          <w:p>
            <w:pPr>
              <w:pStyle w:val="TableParagraph"/>
              <w:spacing w:before="2"/>
              <w:rPr>
                <w:b/>
                <w:sz w:val="17"/>
              </w:rPr>
            </w:pPr>
          </w:p>
          <w:p>
            <w:pPr>
              <w:pStyle w:val="TableParagraph"/>
              <w:ind w:left="105"/>
              <w:rPr>
                <w:rFonts w:ascii="Calibri"/>
                <w:sz w:val="18"/>
              </w:rPr>
            </w:pPr>
            <w:r>
              <w:rPr>
                <w:rFonts w:ascii="Calibri"/>
                <w:sz w:val="18"/>
              </w:rPr>
              <w:t>x</w:t>
            </w:r>
          </w:p>
        </w:tc>
        <w:tc>
          <w:tcPr>
            <w:tcW w:w="302" w:type="dxa"/>
          </w:tcPr>
          <w:p>
            <w:pPr>
              <w:pStyle w:val="TableParagraph"/>
              <w:spacing w:before="2"/>
              <w:rPr>
                <w:b/>
                <w:sz w:val="17"/>
              </w:rPr>
            </w:pPr>
          </w:p>
          <w:p>
            <w:pPr>
              <w:pStyle w:val="TableParagraph"/>
              <w:ind w:left="1"/>
              <w:jc w:val="center"/>
              <w:rPr>
                <w:rFonts w:ascii="Calibri"/>
                <w:sz w:val="18"/>
              </w:rPr>
            </w:pPr>
            <w:r>
              <w:rPr>
                <w:rFonts w:ascii="Calibri"/>
                <w:sz w:val="18"/>
              </w:rPr>
              <w:t>x</w:t>
            </w:r>
          </w:p>
        </w:tc>
        <w:tc>
          <w:tcPr>
            <w:tcW w:w="300" w:type="dxa"/>
          </w:tcPr>
          <w:p>
            <w:pPr>
              <w:pStyle w:val="TableParagraph"/>
              <w:spacing w:before="2"/>
              <w:rPr>
                <w:b/>
                <w:sz w:val="17"/>
              </w:rPr>
            </w:pPr>
          </w:p>
          <w:p>
            <w:pPr>
              <w:pStyle w:val="TableParagraph"/>
              <w:ind w:right="104"/>
              <w:jc w:val="right"/>
              <w:rPr>
                <w:rFonts w:ascii="Calibri"/>
                <w:sz w:val="18"/>
              </w:rPr>
            </w:pPr>
            <w:r>
              <w:rPr>
                <w:rFonts w:ascii="Calibri"/>
                <w:sz w:val="18"/>
              </w:rPr>
              <w:t>x</w:t>
            </w:r>
          </w:p>
        </w:tc>
        <w:tc>
          <w:tcPr>
            <w:tcW w:w="300" w:type="dxa"/>
          </w:tcPr>
          <w:p>
            <w:pPr>
              <w:pStyle w:val="TableParagraph"/>
              <w:spacing w:before="2"/>
              <w:rPr>
                <w:b/>
                <w:sz w:val="17"/>
              </w:rPr>
            </w:pPr>
          </w:p>
          <w:p>
            <w:pPr>
              <w:pStyle w:val="TableParagraph"/>
              <w:ind w:right="104"/>
              <w:jc w:val="right"/>
              <w:rPr>
                <w:rFonts w:ascii="Calibri"/>
                <w:sz w:val="18"/>
              </w:rPr>
            </w:pPr>
            <w:r>
              <w:rPr>
                <w:rFonts w:ascii="Calibri"/>
                <w:sz w:val="18"/>
              </w:rPr>
              <w:t>x</w:t>
            </w:r>
          </w:p>
        </w:tc>
        <w:tc>
          <w:tcPr>
            <w:tcW w:w="302" w:type="dxa"/>
          </w:tcPr>
          <w:p>
            <w:pPr>
              <w:pStyle w:val="TableParagraph"/>
              <w:spacing w:before="2"/>
              <w:rPr>
                <w:b/>
                <w:sz w:val="17"/>
              </w:rPr>
            </w:pPr>
          </w:p>
          <w:p>
            <w:pPr>
              <w:pStyle w:val="TableParagraph"/>
              <w:ind w:left="105"/>
              <w:rPr>
                <w:rFonts w:ascii="Calibri"/>
                <w:sz w:val="18"/>
              </w:rPr>
            </w:pPr>
            <w:r>
              <w:rPr>
                <w:rFonts w:ascii="Calibri"/>
                <w:sz w:val="18"/>
              </w:rPr>
              <w:t>x</w:t>
            </w:r>
          </w:p>
        </w:tc>
        <w:tc>
          <w:tcPr>
            <w:tcW w:w="434" w:type="dxa"/>
          </w:tcPr>
          <w:p>
            <w:pPr>
              <w:pStyle w:val="TableParagraph"/>
              <w:spacing w:before="10"/>
              <w:rPr>
                <w:b/>
                <w:sz w:val="17"/>
              </w:rPr>
            </w:pPr>
          </w:p>
          <w:p>
            <w:pPr>
              <w:pStyle w:val="TableParagraph"/>
              <w:ind w:left="85" w:right="83"/>
              <w:jc w:val="center"/>
              <w:rPr>
                <w:sz w:val="18"/>
              </w:rPr>
            </w:pPr>
            <w:r>
              <w:rPr>
                <w:sz w:val="18"/>
              </w:rPr>
              <w:t>21</w:t>
            </w:r>
          </w:p>
        </w:tc>
      </w:tr>
      <w:tr>
        <w:trPr>
          <w:trHeight w:val="1250" w:hRule="exact"/>
        </w:trPr>
        <w:tc>
          <w:tcPr>
            <w:tcW w:w="422" w:type="dxa"/>
            <w:vMerge/>
            <w:textDirection w:val="btLr"/>
          </w:tcPr>
          <w:p>
            <w:pPr/>
          </w:p>
        </w:tc>
        <w:tc>
          <w:tcPr>
            <w:tcW w:w="650" w:type="dxa"/>
            <w:vMerge/>
            <w:textDirection w:val="btLr"/>
          </w:tcPr>
          <w:p>
            <w:pPr/>
          </w:p>
        </w:tc>
        <w:tc>
          <w:tcPr>
            <w:tcW w:w="1618" w:type="dxa"/>
          </w:tcPr>
          <w:p>
            <w:pPr>
              <w:pStyle w:val="TableParagraph"/>
              <w:tabs>
                <w:tab w:pos="866" w:val="left" w:leader="none"/>
                <w:tab w:pos="1054" w:val="left" w:leader="none"/>
              </w:tabs>
              <w:ind w:left="103" w:right="99"/>
              <w:rPr>
                <w:sz w:val="18"/>
              </w:rPr>
            </w:pPr>
            <w:r>
              <w:rPr>
                <w:sz w:val="18"/>
              </w:rPr>
              <w:t>Reflexión</w:t>
              <w:tab/>
              <w:tab/>
              <w:t>sobre cómo</w:t>
              <w:tab/>
              <w:t>resolver los conflictos de manera adecuada.</w:t>
            </w:r>
          </w:p>
        </w:tc>
        <w:tc>
          <w:tcPr>
            <w:tcW w:w="3375" w:type="dxa"/>
            <w:vMerge/>
          </w:tcPr>
          <w:p>
            <w:pPr/>
          </w:p>
        </w:tc>
        <w:tc>
          <w:tcPr>
            <w:tcW w:w="300" w:type="dxa"/>
          </w:tcPr>
          <w:p>
            <w:pPr>
              <w:pStyle w:val="TableParagraph"/>
              <w:rPr>
                <w:b/>
                <w:sz w:val="18"/>
              </w:rPr>
            </w:pPr>
          </w:p>
          <w:p>
            <w:pPr>
              <w:pStyle w:val="TableParagraph"/>
              <w:spacing w:before="4"/>
              <w:rPr>
                <w:b/>
                <w:sz w:val="26"/>
              </w:rPr>
            </w:pPr>
          </w:p>
          <w:p>
            <w:pPr>
              <w:pStyle w:val="TableParagraph"/>
              <w:ind w:left="105"/>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right="1"/>
              <w:jc w:val="center"/>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left="105"/>
              <w:rPr>
                <w:rFonts w:ascii="Calibri"/>
                <w:sz w:val="18"/>
              </w:rPr>
            </w:pPr>
            <w:r>
              <w:rPr>
                <w:rFonts w:ascii="Calibri"/>
                <w:sz w:val="18"/>
              </w:rPr>
              <w:t>x</w:t>
            </w:r>
          </w:p>
        </w:tc>
        <w:tc>
          <w:tcPr>
            <w:tcW w:w="300" w:type="dxa"/>
          </w:tcPr>
          <w:p>
            <w:pPr/>
          </w:p>
        </w:tc>
        <w:tc>
          <w:tcPr>
            <w:tcW w:w="300" w:type="dxa"/>
          </w:tcPr>
          <w:p>
            <w:pPr>
              <w:pStyle w:val="TableParagraph"/>
              <w:rPr>
                <w:b/>
                <w:sz w:val="18"/>
              </w:rPr>
            </w:pPr>
          </w:p>
          <w:p>
            <w:pPr>
              <w:pStyle w:val="TableParagraph"/>
              <w:spacing w:before="4"/>
              <w:rPr>
                <w:b/>
                <w:sz w:val="26"/>
              </w:rPr>
            </w:pPr>
          </w:p>
          <w:p>
            <w:pPr>
              <w:pStyle w:val="TableParagraph"/>
              <w:ind w:right="1"/>
              <w:jc w:val="center"/>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right="102"/>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26"/>
              </w:rPr>
            </w:pPr>
          </w:p>
          <w:p>
            <w:pPr>
              <w:pStyle w:val="TableParagraph"/>
              <w:ind w:left="107"/>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left="105"/>
              <w:rPr>
                <w:rFonts w:ascii="Calibri"/>
                <w:sz w:val="18"/>
              </w:rPr>
            </w:pPr>
            <w:r>
              <w:rPr>
                <w:rFonts w:ascii="Calibri"/>
                <w:sz w:val="18"/>
              </w:rPr>
              <w:t>x</w:t>
            </w:r>
          </w:p>
        </w:tc>
        <w:tc>
          <w:tcPr>
            <w:tcW w:w="301" w:type="dxa"/>
          </w:tcPr>
          <w:p>
            <w:pPr>
              <w:pStyle w:val="TableParagraph"/>
              <w:rPr>
                <w:b/>
                <w:sz w:val="18"/>
              </w:rPr>
            </w:pPr>
          </w:p>
          <w:p>
            <w:pPr>
              <w:pStyle w:val="TableParagraph"/>
              <w:spacing w:before="4"/>
              <w:rPr>
                <w:b/>
                <w:sz w:val="26"/>
              </w:rPr>
            </w:pPr>
          </w:p>
          <w:p>
            <w:pPr>
              <w:pStyle w:val="TableParagraph"/>
              <w:ind w:left="4"/>
              <w:jc w:val="center"/>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right="4"/>
              <w:jc w:val="center"/>
              <w:rPr>
                <w:rFonts w:ascii="Calibri"/>
                <w:sz w:val="18"/>
              </w:rPr>
            </w:pPr>
            <w:r>
              <w:rPr>
                <w:rFonts w:ascii="Calibri"/>
                <w:sz w:val="18"/>
              </w:rPr>
              <w:t>x</w:t>
            </w:r>
          </w:p>
        </w:tc>
        <w:tc>
          <w:tcPr>
            <w:tcW w:w="300" w:type="dxa"/>
          </w:tcPr>
          <w:p>
            <w:pPr>
              <w:pStyle w:val="TableParagraph"/>
              <w:rPr>
                <w:b/>
                <w:sz w:val="18"/>
              </w:rPr>
            </w:pPr>
          </w:p>
          <w:p>
            <w:pPr>
              <w:pStyle w:val="TableParagraph"/>
              <w:spacing w:before="9"/>
              <w:rPr>
                <w:b/>
                <w:sz w:val="26"/>
              </w:rPr>
            </w:pPr>
          </w:p>
          <w:p>
            <w:pPr>
              <w:pStyle w:val="TableParagraph"/>
              <w:ind w:left="103"/>
              <w:rPr>
                <w:sz w:val="18"/>
              </w:rPr>
            </w:pPr>
            <w:r>
              <w:rPr>
                <w:sz w:val="18"/>
              </w:rPr>
              <w:t>x</w:t>
            </w:r>
          </w:p>
        </w:tc>
        <w:tc>
          <w:tcPr>
            <w:tcW w:w="300" w:type="dxa"/>
          </w:tcPr>
          <w:p>
            <w:pPr>
              <w:pStyle w:val="TableParagraph"/>
              <w:rPr>
                <w:b/>
                <w:sz w:val="18"/>
              </w:rPr>
            </w:pPr>
          </w:p>
          <w:p>
            <w:pPr>
              <w:pStyle w:val="TableParagraph"/>
              <w:spacing w:before="4"/>
              <w:rPr>
                <w:b/>
                <w:sz w:val="26"/>
              </w:rPr>
            </w:pPr>
          </w:p>
          <w:p>
            <w:pPr>
              <w:pStyle w:val="TableParagraph"/>
              <w:ind w:right="1"/>
              <w:jc w:val="center"/>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left="105"/>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26"/>
              </w:rPr>
            </w:pPr>
          </w:p>
          <w:p>
            <w:pPr>
              <w:pStyle w:val="TableParagraph"/>
              <w:ind w:left="1"/>
              <w:jc w:val="center"/>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26"/>
              </w:rPr>
            </w:pPr>
          </w:p>
          <w:p>
            <w:pPr>
              <w:pStyle w:val="TableParagraph"/>
              <w:ind w:right="104"/>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26"/>
              </w:rPr>
            </w:pPr>
          </w:p>
          <w:p>
            <w:pPr>
              <w:pStyle w:val="TableParagraph"/>
              <w:ind w:left="105"/>
              <w:rPr>
                <w:rFonts w:ascii="Calibri"/>
                <w:sz w:val="18"/>
              </w:rPr>
            </w:pPr>
            <w:r>
              <w:rPr>
                <w:rFonts w:ascii="Calibri"/>
                <w:sz w:val="18"/>
              </w:rPr>
              <w:t>x</w:t>
            </w:r>
          </w:p>
        </w:tc>
        <w:tc>
          <w:tcPr>
            <w:tcW w:w="434" w:type="dxa"/>
          </w:tcPr>
          <w:p>
            <w:pPr>
              <w:pStyle w:val="TableParagraph"/>
              <w:rPr>
                <w:b/>
                <w:sz w:val="18"/>
              </w:rPr>
            </w:pPr>
          </w:p>
          <w:p>
            <w:pPr>
              <w:pStyle w:val="TableParagraph"/>
              <w:spacing w:before="9"/>
              <w:rPr>
                <w:b/>
                <w:sz w:val="26"/>
              </w:rPr>
            </w:pPr>
          </w:p>
          <w:p>
            <w:pPr>
              <w:pStyle w:val="TableParagraph"/>
              <w:ind w:left="77" w:right="91"/>
              <w:jc w:val="center"/>
              <w:rPr>
                <w:sz w:val="18"/>
              </w:rPr>
            </w:pPr>
            <w:r>
              <w:rPr>
                <w:sz w:val="18"/>
              </w:rPr>
              <w:t>23</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rPr>
      </w:pPr>
    </w:p>
    <w:p>
      <w:pPr>
        <w:pStyle w:val="BodyText"/>
        <w:spacing w:before="51"/>
        <w:ind w:right="133"/>
        <w:jc w:val="right"/>
        <w:rPr>
          <w:rFonts w:ascii="Calibri"/>
        </w:rPr>
      </w:pPr>
      <w:r>
        <w:rPr>
          <w:rFonts w:ascii="Calibri"/>
        </w:rPr>
        <w:t>134</w:t>
      </w:r>
    </w:p>
    <w:p>
      <w:pPr>
        <w:spacing w:after="0"/>
        <w:jc w:val="right"/>
        <w:rPr>
          <w:rFonts w:ascii="Calibri"/>
        </w:rPr>
        <w:sectPr>
          <w:footerReference w:type="default" r:id="rId499"/>
          <w:pgSz w:w="15840" w:h="12240" w:orient="landscape"/>
          <w:pgMar w:footer="0" w:header="0" w:top="1140" w:bottom="280" w:left="1480" w:right="1300"/>
        </w:sectPr>
      </w:pPr>
    </w:p>
    <w:p>
      <w:pPr>
        <w:pStyle w:val="Heading1"/>
        <w:spacing w:before="85"/>
        <w:jc w:val="both"/>
      </w:pPr>
      <w:bookmarkStart w:name="_TOC_250005" w:id="35"/>
      <w:bookmarkEnd w:id="35"/>
      <w:r>
        <w:rPr/>
        <w:t>3.4.9. Taller: Organización Comunitaria para el Desarrollo Local</w:t>
      </w:r>
    </w:p>
    <w:p>
      <w:pPr>
        <w:pStyle w:val="BodyText"/>
        <w:rPr>
          <w:b/>
        </w:rPr>
      </w:pPr>
    </w:p>
    <w:p>
      <w:pPr>
        <w:pStyle w:val="BodyText"/>
        <w:rPr>
          <w:b/>
        </w:rPr>
      </w:pPr>
    </w:p>
    <w:p>
      <w:pPr>
        <w:pStyle w:val="BodyText"/>
        <w:ind w:left="100"/>
        <w:jc w:val="both"/>
      </w:pPr>
      <w:r>
        <w:rPr/>
        <w:t>Este taller se llevó a cabo con la participación de 13 hombres,  en  cuatro sesiones.</w:t>
      </w:r>
    </w:p>
    <w:p>
      <w:pPr>
        <w:pStyle w:val="BodyText"/>
      </w:pPr>
    </w:p>
    <w:p>
      <w:pPr>
        <w:pStyle w:val="BodyText"/>
      </w:pPr>
    </w:p>
    <w:p>
      <w:pPr>
        <w:pStyle w:val="BodyText"/>
        <w:spacing w:line="360" w:lineRule="auto"/>
        <w:ind w:left="100" w:right="116"/>
        <w:jc w:val="both"/>
      </w:pPr>
      <w:r>
        <w:rPr/>
        <w:t>El </w:t>
      </w:r>
      <w:r>
        <w:rPr>
          <w:color w:val="1A1718"/>
        </w:rPr>
        <w:t>objetivo de este taller fue promover procesos participativos de organización, detectar obstáculos y fortalezas que actúan en las organizaciones comunitarias, generar el aprendizaje de nociones elementales de planificación y los conceptos necesarios para su organización.</w:t>
      </w:r>
    </w:p>
    <w:p>
      <w:pPr>
        <w:pStyle w:val="BodyText"/>
      </w:pPr>
    </w:p>
    <w:p>
      <w:pPr>
        <w:pStyle w:val="BodyText"/>
        <w:spacing w:line="360" w:lineRule="auto" w:before="142"/>
        <w:ind w:left="100" w:right="118"/>
        <w:jc w:val="both"/>
      </w:pPr>
      <w:r>
        <w:rPr>
          <w:color w:val="1A1718"/>
        </w:rPr>
        <w:t>Las actividades realizadas en este taller incluyeron: trabajo activo sobre participación  en forma grupal, a partir de la reflexión sobre su contexto social y su realidad organizacional. Ellos estimularon la acción colectiva, mediante la identificación de problemas, análisis de las características de los problemas, y la propuesta de acciones prácticas (Cuadro</w:t>
      </w:r>
      <w:r>
        <w:rPr>
          <w:color w:val="1A1718"/>
          <w:spacing w:val="-7"/>
        </w:rPr>
        <w:t> </w:t>
      </w:r>
      <w:r>
        <w:rPr>
          <w:color w:val="1A1718"/>
        </w:rPr>
        <w:t>24).</w:t>
      </w:r>
    </w:p>
    <w:p>
      <w:pPr>
        <w:pStyle w:val="BodyText"/>
      </w:pPr>
    </w:p>
    <w:p>
      <w:pPr>
        <w:pStyle w:val="BodyText"/>
        <w:spacing w:line="360" w:lineRule="auto" w:before="139"/>
        <w:ind w:left="100" w:right="115"/>
        <w:jc w:val="both"/>
      </w:pPr>
      <w:r>
        <w:rPr>
          <w:color w:val="1A1718"/>
        </w:rPr>
        <w:t>El desarrollo de este taller permitió a los participantes adquirir herramientas para su organización, se favoreció la mejora del trabajo comunitario, y la toma de decisiones y participación comunitaria para el desarrollo sustentable. Se identificaron problemas y plantearon propuestas para resolverlos; ellos propusieron proyectos sustentables, y </w:t>
      </w:r>
      <w:r>
        <w:rPr/>
        <w:t>plantearon escenarios deseados para su comunidad.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BodyText"/>
        <w:spacing w:before="51"/>
        <w:ind w:right="113"/>
        <w:jc w:val="right"/>
        <w:rPr>
          <w:rFonts w:ascii="Calibri"/>
        </w:rPr>
      </w:pPr>
      <w:r>
        <w:rPr>
          <w:rFonts w:ascii="Calibri"/>
        </w:rPr>
        <w:t>135</w:t>
      </w:r>
    </w:p>
    <w:p>
      <w:pPr>
        <w:spacing w:after="0"/>
        <w:jc w:val="right"/>
        <w:rPr>
          <w:rFonts w:ascii="Calibri"/>
        </w:rPr>
        <w:sectPr>
          <w:footerReference w:type="default" r:id="rId500"/>
          <w:pgSz w:w="12240" w:h="15840"/>
          <w:pgMar w:footer="0" w:header="0" w:top="1500" w:bottom="280" w:left="1340" w:right="1320"/>
        </w:sectPr>
      </w:pPr>
    </w:p>
    <w:p>
      <w:pPr>
        <w:pStyle w:val="BodyText"/>
        <w:rPr>
          <w:rFonts w:ascii="Calibri"/>
          <w:sz w:val="20"/>
        </w:rPr>
      </w:pPr>
    </w:p>
    <w:p>
      <w:pPr>
        <w:pStyle w:val="Heading1"/>
        <w:spacing w:line="242" w:lineRule="auto" w:before="198"/>
        <w:ind w:left="2286" w:hanging="1306"/>
      </w:pPr>
      <w:r>
        <w:rPr/>
        <w:t>Cuadro 24. Actividades realizadas en el taller organización comunitaria para el desarrollo local con hombres, las habilidades, actitudes y valores que cada actividad promueve</w:t>
      </w:r>
    </w:p>
    <w:p>
      <w:pPr>
        <w:pStyle w:val="BodyText"/>
        <w:rPr>
          <w:b/>
          <w:sz w:val="20"/>
        </w:rPr>
      </w:pPr>
    </w:p>
    <w:p>
      <w:pPr>
        <w:pStyle w:val="BodyText"/>
        <w:rPr>
          <w:b/>
          <w:sz w:val="20"/>
        </w:rPr>
      </w:pPr>
    </w:p>
    <w:p>
      <w:pPr>
        <w:pStyle w:val="BodyText"/>
        <w:spacing w:before="10"/>
        <w:rPr>
          <w:b/>
          <w:sz w:val="15"/>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
        <w:gridCol w:w="674"/>
        <w:gridCol w:w="1622"/>
        <w:gridCol w:w="3378"/>
        <w:gridCol w:w="302"/>
        <w:gridCol w:w="300"/>
        <w:gridCol w:w="302"/>
        <w:gridCol w:w="302"/>
        <w:gridCol w:w="302"/>
        <w:gridCol w:w="300"/>
        <w:gridCol w:w="302"/>
        <w:gridCol w:w="302"/>
        <w:gridCol w:w="300"/>
        <w:gridCol w:w="303"/>
        <w:gridCol w:w="302"/>
        <w:gridCol w:w="302"/>
        <w:gridCol w:w="300"/>
        <w:gridCol w:w="302"/>
        <w:gridCol w:w="302"/>
        <w:gridCol w:w="300"/>
        <w:gridCol w:w="302"/>
        <w:gridCol w:w="302"/>
        <w:gridCol w:w="300"/>
        <w:gridCol w:w="303"/>
        <w:gridCol w:w="302"/>
        <w:gridCol w:w="581"/>
      </w:tblGrid>
      <w:tr>
        <w:trPr>
          <w:trHeight w:val="2165" w:hRule="exact"/>
        </w:trPr>
        <w:tc>
          <w:tcPr>
            <w:tcW w:w="6071" w:type="dxa"/>
            <w:gridSpan w:val="4"/>
            <w:shd w:val="clear" w:color="auto" w:fill="A6A6A6"/>
          </w:tcPr>
          <w:p>
            <w:pPr/>
          </w:p>
        </w:tc>
        <w:tc>
          <w:tcPr>
            <w:tcW w:w="302" w:type="dxa"/>
            <w:shd w:val="clear" w:color="auto" w:fill="A6A6A6"/>
            <w:textDirection w:val="btLr"/>
          </w:tcPr>
          <w:p>
            <w:pPr>
              <w:pStyle w:val="TableParagraph"/>
              <w:spacing w:before="104"/>
              <w:ind w:left="112"/>
              <w:rPr>
                <w:sz w:val="18"/>
              </w:rPr>
            </w:pPr>
            <w:r>
              <w:rPr>
                <w:sz w:val="18"/>
              </w:rPr>
              <w:t>Toler</w:t>
            </w:r>
            <w:r>
              <w:rPr>
                <w:spacing w:val="-2"/>
                <w:sz w:val="18"/>
              </w:rPr>
              <w:t>a</w:t>
            </w:r>
            <w:r>
              <w:rPr>
                <w:sz w:val="18"/>
              </w:rPr>
              <w:t>n</w:t>
            </w:r>
            <w:r>
              <w:rPr>
                <w:spacing w:val="-2"/>
                <w:sz w:val="18"/>
              </w:rPr>
              <w:t>c</w:t>
            </w:r>
            <w:r>
              <w:rPr>
                <w:sz w:val="18"/>
              </w:rPr>
              <w:t>ia</w:t>
            </w:r>
          </w:p>
        </w:tc>
        <w:tc>
          <w:tcPr>
            <w:tcW w:w="300" w:type="dxa"/>
            <w:shd w:val="clear" w:color="auto" w:fill="A6A6A6"/>
            <w:textDirection w:val="btLr"/>
          </w:tcPr>
          <w:p>
            <w:pPr>
              <w:pStyle w:val="TableParagraph"/>
              <w:spacing w:before="102"/>
              <w:ind w:left="112"/>
              <w:rPr>
                <w:sz w:val="18"/>
              </w:rPr>
            </w:pPr>
            <w:r>
              <w:rPr>
                <w:spacing w:val="-1"/>
                <w:sz w:val="18"/>
              </w:rPr>
              <w:t>Re</w:t>
            </w:r>
            <w:r>
              <w:rPr>
                <w:spacing w:val="1"/>
                <w:sz w:val="18"/>
              </w:rPr>
              <w:t>s</w:t>
            </w:r>
            <w:r>
              <w:rPr>
                <w:sz w:val="18"/>
              </w:rPr>
              <w:t>pe</w:t>
            </w:r>
            <w:r>
              <w:rPr>
                <w:spacing w:val="-2"/>
                <w:sz w:val="18"/>
              </w:rPr>
              <w:t>t</w:t>
            </w:r>
            <w:r>
              <w:rPr>
                <w:sz w:val="18"/>
              </w:rPr>
              <w:t>o</w:t>
            </w:r>
          </w:p>
        </w:tc>
        <w:tc>
          <w:tcPr>
            <w:tcW w:w="302" w:type="dxa"/>
            <w:shd w:val="clear" w:color="auto" w:fill="A6A6A6"/>
            <w:textDirection w:val="btLr"/>
          </w:tcPr>
          <w:p>
            <w:pPr>
              <w:pStyle w:val="TableParagraph"/>
              <w:spacing w:before="104"/>
              <w:ind w:left="112"/>
              <w:rPr>
                <w:sz w:val="18"/>
              </w:rPr>
            </w:pPr>
            <w:r>
              <w:rPr>
                <w:sz w:val="18"/>
              </w:rPr>
              <w:t>Es</w:t>
            </w:r>
            <w:r>
              <w:rPr>
                <w:spacing w:val="1"/>
                <w:sz w:val="18"/>
              </w:rPr>
              <w:t>c</w:t>
            </w:r>
            <w:r>
              <w:rPr>
                <w:spacing w:val="-2"/>
                <w:sz w:val="18"/>
              </w:rPr>
              <w:t>u</w:t>
            </w:r>
            <w:r>
              <w:rPr>
                <w:spacing w:val="1"/>
                <w:sz w:val="18"/>
              </w:rPr>
              <w:t>c</w:t>
            </w:r>
            <w:r>
              <w:rPr>
                <w:sz w:val="18"/>
              </w:rPr>
              <w:t>ha</w:t>
            </w:r>
          </w:p>
        </w:tc>
        <w:tc>
          <w:tcPr>
            <w:tcW w:w="302" w:type="dxa"/>
            <w:shd w:val="clear" w:color="auto" w:fill="A6A6A6"/>
            <w:textDirection w:val="btLr"/>
          </w:tcPr>
          <w:p>
            <w:pPr>
              <w:pStyle w:val="TableParagraph"/>
              <w:spacing w:before="104"/>
              <w:ind w:left="112"/>
              <w:rPr>
                <w:sz w:val="18"/>
              </w:rPr>
            </w:pPr>
            <w:r>
              <w:rPr>
                <w:spacing w:val="-1"/>
                <w:sz w:val="18"/>
              </w:rPr>
              <w:t>De</w:t>
            </w:r>
            <w:r>
              <w:rPr>
                <w:spacing w:val="1"/>
                <w:sz w:val="18"/>
              </w:rPr>
              <w:t>m</w:t>
            </w:r>
            <w:r>
              <w:rPr>
                <w:sz w:val="18"/>
              </w:rPr>
              <w:t>o</w:t>
            </w:r>
            <w:r>
              <w:rPr>
                <w:spacing w:val="1"/>
                <w:sz w:val="18"/>
              </w:rPr>
              <w:t>c</w:t>
            </w:r>
            <w:r>
              <w:rPr>
                <w:spacing w:val="-3"/>
                <w:sz w:val="18"/>
              </w:rPr>
              <w:t>r</w:t>
            </w:r>
            <w:r>
              <w:rPr>
                <w:sz w:val="18"/>
              </w:rPr>
              <w:t>a</w:t>
            </w:r>
            <w:r>
              <w:rPr>
                <w:spacing w:val="-2"/>
                <w:sz w:val="18"/>
              </w:rPr>
              <w:t>c</w:t>
            </w:r>
            <w:r>
              <w:rPr>
                <w:sz w:val="18"/>
              </w:rPr>
              <w:t>ia</w:t>
            </w:r>
          </w:p>
        </w:tc>
        <w:tc>
          <w:tcPr>
            <w:tcW w:w="302" w:type="dxa"/>
            <w:shd w:val="clear" w:color="auto" w:fill="A6A6A6"/>
            <w:textDirection w:val="btLr"/>
          </w:tcPr>
          <w:p>
            <w:pPr>
              <w:pStyle w:val="TableParagraph"/>
              <w:spacing w:before="102"/>
              <w:ind w:left="112"/>
              <w:rPr>
                <w:sz w:val="18"/>
              </w:rPr>
            </w:pPr>
            <w:r>
              <w:rPr>
                <w:sz w:val="18"/>
              </w:rPr>
              <w:t>Autoe</w:t>
            </w:r>
            <w:r>
              <w:rPr>
                <w:spacing w:val="-2"/>
                <w:sz w:val="18"/>
              </w:rPr>
              <w:t>s</w:t>
            </w:r>
            <w:r>
              <w:rPr>
                <w:sz w:val="18"/>
              </w:rPr>
              <w:t>t</w:t>
            </w:r>
            <w:r>
              <w:rPr>
                <w:spacing w:val="-2"/>
                <w:sz w:val="18"/>
              </w:rPr>
              <w:t>i</w:t>
            </w:r>
            <w:r>
              <w:rPr>
                <w:spacing w:val="1"/>
                <w:sz w:val="18"/>
              </w:rPr>
              <w:t>m</w:t>
            </w:r>
            <w:r>
              <w:rPr>
                <w:sz w:val="18"/>
              </w:rPr>
              <w:t>a</w:t>
            </w:r>
          </w:p>
        </w:tc>
        <w:tc>
          <w:tcPr>
            <w:tcW w:w="300" w:type="dxa"/>
            <w:shd w:val="clear" w:color="auto" w:fill="A6A6A6"/>
            <w:textDirection w:val="btLr"/>
          </w:tcPr>
          <w:p>
            <w:pPr>
              <w:pStyle w:val="TableParagraph"/>
              <w:spacing w:before="102"/>
              <w:ind w:left="112"/>
              <w:rPr>
                <w:sz w:val="18"/>
              </w:rPr>
            </w:pPr>
            <w:r>
              <w:rPr>
                <w:spacing w:val="-1"/>
                <w:sz w:val="18"/>
              </w:rPr>
              <w:t>Ca</w:t>
            </w:r>
            <w:r>
              <w:rPr>
                <w:sz w:val="18"/>
              </w:rPr>
              <w:t>pa</w:t>
            </w:r>
            <w:r>
              <w:rPr>
                <w:spacing w:val="-2"/>
                <w:sz w:val="18"/>
              </w:rPr>
              <w:t>c</w:t>
            </w:r>
            <w:r>
              <w:rPr>
                <w:sz w:val="18"/>
              </w:rPr>
              <w:t>idad</w:t>
            </w:r>
            <w:r>
              <w:rPr>
                <w:spacing w:val="-2"/>
                <w:sz w:val="18"/>
              </w:rPr>
              <w:t> </w:t>
            </w:r>
            <w:r>
              <w:rPr>
                <w:spacing w:val="1"/>
                <w:sz w:val="18"/>
              </w:rPr>
              <w:t>c</w:t>
            </w:r>
            <w:r>
              <w:rPr>
                <w:sz w:val="18"/>
              </w:rPr>
              <w:t>rí</w:t>
            </w:r>
            <w:r>
              <w:rPr>
                <w:spacing w:val="-2"/>
                <w:sz w:val="18"/>
              </w:rPr>
              <w:t>t</w:t>
            </w:r>
            <w:r>
              <w:rPr>
                <w:sz w:val="18"/>
              </w:rPr>
              <w:t>i</w:t>
            </w:r>
            <w:r>
              <w:rPr>
                <w:spacing w:val="1"/>
                <w:sz w:val="18"/>
              </w:rPr>
              <w:t>c</w:t>
            </w:r>
            <w:r>
              <w:rPr>
                <w:sz w:val="18"/>
              </w:rPr>
              <w:t>a</w:t>
            </w:r>
          </w:p>
        </w:tc>
        <w:tc>
          <w:tcPr>
            <w:tcW w:w="302" w:type="dxa"/>
            <w:shd w:val="clear" w:color="auto" w:fill="A6A6A6"/>
            <w:textDirection w:val="btLr"/>
          </w:tcPr>
          <w:p>
            <w:pPr>
              <w:pStyle w:val="TableParagraph"/>
              <w:spacing w:before="104"/>
              <w:ind w:left="112"/>
              <w:rPr>
                <w:sz w:val="18"/>
              </w:rPr>
            </w:pPr>
            <w:r>
              <w:rPr>
                <w:spacing w:val="-1"/>
                <w:sz w:val="18"/>
              </w:rPr>
              <w:t>Re</w:t>
            </w:r>
            <w:r>
              <w:rPr>
                <w:spacing w:val="1"/>
                <w:sz w:val="18"/>
              </w:rPr>
              <w:t>s</w:t>
            </w:r>
            <w:r>
              <w:rPr>
                <w:sz w:val="18"/>
              </w:rPr>
              <w:t>po</w:t>
            </w:r>
            <w:r>
              <w:rPr>
                <w:spacing w:val="-2"/>
                <w:sz w:val="18"/>
              </w:rPr>
              <w:t>n</w:t>
            </w:r>
            <w:r>
              <w:rPr>
                <w:spacing w:val="1"/>
                <w:sz w:val="18"/>
              </w:rPr>
              <w:t>s</w:t>
            </w:r>
            <w:r>
              <w:rPr>
                <w:spacing w:val="-2"/>
                <w:sz w:val="18"/>
              </w:rPr>
              <w:t>a</w:t>
            </w:r>
            <w:r>
              <w:rPr>
                <w:sz w:val="18"/>
              </w:rPr>
              <w:t>bi</w:t>
            </w:r>
            <w:r>
              <w:rPr>
                <w:spacing w:val="-2"/>
                <w:sz w:val="18"/>
              </w:rPr>
              <w:t>l</w:t>
            </w:r>
            <w:r>
              <w:rPr>
                <w:sz w:val="18"/>
              </w:rPr>
              <w:t>idad</w:t>
            </w:r>
          </w:p>
        </w:tc>
        <w:tc>
          <w:tcPr>
            <w:tcW w:w="302" w:type="dxa"/>
            <w:shd w:val="clear" w:color="auto" w:fill="A6A6A6"/>
            <w:textDirection w:val="btLr"/>
          </w:tcPr>
          <w:p>
            <w:pPr>
              <w:pStyle w:val="TableParagraph"/>
              <w:spacing w:before="102"/>
              <w:ind w:left="112"/>
              <w:rPr>
                <w:sz w:val="18"/>
              </w:rPr>
            </w:pPr>
            <w:r>
              <w:rPr>
                <w:spacing w:val="-1"/>
                <w:sz w:val="18"/>
              </w:rPr>
              <w:t>O</w:t>
            </w:r>
            <w:r>
              <w:rPr>
                <w:sz w:val="18"/>
              </w:rPr>
              <w:t>b</w:t>
            </w:r>
            <w:r>
              <w:rPr>
                <w:spacing w:val="1"/>
                <w:sz w:val="18"/>
              </w:rPr>
              <w:t>s</w:t>
            </w:r>
            <w:r>
              <w:rPr>
                <w:sz w:val="18"/>
              </w:rPr>
              <w:t>er</w:t>
            </w:r>
            <w:r>
              <w:rPr>
                <w:spacing w:val="-2"/>
                <w:sz w:val="18"/>
              </w:rPr>
              <w:t>v</w:t>
            </w:r>
            <w:r>
              <w:rPr>
                <w:sz w:val="18"/>
              </w:rPr>
              <w:t>a</w:t>
            </w:r>
            <w:r>
              <w:rPr>
                <w:spacing w:val="1"/>
                <w:sz w:val="18"/>
              </w:rPr>
              <w:t>c</w:t>
            </w:r>
            <w:r>
              <w:rPr>
                <w:spacing w:val="-2"/>
                <w:sz w:val="18"/>
              </w:rPr>
              <w:t>i</w:t>
            </w:r>
            <w:r>
              <w:rPr>
                <w:sz w:val="18"/>
              </w:rPr>
              <w:t>ón</w:t>
            </w:r>
          </w:p>
        </w:tc>
        <w:tc>
          <w:tcPr>
            <w:tcW w:w="300" w:type="dxa"/>
            <w:shd w:val="clear" w:color="auto" w:fill="A6A6A6"/>
            <w:textDirection w:val="btLr"/>
          </w:tcPr>
          <w:p>
            <w:pPr>
              <w:pStyle w:val="TableParagraph"/>
              <w:spacing w:before="102"/>
              <w:ind w:left="112"/>
              <w:rPr>
                <w:sz w:val="18"/>
              </w:rPr>
            </w:pPr>
            <w:r>
              <w:rPr>
                <w:sz w:val="18"/>
              </w:rPr>
              <w:t>In</w:t>
            </w:r>
            <w:r>
              <w:rPr>
                <w:spacing w:val="1"/>
                <w:sz w:val="18"/>
              </w:rPr>
              <w:t>v</w:t>
            </w:r>
            <w:r>
              <w:rPr>
                <w:spacing w:val="-2"/>
                <w:sz w:val="18"/>
              </w:rPr>
              <w:t>e</w:t>
            </w:r>
            <w:r>
              <w:rPr>
                <w:spacing w:val="1"/>
                <w:sz w:val="18"/>
              </w:rPr>
              <w:t>s</w:t>
            </w:r>
            <w:r>
              <w:rPr>
                <w:sz w:val="18"/>
              </w:rPr>
              <w:t>t</w:t>
            </w:r>
            <w:r>
              <w:rPr>
                <w:spacing w:val="-2"/>
                <w:sz w:val="18"/>
              </w:rPr>
              <w:t>i</w:t>
            </w:r>
            <w:r>
              <w:rPr>
                <w:sz w:val="18"/>
              </w:rPr>
              <w:t>ga</w:t>
            </w:r>
            <w:r>
              <w:rPr>
                <w:spacing w:val="-2"/>
                <w:sz w:val="18"/>
              </w:rPr>
              <w:t>c</w:t>
            </w:r>
            <w:r>
              <w:rPr>
                <w:sz w:val="18"/>
              </w:rPr>
              <w:t>ión</w:t>
            </w:r>
          </w:p>
        </w:tc>
        <w:tc>
          <w:tcPr>
            <w:tcW w:w="303" w:type="dxa"/>
            <w:shd w:val="clear" w:color="auto" w:fill="A6A6A6"/>
            <w:textDirection w:val="btLr"/>
          </w:tcPr>
          <w:p>
            <w:pPr>
              <w:pStyle w:val="TableParagraph"/>
              <w:spacing w:before="105"/>
              <w:ind w:left="112"/>
              <w:rPr>
                <w:sz w:val="18"/>
              </w:rPr>
            </w:pPr>
            <w:r>
              <w:rPr>
                <w:spacing w:val="-1"/>
                <w:sz w:val="18"/>
              </w:rPr>
              <w:t>Ha</w:t>
            </w:r>
            <w:r>
              <w:rPr>
                <w:sz w:val="18"/>
              </w:rPr>
              <w:t>bil</w:t>
            </w:r>
            <w:r>
              <w:rPr>
                <w:spacing w:val="-2"/>
                <w:sz w:val="18"/>
              </w:rPr>
              <w:t>i</w:t>
            </w:r>
            <w:r>
              <w:rPr>
                <w:sz w:val="18"/>
              </w:rPr>
              <w:t>dad</w:t>
            </w:r>
            <w:r>
              <w:rPr>
                <w:spacing w:val="-2"/>
                <w:sz w:val="18"/>
              </w:rPr>
              <w:t> </w:t>
            </w:r>
            <w:r>
              <w:rPr>
                <w:spacing w:val="1"/>
                <w:sz w:val="18"/>
              </w:rPr>
              <w:t>m</w:t>
            </w:r>
            <w:r>
              <w:rPr>
                <w:spacing w:val="-2"/>
                <w:sz w:val="18"/>
              </w:rPr>
              <w:t>e</w:t>
            </w:r>
            <w:r>
              <w:rPr>
                <w:sz w:val="18"/>
              </w:rPr>
              <w:t>ntal</w:t>
            </w:r>
          </w:p>
        </w:tc>
        <w:tc>
          <w:tcPr>
            <w:tcW w:w="302"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 </w:t>
            </w:r>
            <w:r>
              <w:rPr>
                <w:spacing w:val="-2"/>
                <w:sz w:val="18"/>
              </w:rPr>
              <w:t> </w:t>
            </w:r>
            <w:r>
              <w:rPr>
                <w:sz w:val="18"/>
              </w:rPr>
              <w:t>or</w:t>
            </w:r>
            <w:r>
              <w:rPr>
                <w:spacing w:val="-2"/>
                <w:sz w:val="18"/>
              </w:rPr>
              <w:t>a</w:t>
            </w:r>
            <w:r>
              <w:rPr>
                <w:sz w:val="18"/>
              </w:rPr>
              <w:t>l</w:t>
            </w:r>
          </w:p>
        </w:tc>
        <w:tc>
          <w:tcPr>
            <w:tcW w:w="302" w:type="dxa"/>
            <w:shd w:val="clear" w:color="auto" w:fill="A6A6A6"/>
            <w:textDirection w:val="btLr"/>
          </w:tcPr>
          <w:p>
            <w:pPr>
              <w:pStyle w:val="TableParagraph"/>
              <w:spacing w:before="102"/>
              <w:ind w:left="112"/>
              <w:rPr>
                <w:sz w:val="18"/>
              </w:rPr>
            </w:pPr>
            <w:r>
              <w:rPr>
                <w:sz w:val="18"/>
              </w:rPr>
              <w:t>Expr</w:t>
            </w:r>
            <w:r>
              <w:rPr>
                <w:spacing w:val="-2"/>
                <w:sz w:val="18"/>
              </w:rPr>
              <w:t>e</w:t>
            </w:r>
            <w:r>
              <w:rPr>
                <w:spacing w:val="1"/>
                <w:sz w:val="18"/>
              </w:rPr>
              <w:t>s</w:t>
            </w:r>
            <w:r>
              <w:rPr>
                <w:sz w:val="18"/>
              </w:rPr>
              <w:t>ión</w:t>
            </w:r>
            <w:r>
              <w:rPr>
                <w:spacing w:val="-2"/>
                <w:sz w:val="18"/>
              </w:rPr>
              <w:t> </w:t>
            </w:r>
            <w:r>
              <w:rPr>
                <w:sz w:val="18"/>
              </w:rPr>
              <w:t>e</w:t>
            </w:r>
            <w:r>
              <w:rPr>
                <w:spacing w:val="-2"/>
                <w:sz w:val="18"/>
              </w:rPr>
              <w:t>s</w:t>
            </w:r>
            <w:r>
              <w:rPr>
                <w:spacing w:val="1"/>
                <w:sz w:val="18"/>
              </w:rPr>
              <w:t>c</w:t>
            </w:r>
            <w:r>
              <w:rPr>
                <w:sz w:val="18"/>
              </w:rPr>
              <w:t>ri</w:t>
            </w:r>
            <w:r>
              <w:rPr>
                <w:spacing w:val="-2"/>
                <w:sz w:val="18"/>
              </w:rPr>
              <w:t>t</w:t>
            </w:r>
            <w:r>
              <w:rPr>
                <w:sz w:val="18"/>
              </w:rPr>
              <w:t>a</w:t>
            </w:r>
          </w:p>
        </w:tc>
        <w:tc>
          <w:tcPr>
            <w:tcW w:w="300" w:type="dxa"/>
            <w:shd w:val="clear" w:color="auto" w:fill="A6A6A6"/>
            <w:textDirection w:val="btLr"/>
          </w:tcPr>
          <w:p>
            <w:pPr>
              <w:pStyle w:val="TableParagraph"/>
              <w:spacing w:before="102"/>
              <w:ind w:left="112"/>
              <w:rPr>
                <w:sz w:val="18"/>
              </w:rPr>
            </w:pPr>
            <w:r>
              <w:rPr>
                <w:spacing w:val="-1"/>
                <w:sz w:val="18"/>
              </w:rPr>
              <w:t>Cre</w:t>
            </w:r>
            <w:r>
              <w:rPr>
                <w:sz w:val="18"/>
              </w:rPr>
              <w:t>at</w:t>
            </w:r>
            <w:r>
              <w:rPr>
                <w:spacing w:val="1"/>
                <w:sz w:val="18"/>
              </w:rPr>
              <w:t>i</w:t>
            </w:r>
            <w:r>
              <w:rPr>
                <w:spacing w:val="-2"/>
                <w:sz w:val="18"/>
              </w:rPr>
              <w:t>v</w:t>
            </w:r>
            <w:r>
              <w:rPr>
                <w:sz w:val="18"/>
              </w:rPr>
              <w:t>id</w:t>
            </w:r>
            <w:r>
              <w:rPr>
                <w:spacing w:val="-2"/>
                <w:sz w:val="18"/>
              </w:rPr>
              <w:t>a</w:t>
            </w:r>
            <w:r>
              <w:rPr>
                <w:sz w:val="18"/>
              </w:rPr>
              <w:t>d</w:t>
            </w:r>
          </w:p>
        </w:tc>
        <w:tc>
          <w:tcPr>
            <w:tcW w:w="302" w:type="dxa"/>
            <w:shd w:val="clear" w:color="auto" w:fill="A6A6A6"/>
            <w:textDirection w:val="btLr"/>
          </w:tcPr>
          <w:p>
            <w:pPr>
              <w:pStyle w:val="TableParagraph"/>
              <w:spacing w:before="102"/>
              <w:ind w:left="112"/>
              <w:rPr>
                <w:sz w:val="18"/>
              </w:rPr>
            </w:pPr>
            <w:r>
              <w:rPr>
                <w:sz w:val="18"/>
              </w:rPr>
              <w:t>I</w:t>
            </w:r>
            <w:r>
              <w:rPr>
                <w:spacing w:val="1"/>
                <w:sz w:val="18"/>
              </w:rPr>
              <w:t>m</w:t>
            </w:r>
            <w:r>
              <w:rPr>
                <w:sz w:val="18"/>
              </w:rPr>
              <w:t>a</w:t>
            </w:r>
            <w:r>
              <w:rPr>
                <w:spacing w:val="-2"/>
                <w:sz w:val="18"/>
              </w:rPr>
              <w:t>g</w:t>
            </w:r>
            <w:r>
              <w:rPr>
                <w:sz w:val="18"/>
              </w:rPr>
              <w:t>in</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2"/>
              <w:ind w:left="112"/>
              <w:rPr>
                <w:sz w:val="18"/>
              </w:rPr>
            </w:pPr>
            <w:r>
              <w:rPr>
                <w:sz w:val="18"/>
              </w:rPr>
              <w:t>Part</w:t>
            </w:r>
            <w:r>
              <w:rPr>
                <w:spacing w:val="1"/>
                <w:sz w:val="18"/>
              </w:rPr>
              <w:t>i</w:t>
            </w:r>
            <w:r>
              <w:rPr>
                <w:spacing w:val="-2"/>
                <w:sz w:val="18"/>
              </w:rPr>
              <w:t>c</w:t>
            </w:r>
            <w:r>
              <w:rPr>
                <w:sz w:val="18"/>
              </w:rPr>
              <w:t>ip</w:t>
            </w:r>
            <w:r>
              <w:rPr>
                <w:spacing w:val="-2"/>
                <w:sz w:val="18"/>
              </w:rPr>
              <w:t>a</w:t>
            </w:r>
            <w:r>
              <w:rPr>
                <w:spacing w:val="1"/>
                <w:sz w:val="18"/>
              </w:rPr>
              <w:t>c</w:t>
            </w:r>
            <w:r>
              <w:rPr>
                <w:sz w:val="18"/>
              </w:rPr>
              <w:t>i</w:t>
            </w:r>
            <w:r>
              <w:rPr>
                <w:spacing w:val="-2"/>
                <w:sz w:val="18"/>
              </w:rPr>
              <w:t>ó</w:t>
            </w:r>
            <w:r>
              <w:rPr>
                <w:sz w:val="18"/>
              </w:rPr>
              <w:t>n</w:t>
            </w:r>
          </w:p>
        </w:tc>
        <w:tc>
          <w:tcPr>
            <w:tcW w:w="300" w:type="dxa"/>
            <w:shd w:val="clear" w:color="auto" w:fill="A6A6A6"/>
            <w:textDirection w:val="btLr"/>
          </w:tcPr>
          <w:p>
            <w:pPr>
              <w:pStyle w:val="TableParagraph"/>
              <w:spacing w:before="102"/>
              <w:ind w:left="112"/>
              <w:rPr>
                <w:sz w:val="18"/>
              </w:rPr>
            </w:pPr>
            <w:r>
              <w:rPr>
                <w:sz w:val="18"/>
              </w:rPr>
              <w:t>Tr</w:t>
            </w:r>
            <w:r>
              <w:rPr>
                <w:spacing w:val="1"/>
                <w:sz w:val="18"/>
              </w:rPr>
              <w:t>a</w:t>
            </w:r>
            <w:r>
              <w:rPr>
                <w:sz w:val="18"/>
              </w:rPr>
              <w:t>ba</w:t>
            </w:r>
            <w:r>
              <w:rPr>
                <w:spacing w:val="-2"/>
                <w:sz w:val="18"/>
              </w:rPr>
              <w:t>j</w:t>
            </w:r>
            <w:r>
              <w:rPr>
                <w:sz w:val="18"/>
              </w:rPr>
              <w:t>o en</w:t>
            </w:r>
            <w:r>
              <w:rPr>
                <w:spacing w:val="-2"/>
                <w:sz w:val="18"/>
              </w:rPr>
              <w:t> </w:t>
            </w:r>
            <w:r>
              <w:rPr>
                <w:sz w:val="18"/>
              </w:rPr>
              <w:t>eq</w:t>
            </w:r>
            <w:r>
              <w:rPr>
                <w:spacing w:val="-2"/>
                <w:sz w:val="18"/>
              </w:rPr>
              <w:t>u</w:t>
            </w:r>
            <w:r>
              <w:rPr>
                <w:sz w:val="18"/>
              </w:rPr>
              <w:t>ipo</w:t>
            </w:r>
          </w:p>
        </w:tc>
        <w:tc>
          <w:tcPr>
            <w:tcW w:w="302"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u</w:t>
            </w:r>
            <w:r>
              <w:rPr>
                <w:spacing w:val="-2"/>
                <w:sz w:val="18"/>
              </w:rPr>
              <w:t>n</w:t>
            </w:r>
            <w:r>
              <w:rPr>
                <w:sz w:val="18"/>
              </w:rPr>
              <w:t>i</w:t>
            </w:r>
            <w:r>
              <w:rPr>
                <w:spacing w:val="1"/>
                <w:sz w:val="18"/>
              </w:rPr>
              <w:t>c</w:t>
            </w:r>
            <w:r>
              <w:rPr>
                <w:spacing w:val="-2"/>
                <w:sz w:val="18"/>
              </w:rPr>
              <w:t>a</w:t>
            </w:r>
            <w:r>
              <w:rPr>
                <w:spacing w:val="1"/>
                <w:sz w:val="18"/>
              </w:rPr>
              <w:t>c</w:t>
            </w:r>
            <w:r>
              <w:rPr>
                <w:sz w:val="18"/>
              </w:rPr>
              <w:t>i</w:t>
            </w:r>
            <w:r>
              <w:rPr>
                <w:spacing w:val="-2"/>
                <w:sz w:val="18"/>
              </w:rPr>
              <w:t>ó</w:t>
            </w:r>
            <w:r>
              <w:rPr>
                <w:sz w:val="18"/>
              </w:rPr>
              <w:t>n</w:t>
            </w:r>
          </w:p>
        </w:tc>
        <w:tc>
          <w:tcPr>
            <w:tcW w:w="302" w:type="dxa"/>
            <w:shd w:val="clear" w:color="auto" w:fill="A6A6A6"/>
            <w:textDirection w:val="btLr"/>
          </w:tcPr>
          <w:p>
            <w:pPr>
              <w:pStyle w:val="TableParagraph"/>
              <w:spacing w:before="102"/>
              <w:ind w:left="112"/>
              <w:rPr>
                <w:sz w:val="18"/>
              </w:rPr>
            </w:pPr>
            <w:r>
              <w:rPr>
                <w:spacing w:val="-1"/>
                <w:sz w:val="18"/>
              </w:rPr>
              <w:t>Co</w:t>
            </w:r>
            <w:r>
              <w:rPr>
                <w:sz w:val="18"/>
              </w:rPr>
              <w:t>oper</w:t>
            </w:r>
            <w:r>
              <w:rPr>
                <w:spacing w:val="-2"/>
                <w:sz w:val="18"/>
              </w:rPr>
              <w:t>a</w:t>
            </w:r>
            <w:r>
              <w:rPr>
                <w:spacing w:val="1"/>
                <w:sz w:val="18"/>
              </w:rPr>
              <w:t>c</w:t>
            </w:r>
            <w:r>
              <w:rPr>
                <w:sz w:val="18"/>
              </w:rPr>
              <w:t>i</w:t>
            </w:r>
            <w:r>
              <w:rPr>
                <w:spacing w:val="-2"/>
                <w:sz w:val="18"/>
              </w:rPr>
              <w:t>ó</w:t>
            </w:r>
            <w:r>
              <w:rPr>
                <w:sz w:val="18"/>
              </w:rPr>
              <w:t>n</w:t>
            </w:r>
          </w:p>
        </w:tc>
        <w:tc>
          <w:tcPr>
            <w:tcW w:w="300" w:type="dxa"/>
            <w:shd w:val="clear" w:color="auto" w:fill="A6A6A6"/>
            <w:textDirection w:val="btLr"/>
          </w:tcPr>
          <w:p>
            <w:pPr>
              <w:pStyle w:val="TableParagraph"/>
              <w:spacing w:before="102"/>
              <w:ind w:left="112"/>
              <w:rPr>
                <w:sz w:val="18"/>
              </w:rPr>
            </w:pPr>
            <w:r>
              <w:rPr>
                <w:spacing w:val="-1"/>
                <w:sz w:val="18"/>
              </w:rPr>
              <w:t>Re</w:t>
            </w:r>
            <w:r>
              <w:rPr>
                <w:sz w:val="18"/>
              </w:rPr>
              <w:t>fle</w:t>
            </w:r>
            <w:r>
              <w:rPr>
                <w:spacing w:val="-2"/>
                <w:sz w:val="18"/>
              </w:rPr>
              <w:t>x</w:t>
            </w:r>
            <w:r>
              <w:rPr>
                <w:sz w:val="18"/>
              </w:rPr>
              <w:t>ión</w:t>
            </w:r>
          </w:p>
        </w:tc>
        <w:tc>
          <w:tcPr>
            <w:tcW w:w="303" w:type="dxa"/>
            <w:shd w:val="clear" w:color="auto" w:fill="A6A6A6"/>
            <w:textDirection w:val="btLr"/>
          </w:tcPr>
          <w:p>
            <w:pPr>
              <w:pStyle w:val="TableParagraph"/>
              <w:spacing w:before="102"/>
              <w:ind w:left="112"/>
              <w:rPr>
                <w:sz w:val="18"/>
              </w:rPr>
            </w:pPr>
            <w:r>
              <w:rPr>
                <w:spacing w:val="-1"/>
                <w:sz w:val="18"/>
              </w:rPr>
              <w:t>Co</w:t>
            </w:r>
            <w:r>
              <w:rPr>
                <w:spacing w:val="1"/>
                <w:sz w:val="18"/>
              </w:rPr>
              <w:t>m</w:t>
            </w:r>
            <w:r>
              <w:rPr>
                <w:sz w:val="18"/>
              </w:rPr>
              <w:t>par</w:t>
            </w:r>
            <w:r>
              <w:rPr>
                <w:spacing w:val="-2"/>
                <w:sz w:val="18"/>
              </w:rPr>
              <w:t>t</w:t>
            </w:r>
            <w:r>
              <w:rPr>
                <w:sz w:val="18"/>
              </w:rPr>
              <w:t>ir</w:t>
            </w:r>
          </w:p>
        </w:tc>
        <w:tc>
          <w:tcPr>
            <w:tcW w:w="302" w:type="dxa"/>
            <w:shd w:val="clear" w:color="auto" w:fill="A6A6A6"/>
            <w:textDirection w:val="btLr"/>
          </w:tcPr>
          <w:p>
            <w:pPr>
              <w:pStyle w:val="TableParagraph"/>
              <w:spacing w:before="102"/>
              <w:ind w:left="112"/>
              <w:rPr>
                <w:sz w:val="18"/>
              </w:rPr>
            </w:pPr>
            <w:r>
              <w:rPr>
                <w:sz w:val="18"/>
              </w:rPr>
              <w:t>Interp</w:t>
            </w:r>
            <w:r>
              <w:rPr>
                <w:spacing w:val="-3"/>
                <w:sz w:val="18"/>
              </w:rPr>
              <w:t>r</w:t>
            </w:r>
            <w:r>
              <w:rPr>
                <w:sz w:val="18"/>
              </w:rPr>
              <w:t>eta</w:t>
            </w:r>
            <w:r>
              <w:rPr>
                <w:spacing w:val="-2"/>
                <w:sz w:val="18"/>
              </w:rPr>
              <w:t>c</w:t>
            </w:r>
            <w:r>
              <w:rPr>
                <w:sz w:val="18"/>
              </w:rPr>
              <w:t>ión</w:t>
            </w:r>
            <w:r>
              <w:rPr>
                <w:spacing w:val="-2"/>
                <w:sz w:val="18"/>
              </w:rPr>
              <w:t> </w:t>
            </w:r>
            <w:r>
              <w:rPr>
                <w:sz w:val="18"/>
              </w:rPr>
              <w:t>pe</w:t>
            </w:r>
            <w:r>
              <w:rPr>
                <w:spacing w:val="-3"/>
                <w:sz w:val="18"/>
              </w:rPr>
              <w:t>r</w:t>
            </w:r>
            <w:r>
              <w:rPr>
                <w:spacing w:val="1"/>
                <w:sz w:val="18"/>
              </w:rPr>
              <w:t>s</w:t>
            </w:r>
            <w:r>
              <w:rPr>
                <w:sz w:val="18"/>
              </w:rPr>
              <w:t>on</w:t>
            </w:r>
            <w:r>
              <w:rPr>
                <w:spacing w:val="-2"/>
                <w:sz w:val="18"/>
              </w:rPr>
              <w:t>a</w:t>
            </w:r>
            <w:r>
              <w:rPr>
                <w:sz w:val="18"/>
              </w:rPr>
              <w:t>l</w:t>
            </w:r>
          </w:p>
        </w:tc>
        <w:tc>
          <w:tcPr>
            <w:tcW w:w="581" w:type="dxa"/>
            <w:shd w:val="clear" w:color="auto" w:fill="A6A6A6"/>
            <w:textDirection w:val="btLr"/>
          </w:tcPr>
          <w:p>
            <w:pPr>
              <w:pStyle w:val="TableParagraph"/>
              <w:spacing w:before="102"/>
              <w:ind w:left="112"/>
              <w:rPr>
                <w:sz w:val="18"/>
              </w:rPr>
            </w:pPr>
            <w:r>
              <w:rPr>
                <w:sz w:val="18"/>
              </w:rPr>
              <w:t>Asi</w:t>
            </w:r>
            <w:r>
              <w:rPr>
                <w:spacing w:val="1"/>
                <w:sz w:val="18"/>
              </w:rPr>
              <w:t>s</w:t>
            </w:r>
            <w:r>
              <w:rPr>
                <w:spacing w:val="-2"/>
                <w:sz w:val="18"/>
              </w:rPr>
              <w:t>t</w:t>
            </w:r>
            <w:r>
              <w:rPr>
                <w:sz w:val="18"/>
              </w:rPr>
              <w:t>e</w:t>
            </w:r>
            <w:r>
              <w:rPr>
                <w:spacing w:val="-2"/>
                <w:sz w:val="18"/>
              </w:rPr>
              <w:t>n</w:t>
            </w:r>
            <w:r>
              <w:rPr>
                <w:spacing w:val="1"/>
                <w:sz w:val="18"/>
              </w:rPr>
              <w:t>c</w:t>
            </w:r>
            <w:r>
              <w:rPr>
                <w:sz w:val="18"/>
              </w:rPr>
              <w:t>ia</w:t>
            </w:r>
          </w:p>
        </w:tc>
      </w:tr>
      <w:tr>
        <w:trPr>
          <w:trHeight w:val="286" w:hRule="exact"/>
        </w:trPr>
        <w:tc>
          <w:tcPr>
            <w:tcW w:w="396" w:type="dxa"/>
            <w:vMerge w:val="restart"/>
            <w:textDirection w:val="btLr"/>
          </w:tcPr>
          <w:p>
            <w:pPr>
              <w:pStyle w:val="TableParagraph"/>
              <w:spacing w:before="102"/>
              <w:ind w:left="989" w:right="142"/>
              <w:rPr>
                <w:b/>
                <w:sz w:val="18"/>
              </w:rPr>
            </w:pPr>
            <w:r>
              <w:rPr>
                <w:b/>
                <w:sz w:val="18"/>
              </w:rPr>
              <w:t>Talle</w:t>
            </w:r>
            <w:r>
              <w:rPr>
                <w:b/>
                <w:spacing w:val="-1"/>
                <w:sz w:val="18"/>
              </w:rPr>
              <w:t>re</w:t>
            </w:r>
            <w:r>
              <w:rPr>
                <w:b/>
                <w:sz w:val="18"/>
              </w:rPr>
              <w:t>s</w:t>
            </w:r>
            <w:r>
              <w:rPr>
                <w:b/>
                <w:spacing w:val="-2"/>
                <w:sz w:val="18"/>
              </w:rPr>
              <w:t> </w:t>
            </w:r>
            <w:r>
              <w:rPr>
                <w:b/>
                <w:sz w:val="18"/>
              </w:rPr>
              <w:t>con</w:t>
            </w:r>
            <w:r>
              <w:rPr>
                <w:b/>
                <w:spacing w:val="-2"/>
                <w:sz w:val="18"/>
              </w:rPr>
              <w:t> </w:t>
            </w:r>
            <w:r>
              <w:rPr>
                <w:b/>
                <w:sz w:val="18"/>
              </w:rPr>
              <w:t>hombr</w:t>
            </w:r>
            <w:r>
              <w:rPr>
                <w:b/>
                <w:spacing w:val="-2"/>
                <w:sz w:val="18"/>
              </w:rPr>
              <w:t>e</w:t>
            </w:r>
            <w:r>
              <w:rPr>
                <w:b/>
                <w:sz w:val="18"/>
              </w:rPr>
              <w:t>s</w:t>
            </w:r>
          </w:p>
        </w:tc>
        <w:tc>
          <w:tcPr>
            <w:tcW w:w="674" w:type="dxa"/>
            <w:vMerge w:val="restart"/>
            <w:textDirection w:val="btLr"/>
          </w:tcPr>
          <w:p>
            <w:pPr>
              <w:pStyle w:val="TableParagraph"/>
              <w:tabs>
                <w:tab w:pos="1452" w:val="left" w:leader="none"/>
              </w:tabs>
              <w:spacing w:line="247" w:lineRule="auto" w:before="102"/>
              <w:ind w:left="1054" w:right="142" w:hanging="596"/>
              <w:rPr>
                <w:b/>
                <w:sz w:val="18"/>
              </w:rPr>
            </w:pPr>
            <w:r>
              <w:rPr>
                <w:b/>
                <w:sz w:val="18"/>
              </w:rPr>
              <w:t>Taller </w:t>
            </w:r>
            <w:r>
              <w:rPr>
                <w:b/>
                <w:spacing w:val="-2"/>
                <w:sz w:val="18"/>
              </w:rPr>
              <w:t>d</w:t>
            </w:r>
            <w:r>
              <w:rPr>
                <w:b/>
                <w:sz w:val="18"/>
              </w:rPr>
              <w:t>e</w:t>
              <w:tab/>
            </w:r>
            <w:r>
              <w:rPr>
                <w:b/>
                <w:spacing w:val="-1"/>
                <w:sz w:val="18"/>
              </w:rPr>
              <w:t>Org</w:t>
            </w:r>
            <w:r>
              <w:rPr>
                <w:b/>
                <w:sz w:val="18"/>
              </w:rPr>
              <w:t>a</w:t>
            </w:r>
            <w:r>
              <w:rPr>
                <w:b/>
                <w:spacing w:val="-2"/>
                <w:sz w:val="18"/>
              </w:rPr>
              <w:t>n</w:t>
            </w:r>
            <w:r>
              <w:rPr>
                <w:b/>
                <w:sz w:val="18"/>
              </w:rPr>
              <w:t>i</w:t>
            </w:r>
            <w:r>
              <w:rPr>
                <w:b/>
                <w:spacing w:val="1"/>
                <w:sz w:val="18"/>
              </w:rPr>
              <w:t>z</w:t>
            </w:r>
            <w:r>
              <w:rPr>
                <w:b/>
                <w:spacing w:val="-2"/>
                <w:sz w:val="18"/>
              </w:rPr>
              <w:t>a</w:t>
            </w:r>
            <w:r>
              <w:rPr>
                <w:b/>
                <w:sz w:val="18"/>
              </w:rPr>
              <w:t>ción </w:t>
            </w:r>
            <w:r>
              <w:rPr>
                <w:b/>
                <w:spacing w:val="-1"/>
                <w:sz w:val="18"/>
              </w:rPr>
              <w:t>C</w:t>
            </w:r>
            <w:r>
              <w:rPr>
                <w:b/>
                <w:spacing w:val="-3"/>
                <w:sz w:val="18"/>
              </w:rPr>
              <w:t>o</w:t>
            </w:r>
            <w:r>
              <w:rPr>
                <w:b/>
                <w:sz w:val="18"/>
              </w:rPr>
              <w:t>munita</w:t>
            </w:r>
            <w:r>
              <w:rPr>
                <w:b/>
                <w:spacing w:val="-1"/>
                <w:sz w:val="18"/>
              </w:rPr>
              <w:t>ria </w:t>
            </w:r>
            <w:r>
              <w:rPr>
                <w:b/>
                <w:sz w:val="18"/>
              </w:rPr>
              <w:t>pa</w:t>
            </w:r>
            <w:r>
              <w:rPr>
                <w:b/>
                <w:spacing w:val="-1"/>
                <w:sz w:val="18"/>
              </w:rPr>
              <w:t>r</w:t>
            </w:r>
            <w:r>
              <w:rPr>
                <w:b/>
                <w:sz w:val="18"/>
              </w:rPr>
              <w:t>a el </w:t>
            </w:r>
            <w:r>
              <w:rPr>
                <w:b/>
                <w:spacing w:val="-1"/>
                <w:sz w:val="18"/>
              </w:rPr>
              <w:t>D</w:t>
            </w:r>
            <w:r>
              <w:rPr>
                <w:b/>
                <w:spacing w:val="-2"/>
                <w:sz w:val="18"/>
              </w:rPr>
              <w:t>e</w:t>
            </w:r>
            <w:r>
              <w:rPr>
                <w:b/>
                <w:sz w:val="18"/>
              </w:rPr>
              <w:t>sa</w:t>
            </w:r>
            <w:r>
              <w:rPr>
                <w:b/>
                <w:spacing w:val="-1"/>
                <w:sz w:val="18"/>
              </w:rPr>
              <w:t>rr</w:t>
            </w:r>
            <w:r>
              <w:rPr>
                <w:b/>
                <w:sz w:val="18"/>
              </w:rPr>
              <w:t>ollo</w:t>
            </w:r>
            <w:r>
              <w:rPr>
                <w:b/>
                <w:spacing w:val="-2"/>
                <w:sz w:val="18"/>
              </w:rPr>
              <w:t> </w:t>
            </w:r>
            <w:r>
              <w:rPr>
                <w:b/>
                <w:sz w:val="18"/>
              </w:rPr>
              <w:t>Loc</w:t>
            </w:r>
            <w:r>
              <w:rPr>
                <w:b/>
                <w:spacing w:val="-2"/>
                <w:sz w:val="18"/>
              </w:rPr>
              <w:t>a</w:t>
            </w:r>
            <w:r>
              <w:rPr>
                <w:b/>
                <w:sz w:val="18"/>
              </w:rPr>
              <w:t>l</w:t>
            </w:r>
          </w:p>
        </w:tc>
        <w:tc>
          <w:tcPr>
            <w:tcW w:w="1622" w:type="dxa"/>
          </w:tcPr>
          <w:p>
            <w:pPr>
              <w:pStyle w:val="TableParagraph"/>
              <w:spacing w:line="201" w:lineRule="exact"/>
              <w:ind w:left="302" w:right="100"/>
              <w:rPr>
                <w:b/>
                <w:sz w:val="18"/>
              </w:rPr>
            </w:pPr>
            <w:r>
              <w:rPr>
                <w:b/>
                <w:sz w:val="18"/>
              </w:rPr>
              <w:t>Actividades</w:t>
            </w:r>
          </w:p>
        </w:tc>
        <w:tc>
          <w:tcPr>
            <w:tcW w:w="3378" w:type="dxa"/>
          </w:tcPr>
          <w:p>
            <w:pPr>
              <w:pStyle w:val="TableParagraph"/>
              <w:spacing w:line="201" w:lineRule="exact"/>
              <w:ind w:left="1304" w:right="1303"/>
              <w:jc w:val="center"/>
              <w:rPr>
                <w:b/>
                <w:sz w:val="18"/>
              </w:rPr>
            </w:pPr>
            <w:r>
              <w:rPr>
                <w:b/>
                <w:sz w:val="18"/>
              </w:rPr>
              <w:t>Objetivo</w:t>
            </w:r>
          </w:p>
        </w:tc>
        <w:tc>
          <w:tcPr>
            <w:tcW w:w="2112" w:type="dxa"/>
            <w:gridSpan w:val="7"/>
          </w:tcPr>
          <w:p>
            <w:pPr>
              <w:pStyle w:val="TableParagraph"/>
              <w:spacing w:line="201" w:lineRule="exact"/>
              <w:ind w:left="707" w:right="704"/>
              <w:jc w:val="center"/>
              <w:rPr>
                <w:b/>
                <w:sz w:val="18"/>
              </w:rPr>
            </w:pPr>
            <w:r>
              <w:rPr>
                <w:b/>
                <w:sz w:val="18"/>
              </w:rPr>
              <w:t>Valores</w:t>
            </w:r>
          </w:p>
        </w:tc>
        <w:tc>
          <w:tcPr>
            <w:tcW w:w="2113" w:type="dxa"/>
            <w:gridSpan w:val="7"/>
          </w:tcPr>
          <w:p>
            <w:pPr>
              <w:pStyle w:val="TableParagraph"/>
              <w:spacing w:line="201" w:lineRule="exact"/>
              <w:ind w:left="635"/>
              <w:rPr>
                <w:b/>
                <w:sz w:val="18"/>
              </w:rPr>
            </w:pPr>
            <w:r>
              <w:rPr>
                <w:b/>
                <w:sz w:val="18"/>
              </w:rPr>
              <w:t>Aptitudes</w:t>
            </w:r>
          </w:p>
        </w:tc>
        <w:tc>
          <w:tcPr>
            <w:tcW w:w="2112" w:type="dxa"/>
            <w:gridSpan w:val="7"/>
          </w:tcPr>
          <w:p>
            <w:pPr>
              <w:pStyle w:val="TableParagraph"/>
              <w:spacing w:line="201" w:lineRule="exact"/>
              <w:ind w:left="640"/>
              <w:rPr>
                <w:b/>
                <w:sz w:val="18"/>
              </w:rPr>
            </w:pPr>
            <w:r>
              <w:rPr>
                <w:b/>
                <w:sz w:val="18"/>
              </w:rPr>
              <w:t>Actitudes</w:t>
            </w:r>
          </w:p>
        </w:tc>
        <w:tc>
          <w:tcPr>
            <w:tcW w:w="581" w:type="dxa"/>
          </w:tcPr>
          <w:p>
            <w:pPr/>
          </w:p>
        </w:tc>
      </w:tr>
      <w:tr>
        <w:trPr>
          <w:trHeight w:val="1044" w:hRule="exact"/>
        </w:trPr>
        <w:tc>
          <w:tcPr>
            <w:tcW w:w="396" w:type="dxa"/>
            <w:vMerge/>
            <w:textDirection w:val="btLr"/>
          </w:tcPr>
          <w:p>
            <w:pPr/>
          </w:p>
        </w:tc>
        <w:tc>
          <w:tcPr>
            <w:tcW w:w="674" w:type="dxa"/>
            <w:vMerge/>
            <w:textDirection w:val="btLr"/>
          </w:tcPr>
          <w:p>
            <w:pPr/>
          </w:p>
        </w:tc>
        <w:tc>
          <w:tcPr>
            <w:tcW w:w="1622" w:type="dxa"/>
          </w:tcPr>
          <w:p>
            <w:pPr>
              <w:pStyle w:val="TableParagraph"/>
              <w:tabs>
                <w:tab w:pos="1040" w:val="left" w:leader="none"/>
              </w:tabs>
              <w:ind w:left="105" w:right="99"/>
              <w:rPr>
                <w:sz w:val="18"/>
              </w:rPr>
            </w:pPr>
            <w:r>
              <w:rPr>
                <w:color w:val="1A1718"/>
                <w:sz w:val="18"/>
              </w:rPr>
              <w:t>trabajo</w:t>
              <w:tab/>
              <w:t>activo sobre participación en forma grupal y desarrollo</w:t>
            </w:r>
            <w:r>
              <w:rPr>
                <w:color w:val="1A1718"/>
                <w:spacing w:val="-4"/>
                <w:sz w:val="18"/>
              </w:rPr>
              <w:t> </w:t>
            </w:r>
            <w:r>
              <w:rPr>
                <w:color w:val="1A1718"/>
                <w:sz w:val="18"/>
              </w:rPr>
              <w:t>local.</w:t>
            </w:r>
          </w:p>
        </w:tc>
        <w:tc>
          <w:tcPr>
            <w:tcW w:w="3378" w:type="dxa"/>
            <w:vMerge w:val="restart"/>
          </w:tcPr>
          <w:p>
            <w:pPr>
              <w:pStyle w:val="TableParagraph"/>
              <w:ind w:left="103" w:right="100"/>
              <w:jc w:val="both"/>
              <w:rPr>
                <w:sz w:val="18"/>
              </w:rPr>
            </w:pPr>
            <w:r>
              <w:rPr>
                <w:color w:val="1A1718"/>
                <w:sz w:val="18"/>
              </w:rPr>
              <w:t>Promover procesos participativos de organización, detectar obstáculos y fortalezas que actúan en las organizaciones comunitarias, generar el aprendizaje de  nociones elementales de planificación y los conceptos necesarios para su organización.</w:t>
            </w:r>
          </w:p>
        </w:tc>
        <w:tc>
          <w:tcPr>
            <w:tcW w:w="302" w:type="dxa"/>
          </w:tcPr>
          <w:p>
            <w:pPr>
              <w:pStyle w:val="TableParagraph"/>
              <w:rPr>
                <w:b/>
                <w:sz w:val="18"/>
              </w:rPr>
            </w:pPr>
          </w:p>
          <w:p>
            <w:pPr>
              <w:pStyle w:val="TableParagraph"/>
              <w:spacing w:before="4"/>
              <w:rPr>
                <w:b/>
                <w:sz w:val="17"/>
              </w:rPr>
            </w:pPr>
          </w:p>
          <w:p>
            <w:pPr>
              <w:pStyle w:val="TableParagraph"/>
              <w:spacing w:before="1"/>
              <w:ind w:left="107"/>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17"/>
              </w:rPr>
            </w:pPr>
          </w:p>
          <w:p>
            <w:pPr>
              <w:pStyle w:val="TableParagraph"/>
              <w:spacing w:before="1"/>
              <w:ind w:left="3"/>
              <w:jc w:val="center"/>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right="102"/>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right="104"/>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left="103"/>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17"/>
              </w:rPr>
            </w:pPr>
          </w:p>
          <w:p>
            <w:pPr>
              <w:pStyle w:val="TableParagraph"/>
              <w:spacing w:before="1"/>
              <w:ind w:left="3"/>
              <w:jc w:val="center"/>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right="104"/>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right="104"/>
              <w:jc w:val="right"/>
              <w:rPr>
                <w:rFonts w:ascii="Calibri"/>
                <w:sz w:val="18"/>
              </w:rPr>
            </w:pPr>
            <w:r>
              <w:rPr>
                <w:rFonts w:ascii="Calibri"/>
                <w:sz w:val="18"/>
              </w:rPr>
              <w:t>x</w:t>
            </w:r>
          </w:p>
        </w:tc>
        <w:tc>
          <w:tcPr>
            <w:tcW w:w="300" w:type="dxa"/>
          </w:tcPr>
          <w:p>
            <w:pPr/>
          </w:p>
        </w:tc>
        <w:tc>
          <w:tcPr>
            <w:tcW w:w="303" w:type="dxa"/>
          </w:tcPr>
          <w:p>
            <w:pPr>
              <w:pStyle w:val="TableParagraph"/>
              <w:rPr>
                <w:b/>
                <w:sz w:val="18"/>
              </w:rPr>
            </w:pPr>
          </w:p>
          <w:p>
            <w:pPr>
              <w:pStyle w:val="TableParagraph"/>
              <w:spacing w:before="4"/>
              <w:rPr>
                <w:b/>
                <w:sz w:val="17"/>
              </w:rPr>
            </w:pPr>
          </w:p>
          <w:p>
            <w:pPr>
              <w:pStyle w:val="TableParagraph"/>
              <w:spacing w:before="1"/>
              <w:ind w:left="108"/>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left="1"/>
              <w:jc w:val="center"/>
              <w:rPr>
                <w:rFonts w:ascii="Calibri"/>
                <w:sz w:val="18"/>
              </w:rPr>
            </w:pPr>
            <w:r>
              <w:rPr>
                <w:rFonts w:ascii="Calibri"/>
                <w:sz w:val="18"/>
              </w:rPr>
              <w:t>x</w:t>
            </w:r>
          </w:p>
        </w:tc>
        <w:tc>
          <w:tcPr>
            <w:tcW w:w="302" w:type="dxa"/>
          </w:tcPr>
          <w:p>
            <w:pPr/>
          </w:p>
        </w:tc>
        <w:tc>
          <w:tcPr>
            <w:tcW w:w="300" w:type="dxa"/>
          </w:tcPr>
          <w:p>
            <w:pPr>
              <w:pStyle w:val="TableParagraph"/>
              <w:rPr>
                <w:b/>
                <w:sz w:val="18"/>
              </w:rPr>
            </w:pPr>
          </w:p>
          <w:p>
            <w:pPr>
              <w:pStyle w:val="TableParagraph"/>
              <w:spacing w:before="4"/>
              <w:rPr>
                <w:b/>
                <w:sz w:val="17"/>
              </w:rPr>
            </w:pPr>
          </w:p>
          <w:p>
            <w:pPr>
              <w:pStyle w:val="TableParagraph"/>
              <w:spacing w:before="1"/>
              <w:ind w:left="105"/>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left="108"/>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left="1"/>
              <w:jc w:val="center"/>
              <w:rPr>
                <w:rFonts w:ascii="Calibri"/>
                <w:sz w:val="18"/>
              </w:rPr>
            </w:pPr>
            <w:r>
              <w:rPr>
                <w:rFonts w:ascii="Calibri"/>
                <w:sz w:val="18"/>
              </w:rPr>
              <w:t>x</w:t>
            </w:r>
          </w:p>
        </w:tc>
        <w:tc>
          <w:tcPr>
            <w:tcW w:w="300" w:type="dxa"/>
          </w:tcPr>
          <w:p>
            <w:pPr/>
          </w:p>
        </w:tc>
        <w:tc>
          <w:tcPr>
            <w:tcW w:w="302" w:type="dxa"/>
          </w:tcPr>
          <w:p>
            <w:pPr>
              <w:pStyle w:val="TableParagraph"/>
              <w:rPr>
                <w:b/>
                <w:sz w:val="18"/>
              </w:rPr>
            </w:pPr>
          </w:p>
          <w:p>
            <w:pPr>
              <w:pStyle w:val="TableParagraph"/>
              <w:spacing w:before="4"/>
              <w:rPr>
                <w:b/>
                <w:sz w:val="17"/>
              </w:rPr>
            </w:pPr>
          </w:p>
          <w:p>
            <w:pPr>
              <w:pStyle w:val="TableParagraph"/>
              <w:spacing w:before="1"/>
              <w:ind w:right="6"/>
              <w:jc w:val="center"/>
              <w:rPr>
                <w:rFonts w:ascii="Calibri"/>
                <w:sz w:val="18"/>
              </w:rPr>
            </w:pPr>
            <w:r>
              <w:rPr>
                <w:rFonts w:ascii="Calibri"/>
                <w:sz w:val="18"/>
              </w:rPr>
              <w:t>x</w:t>
            </w:r>
          </w:p>
        </w:tc>
        <w:tc>
          <w:tcPr>
            <w:tcW w:w="302" w:type="dxa"/>
          </w:tcPr>
          <w:p>
            <w:pPr/>
          </w:p>
        </w:tc>
        <w:tc>
          <w:tcPr>
            <w:tcW w:w="300" w:type="dxa"/>
          </w:tcPr>
          <w:p>
            <w:pPr>
              <w:pStyle w:val="TableParagraph"/>
              <w:rPr>
                <w:b/>
                <w:sz w:val="18"/>
              </w:rPr>
            </w:pPr>
          </w:p>
          <w:p>
            <w:pPr>
              <w:pStyle w:val="TableParagraph"/>
              <w:spacing w:before="4"/>
              <w:rPr>
                <w:b/>
                <w:sz w:val="17"/>
              </w:rPr>
            </w:pPr>
          </w:p>
          <w:p>
            <w:pPr>
              <w:pStyle w:val="TableParagraph"/>
              <w:spacing w:before="1"/>
              <w:ind w:right="1"/>
              <w:jc w:val="center"/>
              <w:rPr>
                <w:rFonts w:ascii="Calibri"/>
                <w:sz w:val="18"/>
              </w:rPr>
            </w:pPr>
            <w:r>
              <w:rPr>
                <w:rFonts w:ascii="Calibri"/>
                <w:sz w:val="18"/>
              </w:rPr>
              <w:t>x</w:t>
            </w:r>
          </w:p>
        </w:tc>
        <w:tc>
          <w:tcPr>
            <w:tcW w:w="303" w:type="dxa"/>
          </w:tcPr>
          <w:p>
            <w:pPr>
              <w:pStyle w:val="TableParagraph"/>
              <w:rPr>
                <w:b/>
                <w:sz w:val="18"/>
              </w:rPr>
            </w:pPr>
          </w:p>
          <w:p>
            <w:pPr>
              <w:pStyle w:val="TableParagraph"/>
              <w:spacing w:before="4"/>
              <w:rPr>
                <w:b/>
                <w:sz w:val="17"/>
              </w:rPr>
            </w:pPr>
          </w:p>
          <w:p>
            <w:pPr>
              <w:pStyle w:val="TableParagraph"/>
              <w:spacing w:before="1"/>
              <w:ind w:right="104"/>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spacing w:before="1"/>
              <w:ind w:right="104"/>
              <w:jc w:val="right"/>
              <w:rPr>
                <w:rFonts w:ascii="Calibri"/>
                <w:sz w:val="18"/>
              </w:rPr>
            </w:pPr>
            <w:r>
              <w:rPr>
                <w:rFonts w:ascii="Calibri"/>
                <w:sz w:val="18"/>
              </w:rPr>
              <w:t>x</w:t>
            </w:r>
          </w:p>
        </w:tc>
        <w:tc>
          <w:tcPr>
            <w:tcW w:w="581" w:type="dxa"/>
          </w:tcPr>
          <w:p>
            <w:pPr>
              <w:pStyle w:val="TableParagraph"/>
              <w:rPr>
                <w:b/>
                <w:sz w:val="18"/>
              </w:rPr>
            </w:pPr>
          </w:p>
          <w:p>
            <w:pPr>
              <w:pStyle w:val="TableParagraph"/>
              <w:spacing w:before="9"/>
              <w:rPr>
                <w:b/>
                <w:sz w:val="17"/>
              </w:rPr>
            </w:pPr>
          </w:p>
          <w:p>
            <w:pPr>
              <w:pStyle w:val="TableParagraph"/>
              <w:spacing w:before="1"/>
              <w:ind w:right="180"/>
              <w:jc w:val="right"/>
              <w:rPr>
                <w:sz w:val="18"/>
              </w:rPr>
            </w:pPr>
            <w:r>
              <w:rPr>
                <w:sz w:val="18"/>
              </w:rPr>
              <w:t>12</w:t>
            </w:r>
          </w:p>
        </w:tc>
      </w:tr>
      <w:tr>
        <w:trPr>
          <w:trHeight w:val="1044" w:hRule="exact"/>
        </w:trPr>
        <w:tc>
          <w:tcPr>
            <w:tcW w:w="396" w:type="dxa"/>
            <w:vMerge/>
            <w:textDirection w:val="btLr"/>
          </w:tcPr>
          <w:p>
            <w:pPr/>
          </w:p>
        </w:tc>
        <w:tc>
          <w:tcPr>
            <w:tcW w:w="674" w:type="dxa"/>
            <w:vMerge/>
            <w:textDirection w:val="btLr"/>
          </w:tcPr>
          <w:p>
            <w:pPr/>
          </w:p>
        </w:tc>
        <w:tc>
          <w:tcPr>
            <w:tcW w:w="1622" w:type="dxa"/>
          </w:tcPr>
          <w:p>
            <w:pPr>
              <w:pStyle w:val="TableParagraph"/>
              <w:tabs>
                <w:tab w:pos="1321" w:val="left" w:leader="none"/>
              </w:tabs>
              <w:ind w:left="105" w:right="100"/>
              <w:jc w:val="both"/>
              <w:rPr>
                <w:sz w:val="18"/>
              </w:rPr>
            </w:pPr>
            <w:r>
              <w:rPr>
                <w:color w:val="1A1718"/>
                <w:sz w:val="18"/>
              </w:rPr>
              <w:t>Reflexionar sobre</w:t>
              <w:tab/>
              <w:t>su</w:t>
            </w:r>
          </w:p>
          <w:p>
            <w:pPr>
              <w:pStyle w:val="TableParagraph"/>
              <w:tabs>
                <w:tab w:pos="873" w:val="left" w:leader="none"/>
              </w:tabs>
              <w:spacing w:before="2"/>
              <w:ind w:left="105" w:right="99"/>
              <w:jc w:val="both"/>
              <w:rPr>
                <w:sz w:val="18"/>
              </w:rPr>
            </w:pPr>
            <w:r>
              <w:rPr>
                <w:color w:val="1A1718"/>
                <w:sz w:val="18"/>
              </w:rPr>
              <w:t>contexto social y su</w:t>
              <w:tab/>
            </w:r>
            <w:r>
              <w:rPr>
                <w:color w:val="1A1718"/>
                <w:spacing w:val="-1"/>
                <w:sz w:val="18"/>
              </w:rPr>
              <w:t>realidad </w:t>
            </w:r>
            <w:r>
              <w:rPr>
                <w:color w:val="1A1718"/>
                <w:sz w:val="18"/>
              </w:rPr>
              <w:t>organizacional.</w:t>
            </w:r>
          </w:p>
        </w:tc>
        <w:tc>
          <w:tcPr>
            <w:tcW w:w="3378" w:type="dxa"/>
            <w:vMerge/>
          </w:tcPr>
          <w:p>
            <w:pPr/>
          </w:p>
        </w:tc>
        <w:tc>
          <w:tcPr>
            <w:tcW w:w="302" w:type="dxa"/>
          </w:tcPr>
          <w:p>
            <w:pPr>
              <w:pStyle w:val="TableParagraph"/>
              <w:rPr>
                <w:b/>
                <w:sz w:val="18"/>
              </w:rPr>
            </w:pPr>
          </w:p>
          <w:p>
            <w:pPr>
              <w:pStyle w:val="TableParagraph"/>
              <w:rPr>
                <w:b/>
                <w:sz w:val="18"/>
              </w:rPr>
            </w:pPr>
          </w:p>
          <w:p>
            <w:pPr>
              <w:pStyle w:val="TableParagraph"/>
              <w:ind w:left="105"/>
              <w:rPr>
                <w:sz w:val="18"/>
              </w:rPr>
            </w:pPr>
            <w:r>
              <w:rPr>
                <w:sz w:val="18"/>
              </w:rPr>
              <w:t>x</w:t>
            </w:r>
          </w:p>
        </w:tc>
        <w:tc>
          <w:tcPr>
            <w:tcW w:w="300" w:type="dxa"/>
          </w:tcPr>
          <w:p>
            <w:pPr>
              <w:pStyle w:val="TableParagraph"/>
              <w:rPr>
                <w:b/>
                <w:sz w:val="18"/>
              </w:rPr>
            </w:pPr>
          </w:p>
          <w:p>
            <w:pPr>
              <w:pStyle w:val="TableParagraph"/>
              <w:rPr>
                <w:b/>
                <w:sz w:val="18"/>
              </w:rPr>
            </w:pPr>
          </w:p>
          <w:p>
            <w:pPr>
              <w:pStyle w:val="TableParagraph"/>
              <w:ind w:left="5"/>
              <w:jc w:val="center"/>
              <w:rPr>
                <w:sz w:val="18"/>
              </w:rPr>
            </w:pPr>
            <w:r>
              <w:rPr>
                <w:sz w:val="18"/>
              </w:rPr>
              <w:t>x</w:t>
            </w:r>
          </w:p>
        </w:tc>
        <w:tc>
          <w:tcPr>
            <w:tcW w:w="302" w:type="dxa"/>
          </w:tcPr>
          <w:p>
            <w:pPr>
              <w:pStyle w:val="TableParagraph"/>
              <w:rPr>
                <w:b/>
                <w:sz w:val="18"/>
              </w:rPr>
            </w:pPr>
          </w:p>
          <w:p>
            <w:pPr>
              <w:pStyle w:val="TableParagraph"/>
              <w:spacing w:before="4"/>
              <w:rPr>
                <w:b/>
                <w:sz w:val="17"/>
              </w:rPr>
            </w:pPr>
          </w:p>
          <w:p>
            <w:pPr>
              <w:pStyle w:val="TableParagraph"/>
              <w:ind w:right="102"/>
              <w:jc w:val="right"/>
              <w:rPr>
                <w:rFonts w:ascii="Calibri"/>
                <w:sz w:val="18"/>
              </w:rPr>
            </w:pPr>
            <w:r>
              <w:rPr>
                <w:rFonts w:ascii="Calibri"/>
                <w:sz w:val="18"/>
              </w:rPr>
              <w:t>x</w:t>
            </w:r>
          </w:p>
        </w:tc>
        <w:tc>
          <w:tcPr>
            <w:tcW w:w="302" w:type="dxa"/>
          </w:tcPr>
          <w:p>
            <w:pPr>
              <w:pStyle w:val="TableParagraph"/>
              <w:rPr>
                <w:b/>
                <w:sz w:val="18"/>
              </w:rPr>
            </w:pPr>
          </w:p>
          <w:p>
            <w:pPr>
              <w:pStyle w:val="TableParagraph"/>
              <w:rPr>
                <w:b/>
                <w:sz w:val="18"/>
              </w:rPr>
            </w:pPr>
          </w:p>
          <w:p>
            <w:pPr>
              <w:pStyle w:val="TableParagraph"/>
              <w:ind w:right="95"/>
              <w:jc w:val="right"/>
              <w:rPr>
                <w:sz w:val="18"/>
              </w:rPr>
            </w:pPr>
            <w:r>
              <w:rPr>
                <w:sz w:val="18"/>
              </w:rPr>
              <w:t>x</w:t>
            </w:r>
          </w:p>
        </w:tc>
        <w:tc>
          <w:tcPr>
            <w:tcW w:w="302" w:type="dxa"/>
          </w:tcPr>
          <w:p>
            <w:pPr>
              <w:pStyle w:val="TableParagraph"/>
              <w:rPr>
                <w:b/>
                <w:sz w:val="18"/>
              </w:rPr>
            </w:pPr>
          </w:p>
          <w:p>
            <w:pPr>
              <w:pStyle w:val="TableParagraph"/>
              <w:spacing w:before="4"/>
              <w:rPr>
                <w:b/>
                <w:sz w:val="17"/>
              </w:rPr>
            </w:pPr>
          </w:p>
          <w:p>
            <w:pPr>
              <w:pStyle w:val="TableParagraph"/>
              <w:ind w:left="103"/>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17"/>
              </w:rPr>
            </w:pPr>
          </w:p>
          <w:p>
            <w:pPr>
              <w:pStyle w:val="TableParagraph"/>
              <w:ind w:left="3"/>
              <w:jc w:val="center"/>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ind w:right="104"/>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ind w:right="104"/>
              <w:jc w:val="right"/>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17"/>
              </w:rPr>
            </w:pPr>
          </w:p>
          <w:p>
            <w:pPr>
              <w:pStyle w:val="TableParagraph"/>
              <w:ind w:left="107"/>
              <w:rPr>
                <w:rFonts w:ascii="Calibri"/>
                <w:sz w:val="18"/>
              </w:rPr>
            </w:pPr>
            <w:r>
              <w:rPr>
                <w:rFonts w:ascii="Calibri"/>
                <w:sz w:val="18"/>
              </w:rPr>
              <w:t>x</w:t>
            </w:r>
          </w:p>
        </w:tc>
        <w:tc>
          <w:tcPr>
            <w:tcW w:w="303" w:type="dxa"/>
          </w:tcPr>
          <w:p>
            <w:pPr>
              <w:pStyle w:val="TableParagraph"/>
              <w:rPr>
                <w:b/>
                <w:sz w:val="18"/>
              </w:rPr>
            </w:pPr>
          </w:p>
          <w:p>
            <w:pPr>
              <w:pStyle w:val="TableParagraph"/>
              <w:rPr>
                <w:b/>
                <w:sz w:val="18"/>
              </w:rPr>
            </w:pPr>
          </w:p>
          <w:p>
            <w:pPr>
              <w:pStyle w:val="TableParagraph"/>
              <w:ind w:left="106"/>
              <w:rPr>
                <w:sz w:val="18"/>
              </w:rPr>
            </w:pPr>
            <w:r>
              <w:rPr>
                <w:sz w:val="18"/>
              </w:rPr>
              <w:t>x</w:t>
            </w:r>
          </w:p>
        </w:tc>
        <w:tc>
          <w:tcPr>
            <w:tcW w:w="302" w:type="dxa"/>
          </w:tcPr>
          <w:p>
            <w:pPr>
              <w:pStyle w:val="TableParagraph"/>
              <w:rPr>
                <w:b/>
                <w:sz w:val="18"/>
              </w:rPr>
            </w:pPr>
          </w:p>
          <w:p>
            <w:pPr>
              <w:pStyle w:val="TableParagraph"/>
              <w:spacing w:before="4"/>
              <w:rPr>
                <w:b/>
                <w:sz w:val="17"/>
              </w:rPr>
            </w:pPr>
          </w:p>
          <w:p>
            <w:pPr>
              <w:pStyle w:val="TableParagraph"/>
              <w:ind w:left="1"/>
              <w:jc w:val="center"/>
              <w:rPr>
                <w:rFonts w:ascii="Calibri"/>
                <w:sz w:val="18"/>
              </w:rPr>
            </w:pPr>
            <w:r>
              <w:rPr>
                <w:rFonts w:ascii="Calibri"/>
                <w:sz w:val="18"/>
              </w:rPr>
              <w:t>x</w:t>
            </w:r>
          </w:p>
        </w:tc>
        <w:tc>
          <w:tcPr>
            <w:tcW w:w="302" w:type="dxa"/>
          </w:tcPr>
          <w:p>
            <w:pPr/>
          </w:p>
        </w:tc>
        <w:tc>
          <w:tcPr>
            <w:tcW w:w="300" w:type="dxa"/>
          </w:tcPr>
          <w:p>
            <w:pPr>
              <w:pStyle w:val="TableParagraph"/>
              <w:rPr>
                <w:b/>
                <w:sz w:val="18"/>
              </w:rPr>
            </w:pPr>
          </w:p>
          <w:p>
            <w:pPr>
              <w:pStyle w:val="TableParagraph"/>
              <w:spacing w:before="4"/>
              <w:rPr>
                <w:b/>
                <w:sz w:val="17"/>
              </w:rPr>
            </w:pPr>
          </w:p>
          <w:p>
            <w:pPr>
              <w:pStyle w:val="TableParagraph"/>
              <w:ind w:left="105"/>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ind w:left="108"/>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ind w:left="1"/>
              <w:jc w:val="center"/>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17"/>
              </w:rPr>
            </w:pPr>
          </w:p>
          <w:p>
            <w:pPr>
              <w:pStyle w:val="TableParagraph"/>
              <w:ind w:right="104"/>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ind w:left="1"/>
              <w:jc w:val="center"/>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ind w:left="107"/>
              <w:rPr>
                <w:rFonts w:ascii="Calibri"/>
                <w:sz w:val="18"/>
              </w:rPr>
            </w:pPr>
            <w:r>
              <w:rPr>
                <w:rFonts w:ascii="Calibri"/>
                <w:sz w:val="18"/>
              </w:rPr>
              <w:t>x</w:t>
            </w:r>
          </w:p>
        </w:tc>
        <w:tc>
          <w:tcPr>
            <w:tcW w:w="300" w:type="dxa"/>
          </w:tcPr>
          <w:p>
            <w:pPr>
              <w:pStyle w:val="TableParagraph"/>
              <w:rPr>
                <w:b/>
                <w:sz w:val="18"/>
              </w:rPr>
            </w:pPr>
          </w:p>
          <w:p>
            <w:pPr>
              <w:pStyle w:val="TableParagraph"/>
              <w:spacing w:before="4"/>
              <w:rPr>
                <w:b/>
                <w:sz w:val="17"/>
              </w:rPr>
            </w:pPr>
          </w:p>
          <w:p>
            <w:pPr>
              <w:pStyle w:val="TableParagraph"/>
              <w:ind w:right="1"/>
              <w:jc w:val="center"/>
              <w:rPr>
                <w:rFonts w:ascii="Calibri"/>
                <w:sz w:val="18"/>
              </w:rPr>
            </w:pPr>
            <w:r>
              <w:rPr>
                <w:rFonts w:ascii="Calibri"/>
                <w:sz w:val="18"/>
              </w:rPr>
              <w:t>x</w:t>
            </w:r>
          </w:p>
        </w:tc>
        <w:tc>
          <w:tcPr>
            <w:tcW w:w="303" w:type="dxa"/>
          </w:tcPr>
          <w:p>
            <w:pPr>
              <w:pStyle w:val="TableParagraph"/>
              <w:rPr>
                <w:b/>
                <w:sz w:val="18"/>
              </w:rPr>
            </w:pPr>
          </w:p>
          <w:p>
            <w:pPr>
              <w:pStyle w:val="TableParagraph"/>
              <w:spacing w:before="4"/>
              <w:rPr>
                <w:b/>
                <w:sz w:val="17"/>
              </w:rPr>
            </w:pPr>
          </w:p>
          <w:p>
            <w:pPr>
              <w:pStyle w:val="TableParagraph"/>
              <w:ind w:right="104"/>
              <w:jc w:val="right"/>
              <w:rPr>
                <w:rFonts w:ascii="Calibri"/>
                <w:sz w:val="18"/>
              </w:rPr>
            </w:pPr>
            <w:r>
              <w:rPr>
                <w:rFonts w:ascii="Calibri"/>
                <w:sz w:val="18"/>
              </w:rPr>
              <w:t>x</w:t>
            </w:r>
          </w:p>
        </w:tc>
        <w:tc>
          <w:tcPr>
            <w:tcW w:w="302" w:type="dxa"/>
          </w:tcPr>
          <w:p>
            <w:pPr>
              <w:pStyle w:val="TableParagraph"/>
              <w:rPr>
                <w:b/>
                <w:sz w:val="18"/>
              </w:rPr>
            </w:pPr>
          </w:p>
          <w:p>
            <w:pPr>
              <w:pStyle w:val="TableParagraph"/>
              <w:spacing w:before="4"/>
              <w:rPr>
                <w:b/>
                <w:sz w:val="17"/>
              </w:rPr>
            </w:pPr>
          </w:p>
          <w:p>
            <w:pPr>
              <w:pStyle w:val="TableParagraph"/>
              <w:ind w:right="104"/>
              <w:jc w:val="right"/>
              <w:rPr>
                <w:rFonts w:ascii="Calibri"/>
                <w:sz w:val="18"/>
              </w:rPr>
            </w:pPr>
            <w:r>
              <w:rPr>
                <w:rFonts w:ascii="Calibri"/>
                <w:sz w:val="18"/>
              </w:rPr>
              <w:t>x</w:t>
            </w:r>
          </w:p>
        </w:tc>
        <w:tc>
          <w:tcPr>
            <w:tcW w:w="581" w:type="dxa"/>
          </w:tcPr>
          <w:p>
            <w:pPr>
              <w:pStyle w:val="TableParagraph"/>
              <w:rPr>
                <w:b/>
                <w:sz w:val="18"/>
              </w:rPr>
            </w:pPr>
          </w:p>
          <w:p>
            <w:pPr>
              <w:pStyle w:val="TableParagraph"/>
              <w:rPr>
                <w:b/>
                <w:sz w:val="18"/>
              </w:rPr>
            </w:pPr>
          </w:p>
          <w:p>
            <w:pPr>
              <w:pStyle w:val="TableParagraph"/>
              <w:ind w:right="180"/>
              <w:jc w:val="right"/>
              <w:rPr>
                <w:sz w:val="18"/>
              </w:rPr>
            </w:pPr>
            <w:r>
              <w:rPr>
                <w:sz w:val="18"/>
              </w:rPr>
              <w:t>11</w:t>
            </w:r>
          </w:p>
        </w:tc>
      </w:tr>
      <w:tr>
        <w:trPr>
          <w:trHeight w:val="838" w:hRule="exact"/>
        </w:trPr>
        <w:tc>
          <w:tcPr>
            <w:tcW w:w="396" w:type="dxa"/>
            <w:vMerge/>
            <w:textDirection w:val="btLr"/>
          </w:tcPr>
          <w:p>
            <w:pPr/>
          </w:p>
        </w:tc>
        <w:tc>
          <w:tcPr>
            <w:tcW w:w="674" w:type="dxa"/>
            <w:vMerge/>
            <w:textDirection w:val="btLr"/>
          </w:tcPr>
          <w:p>
            <w:pPr/>
          </w:p>
        </w:tc>
        <w:tc>
          <w:tcPr>
            <w:tcW w:w="1622" w:type="dxa"/>
          </w:tcPr>
          <w:p>
            <w:pPr>
              <w:pStyle w:val="TableParagraph"/>
              <w:tabs>
                <w:tab w:pos="1371" w:val="left" w:leader="none"/>
              </w:tabs>
              <w:spacing w:before="1"/>
              <w:ind w:left="105" w:right="100"/>
              <w:rPr>
                <w:sz w:val="18"/>
              </w:rPr>
            </w:pPr>
            <w:r>
              <w:rPr>
                <w:color w:val="1A1718"/>
                <w:sz w:val="18"/>
              </w:rPr>
              <w:t>identificación de problemas mediante</w:t>
              <w:tab/>
              <w:t>la acción</w:t>
            </w:r>
            <w:r>
              <w:rPr>
                <w:color w:val="1A1718"/>
                <w:spacing w:val="-5"/>
                <w:sz w:val="18"/>
              </w:rPr>
              <w:t> </w:t>
            </w:r>
            <w:r>
              <w:rPr>
                <w:color w:val="1A1718"/>
                <w:sz w:val="18"/>
              </w:rPr>
              <w:t>colectiva.</w:t>
            </w:r>
          </w:p>
        </w:tc>
        <w:tc>
          <w:tcPr>
            <w:tcW w:w="3378" w:type="dxa"/>
            <w:vMerge/>
          </w:tcPr>
          <w:p>
            <w:pPr/>
          </w:p>
        </w:tc>
        <w:tc>
          <w:tcPr>
            <w:tcW w:w="302" w:type="dxa"/>
          </w:tcPr>
          <w:p>
            <w:pPr>
              <w:pStyle w:val="TableParagraph"/>
              <w:spacing w:before="4"/>
              <w:rPr>
                <w:b/>
                <w:sz w:val="26"/>
              </w:rPr>
            </w:pPr>
          </w:p>
          <w:p>
            <w:pPr>
              <w:pStyle w:val="TableParagraph"/>
              <w:spacing w:before="1"/>
              <w:ind w:left="107"/>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left="3"/>
              <w:jc w:val="center"/>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right="102"/>
              <w:jc w:val="right"/>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2" w:type="dxa"/>
          </w:tcPr>
          <w:p>
            <w:pPr/>
          </w:p>
        </w:tc>
        <w:tc>
          <w:tcPr>
            <w:tcW w:w="300" w:type="dxa"/>
          </w:tcPr>
          <w:p>
            <w:pPr/>
          </w:p>
        </w:tc>
        <w:tc>
          <w:tcPr>
            <w:tcW w:w="302"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left="107"/>
              <w:rPr>
                <w:rFonts w:ascii="Calibri"/>
                <w:sz w:val="18"/>
              </w:rPr>
            </w:pPr>
            <w:r>
              <w:rPr>
                <w:rFonts w:ascii="Calibri"/>
                <w:sz w:val="18"/>
              </w:rPr>
              <w:t>x</w:t>
            </w:r>
          </w:p>
        </w:tc>
        <w:tc>
          <w:tcPr>
            <w:tcW w:w="303" w:type="dxa"/>
          </w:tcPr>
          <w:p>
            <w:pPr>
              <w:pStyle w:val="TableParagraph"/>
              <w:spacing w:before="4"/>
              <w:rPr>
                <w:b/>
                <w:sz w:val="26"/>
              </w:rPr>
            </w:pPr>
          </w:p>
          <w:p>
            <w:pPr>
              <w:pStyle w:val="TableParagraph"/>
              <w:spacing w:before="1"/>
              <w:ind w:left="108"/>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left="1"/>
              <w:jc w:val="center"/>
              <w:rPr>
                <w:rFonts w:ascii="Calibri"/>
                <w:sz w:val="18"/>
              </w:rPr>
            </w:pPr>
            <w:r>
              <w:rPr>
                <w:rFonts w:ascii="Calibri"/>
                <w:sz w:val="18"/>
              </w:rPr>
              <w:t>x</w:t>
            </w:r>
          </w:p>
        </w:tc>
        <w:tc>
          <w:tcPr>
            <w:tcW w:w="302" w:type="dxa"/>
          </w:tcPr>
          <w:p>
            <w:pPr/>
          </w:p>
        </w:tc>
        <w:tc>
          <w:tcPr>
            <w:tcW w:w="300" w:type="dxa"/>
          </w:tcPr>
          <w:p>
            <w:pPr>
              <w:pStyle w:val="TableParagraph"/>
              <w:spacing w:before="4"/>
              <w:rPr>
                <w:b/>
                <w:sz w:val="26"/>
              </w:rPr>
            </w:pPr>
          </w:p>
          <w:p>
            <w:pPr>
              <w:pStyle w:val="TableParagraph"/>
              <w:spacing w:before="1"/>
              <w:ind w:left="105"/>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left="103"/>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left="1"/>
              <w:jc w:val="center"/>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left="1"/>
              <w:jc w:val="center"/>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left="107"/>
              <w:rPr>
                <w:rFonts w:ascii="Calibri"/>
                <w:sz w:val="18"/>
              </w:rPr>
            </w:pPr>
            <w:r>
              <w:rPr>
                <w:rFonts w:ascii="Calibri"/>
                <w:sz w:val="18"/>
              </w:rPr>
              <w:t>x</w:t>
            </w:r>
          </w:p>
        </w:tc>
        <w:tc>
          <w:tcPr>
            <w:tcW w:w="300" w:type="dxa"/>
          </w:tcPr>
          <w:p>
            <w:pPr>
              <w:pStyle w:val="TableParagraph"/>
              <w:spacing w:before="4"/>
              <w:rPr>
                <w:b/>
                <w:sz w:val="26"/>
              </w:rPr>
            </w:pPr>
          </w:p>
          <w:p>
            <w:pPr>
              <w:pStyle w:val="TableParagraph"/>
              <w:spacing w:before="1"/>
              <w:ind w:right="1"/>
              <w:jc w:val="center"/>
              <w:rPr>
                <w:rFonts w:ascii="Calibri"/>
                <w:sz w:val="18"/>
              </w:rPr>
            </w:pPr>
            <w:r>
              <w:rPr>
                <w:rFonts w:ascii="Calibri"/>
                <w:sz w:val="18"/>
              </w:rPr>
              <w:t>x</w:t>
            </w:r>
          </w:p>
        </w:tc>
        <w:tc>
          <w:tcPr>
            <w:tcW w:w="303"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302" w:type="dxa"/>
          </w:tcPr>
          <w:p>
            <w:pPr>
              <w:pStyle w:val="TableParagraph"/>
              <w:spacing w:before="4"/>
              <w:rPr>
                <w:b/>
                <w:sz w:val="26"/>
              </w:rPr>
            </w:pPr>
          </w:p>
          <w:p>
            <w:pPr>
              <w:pStyle w:val="TableParagraph"/>
              <w:spacing w:before="1"/>
              <w:ind w:right="104"/>
              <w:jc w:val="right"/>
              <w:rPr>
                <w:rFonts w:ascii="Calibri"/>
                <w:sz w:val="18"/>
              </w:rPr>
            </w:pPr>
            <w:r>
              <w:rPr>
                <w:rFonts w:ascii="Calibri"/>
                <w:sz w:val="18"/>
              </w:rPr>
              <w:t>x</w:t>
            </w:r>
          </w:p>
        </w:tc>
        <w:tc>
          <w:tcPr>
            <w:tcW w:w="581" w:type="dxa"/>
          </w:tcPr>
          <w:p>
            <w:pPr>
              <w:pStyle w:val="TableParagraph"/>
              <w:rPr>
                <w:b/>
                <w:sz w:val="18"/>
              </w:rPr>
            </w:pPr>
          </w:p>
          <w:p>
            <w:pPr>
              <w:pStyle w:val="TableParagraph"/>
              <w:spacing w:before="104"/>
              <w:ind w:right="180"/>
              <w:jc w:val="right"/>
              <w:rPr>
                <w:sz w:val="18"/>
              </w:rPr>
            </w:pPr>
            <w:r>
              <w:rPr>
                <w:sz w:val="18"/>
              </w:rPr>
              <w:t>13</w:t>
            </w:r>
          </w:p>
        </w:tc>
      </w:tr>
      <w:tr>
        <w:trPr>
          <w:trHeight w:val="634" w:hRule="exact"/>
        </w:trPr>
        <w:tc>
          <w:tcPr>
            <w:tcW w:w="396" w:type="dxa"/>
            <w:vMerge/>
            <w:textDirection w:val="btLr"/>
          </w:tcPr>
          <w:p>
            <w:pPr/>
          </w:p>
        </w:tc>
        <w:tc>
          <w:tcPr>
            <w:tcW w:w="674" w:type="dxa"/>
            <w:vMerge/>
            <w:textDirection w:val="btLr"/>
          </w:tcPr>
          <w:p>
            <w:pPr/>
          </w:p>
        </w:tc>
        <w:tc>
          <w:tcPr>
            <w:tcW w:w="1622" w:type="dxa"/>
          </w:tcPr>
          <w:p>
            <w:pPr>
              <w:pStyle w:val="TableParagraph"/>
              <w:tabs>
                <w:tab w:pos="1311" w:val="left" w:leader="none"/>
              </w:tabs>
              <w:spacing w:before="1"/>
              <w:ind w:left="105" w:right="100"/>
              <w:rPr>
                <w:sz w:val="18"/>
              </w:rPr>
            </w:pPr>
            <w:r>
              <w:rPr>
                <w:color w:val="1A1718"/>
                <w:sz w:val="18"/>
              </w:rPr>
              <w:t>propuestas</w:t>
              <w:tab/>
              <w:t>de acciones prácticas.</w:t>
            </w:r>
          </w:p>
        </w:tc>
        <w:tc>
          <w:tcPr>
            <w:tcW w:w="3378" w:type="dxa"/>
            <w:vMerge/>
          </w:tcPr>
          <w:p>
            <w:pPr/>
          </w:p>
        </w:tc>
        <w:tc>
          <w:tcPr>
            <w:tcW w:w="302" w:type="dxa"/>
          </w:tcPr>
          <w:p>
            <w:pPr>
              <w:pStyle w:val="TableParagraph"/>
              <w:spacing w:before="5"/>
              <w:rPr>
                <w:b/>
                <w:sz w:val="17"/>
              </w:rPr>
            </w:pPr>
          </w:p>
          <w:p>
            <w:pPr>
              <w:pStyle w:val="TableParagraph"/>
              <w:ind w:left="107"/>
              <w:rPr>
                <w:rFonts w:ascii="Calibri"/>
                <w:sz w:val="18"/>
              </w:rPr>
            </w:pPr>
            <w:r>
              <w:rPr>
                <w:rFonts w:ascii="Calibri"/>
                <w:sz w:val="18"/>
              </w:rPr>
              <w:t>x</w:t>
            </w:r>
          </w:p>
        </w:tc>
        <w:tc>
          <w:tcPr>
            <w:tcW w:w="300" w:type="dxa"/>
          </w:tcPr>
          <w:p>
            <w:pPr>
              <w:pStyle w:val="TableParagraph"/>
              <w:spacing w:before="5"/>
              <w:rPr>
                <w:b/>
                <w:sz w:val="17"/>
              </w:rPr>
            </w:pPr>
          </w:p>
          <w:p>
            <w:pPr>
              <w:pStyle w:val="TableParagraph"/>
              <w:ind w:left="3"/>
              <w:jc w:val="center"/>
              <w:rPr>
                <w:rFonts w:ascii="Calibri"/>
                <w:sz w:val="18"/>
              </w:rPr>
            </w:pPr>
            <w:r>
              <w:rPr>
                <w:rFonts w:ascii="Calibri"/>
                <w:sz w:val="18"/>
              </w:rPr>
              <w:t>x</w:t>
            </w:r>
          </w:p>
        </w:tc>
        <w:tc>
          <w:tcPr>
            <w:tcW w:w="302" w:type="dxa"/>
          </w:tcPr>
          <w:p>
            <w:pPr>
              <w:pStyle w:val="TableParagraph"/>
              <w:spacing w:before="5"/>
              <w:rPr>
                <w:b/>
                <w:sz w:val="17"/>
              </w:rPr>
            </w:pPr>
          </w:p>
          <w:p>
            <w:pPr>
              <w:pStyle w:val="TableParagraph"/>
              <w:ind w:right="102"/>
              <w:jc w:val="right"/>
              <w:rPr>
                <w:rFonts w:ascii="Calibri"/>
                <w:sz w:val="18"/>
              </w:rPr>
            </w:pPr>
            <w:r>
              <w:rPr>
                <w:rFonts w:ascii="Calibri"/>
                <w:sz w:val="18"/>
              </w:rPr>
              <w:t>x</w:t>
            </w:r>
          </w:p>
        </w:tc>
        <w:tc>
          <w:tcPr>
            <w:tcW w:w="302" w:type="dxa"/>
          </w:tcPr>
          <w:p>
            <w:pPr>
              <w:pStyle w:val="TableParagraph"/>
              <w:spacing w:before="5"/>
              <w:rPr>
                <w:b/>
                <w:sz w:val="17"/>
              </w:rPr>
            </w:pPr>
          </w:p>
          <w:p>
            <w:pPr>
              <w:pStyle w:val="TableParagraph"/>
              <w:ind w:right="104"/>
              <w:jc w:val="right"/>
              <w:rPr>
                <w:rFonts w:ascii="Calibri"/>
                <w:sz w:val="18"/>
              </w:rPr>
            </w:pPr>
            <w:r>
              <w:rPr>
                <w:rFonts w:ascii="Calibri"/>
                <w:sz w:val="18"/>
              </w:rPr>
              <w:t>x</w:t>
            </w:r>
          </w:p>
        </w:tc>
        <w:tc>
          <w:tcPr>
            <w:tcW w:w="302" w:type="dxa"/>
          </w:tcPr>
          <w:p>
            <w:pPr/>
          </w:p>
        </w:tc>
        <w:tc>
          <w:tcPr>
            <w:tcW w:w="300" w:type="dxa"/>
          </w:tcPr>
          <w:p>
            <w:pPr>
              <w:pStyle w:val="TableParagraph"/>
              <w:spacing w:before="5"/>
              <w:rPr>
                <w:b/>
                <w:sz w:val="17"/>
              </w:rPr>
            </w:pPr>
          </w:p>
          <w:p>
            <w:pPr>
              <w:pStyle w:val="TableParagraph"/>
              <w:ind w:left="3"/>
              <w:jc w:val="center"/>
              <w:rPr>
                <w:rFonts w:ascii="Calibri"/>
                <w:sz w:val="18"/>
              </w:rPr>
            </w:pPr>
            <w:r>
              <w:rPr>
                <w:rFonts w:ascii="Calibri"/>
                <w:sz w:val="18"/>
              </w:rPr>
              <w:t>x</w:t>
            </w:r>
          </w:p>
        </w:tc>
        <w:tc>
          <w:tcPr>
            <w:tcW w:w="302" w:type="dxa"/>
          </w:tcPr>
          <w:p>
            <w:pPr>
              <w:pStyle w:val="TableParagraph"/>
              <w:spacing w:before="5"/>
              <w:rPr>
                <w:b/>
                <w:sz w:val="17"/>
              </w:rPr>
            </w:pPr>
          </w:p>
          <w:p>
            <w:pPr>
              <w:pStyle w:val="TableParagraph"/>
              <w:ind w:right="104"/>
              <w:jc w:val="right"/>
              <w:rPr>
                <w:rFonts w:ascii="Calibri"/>
                <w:sz w:val="18"/>
              </w:rPr>
            </w:pPr>
            <w:r>
              <w:rPr>
                <w:rFonts w:ascii="Calibri"/>
                <w:sz w:val="18"/>
              </w:rPr>
              <w:t>x</w:t>
            </w:r>
          </w:p>
        </w:tc>
        <w:tc>
          <w:tcPr>
            <w:tcW w:w="302" w:type="dxa"/>
          </w:tcPr>
          <w:p>
            <w:pPr>
              <w:pStyle w:val="TableParagraph"/>
              <w:spacing w:before="5"/>
              <w:rPr>
                <w:b/>
                <w:sz w:val="17"/>
              </w:rPr>
            </w:pPr>
          </w:p>
          <w:p>
            <w:pPr>
              <w:pStyle w:val="TableParagraph"/>
              <w:ind w:right="104"/>
              <w:jc w:val="right"/>
              <w:rPr>
                <w:rFonts w:ascii="Calibri"/>
                <w:sz w:val="18"/>
              </w:rPr>
            </w:pPr>
            <w:r>
              <w:rPr>
                <w:rFonts w:ascii="Calibri"/>
                <w:sz w:val="18"/>
              </w:rPr>
              <w:t>x</w:t>
            </w:r>
          </w:p>
        </w:tc>
        <w:tc>
          <w:tcPr>
            <w:tcW w:w="300" w:type="dxa"/>
          </w:tcPr>
          <w:p>
            <w:pPr>
              <w:pStyle w:val="TableParagraph"/>
              <w:spacing w:before="5"/>
              <w:rPr>
                <w:b/>
                <w:sz w:val="17"/>
              </w:rPr>
            </w:pPr>
          </w:p>
          <w:p>
            <w:pPr>
              <w:pStyle w:val="TableParagraph"/>
              <w:ind w:left="107"/>
              <w:rPr>
                <w:rFonts w:ascii="Calibri"/>
                <w:sz w:val="18"/>
              </w:rPr>
            </w:pPr>
            <w:r>
              <w:rPr>
                <w:rFonts w:ascii="Calibri"/>
                <w:sz w:val="18"/>
              </w:rPr>
              <w:t>x</w:t>
            </w:r>
          </w:p>
        </w:tc>
        <w:tc>
          <w:tcPr>
            <w:tcW w:w="303" w:type="dxa"/>
          </w:tcPr>
          <w:p>
            <w:pPr>
              <w:pStyle w:val="TableParagraph"/>
              <w:spacing w:before="5"/>
              <w:rPr>
                <w:b/>
                <w:sz w:val="17"/>
              </w:rPr>
            </w:pPr>
          </w:p>
          <w:p>
            <w:pPr>
              <w:pStyle w:val="TableParagraph"/>
              <w:ind w:left="108"/>
              <w:rPr>
                <w:rFonts w:ascii="Calibri"/>
                <w:sz w:val="18"/>
              </w:rPr>
            </w:pPr>
            <w:r>
              <w:rPr>
                <w:rFonts w:ascii="Calibri"/>
                <w:sz w:val="18"/>
              </w:rPr>
              <w:t>x</w:t>
            </w:r>
          </w:p>
        </w:tc>
        <w:tc>
          <w:tcPr>
            <w:tcW w:w="302" w:type="dxa"/>
          </w:tcPr>
          <w:p>
            <w:pPr>
              <w:pStyle w:val="TableParagraph"/>
              <w:spacing w:before="5"/>
              <w:rPr>
                <w:b/>
                <w:sz w:val="17"/>
              </w:rPr>
            </w:pPr>
          </w:p>
          <w:p>
            <w:pPr>
              <w:pStyle w:val="TableParagraph"/>
              <w:ind w:left="1"/>
              <w:jc w:val="center"/>
              <w:rPr>
                <w:rFonts w:ascii="Calibri"/>
                <w:sz w:val="18"/>
              </w:rPr>
            </w:pPr>
            <w:r>
              <w:rPr>
                <w:rFonts w:ascii="Calibri"/>
                <w:sz w:val="18"/>
              </w:rPr>
              <w:t>x</w:t>
            </w:r>
          </w:p>
        </w:tc>
        <w:tc>
          <w:tcPr>
            <w:tcW w:w="302" w:type="dxa"/>
          </w:tcPr>
          <w:p>
            <w:pPr>
              <w:pStyle w:val="TableParagraph"/>
              <w:spacing w:before="5"/>
              <w:rPr>
                <w:b/>
                <w:sz w:val="17"/>
              </w:rPr>
            </w:pPr>
          </w:p>
          <w:p>
            <w:pPr>
              <w:pStyle w:val="TableParagraph"/>
              <w:ind w:right="6"/>
              <w:jc w:val="center"/>
              <w:rPr>
                <w:rFonts w:ascii="Calibri"/>
                <w:sz w:val="18"/>
              </w:rPr>
            </w:pPr>
            <w:r>
              <w:rPr>
                <w:rFonts w:ascii="Calibri"/>
                <w:sz w:val="18"/>
              </w:rPr>
              <w:t>x</w:t>
            </w:r>
          </w:p>
        </w:tc>
        <w:tc>
          <w:tcPr>
            <w:tcW w:w="300" w:type="dxa"/>
          </w:tcPr>
          <w:p>
            <w:pPr>
              <w:pStyle w:val="TableParagraph"/>
              <w:rPr>
                <w:b/>
                <w:sz w:val="18"/>
              </w:rPr>
            </w:pPr>
          </w:p>
          <w:p>
            <w:pPr>
              <w:pStyle w:val="TableParagraph"/>
              <w:spacing w:before="1"/>
              <w:ind w:left="103"/>
              <w:rPr>
                <w:sz w:val="18"/>
              </w:rPr>
            </w:pPr>
            <w:r>
              <w:rPr>
                <w:sz w:val="18"/>
              </w:rPr>
              <w:t>x</w:t>
            </w:r>
          </w:p>
        </w:tc>
        <w:tc>
          <w:tcPr>
            <w:tcW w:w="302" w:type="dxa"/>
          </w:tcPr>
          <w:p>
            <w:pPr>
              <w:pStyle w:val="TableParagraph"/>
              <w:spacing w:before="5"/>
              <w:rPr>
                <w:b/>
                <w:sz w:val="17"/>
              </w:rPr>
            </w:pPr>
          </w:p>
          <w:p>
            <w:pPr>
              <w:pStyle w:val="TableParagraph"/>
              <w:ind w:left="108"/>
              <w:rPr>
                <w:rFonts w:ascii="Calibri"/>
                <w:sz w:val="18"/>
              </w:rPr>
            </w:pPr>
            <w:r>
              <w:rPr>
                <w:rFonts w:ascii="Calibri"/>
                <w:sz w:val="18"/>
              </w:rPr>
              <w:t>x</w:t>
            </w:r>
          </w:p>
        </w:tc>
        <w:tc>
          <w:tcPr>
            <w:tcW w:w="302" w:type="dxa"/>
          </w:tcPr>
          <w:p>
            <w:pPr>
              <w:pStyle w:val="TableParagraph"/>
              <w:spacing w:before="5"/>
              <w:rPr>
                <w:b/>
                <w:sz w:val="17"/>
              </w:rPr>
            </w:pPr>
          </w:p>
          <w:p>
            <w:pPr>
              <w:pStyle w:val="TableParagraph"/>
              <w:ind w:left="1"/>
              <w:jc w:val="center"/>
              <w:rPr>
                <w:rFonts w:ascii="Calibri"/>
                <w:sz w:val="18"/>
              </w:rPr>
            </w:pPr>
            <w:r>
              <w:rPr>
                <w:rFonts w:ascii="Calibri"/>
                <w:sz w:val="18"/>
              </w:rPr>
              <w:t>x</w:t>
            </w:r>
          </w:p>
        </w:tc>
        <w:tc>
          <w:tcPr>
            <w:tcW w:w="300" w:type="dxa"/>
          </w:tcPr>
          <w:p>
            <w:pPr>
              <w:pStyle w:val="TableParagraph"/>
              <w:spacing w:before="5"/>
              <w:rPr>
                <w:b/>
                <w:sz w:val="17"/>
              </w:rPr>
            </w:pPr>
          </w:p>
          <w:p>
            <w:pPr>
              <w:pStyle w:val="TableParagraph"/>
              <w:ind w:right="104"/>
              <w:jc w:val="right"/>
              <w:rPr>
                <w:rFonts w:ascii="Calibri"/>
                <w:sz w:val="18"/>
              </w:rPr>
            </w:pPr>
            <w:r>
              <w:rPr>
                <w:rFonts w:ascii="Calibri"/>
                <w:sz w:val="18"/>
              </w:rPr>
              <w:t>x</w:t>
            </w:r>
          </w:p>
        </w:tc>
        <w:tc>
          <w:tcPr>
            <w:tcW w:w="302" w:type="dxa"/>
          </w:tcPr>
          <w:p>
            <w:pPr>
              <w:pStyle w:val="TableParagraph"/>
              <w:spacing w:before="5"/>
              <w:rPr>
                <w:b/>
                <w:sz w:val="17"/>
              </w:rPr>
            </w:pPr>
          </w:p>
          <w:p>
            <w:pPr>
              <w:pStyle w:val="TableParagraph"/>
              <w:ind w:left="1"/>
              <w:jc w:val="center"/>
              <w:rPr>
                <w:rFonts w:ascii="Calibri"/>
                <w:sz w:val="18"/>
              </w:rPr>
            </w:pPr>
            <w:r>
              <w:rPr>
                <w:rFonts w:ascii="Calibri"/>
                <w:sz w:val="18"/>
              </w:rPr>
              <w:t>x</w:t>
            </w:r>
          </w:p>
        </w:tc>
        <w:tc>
          <w:tcPr>
            <w:tcW w:w="302" w:type="dxa"/>
          </w:tcPr>
          <w:p>
            <w:pPr>
              <w:pStyle w:val="TableParagraph"/>
              <w:spacing w:before="5"/>
              <w:rPr>
                <w:b/>
                <w:sz w:val="17"/>
              </w:rPr>
            </w:pPr>
          </w:p>
          <w:p>
            <w:pPr>
              <w:pStyle w:val="TableParagraph"/>
              <w:ind w:left="107"/>
              <w:rPr>
                <w:rFonts w:ascii="Calibri"/>
                <w:sz w:val="18"/>
              </w:rPr>
            </w:pPr>
            <w:r>
              <w:rPr>
                <w:rFonts w:ascii="Calibri"/>
                <w:sz w:val="18"/>
              </w:rPr>
              <w:t>x</w:t>
            </w:r>
          </w:p>
        </w:tc>
        <w:tc>
          <w:tcPr>
            <w:tcW w:w="300" w:type="dxa"/>
          </w:tcPr>
          <w:p>
            <w:pPr>
              <w:pStyle w:val="TableParagraph"/>
              <w:spacing w:before="5"/>
              <w:rPr>
                <w:b/>
                <w:sz w:val="17"/>
              </w:rPr>
            </w:pPr>
          </w:p>
          <w:p>
            <w:pPr>
              <w:pStyle w:val="TableParagraph"/>
              <w:ind w:right="1"/>
              <w:jc w:val="center"/>
              <w:rPr>
                <w:rFonts w:ascii="Calibri"/>
                <w:sz w:val="18"/>
              </w:rPr>
            </w:pPr>
            <w:r>
              <w:rPr>
                <w:rFonts w:ascii="Calibri"/>
                <w:sz w:val="18"/>
              </w:rPr>
              <w:t>x</w:t>
            </w:r>
          </w:p>
        </w:tc>
        <w:tc>
          <w:tcPr>
            <w:tcW w:w="303" w:type="dxa"/>
          </w:tcPr>
          <w:p>
            <w:pPr>
              <w:pStyle w:val="TableParagraph"/>
              <w:spacing w:before="5"/>
              <w:rPr>
                <w:b/>
                <w:sz w:val="17"/>
              </w:rPr>
            </w:pPr>
          </w:p>
          <w:p>
            <w:pPr>
              <w:pStyle w:val="TableParagraph"/>
              <w:ind w:right="104"/>
              <w:jc w:val="right"/>
              <w:rPr>
                <w:rFonts w:ascii="Calibri"/>
                <w:sz w:val="18"/>
              </w:rPr>
            </w:pPr>
            <w:r>
              <w:rPr>
                <w:rFonts w:ascii="Calibri"/>
                <w:sz w:val="18"/>
              </w:rPr>
              <w:t>x</w:t>
            </w:r>
          </w:p>
        </w:tc>
        <w:tc>
          <w:tcPr>
            <w:tcW w:w="302" w:type="dxa"/>
          </w:tcPr>
          <w:p>
            <w:pPr>
              <w:pStyle w:val="TableParagraph"/>
              <w:spacing w:before="5"/>
              <w:rPr>
                <w:b/>
                <w:sz w:val="17"/>
              </w:rPr>
            </w:pPr>
          </w:p>
          <w:p>
            <w:pPr>
              <w:pStyle w:val="TableParagraph"/>
              <w:ind w:right="104"/>
              <w:jc w:val="right"/>
              <w:rPr>
                <w:rFonts w:ascii="Calibri"/>
                <w:sz w:val="18"/>
              </w:rPr>
            </w:pPr>
            <w:r>
              <w:rPr>
                <w:rFonts w:ascii="Calibri"/>
                <w:sz w:val="18"/>
              </w:rPr>
              <w:t>x</w:t>
            </w:r>
          </w:p>
        </w:tc>
        <w:tc>
          <w:tcPr>
            <w:tcW w:w="581" w:type="dxa"/>
          </w:tcPr>
          <w:p>
            <w:pPr>
              <w:pStyle w:val="TableParagraph"/>
              <w:rPr>
                <w:b/>
                <w:sz w:val="18"/>
              </w:rPr>
            </w:pPr>
          </w:p>
          <w:p>
            <w:pPr>
              <w:pStyle w:val="TableParagraph"/>
              <w:spacing w:before="1"/>
              <w:ind w:left="103"/>
              <w:rPr>
                <w:sz w:val="18"/>
              </w:rPr>
            </w:pPr>
            <w:r>
              <w:rPr>
                <w:sz w:val="18"/>
              </w:rPr>
              <w:t>14</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6"/>
        </w:rPr>
      </w:pPr>
    </w:p>
    <w:p>
      <w:pPr>
        <w:pStyle w:val="BodyText"/>
        <w:spacing w:before="52"/>
        <w:ind w:right="293"/>
        <w:jc w:val="right"/>
        <w:rPr>
          <w:rFonts w:ascii="Calibri"/>
        </w:rPr>
      </w:pPr>
      <w:r>
        <w:rPr>
          <w:rFonts w:ascii="Calibri"/>
        </w:rPr>
        <w:t>136</w:t>
      </w:r>
    </w:p>
    <w:p>
      <w:pPr>
        <w:spacing w:after="0"/>
        <w:jc w:val="right"/>
        <w:rPr>
          <w:rFonts w:ascii="Calibri"/>
        </w:rPr>
        <w:sectPr>
          <w:footerReference w:type="default" r:id="rId501"/>
          <w:pgSz w:w="15840" w:h="12240" w:orient="landscape"/>
          <w:pgMar w:footer="0" w:header="0" w:top="1140" w:bottom="280" w:left="1480" w:right="1140"/>
        </w:sectPr>
      </w:pPr>
    </w:p>
    <w:p>
      <w:pPr>
        <w:pStyle w:val="BodyText"/>
        <w:spacing w:line="360" w:lineRule="auto" w:before="85"/>
        <w:ind w:left="100" w:right="117"/>
        <w:jc w:val="both"/>
      </w:pPr>
      <w:r>
        <w:rPr>
          <w:color w:val="1A1718"/>
        </w:rPr>
        <w:t>En este proyecto de investigación - acción, se consideró necesario tomar en cuenta la opinión de todos los participantes en los talleres; con el fin de evaluar el cumplimiento de los objetivos propuestos, replantear acciones, modificar procesos, e introducir nuevas variables.</w:t>
      </w:r>
    </w:p>
    <w:p>
      <w:pPr>
        <w:pStyle w:val="BodyText"/>
      </w:pPr>
    </w:p>
    <w:p>
      <w:pPr>
        <w:pStyle w:val="BodyText"/>
        <w:spacing w:line="360" w:lineRule="auto" w:before="142"/>
        <w:ind w:left="100" w:right="116"/>
        <w:jc w:val="both"/>
      </w:pPr>
      <w:r>
        <w:rPr>
          <w:color w:val="1A1718"/>
        </w:rPr>
        <w:t>Del análisis, interpretación y evaluación de los diferentes talleres, se encontró que el 98% de los participantes opinaron que los talleres les permitieron conocer nuevas técnicas de conservación y manejo ambiental sustentable; así como refirmar algunas otras que ya conocían, y aclarar algunos conceptos que ellos tenían sobre el ambiente. </w:t>
      </w:r>
      <w:r>
        <w:rPr/>
        <w:t>El 2 % de los participantes </w:t>
      </w:r>
      <w:r>
        <w:rPr>
          <w:color w:val="1A1718"/>
        </w:rPr>
        <w:t>opina que los talleres fueron buenos y que deben contar  con mayor difusión. El 86.3% considera que sí cumplieron con las expectativas que ellos tenían y el 13,7% dijo que superaron sus</w:t>
      </w:r>
      <w:r>
        <w:rPr>
          <w:color w:val="1A1718"/>
          <w:spacing w:val="-22"/>
        </w:rPr>
        <w:t> </w:t>
      </w:r>
      <w:r>
        <w:rPr>
          <w:color w:val="1A1718"/>
        </w:rPr>
        <w:t>expectativas.</w:t>
      </w:r>
    </w:p>
    <w:p>
      <w:pPr>
        <w:pStyle w:val="BodyText"/>
      </w:pPr>
    </w:p>
    <w:p>
      <w:pPr>
        <w:pStyle w:val="BodyText"/>
        <w:spacing w:line="360" w:lineRule="auto" w:before="142"/>
        <w:ind w:left="100" w:right="115"/>
        <w:jc w:val="both"/>
      </w:pPr>
      <w:r>
        <w:rPr>
          <w:color w:val="1A1718"/>
        </w:rPr>
        <w:t>El trabajo grupal de aprendizaje fue estimado por los participantes como novedoso, muy productivo, fácil y práctico; debido a que en la modalidad propuesta, se ha tenido en cuenta lo que cada participante piensa, sabe y dice. De este modo los participantes se involucraron y comprometieron de una manera más responsable con su comunidad, para participar en acciones tendientes a mejorar y conservar su entorno. Esto coincide con lo planteado por </w:t>
      </w:r>
      <w:r>
        <w:rPr/>
        <w:t>Chávez y Daza(2003), quienes afirman que el análisis debe ofrecer respuestas sobre las preguntas e hipótesis formuladas; esto determinará el grado de alcance de objetivos, la implicación y aprendizajes personales, el impacto en el ámbito de aplicación, y el manejo de los recursos</w:t>
      </w:r>
      <w:r>
        <w:rPr>
          <w:spacing w:val="-30"/>
        </w:rPr>
        <w:t> </w:t>
      </w:r>
      <w:r>
        <w:rPr/>
        <w:t>utilizados.</w:t>
      </w:r>
    </w:p>
    <w:p>
      <w:pPr>
        <w:pStyle w:val="BodyText"/>
      </w:pPr>
    </w:p>
    <w:p>
      <w:pPr>
        <w:pStyle w:val="BodyText"/>
        <w:spacing w:line="360" w:lineRule="auto" w:before="142"/>
        <w:ind w:left="100" w:right="113"/>
        <w:jc w:val="both"/>
      </w:pPr>
      <w:r>
        <w:rPr/>
        <w:t>Las conclusiones sobre los resultados de la valoración podrán ser inicio para nuevas líneas de trabajo.</w:t>
      </w:r>
    </w:p>
    <w:p>
      <w:pPr>
        <w:spacing w:after="0" w:line="360" w:lineRule="auto"/>
        <w:jc w:val="both"/>
        <w:sectPr>
          <w:footerReference w:type="default" r:id="rId502"/>
          <w:pgSz w:w="12240" w:h="15840"/>
          <w:pgMar w:footer="1336" w:header="0" w:top="1500" w:bottom="1520" w:left="1340" w:right="1320"/>
          <w:pgNumType w:start="137"/>
        </w:sectPr>
      </w:pPr>
    </w:p>
    <w:p>
      <w:pPr>
        <w:pStyle w:val="Heading1"/>
        <w:numPr>
          <w:ilvl w:val="1"/>
          <w:numId w:val="53"/>
        </w:numPr>
        <w:tabs>
          <w:tab w:pos="595" w:val="left" w:leader="none"/>
        </w:tabs>
        <w:spacing w:line="240" w:lineRule="auto" w:before="82" w:after="0"/>
        <w:ind w:left="594" w:right="0" w:hanging="494"/>
        <w:jc w:val="both"/>
      </w:pPr>
      <w:bookmarkStart w:name="_TOC_250004" w:id="36"/>
      <w:r>
        <w:rPr/>
        <w:t>Evidencia del artículo</w:t>
      </w:r>
      <w:r>
        <w:rPr>
          <w:spacing w:val="-16"/>
        </w:rPr>
        <w:t> </w:t>
      </w:r>
      <w:bookmarkEnd w:id="36"/>
      <w:r>
        <w:rPr/>
        <w:t>enviado</w:t>
      </w:r>
    </w:p>
    <w:p>
      <w:pPr>
        <w:pStyle w:val="BodyText"/>
        <w:rPr>
          <w:b/>
        </w:rPr>
      </w:pPr>
    </w:p>
    <w:p>
      <w:pPr>
        <w:pStyle w:val="BodyText"/>
        <w:spacing w:before="5"/>
        <w:rPr>
          <w:b/>
          <w:sz w:val="25"/>
        </w:rPr>
      </w:pPr>
    </w:p>
    <w:p>
      <w:pPr>
        <w:pStyle w:val="BodyText"/>
        <w:ind w:left="100" w:right="117"/>
        <w:jc w:val="both"/>
      </w:pPr>
      <w:r>
        <w:rPr/>
        <w:drawing>
          <wp:anchor distT="0" distB="0" distL="0" distR="0" allowOverlap="1" layoutInCell="1" locked="0" behindDoc="0" simplePos="0" relativeHeight="14392">
            <wp:simplePos x="0" y="0"/>
            <wp:positionH relativeFrom="page">
              <wp:posOffset>1218722</wp:posOffset>
            </wp:positionH>
            <wp:positionV relativeFrom="paragraph">
              <wp:posOffset>1382079</wp:posOffset>
            </wp:positionV>
            <wp:extent cx="310964" cy="92297"/>
            <wp:effectExtent l="0" t="0" r="0" b="0"/>
            <wp:wrapNone/>
            <wp:docPr id="15" name="image420.png" descr=""/>
            <wp:cNvGraphicFramePr>
              <a:graphicFrameLocks noChangeAspect="1"/>
            </wp:cNvGraphicFramePr>
            <a:graphic>
              <a:graphicData uri="http://schemas.openxmlformats.org/drawingml/2006/picture">
                <pic:pic>
                  <pic:nvPicPr>
                    <pic:cNvPr id="16" name="image420.png"/>
                    <pic:cNvPicPr/>
                  </pic:nvPicPr>
                  <pic:blipFill>
                    <a:blip r:embed="rId503" cstate="print"/>
                    <a:stretch>
                      <a:fillRect/>
                    </a:stretch>
                  </pic:blipFill>
                  <pic:spPr>
                    <a:xfrm>
                      <a:off x="0" y="0"/>
                      <a:ext cx="310964" cy="92297"/>
                    </a:xfrm>
                    <a:prstGeom prst="rect">
                      <a:avLst/>
                    </a:prstGeom>
                  </pic:spPr>
                </pic:pic>
              </a:graphicData>
            </a:graphic>
          </wp:anchor>
        </w:drawing>
      </w:r>
      <w:r>
        <w:rPr/>
        <w:pict>
          <v:group style="position:absolute;margin-left:125.235298pt;margin-top:108.540115pt;width:113.75pt;height:19.75pt;mso-position-horizontal-relative:page;mso-position-vertical-relative:paragraph;z-index:14416" coordorigin="2505,2171" coordsize="2275,395">
            <v:shape style="position:absolute;left:2505;top:2175;width:346;height:184" type="#_x0000_t75" stroked="false">
              <v:imagedata r:id="rId504" o:title=""/>
            </v:shape>
            <v:shape style="position:absolute;left:2893;top:2177;width:894;height:188" type="#_x0000_t75" stroked="false">
              <v:imagedata r:id="rId505" o:title=""/>
            </v:shape>
            <v:shape style="position:absolute;left:3839;top:2171;width:242;height:192" type="#_x0000_t75" stroked="false">
              <v:imagedata r:id="rId506" o:title=""/>
            </v:shape>
            <v:shape style="position:absolute;left:4128;top:2175;width:651;height:151" type="#_x0000_t75" stroked="false">
              <v:imagedata r:id="rId507" o:title=""/>
            </v:shape>
            <v:shape style="position:absolute;left:2507;top:2420;width:138;height:145" type="#_x0000_t75" stroked="false">
              <v:imagedata r:id="rId508" o:title=""/>
            </v:shape>
            <v:shape style="position:absolute;left:2693;top:2417;width:140;height:146" type="#_x0000_t75" stroked="false">
              <v:imagedata r:id="rId509" o:title=""/>
            </v:shape>
            <v:shape style="position:absolute;left:2882;top:2411;width:239;height:154" type="#_x0000_t75" stroked="false">
              <v:imagedata r:id="rId510" o:title=""/>
            </v:shape>
            <v:shape style="position:absolute;left:3171;top:2417;width:140;height:146" type="#_x0000_t75" stroked="false">
              <v:imagedata r:id="rId511" o:title=""/>
            </v:shape>
            <v:shape style="position:absolute;left:3357;top:2420;width:192;height:143" type="#_x0000_t75" stroked="false">
              <v:imagedata r:id="rId512" o:title=""/>
            </v:shape>
            <v:shape style="position:absolute;left:3581;top:2420;width:67;height:139" coordorigin="3581,2420" coordsize="67,139" path="m3634,2525l3621,2525,3621,2559,3634,2559,3634,2525xm3634,2420l3624,2420,3581,2509,3581,2525,3648,2525,3648,2510,3591,2510,3621,2449,3634,2449,3634,2420xm3634,2449l3621,2449,3621,2510,3634,2510,3634,2449xe" filled="true" fillcolor="#000000" stroked="false">
              <v:path arrowok="t"/>
              <v:fill type="solid"/>
            </v:shape>
            <v:shape style="position:absolute;left:3702;top:2420;width:318;height:143" type="#_x0000_t75" stroked="false">
              <v:imagedata r:id="rId513" o:title=""/>
            </v:shape>
            <w10:wrap type="none"/>
          </v:group>
        </w:pict>
      </w:r>
      <w:r>
        <w:rPr/>
        <w:drawing>
          <wp:anchor distT="0" distB="0" distL="0" distR="0" allowOverlap="1" layoutInCell="1" locked="0" behindDoc="0" simplePos="0" relativeHeight="14440">
            <wp:simplePos x="0" y="0"/>
            <wp:positionH relativeFrom="page">
              <wp:posOffset>1269835</wp:posOffset>
            </wp:positionH>
            <wp:positionV relativeFrom="paragraph">
              <wp:posOffset>1534586</wp:posOffset>
            </wp:positionV>
            <wp:extent cx="260201" cy="92297"/>
            <wp:effectExtent l="0" t="0" r="0" b="0"/>
            <wp:wrapNone/>
            <wp:docPr id="17" name="image431.png" descr=""/>
            <wp:cNvGraphicFramePr>
              <a:graphicFrameLocks noChangeAspect="1"/>
            </wp:cNvGraphicFramePr>
            <a:graphic>
              <a:graphicData uri="http://schemas.openxmlformats.org/drawingml/2006/picture">
                <pic:pic>
                  <pic:nvPicPr>
                    <pic:cNvPr id="18" name="image431.png"/>
                    <pic:cNvPicPr/>
                  </pic:nvPicPr>
                  <pic:blipFill>
                    <a:blip r:embed="rId514" cstate="print"/>
                    <a:stretch>
                      <a:fillRect/>
                    </a:stretch>
                  </pic:blipFill>
                  <pic:spPr>
                    <a:xfrm>
                      <a:off x="0" y="0"/>
                      <a:ext cx="260201" cy="92297"/>
                    </a:xfrm>
                    <a:prstGeom prst="rect">
                      <a:avLst/>
                    </a:prstGeom>
                  </pic:spPr>
                </pic:pic>
              </a:graphicData>
            </a:graphic>
          </wp:anchor>
        </w:drawing>
      </w:r>
      <w:r>
        <w:rPr/>
        <w:t>Los resultados de investigación se enviaron para publicación como articulo científico a la Revista Sociedade &amp; Natureza. ISSN:1982-4513 Indexadores: DOAJ - Directory of Open Access Journals; REDALYC; SciELO - Scientific Electronic Library Online; Latindex.</w:t>
      </w:r>
    </w:p>
    <w:p>
      <w:pPr>
        <w:pStyle w:val="BodyText"/>
        <w:rPr>
          <w:sz w:val="20"/>
        </w:rPr>
      </w:pPr>
    </w:p>
    <w:p>
      <w:pPr>
        <w:pStyle w:val="BodyText"/>
        <w:rPr>
          <w:sz w:val="20"/>
        </w:rPr>
      </w:pPr>
    </w:p>
    <w:p>
      <w:pPr>
        <w:pStyle w:val="BodyText"/>
        <w:spacing w:before="2"/>
        <w:rPr>
          <w:sz w:val="28"/>
        </w:rPr>
      </w:pPr>
      <w:r>
        <w:rPr/>
        <w:drawing>
          <wp:anchor distT="0" distB="0" distL="0" distR="0" allowOverlap="1" layoutInCell="1" locked="0" behindDoc="0" simplePos="0" relativeHeight="14080">
            <wp:simplePos x="0" y="0"/>
            <wp:positionH relativeFrom="page">
              <wp:posOffset>1407222</wp:posOffset>
            </wp:positionH>
            <wp:positionV relativeFrom="paragraph">
              <wp:posOffset>236473</wp:posOffset>
            </wp:positionV>
            <wp:extent cx="123755" cy="92297"/>
            <wp:effectExtent l="0" t="0" r="0" b="0"/>
            <wp:wrapTopAndBottom/>
            <wp:docPr id="19" name="image432.png" descr=""/>
            <wp:cNvGraphicFramePr>
              <a:graphicFrameLocks noChangeAspect="1"/>
            </wp:cNvGraphicFramePr>
            <a:graphic>
              <a:graphicData uri="http://schemas.openxmlformats.org/drawingml/2006/picture">
                <pic:pic>
                  <pic:nvPicPr>
                    <pic:cNvPr id="20" name="image432.png"/>
                    <pic:cNvPicPr/>
                  </pic:nvPicPr>
                  <pic:blipFill>
                    <a:blip r:embed="rId515" cstate="print"/>
                    <a:stretch>
                      <a:fillRect/>
                    </a:stretch>
                  </pic:blipFill>
                  <pic:spPr>
                    <a:xfrm>
                      <a:off x="0" y="0"/>
                      <a:ext cx="123755" cy="92297"/>
                    </a:xfrm>
                    <a:prstGeom prst="rect">
                      <a:avLst/>
                    </a:prstGeom>
                  </pic:spPr>
                </pic:pic>
              </a:graphicData>
            </a:graphic>
          </wp:anchor>
        </w:drawing>
      </w:r>
      <w:r>
        <w:rPr/>
        <w:pict>
          <v:group style="position:absolute;margin-left:125.711098pt;margin-top:18.150415pt;width:178.65pt;height:8.1pt;mso-position-horizontal-relative:page;mso-position-vertical-relative:paragraph;z-index:14104;mso-wrap-distance-left:0;mso-wrap-distance-right:0" coordorigin="2514,363" coordsize="3573,162">
            <v:shape style="position:absolute;left:2514;top:370;width:300;height:148" type="#_x0000_t75" stroked="false">
              <v:imagedata r:id="rId516" o:title=""/>
            </v:shape>
            <v:shape style="position:absolute;left:2856;top:372;width:174;height:143" type="#_x0000_t75" stroked="false">
              <v:imagedata r:id="rId517" o:title=""/>
            </v:shape>
            <v:shape style="position:absolute;left:3071;top:363;width:344;height:161" type="#_x0000_t75" stroked="false">
              <v:imagedata r:id="rId518" o:title=""/>
            </v:shape>
            <v:shape style="position:absolute;left:3453;top:372;width:468;height:152" type="#_x0000_t75" stroked="false">
              <v:imagedata r:id="rId519" o:title=""/>
            </v:shape>
            <v:shape style="position:absolute;left:3973;top:372;width:439;height:151" type="#_x0000_t75" stroked="false">
              <v:imagedata r:id="rId520" o:title=""/>
            </v:shape>
            <v:shape style="position:absolute;left:4480;top:369;width:1606;height:152" type="#_x0000_t75" stroked="false">
              <v:imagedata r:id="rId521" o:title=""/>
            </v:shape>
            <w10:wrap type="topAndBottom"/>
          </v:group>
        </w:pict>
      </w:r>
    </w:p>
    <w:p>
      <w:pPr>
        <w:pStyle w:val="BodyText"/>
        <w:rPr>
          <w:sz w:val="20"/>
        </w:rPr>
      </w:pPr>
    </w:p>
    <w:p>
      <w:pPr>
        <w:pStyle w:val="BodyText"/>
        <w:spacing w:before="11"/>
        <w:rPr>
          <w:sz w:val="22"/>
        </w:rPr>
      </w:pPr>
      <w:r>
        <w:rPr/>
        <w:drawing>
          <wp:anchor distT="0" distB="0" distL="0" distR="0" allowOverlap="1" layoutInCell="1" locked="0" behindDoc="0" simplePos="0" relativeHeight="14128">
            <wp:simplePos x="0" y="0"/>
            <wp:positionH relativeFrom="page">
              <wp:posOffset>1332139</wp:posOffset>
            </wp:positionH>
            <wp:positionV relativeFrom="paragraph">
              <wp:posOffset>196659</wp:posOffset>
            </wp:positionV>
            <wp:extent cx="198323" cy="92297"/>
            <wp:effectExtent l="0" t="0" r="0" b="0"/>
            <wp:wrapTopAndBottom/>
            <wp:docPr id="21" name="image439.png" descr=""/>
            <wp:cNvGraphicFramePr>
              <a:graphicFrameLocks noChangeAspect="1"/>
            </wp:cNvGraphicFramePr>
            <a:graphic>
              <a:graphicData uri="http://schemas.openxmlformats.org/drawingml/2006/picture">
                <pic:pic>
                  <pic:nvPicPr>
                    <pic:cNvPr id="22" name="image439.png"/>
                    <pic:cNvPicPr/>
                  </pic:nvPicPr>
                  <pic:blipFill>
                    <a:blip r:embed="rId522" cstate="print"/>
                    <a:stretch>
                      <a:fillRect/>
                    </a:stretch>
                  </pic:blipFill>
                  <pic:spPr>
                    <a:xfrm>
                      <a:off x="0" y="0"/>
                      <a:ext cx="198323" cy="92297"/>
                    </a:xfrm>
                    <a:prstGeom prst="rect">
                      <a:avLst/>
                    </a:prstGeom>
                  </pic:spPr>
                </pic:pic>
              </a:graphicData>
            </a:graphic>
          </wp:anchor>
        </w:drawing>
      </w:r>
      <w:r>
        <w:rPr/>
        <w:pict>
          <v:group style="position:absolute;margin-left:125.836899pt;margin-top:15.170576pt;width:156.050pt;height:9.7pt;mso-position-horizontal-relative:page;mso-position-vertical-relative:paragraph;z-index:14152;mso-wrap-distance-left:0;mso-wrap-distance-right:0" coordorigin="2517,303" coordsize="3121,194">
            <v:shape style="position:absolute;left:2517;top:303;width:208;height:194" type="#_x0000_t75" stroked="false">
              <v:imagedata r:id="rId523" o:title=""/>
            </v:shape>
            <v:shape style="position:absolute;left:2776;top:303;width:279;height:155" type="#_x0000_t75" stroked="false">
              <v:imagedata r:id="rId524" o:title=""/>
            </v:shape>
            <v:shape style="position:absolute;left:3105;top:303;width:224;height:155" type="#_x0000_t75" stroked="false">
              <v:imagedata r:id="rId525" o:title=""/>
            </v:shape>
            <v:shape style="position:absolute;left:3385;top:304;width:463;height:154" type="#_x0000_t75" stroked="false">
              <v:imagedata r:id="rId526" o:title=""/>
            </v:shape>
            <v:shape style="position:absolute;left:3902;top:310;width:296;height:186" type="#_x0000_t75" stroked="false">
              <v:imagedata r:id="rId527" o:title=""/>
            </v:shape>
            <v:shape style="position:absolute;left:4265;top:304;width:356;height:155" type="#_x0000_t75" stroked="false">
              <v:imagedata r:id="rId528" o:title=""/>
            </v:shape>
            <v:shape style="position:absolute;left:4651;top:306;width:643;height:152" type="#_x0000_t75" stroked="false">
              <v:imagedata r:id="rId529" o:title=""/>
            </v:shape>
            <v:line style="position:absolute" from="5312,349" to="5312,452" stroked="true" strokeweight=".6289pt" strokecolor="#808080"/>
            <v:line style="position:absolute" from="5305,320" to="5318,320" stroked="true" strokeweight="1.0257pt" strokecolor="#808080"/>
            <v:line style="position:absolute" from="5341,310" to="5341,452" stroked="true" strokeweight=".5618pt" strokecolor="#808080"/>
            <v:line style="position:absolute" from="5368,442" to="5382,442" stroked="true" strokeweight="1.0382pt" strokecolor="#808080"/>
            <v:shape style="position:absolute;left:5397;top:345;width:61;height:111" coordorigin="5397,345" coordsize="61,111" path="m5437,345l5420,345,5412,351,5406,362,5403,370,5400,380,5398,391,5397,404,5397,419,5401,432,5406,441,5411,450,5419,456,5436,456,5442,452,5448,447,5453,441,5422,441,5417,437,5415,430,5412,424,5410,415,5410,394,5411,385,5414,377,5416,368,5422,362,5454,362,5454,360,5449,355,5444,349,5437,345xm5458,417l5446,417,5445,424,5442,430,5440,435,5437,439,5434,441,5453,441,5456,430,5458,417xm5454,362l5435,362,5439,364,5444,371,5445,377,5446,385,5458,385,5456,370,5454,362xe" filled="true" fillcolor="#808080" stroked="false">
              <v:path arrowok="t"/>
              <v:fill type="solid"/>
            </v:shape>
            <v:shape style="position:absolute;left:5465;top:345;width:65;height:111" coordorigin="5465,345" coordsize="65,111" path="m5507,345l5488,345,5480,351,5474,362,5470,370,5467,380,5466,390,5466,392,5465,400,5465,420,5468,434,5473,443,5479,452,5487,456,5508,456,5517,452,5522,441,5490,441,5485,437,5482,432,5479,424,5477,415,5477,392,5479,381,5482,373,5485,366,5490,362,5522,362,5520,360,5514,351,5507,345xm5522,362l5505,362,5512,366,5514,375,5517,381,5518,390,5518,412,5517,420,5513,428,5510,437,5505,441,5522,441,5525,432,5527,422,5529,412,5529,400,5529,387,5527,376,5525,367,5522,362xe" filled="true" fillcolor="#808080" stroked="false">
              <v:path arrowok="t"/>
              <v:fill type="solid"/>
            </v:shape>
            <v:shape style="position:absolute;left:5544;top:347;width:94;height:106" coordorigin="5544,347" coordsize="94,106" path="m5556,349l5544,349,5544,452,5556,452,5556,385,5558,375,5561,370,5565,366,5567,364,5556,364,5556,349xm5594,362l5578,362,5582,364,5583,370,5585,373,5585,452,5597,452,5597,381,5598,373,5602,370,5605,366,5607,364,5595,364,5594,362xm5635,362l5617,362,5620,364,5622,366,5625,370,5626,373,5626,452,5638,452,5638,368,5635,362xm5582,347l5572,347,5567,349,5563,353,5561,355,5558,358,5556,364,5567,364,5570,362,5594,362,5593,358,5592,355,5590,353,5586,349,5582,347xm5625,347l5612,347,5607,349,5605,351,5601,353,5597,358,5595,364,5607,364,5610,362,5635,362,5632,351,5625,347xe" filled="true" fillcolor="#808080" stroked="false">
              <v:path arrowok="t"/>
              <v:fill type="solid"/>
            </v:shape>
            <w10:wrap type="topAndBottom"/>
          </v:group>
        </w:pict>
      </w:r>
      <w:r>
        <w:rPr/>
        <w:pict>
          <v:line style="position:absolute;mso-position-horizontal-relative:page;mso-position-vertical-relative:paragraph;z-index:14176;mso-wrap-distance-left:0;mso-wrap-distance-right:0" from="95.648003pt,32.133976pt" to="518.288603pt,32.133976pt" stroked="true" strokeweight=".2752pt" strokecolor="#c0c0c0">
            <w10:wrap type="topAndBottom"/>
          </v:line>
        </w:pict>
      </w:r>
      <w:r>
        <w:rPr/>
        <w:pict>
          <v:group style="position:absolute;margin-left:96.276848pt;margin-top:45.159912pt;width:85.6pt;height:9.75pt;mso-position-horizontal-relative:page;mso-position-vertical-relative:paragraph;z-index:14200;mso-wrap-distance-left:0;mso-wrap-distance-right:0" coordorigin="1926,903" coordsize="1712,195">
            <v:shape style="position:absolute;left:1926;top:903;width:209;height:195" type="#_x0000_t75" stroked="false">
              <v:imagedata r:id="rId530" o:title=""/>
            </v:shape>
            <v:shape style="position:absolute;left:2185;top:904;width:281;height:154" type="#_x0000_t75" stroked="false">
              <v:imagedata r:id="rId531" o:title=""/>
            </v:shape>
            <v:shape style="position:absolute;left:2515;top:904;width:223;height:155" type="#_x0000_t75" stroked="false">
              <v:imagedata r:id="rId532" o:title=""/>
            </v:shape>
            <v:shape style="position:absolute;left:2795;top:904;width:463;height:155" type="#_x0000_t75" stroked="false">
              <v:imagedata r:id="rId533" o:title=""/>
            </v:shape>
            <v:shape style="position:absolute;left:3312;top:910;width:326;height:186" type="#_x0000_t75" stroked="false">
              <v:imagedata r:id="rId534" o:title=""/>
            </v:shape>
            <w10:wrap type="topAndBottom"/>
          </v:group>
        </w:pict>
      </w:r>
      <w:r>
        <w:rPr/>
        <w:pict>
          <v:group style="position:absolute;margin-left:95.710892pt;margin-top:67.371078pt;width:305.350pt;height:93.7pt;mso-position-horizontal-relative:page;mso-position-vertical-relative:paragraph;z-index:14224;mso-wrap-distance-left:0;mso-wrap-distance-right:0" coordorigin="1914,1347" coordsize="6107,1874">
            <v:shape style="position:absolute;left:1914;top:1391;width:935;height:188" type="#_x0000_t75" stroked="false">
              <v:imagedata r:id="rId535" o:title=""/>
            </v:shape>
            <v:shape style="position:absolute;left:2894;top:1391;width:631;height:149" type="#_x0000_t75" stroked="false">
              <v:imagedata r:id="rId536" o:title=""/>
            </v:shape>
            <v:shape style="position:absolute;left:3572;top:1391;width:140;height:146" type="#_x0000_t75" stroked="false">
              <v:imagedata r:id="rId537" o:title=""/>
            </v:shape>
            <v:shape style="position:absolute;left:3760;top:1428;width:201;height:111" type="#_x0000_t75" stroked="false">
              <v:imagedata r:id="rId538" o:title=""/>
            </v:shape>
            <v:shape style="position:absolute;left:4017;top:1391;width:641;height:148" type="#_x0000_t75" stroked="false">
              <v:imagedata r:id="rId539" o:title=""/>
            </v:shape>
            <v:shape style="position:absolute;left:4707;top:1391;width:36;height:59" coordorigin="4707,1391" coordsize="36,59" path="m4742,1391l4729,1391,4732,1449,4739,1449,4742,1391xm4719,1391l4707,1391,4709,1449,4717,1449,4719,1391xe" filled="true" fillcolor="#000000" stroked="false">
              <v:path arrowok="t"/>
              <v:fill type="solid"/>
            </v:shape>
            <v:shape style="position:absolute;left:4761;top:1391;width:71;height:143" coordorigin="4761,1391" coordsize="71,143" path="m4831,1391l4761,1391,4761,1533,4831,1533,4831,1517,4773,1517,4773,1470,4826,1470,4826,1453,4773,1453,4773,1409,4831,1409,4831,1391xe" filled="true" fillcolor="#000000" stroked="false">
              <v:path arrowok="t"/>
              <v:fill type="solid"/>
            </v:shape>
            <v:shape style="position:absolute;left:4850;top:1391;width:80;height:143" coordorigin="4850,1391" coordsize="80,143" path="m4902,1391l4850,1391,4850,1533,4888,1533,4900,1532,4910,1526,4916,1518,4863,1518,4863,1407,4916,1407,4912,1398,4902,1391xm4916,1407l4897,1407,4904,1413,4908,1423,4911,1431,4914,1440,4915,1452,4915,1460,4915,1473,4914,1479,4913,1488,4912,1496,4909,1502,4905,1509,4902,1513,4897,1517,4894,1517,4890,1518,4916,1518,4917,1516,4923,1502,4926,1492,4928,1482,4929,1471,4929,1460,4929,1446,4927,1434,4923,1423,4919,1413,4916,1407xe" filled="true" fillcolor="#000000" stroked="false">
              <v:path arrowok="t"/>
              <v:fill type="solid"/>
            </v:shape>
            <v:shape style="position:absolute;left:4947;top:1391;width:76;height:147" coordorigin="4947,1391" coordsize="76,147" path="m4961,1391l4947,1391,4947,1472,4947,1484,4948,1495,4950,1505,4952,1513,4957,1524,4964,1531,4973,1536,4985,1537,4996,1536,5005,1531,5012,1524,5014,1520,4975,1520,4968,1517,4965,1505,4962,1500,4961,1490,4961,1391xm5022,1391l5010,1391,5010,1490,5008,1498,5006,1505,5002,1515,4995,1520,5014,1520,5017,1513,5020,1505,5021,1495,5022,1484,5022,1472,5022,1391xe" filled="true" fillcolor="#000000" stroked="false">
              <v:path arrowok="t"/>
              <v:fill type="solid"/>
            </v:shape>
            <v:shape style="position:absolute;left:5039;top:1387;width:85;height:151" coordorigin="5039,1387" coordsize="85,151" path="m5095,1387l5069,1387,5058,1394,5050,1409,5045,1420,5042,1432,5039,1446,5039,1462,5040,1481,5042,1497,5047,1511,5054,1522,5061,1533,5070,1537,5094,1537,5104,1532,5113,1520,5073,1520,5065,1517,5060,1505,5057,1497,5054,1487,5052,1476,5051,1464,5052,1450,5054,1438,5057,1427,5060,1419,5066,1409,5074,1404,5113,1404,5112,1402,5105,1392,5095,1387xm5123,1483l5110,1483,5109,1492,5108,1500,5105,1505,5100,1515,5093,1520,5113,1520,5119,1509,5123,1498,5123,1483xm5113,1404l5092,1404,5097,1407,5102,1413,5105,1417,5109,1424,5110,1434,5123,1434,5122,1422,5118,1411,5113,1404xe" filled="true" fillcolor="#000000" stroked="false">
              <v:path arrowok="t"/>
              <v:fill type="solid"/>
            </v:shape>
            <v:shape style="position:absolute;left:5132;top:1391;width:86;height:143" coordorigin="5132,1391" coordsize="86,143" path="m5182,1391l5168,1391,5132,1533,5144,1533,5156,1492,5207,1492,5203,1475,5159,1475,5175,1413,5188,1413,5182,1391xm5207,1492l5193,1492,5202,1533,5217,1533,5207,1492xm5188,1413l5175,1413,5188,1475,5203,1475,5188,1413xe" filled="true" fillcolor="#000000" stroked="false">
              <v:path arrowok="t"/>
              <v:fill type="solid"/>
            </v:shape>
            <v:shape style="position:absolute;left:5225;top:1387;width:86;height:151" coordorigin="5225,1387" coordsize="86,151" path="m5282,1387l5270,1387,5260,1388,5250,1393,5243,1400,5236,1409,5231,1420,5228,1432,5226,1446,5225,1462,5226,1481,5229,1497,5233,1511,5240,1522,5248,1533,5256,1537,5282,1537,5292,1532,5299,1520,5259,1520,5251,1517,5246,1505,5243,1497,5241,1487,5239,1476,5239,1464,5239,1450,5241,1438,5244,1427,5248,1419,5253,1409,5260,1404,5299,1404,5292,1392,5282,1387xm5311,1483l5298,1483,5297,1492,5294,1500,5292,1505,5287,1515,5279,1520,5299,1520,5305,1509,5309,1498,5311,1483xm5299,1404l5278,1404,5284,1407,5288,1413,5292,1417,5295,1424,5297,1434,5309,1434,5308,1422,5304,1411,5299,1404xe" filled="true" fillcolor="#000000" stroked="false">
              <v:path arrowok="t"/>
              <v:fill type="solid"/>
            </v:shape>
            <v:line style="position:absolute" from="5336,1391" to="5336,1533" stroked="true" strokeweight=".6288pt" strokecolor="#000000"/>
            <v:shape style="position:absolute;left:5358;top:1347;width:93;height:192" coordorigin="5358,1347" coordsize="93,192" path="m5405,1387l5393,1389,5384,1394,5375,1402,5368,1413,5364,1425,5361,1437,5359,1450,5358,1460,5358,1466,5359,1479,5361,1493,5365,1506,5370,1517,5377,1526,5385,1533,5394,1538,5405,1539,5416,1537,5425,1532,5434,1524,5436,1520,5395,1520,5386,1517,5380,1505,5376,1496,5374,1487,5373,1477,5372,1466,5373,1451,5374,1439,5377,1429,5381,1421,5387,1409,5396,1406,5439,1406,5435,1401,5427,1393,5416,1389,5405,1387xm5439,1406l5416,1406,5424,1409,5430,1421,5434,1428,5437,1438,5438,1448,5439,1460,5438,1472,5437,1483,5435,1493,5431,1503,5426,1515,5417,1520,5436,1520,5441,1513,5446,1502,5449,1489,5451,1475,5451,1460,5451,1446,5449,1434,5447,1422,5442,1411,5439,1406xm5419,1347l5405,1347,5394,1376,5402,1376,5419,1347xe" filled="true" fillcolor="#000000" stroked="false">
              <v:path arrowok="t"/>
              <v:fill type="solid"/>
            </v:shape>
            <v:shape style="position:absolute;left:5468;top:1391;width:77;height:143" coordorigin="5468,1391" coordsize="77,143" path="m5483,1391l5468,1391,5468,1533,5480,1533,5480,1419,5495,1419,5483,1391xm5495,1419l5480,1419,5529,1533,5544,1533,5544,1507,5532,1507,5495,1419xm5544,1391l5532,1391,5532,1507,5544,1507,5544,1391xe" filled="true" fillcolor="#000000" stroked="false">
              <v:path arrowok="t"/>
              <v:fill type="solid"/>
            </v:shape>
            <v:shape style="position:absolute;left:5593;top:1384;width:746;height:156" type="#_x0000_t75" stroked="false">
              <v:imagedata r:id="rId540" o:title=""/>
            </v:shape>
            <v:shape style="position:absolute;left:6386;top:1387;width:624;height:152" type="#_x0000_t75" stroked="false">
              <v:imagedata r:id="rId541" o:title=""/>
            </v:shape>
            <v:shape style="position:absolute;left:1924;top:1631;width:342;height:143" type="#_x0000_t75" stroked="false">
              <v:imagedata r:id="rId542" o:title=""/>
            </v:shape>
            <v:shape style="position:absolute;left:2309;top:1631;width:150;height:143" type="#_x0000_t75" stroked="false">
              <v:imagedata r:id="rId543" o:title=""/>
            </v:shape>
            <v:shape style="position:absolute;left:2504;top:1627;width:543;height:152" type="#_x0000_t75" stroked="false">
              <v:imagedata r:id="rId544" o:title=""/>
            </v:shape>
            <v:shape style="position:absolute;left:3097;top:1629;width:77;height:151" coordorigin="3097,1629" coordsize="77,151" path="m3109,1728l3098,1728,3097,1743,3100,1757,3107,1764,3114,1773,3123,1779,3146,1779,3154,1775,3162,1768,3170,1762,3125,1762,3118,1757,3113,1747,3112,1743,3109,1728xm3144,1629l3124,1629,3115,1633,3103,1648,3100,1659,3100,1683,3104,1693,3109,1698,3113,1702,3119,1706,3128,1708,3141,1712,3148,1715,3153,1717,3156,1721,3160,1725,3161,1730,3161,1747,3157,1755,3149,1758,3146,1760,3141,1762,3170,1762,3173,1751,3173,1721,3171,1712,3165,1706,3161,1702,3156,1698,3149,1697,3136,1691,3127,1689,3122,1685,3119,1683,3114,1682,3113,1676,3113,1663,3114,1657,3118,1652,3122,1648,3127,1644,3166,1644,3161,1638,3153,1631,3144,1629xm3166,1644l3144,1644,3151,1648,3154,1655,3157,1661,3158,1667,3158,1674,3171,1674,3171,1657,3167,1646,3166,1644xe" filled="true" fillcolor="#000000" stroked="false">
              <v:path arrowok="t"/>
              <v:fill type="solid"/>
            </v:shape>
            <v:shape style="position:absolute;left:3191;top:1631;width:76;height:147" coordorigin="3191,1631" coordsize="76,147" path="m3205,1631l3191,1631,3191,1712,3191,1724,3192,1735,3194,1745,3196,1753,3202,1764,3209,1771,3218,1776,3229,1777,3240,1776,3249,1771,3257,1764,3259,1760,3219,1760,3212,1757,3208,1745,3206,1740,3205,1730,3205,1631xm3266,1631l3254,1631,3254,1730,3253,1738,3250,1745,3246,1755,3239,1760,3259,1760,3263,1753,3264,1745,3265,1735,3266,1724,3266,1712,3266,1631xe" filled="true" fillcolor="#000000" stroked="false">
              <v:path arrowok="t"/>
              <v:fill type="solid"/>
            </v:shape>
            <v:shape style="position:absolute;left:3284;top:1629;width:76;height:151" coordorigin="3284,1629" coordsize="76,151" path="m3295,1728l3284,1728,3284,1743,3286,1757,3294,1764,3300,1773,3309,1779,3332,1779,3341,1775,3348,1768,3356,1762,3312,1762,3304,1757,3300,1747,3298,1743,3297,1736,3295,1728xm3331,1629l3310,1629,3302,1633,3295,1640,3290,1648,3286,1659,3286,1683,3290,1693,3297,1698,3299,1702,3305,1706,3314,1708,3327,1712,3334,1715,3339,1717,3342,1721,3346,1725,3347,1730,3347,1747,3343,1755,3336,1758,3332,1760,3327,1762,3356,1762,3360,1751,3360,1721,3357,1712,3351,1706,3347,1702,3342,1698,3336,1697,3323,1691,3313,1689,3308,1685,3305,1683,3302,1682,3299,1676,3299,1663,3300,1657,3304,1652,3308,1648,3313,1644,3352,1644,3347,1638,3339,1631,3331,1629xm3352,1644l3331,1644,3337,1648,3341,1655,3343,1661,3344,1667,3344,1674,3357,1674,3357,1657,3353,1646,3352,1644xe" filled="true" fillcolor="#000000" stroked="false">
              <v:path arrowok="t"/>
              <v:fill type="solid"/>
            </v:shape>
            <v:line style="position:absolute" from="3408,1648" to="3408,1773" stroked="true" strokeweight=".696pt" strokecolor="#000000"/>
            <v:line style="position:absolute" from="3370,1639" to="3446,1639" stroked="true" strokeweight=".8506pt" strokecolor="#000000"/>
            <v:shape style="position:absolute;left:3460;top:1631;width:71;height:143" coordorigin="3460,1631" coordsize="71,143" path="m3529,1631l3460,1631,3460,1773,3531,1773,3531,1757,3473,1757,3473,1710,3526,1710,3526,1693,3473,1693,3473,1650,3529,1650,3529,1631xe" filled="true" fillcolor="#000000" stroked="false">
              <v:path arrowok="t"/>
              <v:fill type="solid"/>
            </v:shape>
            <v:shape style="position:absolute;left:3548;top:1631;width:77;height:143" coordorigin="3548,1631" coordsize="77,143" path="m3563,1631l3548,1631,3548,1773,3561,1773,3561,1659,3575,1659,3563,1631xm3575,1659l3561,1659,3610,1773,3625,1773,3625,1747,3612,1747,3575,1659xm3625,1631l3612,1631,3612,1747,3625,1747,3625,1631xe" filled="true" fillcolor="#000000" stroked="false">
              <v:path arrowok="t"/>
              <v:fill type="solid"/>
            </v:shape>
            <v:line style="position:absolute" from="3676,1648" to="3676,1773" stroked="true" strokeweight=".6875pt" strokecolor="#000000"/>
            <v:line style="position:absolute" from="3637,1639" to="3715,1639" stroked="true" strokeweight=".8506pt" strokecolor="#000000"/>
            <v:shape style="position:absolute;left:3709;top:1631;width:86;height:143" coordorigin="3709,1631" coordsize="86,143" path="m3760,1631l3746,1631,3709,1773,3723,1773,3733,1732,3785,1732,3780,1715,3737,1715,3752,1653,3765,1653,3760,1631xm3785,1732l3771,1732,3781,1773,3795,1773,3785,1732xm3765,1653l3752,1653,3767,1715,3780,1715,3765,1653xe" filled="true" fillcolor="#000000" stroked="false">
              <v:path arrowok="t"/>
              <v:fill type="solid"/>
            </v:shape>
            <v:shape style="position:absolute;left:3806;top:1631;width:75;height:143" coordorigin="3806,1631" coordsize="75,143" path="m3859,1631l3806,1631,3806,1773,3860,1773,3869,1768,3874,1758,3819,1758,3819,1708,3874,1708,3871,1704,3868,1700,3863,1698,3866,1695,3869,1693,3819,1693,3819,1648,3872,1648,3871,1646,3866,1637,3859,1631xm3874,1708l3855,1708,3858,1712,3864,1715,3868,1721,3868,1738,3866,1743,3864,1747,3860,1755,3855,1758,3874,1758,3878,1751,3880,1742,3880,1721,3878,1713,3874,1708xm3872,1648l3848,1648,3853,1650,3855,1650,3860,1653,3863,1661,3863,1678,3860,1685,3855,1689,3853,1691,3849,1693,3869,1693,3870,1689,3874,1683,3875,1676,3875,1659,3874,1653,3872,1648xe" filled="true" fillcolor="#000000" stroked="false">
              <v:path arrowok="t"/>
              <v:fill type="solid"/>
            </v:shape>
            <v:shape style="position:absolute;left:3897;top:1631;width:62;height:143" coordorigin="3897,1631" coordsize="62,143" path="m3909,1631l3897,1631,3897,1773,3958,1773,3958,1757,3909,1757,3909,1631xe" filled="true" fillcolor="#000000" stroked="false">
              <v:path arrowok="t"/>
              <v:fill type="solid"/>
            </v:shape>
            <v:shape style="position:absolute;left:3972;top:1631;width:71;height:143" coordorigin="3972,1631" coordsize="71,143" path="m4043,1631l3972,1631,3972,1773,4043,1773,4043,1757,3985,1757,3985,1710,4038,1710,4038,1693,3985,1693,3985,1650,4043,1650,4043,1631xe" filled="true" fillcolor="#000000" stroked="false">
              <v:path arrowok="t"/>
              <v:fill type="solid"/>
            </v:shape>
            <v:shape style="position:absolute;left:4098;top:1631;width:169;height:143" type="#_x0000_t75" stroked="false">
              <v:imagedata r:id="rId545" o:title=""/>
            </v:shape>
            <v:shape style="position:absolute;left:4323;top:1627;width:742;height:152" type="#_x0000_t75" stroked="false">
              <v:imagedata r:id="rId546" o:title=""/>
            </v:shape>
            <v:shape style="position:absolute;left:5119;top:1629;width:779;height:151" type="#_x0000_t75" stroked="false">
              <v:imagedata r:id="rId547" o:title=""/>
            </v:shape>
            <v:shape style="position:absolute;left:5953;top:1631;width:164;height:143" type="#_x0000_t75" stroked="false">
              <v:imagedata r:id="rId548" o:title=""/>
            </v:shape>
            <v:shape style="position:absolute;left:6176;top:1631;width:270;height:146" type="#_x0000_t75" stroked="false">
              <v:imagedata r:id="rId549" o:title=""/>
            </v:shape>
            <v:shape style="position:absolute;left:6489;top:1625;width:743;height:155" type="#_x0000_t75" stroked="false">
              <v:imagedata r:id="rId550" o:title=""/>
            </v:shape>
            <v:shape style="position:absolute;left:7288;top:1631;width:440;height:146" type="#_x0000_t75" stroked="false">
              <v:imagedata r:id="rId551" o:title=""/>
            </v:shape>
            <v:shape style="position:absolute;left:7775;top:1631;width:247;height:143" type="#_x0000_t75" stroked="false">
              <v:imagedata r:id="rId552" o:title=""/>
            </v:shape>
            <v:shape style="position:absolute;left:1919;top:1869;width:76;height:151" coordorigin="1919,1869" coordsize="76,151" path="m1932,1969l1919,1969,1919,1984,1922,1997,1929,2004,1936,2014,1944,2019,1967,2019,1976,2016,1983,2008,1991,2003,1947,2003,1939,1997,1936,1988,1933,1984,1932,1976,1932,1969xm1967,1869l1946,1869,1937,1873,1932,1881,1926,1888,1922,1899,1922,1924,1926,1933,1932,1939,1934,1943,1941,1946,1949,1948,1962,1952,1970,1956,1975,1958,1978,1961,1981,1965,1982,1971,1982,1988,1978,1995,1971,1999,1967,2001,1963,2003,1991,2003,1995,1991,1995,1961,1992,1952,1986,1946,1982,1943,1977,1939,1971,1937,1958,1931,1948,1929,1943,1926,1941,1924,1937,1922,1934,1916,1934,1903,1937,1898,1939,1892,1943,1888,1948,1884,1987,1884,1982,1879,1975,1871,1967,1869xm1987,1884l1966,1884,1972,1888,1976,1896,1978,1901,1980,1907,1981,1914,1992,1914,1992,1898,1988,1886,1987,1884xe" filled="true" fillcolor="#000000" stroked="false">
              <v:path arrowok="t"/>
              <v:fill type="solid"/>
            </v:shape>
            <v:shape style="position:absolute;left:2014;top:1871;width:76;height:147" coordorigin="2014,1871" coordsize="76,147" path="m2026,1871l2014,1871,2014,1952,2014,1964,2015,1975,2016,1985,2017,1993,2023,2004,2031,2012,2040,2016,2051,2018,2062,2016,2071,2012,2078,2004,2080,2001,2041,2001,2034,1997,2030,1986,2027,1980,2026,1971,2026,1871xm2089,1871l2075,1871,2075,1971,2073,1986,2068,1995,2061,2001,2080,2001,2084,1993,2086,1985,2087,1975,2089,1964,2089,1952,2089,1871xe" filled="true" fillcolor="#000000" stroked="false">
              <v:path arrowok="t"/>
              <v:fill type="solid"/>
            </v:shape>
            <v:shape style="position:absolute;left:2109;top:1871;width:73;height:143" coordorigin="2109,1871" coordsize="73,143" path="m2161,1871l2109,1871,2109,2014,2162,2014,2171,2008,2177,1999,2122,1999,2122,1948,2176,1948,2173,1944,2170,1941,2166,1939,2168,1935,2171,1933,2122,1933,2122,1888,2174,1888,2173,1886,2170,1877,2161,1871xm2176,1948l2157,1948,2161,1952,2167,1956,2170,1961,2170,1978,2168,1984,2167,1988,2163,1995,2157,1999,2177,1999,2181,1991,2182,1982,2182,1961,2181,1954,2176,1948xm2174,1888l2151,1888,2154,1890,2157,1890,2162,1894,2165,1901,2165,1918,2163,1926,2158,1929,2154,1931,2151,1933,2171,1933,2173,1929,2176,1924,2178,1916,2178,1899,2177,1894,2174,1888xe" filled="true" fillcolor="#000000" stroked="false">
              <v:path arrowok="t"/>
              <v:fill type="solid"/>
            </v:shape>
            <v:line style="position:absolute" from="2229,1888" to="2229,2014" stroked="true" strokeweight=".6917pt" strokecolor="#000000"/>
            <v:line style="position:absolute" from="2191,1880" to="2268,1880" stroked="true" strokeweight=".8381pt" strokecolor="#000000"/>
            <v:shape style="position:absolute;left:2283;top:1871;width:80;height:143" coordorigin="2283,1871" coordsize="80,143" path="m2334,1871l2283,1871,2283,2014,2295,2014,2295,1954,2353,1954,2348,1946,2344,1944,2352,1937,2295,1937,2295,1888,2356,1888,2353,1883,2344,1877,2339,1873,2334,1871xm2353,1954l2334,1954,2337,1956,2341,1959,2343,1965,2343,1974,2344,1999,2344,2012,2346,2014,2362,2014,2362,2012,2359,2010,2358,2008,2357,2003,2357,1991,2356,1971,2356,1963,2354,1958,2353,1954xm2356,1888l2332,1888,2334,1890,2337,1892,2342,1896,2344,1903,2344,1922,2343,1928,2336,1935,2331,1937,2352,1937,2354,1931,2357,1926,2358,1918,2358,1894,2356,1888xe" filled="true" fillcolor="#000000" stroked="false">
              <v:path arrowok="t"/>
              <v:fill type="solid"/>
            </v:shape>
            <v:shape style="position:absolute;left:2372;top:1828;width:95;height:192" coordorigin="2372,1828" coordsize="95,192" path="m2419,1868l2407,1869,2398,1874,2389,1883,2382,1894,2378,1905,2375,1918,2373,1931,2372,1941,2372,1946,2373,1959,2375,1974,2378,1986,2383,1997,2390,2007,2399,2014,2408,2018,2419,2019,2429,2018,2439,2013,2448,2004,2450,2001,2409,2001,2400,1997,2393,1986,2388,1974,2386,1961,2386,1944,2387,1932,2389,1920,2392,1909,2396,1901,2401,1890,2410,1886,2453,1886,2450,1882,2441,1874,2431,1869,2419,1868xm2453,1886l2430,1886,2437,1890,2444,1901,2448,1909,2451,1918,2452,1929,2453,1941,2452,1953,2451,1964,2448,1974,2445,1984,2440,1995,2431,2001,2450,2001,2455,1993,2460,1982,2464,1970,2466,1956,2466,1941,2466,1927,2464,1914,2461,1902,2456,1892,2453,1886xm2434,1828l2419,1828,2407,1856,2416,1856,2434,1828xe" filled="true" fillcolor="#000000" stroked="false">
              <v:path arrowok="t"/>
              <v:fill type="solid"/>
            </v:shape>
            <v:shape style="position:absolute;left:2483;top:1871;width:72;height:143" coordorigin="2483,1871" coordsize="72,143" path="m2534,1871l2483,1871,2483,2014,2497,2014,2497,1954,2536,1954,2543,1950,2548,1943,2550,1939,2497,1939,2497,1888,2551,1888,2542,1875,2534,1871xm2551,1888l2527,1888,2531,1890,2533,1892,2539,1896,2542,1903,2542,1922,2539,1929,2532,1937,2528,1939,2550,1939,2552,1933,2554,1924,2554,1899,2552,1890,2551,1888xe" filled="true" fillcolor="#000000" stroked="false">
              <v:path arrowok="t"/>
              <v:fill type="solid"/>
            </v:shape>
            <v:line style="position:absolute" from="2581,1871" to="2581,2014" stroked="true" strokeweight=".6288pt" strokecolor="#000000"/>
            <v:shape style="position:absolute;left:2605;top:1868;width:85;height:151" coordorigin="2605,1868" coordsize="85,151" path="m2661,1868l2635,1868,2624,1875,2616,1890,2611,1901,2608,1913,2605,1927,2605,1943,2606,1961,2609,1977,2613,1991,2620,2003,2627,2014,2636,2018,2660,2018,2670,2012,2678,2001,2639,2001,2631,1997,2625,1986,2622,1978,2619,1968,2618,1957,2617,1944,2618,1931,2619,1918,2622,1908,2626,1899,2632,1890,2640,1884,2679,1884,2678,1883,2670,1873,2661,1868xm2689,1963l2676,1963,2675,1973,2673,1980,2670,1986,2665,1995,2659,2001,2678,2001,2684,1989,2688,1978,2689,1963xm2679,1884l2656,1884,2663,1888,2668,1894,2671,1898,2674,1905,2675,1914,2688,1914,2688,1903,2684,1892,2679,1884xe" filled="true" fillcolor="#000000" stroked="false">
              <v:path arrowok="t"/>
              <v:fill type="solid"/>
            </v:shape>
            <v:shape style="position:absolute;left:2700;top:1868;width:93;height:152" coordorigin="2700,1868" coordsize="93,152" path="m2747,1868l2735,1869,2725,1874,2717,1883,2710,1894,2706,1905,2703,1918,2701,1931,2701,1941,2700,1946,2701,1959,2703,1974,2707,1986,2712,1997,2719,2007,2727,2014,2736,2018,2747,2019,2758,2018,2768,2013,2776,2004,2779,2001,2736,2001,2728,1997,2722,1986,2717,1974,2714,1961,2714,1941,2715,1932,2716,1920,2719,1909,2723,1901,2729,1890,2738,1886,2781,1886,2777,1882,2769,1874,2758,1869,2747,1868xm2781,1886l2758,1886,2766,1890,2772,1901,2776,1909,2778,1918,2780,1929,2781,1941,2780,1953,2779,1964,2777,1974,2773,1984,2768,1995,2760,2001,2779,2001,2783,1993,2788,1982,2791,1970,2793,1956,2793,1941,2793,1927,2791,1914,2789,1902,2785,1892,2781,1886xe" filled="true" fillcolor="#000000" stroked="false">
              <v:path arrowok="t"/>
              <v:fill type="solid"/>
            </v:shape>
            <v:shape style="position:absolute;left:2846;top:1864;width:701;height:157" type="#_x0000_t75" stroked="false">
              <v:imagedata r:id="rId553" o:title=""/>
            </v:shape>
            <v:shape style="position:absolute;left:3639;top:1866;width:449;height:191" type="#_x0000_t75" stroked="false">
              <v:imagedata r:id="rId554" o:title=""/>
            </v:shape>
            <v:shape style="position:absolute;left:4132;top:1871;width:805;height:148" type="#_x0000_t75" stroked="false">
              <v:imagedata r:id="rId555" o:title=""/>
            </v:shape>
            <v:shape style="position:absolute;left:4949;top:1866;width:630;height:154" type="#_x0000_t75" stroked="false">
              <v:imagedata r:id="rId556" o:title=""/>
            </v:shape>
            <v:shape style="position:absolute;left:5629;top:1869;width:152;height:148" type="#_x0000_t75" stroked="false">
              <v:imagedata r:id="rId557" o:title=""/>
            </v:shape>
            <v:shape style="position:absolute;left:5829;top:1866;width:392;height:154" type="#_x0000_t75" stroked="false">
              <v:imagedata r:id="rId558" o:title=""/>
            </v:shape>
            <v:shape style="position:absolute;left:6276;top:1907;width:575;height:113" type="#_x0000_t75" stroked="false">
              <v:imagedata r:id="rId559" o:title=""/>
            </v:shape>
            <v:shape style="position:absolute;left:1917;top:2105;width:668;height:155" type="#_x0000_t75" stroked="false">
              <v:imagedata r:id="rId560" o:title=""/>
            </v:shape>
            <v:shape style="position:absolute;left:2637;top:2123;width:800;height:176" type="#_x0000_t75" stroked="false">
              <v:imagedata r:id="rId561" o:title=""/>
            </v:shape>
            <v:shape style="position:absolute;left:3492;top:2123;width:103;height:135" type="#_x0000_t75" stroked="false">
              <v:imagedata r:id="rId562" o:title=""/>
            </v:shape>
            <v:shape style="position:absolute;left:3641;top:2149;width:66;height:109" coordorigin="3641,2149" coordsize="66,109" path="m3698,2164l3680,2164,3684,2168,3687,2169,3688,2173,3688,2185,3687,2187,3687,2190,3684,2192,3682,2192,3663,2196,3656,2196,3651,2200,3648,2205,3642,2211,3641,2219,3641,2237,3642,2245,3648,2250,3651,2256,3656,2258,3669,2258,3673,2256,3678,2254,3683,2250,3685,2247,3687,2243,3659,2243,3656,2239,3655,2237,3654,2232,3654,2220,3655,2217,3659,2213,3661,2211,3664,2209,3668,2209,3675,2207,3680,2207,3682,2205,3684,2205,3687,2203,3688,2202,3699,2202,3699,2168,3698,2164xm3700,2241l3688,2241,3689,2245,3689,2249,3690,2250,3692,2256,3695,2258,3702,2258,3703,2256,3707,2256,3707,2243,3700,2243,3700,2241xm3699,2202l3688,2202,3688,2226,3684,2235,3678,2239,3674,2243,3687,2243,3688,2241,3699,2241,3699,2202xm3680,2149l3665,2149,3659,2151,3653,2156,3648,2160,3645,2169,3645,2183,3655,2183,3656,2177,3656,2173,3661,2166,3665,2164,3698,2164,3697,2160,3692,2154,3687,2151,3680,2149xe" filled="true" fillcolor="#000000" stroked="false">
              <v:path arrowok="t"/>
              <v:fill type="solid"/>
            </v:shape>
            <v:shape style="position:absolute;left:3757;top:2105;width:250;height:155" type="#_x0000_t75" stroked="false">
              <v:imagedata r:id="rId563" o:title=""/>
            </v:shape>
            <v:shape style="position:absolute;left:4058;top:2111;width:643;height:186" type="#_x0000_t75" stroked="false">
              <v:imagedata r:id="rId564" o:title=""/>
            </v:shape>
            <v:line style="position:absolute" from="4754,2111" to="4754,2254" stroked="true" strokeweight=".5618pt" strokecolor="#000000"/>
            <v:shape style="position:absolute;left:4777;top:2149;width:58;height:106" coordorigin="4777,2149" coordsize="58,106" path="m4788,2151l4777,2151,4777,2254,4790,2254,4790,2185,4791,2181,4792,2177,4794,2173,4796,2169,4800,2168,4802,2166,4788,2166,4788,2151xm4831,2164l4815,2164,4819,2168,4821,2173,4822,2177,4822,2254,4835,2254,4835,2177,4834,2169,4831,2164xm4821,2149l4807,2149,4804,2151,4800,2153,4796,2154,4788,2166,4802,2166,4805,2164,4831,2164,4829,2154,4821,2149xe" filled="true" fillcolor="#000000" stroked="false">
              <v:path arrowok="t"/>
              <v:fill type="solid"/>
            </v:shape>
            <v:shape style="position:absolute;left:4883;top:2111;width:179;height:146" type="#_x0000_t75" stroked="false">
              <v:imagedata r:id="rId565" o:title=""/>
            </v:shape>
            <v:shape style="position:absolute;left:5114;top:2111;width:481;height:148" type="#_x0000_t75" stroked="false">
              <v:imagedata r:id="rId566" o:title=""/>
            </v:shape>
            <v:shape style="position:absolute;left:5648;top:2109;width:668;height:188" type="#_x0000_t75" stroked="false">
              <v:imagedata r:id="rId567" o:title=""/>
            </v:shape>
            <v:shape style="position:absolute;left:6368;top:2149;width:258;height:148" type="#_x0000_t75" stroked="false">
              <v:imagedata r:id="rId568" o:title=""/>
            </v:shape>
            <v:shape style="position:absolute;left:1924;top:2352;width:433;height:149" type="#_x0000_t75" stroked="false">
              <v:imagedata r:id="rId569" o:title=""/>
            </v:shape>
            <v:shape style="position:absolute;left:2404;top:2350;width:621;height:150" type="#_x0000_t75" stroked="false">
              <v:imagedata r:id="rId570" o:title=""/>
            </v:shape>
            <v:shape style="position:absolute;left:3074;top:2354;width:81;height:145" coordorigin="3074,2354" coordsize="81,145" path="m3115,2354l3102,2354,3097,2355,3093,2361,3088,2369,3087,2376,3087,2393,3088,2399,3089,2402,3092,2408,3097,2415,3089,2423,3084,2429,3076,2440,3074,2449,3074,2470,3076,2479,3082,2487,3085,2494,3093,2498,3109,2498,3115,2496,3120,2490,3124,2489,3127,2485,3128,2483,3099,2483,3095,2481,3088,2474,3087,2468,3087,2453,3088,2447,3090,2442,3093,2438,3097,2434,3103,2429,3118,2429,3113,2419,3118,2414,3122,2410,3123,2408,3107,2408,3103,2402,3102,2397,3099,2393,3098,2391,3098,2376,3099,2374,3100,2370,3104,2367,3128,2367,3120,2355,3115,2354xm3146,2479l3131,2479,3139,2494,3154,2494,3146,2479xm3118,2429l3103,2429,3124,2468,3123,2472,3119,2475,3117,2477,3113,2481,3109,2483,3128,2483,3131,2479,3146,2479,3139,2466,3138,2466,3138,2464,3139,2464,3139,2462,3141,2455,3142,2451,3131,2451,3118,2429xm3138,2464l3138,2466,3138,2465,3138,2464xm3138,2465l3138,2466,3139,2466,3138,2465xm3139,2464l3138,2464,3138,2465,3139,2464xm3146,2429l3134,2429,3134,2432,3133,2436,3133,2442,3132,2445,3131,2451,3142,2451,3143,2445,3144,2438,3146,2429xm3128,2367l3112,2367,3114,2369,3118,2374,3119,2378,3119,2387,3118,2393,3115,2397,3114,2400,3107,2408,3123,2408,3124,2406,3128,2399,3131,2391,3131,2374,3128,2367xe" filled="true" fillcolor="#000000" stroked="false">
              <v:path arrowok="t"/>
              <v:fill type="solid"/>
            </v:shape>
            <v:shape style="position:absolute;left:3206;top:2352;width:569;height:146" type="#_x0000_t75" stroked="false">
              <v:imagedata r:id="rId571" o:title=""/>
            </v:shape>
            <v:shape style="position:absolute;left:3816;top:2350;width:448;height:150" type="#_x0000_t75" stroked="false">
              <v:imagedata r:id="rId572" o:title=""/>
            </v:shape>
            <v:shape style="position:absolute;left:4310;top:2352;width:142;height:146" type="#_x0000_t75" stroked="false">
              <v:imagedata r:id="rId573" o:title=""/>
            </v:shape>
            <v:shape style="position:absolute;left:4491;top:2350;width:510;height:151" type="#_x0000_t75" stroked="false">
              <v:imagedata r:id="rId574" o:title=""/>
            </v:shape>
            <v:shape style="position:absolute;left:5049;top:2352;width:140;height:146" type="#_x0000_t75" stroked="false">
              <v:imagedata r:id="rId575" o:title=""/>
            </v:shape>
            <v:shape style="position:absolute;left:5238;top:2352;width:824;height:188" type="#_x0000_t75" stroked="false">
              <v:imagedata r:id="rId576" o:title=""/>
            </v:shape>
            <v:shape style="position:absolute;left:6108;top:2352;width:140;height:146" type="#_x0000_t75" stroked="false">
              <v:imagedata r:id="rId577" o:title=""/>
            </v:shape>
            <v:shape style="position:absolute;left:1917;top:2592;width:483;height:173" type="#_x0000_t75" stroked="false">
              <v:imagedata r:id="rId578" o:title=""/>
            </v:shape>
            <v:shape style="position:absolute;left:2458;top:2586;width:478;height:155" type="#_x0000_t75" stroked="false">
              <v:imagedata r:id="rId579" o:title=""/>
            </v:shape>
            <v:shape style="position:absolute;left:2987;top:2630;width:257;height:148" type="#_x0000_t75" stroked="false">
              <v:imagedata r:id="rId580" o:title=""/>
            </v:shape>
            <v:shape style="position:absolute;left:3290;top:2630;width:66;height:109" coordorigin="3290,2630" coordsize="66,109" path="m3347,2645l3329,2645,3333,2648,3336,2650,3337,2654,3337,2667,3336,2671,3333,2673,3331,2673,3312,2676,3305,2676,3300,2680,3293,2691,3290,2699,3290,2718,3293,2725,3297,2731,3300,2736,3305,2738,3318,2738,3323,2736,3327,2735,3332,2731,3334,2727,3336,2723,3309,2723,3307,2720,3304,2718,3303,2712,3303,2701,3304,2697,3308,2693,3310,2691,3313,2690,3318,2690,3324,2688,3329,2688,3331,2686,3333,2686,3336,2684,3337,2682,3348,2682,3348,2648,3347,2645xm3350,2721l3337,2721,3338,2725,3338,2729,3339,2731,3341,2736,3344,2738,3351,2738,3352,2736,3356,2736,3356,2723,3350,2723,3350,2721xm3348,2682l3337,2682,3337,2706,3333,2716,3327,2720,3323,2723,3336,2723,3337,2721,3348,2721,3348,2682xm3329,2630l3314,2630,3308,2631,3302,2637,3297,2641,3294,2650,3294,2663,3304,2663,3305,2658,3307,2654,3308,2650,3310,2646,3314,2645,3347,2645,3346,2641,3341,2635,3336,2631,3329,2630xe" filled="true" fillcolor="#000000" stroked="false">
              <v:path arrowok="t"/>
              <v:fill type="solid"/>
            </v:shape>
            <v:shape style="position:absolute;left:3401;top:2592;width:662;height:173" type="#_x0000_t75" stroked="false">
              <v:imagedata r:id="rId581" o:title=""/>
            </v:shape>
            <v:shape style="position:absolute;left:4117;top:2590;width:254;height:150" type="#_x0000_t75" stroked="false">
              <v:imagedata r:id="rId582" o:title=""/>
            </v:shape>
            <v:shape style="position:absolute;left:4419;top:2586;width:476;height:191" type="#_x0000_t75" stroked="false">
              <v:imagedata r:id="rId583" o:title=""/>
            </v:shape>
            <v:shape style="position:absolute;left:4946;top:2592;width:738;height:186" type="#_x0000_t75" stroked="false">
              <v:imagedata r:id="rId584" o:title=""/>
            </v:shape>
            <v:shape style="position:absolute;left:5728;top:2628;width:65;height:111" coordorigin="5728,2628" coordsize="65,111" path="m5769,2628l5751,2628,5742,2633,5737,2645,5733,2653,5730,2662,5729,2674,5728,2682,5728,2703,5731,2716,5736,2725,5742,2735,5749,2738,5771,2738,5778,2735,5785,2723,5753,2723,5748,2720,5744,2714,5741,2706,5739,2697,5739,2674,5741,2663,5744,2656,5748,2648,5753,2645,5785,2645,5783,2643,5777,2633,5769,2628xm5785,2645l5768,2645,5773,2648,5777,2658,5780,2663,5779,2694,5778,2703,5776,2710,5773,2720,5768,2723,5785,2723,5788,2715,5790,2705,5792,2694,5792,2682,5792,2669,5790,2658,5787,2649,5785,2645xe" filled="true" fillcolor="#000000" stroked="false">
              <v:path arrowok="t"/>
              <v:fill type="solid"/>
            </v:shape>
            <v:shape style="position:absolute;left:5844;top:2628;width:582;height:152" type="#_x0000_t75" stroked="false">
              <v:imagedata r:id="rId585" o:title=""/>
            </v:shape>
            <v:shape style="position:absolute;left:1917;top:2832;width:140;height:146" type="#_x0000_t75" stroked="false">
              <v:imagedata r:id="rId586" o:title=""/>
            </v:shape>
            <v:shape style="position:absolute;left:2103;top:2832;width:654;height:146" type="#_x0000_t75" stroked="false">
              <v:imagedata r:id="rId587" o:title=""/>
            </v:shape>
            <v:shape style="position:absolute;left:2804;top:2832;width:371;height:146" type="#_x0000_t75" stroked="false">
              <v:imagedata r:id="rId588" o:title=""/>
            </v:shape>
            <v:shape style="position:absolute;left:3221;top:2832;width:141;height:146" type="#_x0000_t75" stroked="false">
              <v:imagedata r:id="rId589" o:title=""/>
            </v:shape>
            <v:shape style="position:absolute;left:3412;top:2868;width:531;height:150" type="#_x0000_t75" stroked="false">
              <v:imagedata r:id="rId590" o:title=""/>
            </v:shape>
            <v:shape style="position:absolute;left:3991;top:2826;width:490;height:179" type="#_x0000_t75" stroked="false">
              <v:imagedata r:id="rId591" o:title=""/>
            </v:shape>
            <v:shape style="position:absolute;left:4538;top:2832;width:502;height:148" type="#_x0000_t75" stroked="false">
              <v:imagedata r:id="rId592" o:title=""/>
            </v:shape>
            <v:shape style="position:absolute;left:5092;top:2827;width:288;height:193" type="#_x0000_t75" stroked="false">
              <v:imagedata r:id="rId593" o:title=""/>
            </v:shape>
            <v:shape style="position:absolute;left:5427;top:2868;width:135;height:111" type="#_x0000_t75" stroked="false">
              <v:imagedata r:id="rId594" o:title=""/>
            </v:shape>
            <v:shape style="position:absolute;left:5610;top:2832;width:454;height:149" type="#_x0000_t75" stroked="false">
              <v:imagedata r:id="rId595" o:title=""/>
            </v:shape>
            <v:shape style="position:absolute;left:1922;top:3067;width:582;height:154" type="#_x0000_t75" stroked="false">
              <v:imagedata r:id="rId596" o:title=""/>
            </v:shape>
            <v:shape style="position:absolute;left:2552;top:3110;width:210;height:109" type="#_x0000_t75" stroked="false">
              <v:imagedata r:id="rId597" o:title=""/>
            </v:shape>
            <w10:wrap type="topAndBottom"/>
          </v:group>
        </w:pict>
      </w:r>
      <w:r>
        <w:rPr/>
        <w:pict>
          <v:group style="position:absolute;margin-left:96.213966pt;margin-top:177.647781pt;width:58pt;height:7.45pt;mso-position-horizontal-relative:page;mso-position-vertical-relative:paragraph;z-index:14248;mso-wrap-distance-left:0;mso-wrap-distance-right:0" coordorigin="1924,3553" coordsize="1160,149">
            <v:shape style="position:absolute;left:1924;top:3553;width:254;height:146" type="#_x0000_t75" stroked="false">
              <v:imagedata r:id="rId598" o:title=""/>
            </v:shape>
            <v:shape style="position:absolute;left:2217;top:3553;width:140;height:146" type="#_x0000_t75" stroked="false">
              <v:imagedata r:id="rId599" o:title=""/>
            </v:shape>
            <v:shape style="position:absolute;left:2410;top:3553;width:674;height:148" type="#_x0000_t75" stroked="false">
              <v:imagedata r:id="rId600" o:title=""/>
            </v:shape>
            <w10:wrap type="topAndBottom"/>
          </v:group>
        </w:pict>
      </w:r>
    </w:p>
    <w:p>
      <w:pPr>
        <w:pStyle w:val="BodyText"/>
        <w:spacing w:before="5"/>
        <w:rPr>
          <w:sz w:val="6"/>
        </w:rPr>
      </w:pPr>
    </w:p>
    <w:p>
      <w:pPr>
        <w:pStyle w:val="BodyText"/>
        <w:spacing w:before="5"/>
        <w:rPr>
          <w:sz w:val="16"/>
        </w:rPr>
      </w:pPr>
    </w:p>
    <w:p>
      <w:pPr>
        <w:pStyle w:val="BodyText"/>
        <w:spacing w:before="8"/>
        <w:rPr>
          <w:sz w:val="15"/>
        </w:rPr>
      </w:pPr>
    </w:p>
    <w:p>
      <w:pPr>
        <w:pStyle w:val="BodyText"/>
        <w:spacing w:before="11"/>
        <w:rPr>
          <w:sz w:val="22"/>
        </w:rPr>
      </w:pPr>
    </w:p>
    <w:p>
      <w:pPr>
        <w:pStyle w:val="BodyText"/>
        <w:spacing w:before="3"/>
        <w:rPr>
          <w:sz w:val="5"/>
        </w:rPr>
      </w:pPr>
    </w:p>
    <w:p>
      <w:pPr>
        <w:pStyle w:val="BodyText"/>
        <w:ind w:left="562"/>
        <w:rPr>
          <w:sz w:val="20"/>
        </w:rPr>
      </w:pPr>
      <w:r>
        <w:rPr>
          <w:sz w:val="20"/>
        </w:rPr>
        <w:pict>
          <v:group style="width:231.9pt;height:21.5pt;mso-position-horizontal-relative:char;mso-position-vertical-relative:line" coordorigin="0,0" coordsize="4638,430">
            <v:shape style="position:absolute;left:19;top:0;width:4604;height:188" type="#_x0000_t75" stroked="false">
              <v:imagedata r:id="rId601" o:title=""/>
            </v:shape>
            <v:line style="position:absolute" from="10,175" to="4627,175" stroked="true" strokeweight="1.0257pt" strokecolor="#4787ff"/>
            <v:shape style="position:absolute;left:21;top:242;width:346;height:188" type="#_x0000_t75" stroked="false">
              <v:imagedata r:id="rId602" o:title=""/>
            </v:shape>
            <v:shape style="position:absolute;left:418;top:236;width:356;height:155" type="#_x0000_t75" stroked="false">
              <v:imagedata r:id="rId603" o:title=""/>
            </v:shape>
            <v:shape style="position:absolute;left:804;top:248;width:34;height:138" coordorigin="804,248" coordsize="34,138" path="m838,248l829,248,827,257,824,264,822,268,818,270,812,272,804,274,804,287,826,287,826,385,838,385,838,248xe" filled="true" fillcolor="#000000" stroked="false">
              <v:path arrowok="t"/>
              <v:fill type="solid"/>
            </v:shape>
            <v:shape style="position:absolute;left:870;top:246;width:66;height:140" coordorigin="870,246" coordsize="66,140" path="m921,351l910,351,910,385,921,385,921,351xm921,246l911,246,870,334,870,351,935,351,935,336,880,336,910,274,921,274,921,246xm921,274l910,274,910,336,921,336,921,274xe" filled="true" fillcolor="#000000" stroked="false">
              <v:path arrowok="t"/>
              <v:fill type="solid"/>
            </v:shape>
          </v:group>
        </w:pict>
      </w:r>
      <w:r>
        <w:rPr>
          <w:sz w:val="20"/>
        </w:rPr>
      </w:r>
    </w:p>
    <w:p>
      <w:pPr>
        <w:pStyle w:val="BodyText"/>
        <w:spacing w:before="9"/>
        <w:rPr>
          <w:sz w:val="19"/>
        </w:rPr>
      </w:pPr>
      <w:r>
        <w:rPr/>
        <w:pict>
          <v:group style="position:absolute;margin-left:95.710892pt;margin-top:13.343744pt;width:233.85pt;height:31.8pt;mso-position-horizontal-relative:page;mso-position-vertical-relative:paragraph;z-index:14296;mso-wrap-distance-left:0;mso-wrap-distance-right:0" coordorigin="1914,267" coordsize="4677,636">
            <v:shape style="position:absolute;left:1924;top:273;width:180;height:143" type="#_x0000_t75" stroked="false">
              <v:imagedata r:id="rId604" o:title=""/>
            </v:shape>
            <v:shape style="position:absolute;left:2154;top:309;width:274;height:113" type="#_x0000_t75" stroked="false">
              <v:imagedata r:id="rId605" o:title=""/>
            </v:shape>
            <v:shape style="position:absolute;left:2475;top:273;width:140;height:146" type="#_x0000_t75" stroked="false">
              <v:imagedata r:id="rId606" o:title=""/>
            </v:shape>
            <v:shape style="position:absolute;left:2663;top:271;width:483;height:174" type="#_x0000_t75" stroked="false">
              <v:imagedata r:id="rId607" o:title=""/>
            </v:shape>
            <v:shape style="position:absolute;left:3200;top:273;width:311;height:149" type="#_x0000_t75" stroked="false">
              <v:imagedata r:id="rId608" o:title=""/>
            </v:shape>
            <v:shape style="position:absolute;left:3558;top:311;width:273;height:111" type="#_x0000_t75" stroked="false">
              <v:imagedata r:id="rId609" o:title=""/>
            </v:shape>
            <v:shape style="position:absolute;left:3878;top:273;width:536;height:186" type="#_x0000_t75" stroked="false">
              <v:imagedata r:id="rId610" o:title=""/>
            </v:shape>
            <v:shape style="position:absolute;left:4464;top:311;width:258;height:148" type="#_x0000_t75" stroked="false">
              <v:imagedata r:id="rId611" o:title=""/>
            </v:shape>
            <v:shape style="position:absolute;left:4767;top:284;width:243;height:137" type="#_x0000_t75" stroked="false">
              <v:imagedata r:id="rId612" o:title=""/>
            </v:shape>
            <v:shape style="position:absolute;left:5058;top:267;width:351;height:155" type="#_x0000_t75" stroked="false">
              <v:imagedata r:id="rId613" o:title=""/>
            </v:shape>
            <v:shape style="position:absolute;left:5450;top:273;width:820;height:188" type="#_x0000_t75" stroked="false">
              <v:imagedata r:id="rId614" o:title=""/>
            </v:shape>
            <v:shape style="position:absolute;left:6322;top:273;width:269;height:149" type="#_x0000_t75" stroked="false">
              <v:imagedata r:id="rId615" o:title=""/>
            </v:shape>
            <v:shape style="position:absolute;left:1921;top:551;width:250;height:109" type="#_x0000_t75" stroked="false">
              <v:imagedata r:id="rId616" o:title=""/>
            </v:shape>
            <v:shape style="position:absolute;left:2211;top:551;width:204;height:109" type="#_x0000_t75" stroked="false">
              <v:imagedata r:id="rId617" o:title=""/>
            </v:shape>
            <v:shape style="position:absolute;left:2461;top:513;width:620;height:148" type="#_x0000_t75" stroked="false">
              <v:imagedata r:id="rId618" o:title=""/>
            </v:shape>
            <v:shape style="position:absolute;left:3129;top:549;width:346;height:113" type="#_x0000_t75" stroked="false">
              <v:imagedata r:id="rId619" o:title=""/>
            </v:shape>
            <v:shape style="position:absolute;left:3526;top:513;width:382;height:148" type="#_x0000_t75" stroked="false">
              <v:imagedata r:id="rId620" o:title=""/>
            </v:shape>
            <v:shape style="position:absolute;left:3952;top:549;width:319;height:111" type="#_x0000_t75" stroked="false">
              <v:imagedata r:id="rId621" o:title=""/>
            </v:shape>
            <v:shape style="position:absolute;left:4323;top:513;width:276;height:148" type="#_x0000_t75" stroked="false">
              <v:imagedata r:id="rId622" o:title=""/>
            </v:shape>
            <v:shape style="position:absolute;left:4646;top:513;width:138;height:146" type="#_x0000_t75" stroked="false">
              <v:imagedata r:id="rId623" o:title=""/>
            </v:shape>
            <v:shape style="position:absolute;left:4830;top:513;width:549;height:149" type="#_x0000_t75" stroked="false">
              <v:imagedata r:id="rId624" o:title=""/>
            </v:shape>
            <v:shape style="position:absolute;left:5422;top:549;width:138;height:111" type="#_x0000_t75" stroked="false">
              <v:imagedata r:id="rId625" o:title=""/>
            </v:shape>
            <v:shape style="position:absolute;left:5611;top:507;width:413;height:192" type="#_x0000_t75" stroked="false">
              <v:imagedata r:id="rId626" o:title=""/>
            </v:shape>
            <v:shape style="position:absolute;left:6070;top:551;width:203;height:111" type="#_x0000_t75" stroked="false">
              <v:imagedata r:id="rId627" o:title=""/>
            </v:shape>
            <v:shape style="position:absolute;left:1914;top:748;width:518;height:154" type="#_x0000_t75" stroked="false">
              <v:imagedata r:id="rId628" o:title=""/>
            </v:shape>
            <w10:wrap type="topAndBottom"/>
          </v:group>
        </w:pict>
      </w:r>
      <w:r>
        <w:rPr/>
        <w:pict>
          <v:group style="position:absolute;margin-left:96.213966pt;margin-top:61.424843pt;width:89.4pt;height:7.75pt;mso-position-horizontal-relative:page;mso-position-vertical-relative:paragraph;z-index:14320;mso-wrap-distance-left:0;mso-wrap-distance-right:0" coordorigin="1924,1228" coordsize="1788,155">
            <v:shape style="position:absolute;left:1924;top:1232;width:269;height:148" type="#_x0000_t75" stroked="false">
              <v:imagedata r:id="rId629" o:title=""/>
            </v:shape>
            <v:shape style="position:absolute;left:2244;top:1234;width:159;height:143" type="#_x0000_t75" stroked="false">
              <v:imagedata r:id="rId630" o:title=""/>
            </v:shape>
            <v:shape style="position:absolute;left:2451;top:1228;width:312;height:155" type="#_x0000_t75" stroked="false">
              <v:imagedata r:id="rId631" o:title=""/>
            </v:shape>
            <v:shape style="position:absolute;left:2804;top:1234;width:435;height:149" type="#_x0000_t75" stroked="false">
              <v:imagedata r:id="rId632" o:title=""/>
            </v:shape>
            <v:shape style="position:absolute;left:3294;top:1234;width:418;height:148" type="#_x0000_t75" stroked="false">
              <v:imagedata r:id="rId633" o:title=""/>
            </v:shape>
            <w10:wrap type="topAndBottom"/>
          </v:group>
        </w:pict>
      </w:r>
    </w:p>
    <w:p>
      <w:pPr>
        <w:pStyle w:val="BodyText"/>
        <w:spacing w:before="5"/>
        <w:rPr>
          <w:sz w:val="22"/>
        </w:rPr>
      </w:pPr>
    </w:p>
    <w:p>
      <w:pPr>
        <w:pStyle w:val="BodyText"/>
        <w:spacing w:before="2"/>
        <w:rPr>
          <w:sz w:val="5"/>
        </w:rPr>
      </w:pPr>
    </w:p>
    <w:p>
      <w:pPr>
        <w:pStyle w:val="BodyText"/>
        <w:spacing w:line="150" w:lineRule="exact"/>
        <w:ind w:left="584"/>
        <w:rPr>
          <w:sz w:val="15"/>
        </w:rPr>
      </w:pPr>
      <w:r>
        <w:rPr>
          <w:position w:val="-2"/>
          <w:sz w:val="15"/>
        </w:rPr>
        <w:pict>
          <v:group style="width:90.65pt;height:7.55pt;mso-position-horizontal-relative:char;mso-position-vertical-relative:line" coordorigin="0,0" coordsize="1813,151">
            <v:shape style="position:absolute;left:0;top:2;width:433;height:149" type="#_x0000_t75" stroked="false">
              <v:imagedata r:id="rId634" o:title=""/>
            </v:shape>
            <v:shape style="position:absolute;left:479;top:0;width:621;height:150" type="#_x0000_t75" stroked="false">
              <v:imagedata r:id="rId635" o:title=""/>
            </v:shape>
            <v:shape style="position:absolute;left:1150;top:4;width:81;height:145" coordorigin="1150,4" coordsize="81,145" path="m1191,4l1177,4,1172,6,1164,19,1162,26,1162,43,1164,49,1165,53,1167,58,1172,66,1165,73,1160,79,1152,90,1150,99,1150,120,1152,130,1157,137,1161,145,1169,148,1185,148,1191,146,1196,141,1200,139,1204,133,1175,133,1171,131,1164,124,1162,118,1162,103,1164,98,1166,92,1169,88,1172,84,1179,79,1194,79,1189,69,1194,64,1198,60,1199,58,1182,58,1179,53,1177,47,1174,41,1174,26,1175,24,1176,21,1180,17,1204,17,1200,11,1196,6,1191,4xm1222,130l1206,130,1215,145,1230,145,1222,130xm1194,79l1179,79,1200,118,1199,122,1195,126,1192,128,1189,131,1185,133,1204,133,1206,130,1222,130,1215,116,1214,116,1214,115,1214,115,1215,113,1216,105,1217,101,1206,101,1194,79xm1214,115l1214,116,1214,115,1214,115xm1214,115l1214,116,1215,116,1214,115xm1214,115l1214,115,1214,115,1214,115xm1221,79l1210,79,1210,83,1209,86,1209,92,1208,96,1206,101,1217,101,1219,96,1220,88,1221,79xm1204,17l1187,17,1190,19,1192,23,1194,24,1195,28,1195,38,1194,43,1191,47,1190,51,1182,58,1199,58,1200,56,1204,49,1206,41,1206,24,1204,17xe" filled="true" fillcolor="#000000" stroked="false">
              <v:path arrowok="t"/>
              <v:fill type="solid"/>
            </v:shape>
            <v:shape style="position:absolute;left:1282;top:2;width:531;height:146" type="#_x0000_t75" stroked="false">
              <v:imagedata r:id="rId636" o:title=""/>
            </v:shape>
          </v:group>
        </w:pict>
      </w:r>
      <w:r>
        <w:rPr>
          <w:position w:val="-2"/>
          <w:sz w:val="15"/>
        </w:rPr>
      </w:r>
    </w:p>
    <w:p>
      <w:pPr>
        <w:pStyle w:val="BodyText"/>
        <w:spacing w:before="4"/>
        <w:rPr>
          <w:sz w:val="18"/>
        </w:rPr>
      </w:pPr>
      <w:r>
        <w:rPr/>
        <w:pict>
          <v:group style="position:absolute;margin-left:95.348pt;margin-top:12.516944pt;width:269.25pt;height:11.6pt;mso-position-horizontal-relative:page;mso-position-vertical-relative:paragraph;z-index:14368;mso-wrap-distance-left:0;mso-wrap-distance-right:0" coordorigin="1907,250" coordsize="5385,232">
            <v:line style="position:absolute" from="1913,256" to="1987,256" stroked="true" strokeweight=".5629pt" strokecolor="#000000"/>
            <v:line style="position:absolute" from="1987,256" to="2061,256" stroked="true" strokeweight=".5629pt" strokecolor="#000000"/>
            <v:line style="position:absolute" from="2061,256" to="2136,256" stroked="true" strokeweight=".5629pt" strokecolor="#000000"/>
            <v:line style="position:absolute" from="2137,256" to="2211,256" stroked="true" strokeweight=".5629pt" strokecolor="#000000"/>
            <v:line style="position:absolute" from="2211,256" to="2285,256" stroked="true" strokeweight=".5629pt" strokecolor="#000000"/>
            <v:line style="position:absolute" from="2285,256" to="2359,256" stroked="true" strokeweight=".5629pt" strokecolor="#000000"/>
            <v:line style="position:absolute" from="2361,256" to="2435,256" stroked="true" strokeweight=".5629pt" strokecolor="#000000"/>
            <v:line style="position:absolute" from="2435,256" to="2509,256" stroked="true" strokeweight=".5629pt" strokecolor="#000000"/>
            <v:line style="position:absolute" from="2509,256" to="2583,256" stroked="true" strokeweight=".5629pt" strokecolor="#000000"/>
            <v:line style="position:absolute" from="2585,256" to="2659,256" stroked="true" strokeweight=".5629pt" strokecolor="#000000"/>
            <v:line style="position:absolute" from="2659,256" to="2733,256" stroked="true" strokeweight=".5629pt" strokecolor="#000000"/>
            <v:line style="position:absolute" from="2733,256" to="2807,256" stroked="true" strokeweight=".5629pt" strokecolor="#000000"/>
            <v:line style="position:absolute" from="2809,256" to="2883,256" stroked="true" strokeweight=".5629pt" strokecolor="#000000"/>
            <v:line style="position:absolute" from="2883,256" to="2957,256" stroked="true" strokeweight=".5629pt" strokecolor="#000000"/>
            <v:line style="position:absolute" from="2957,256" to="3031,256" stroked="true" strokeweight=".5629pt" strokecolor="#000000"/>
            <v:line style="position:absolute" from="3032,256" to="3107,256" stroked="true" strokeweight=".5629pt" strokecolor="#000000"/>
            <v:line style="position:absolute" from="3107,256" to="3181,256" stroked="true" strokeweight=".5629pt" strokecolor="#000000"/>
            <v:line style="position:absolute" from="3181,256" to="3255,256" stroked="true" strokeweight=".5629pt" strokecolor="#000000"/>
            <v:line style="position:absolute" from="3256,256" to="3331,256" stroked="true" strokeweight=".5629pt" strokecolor="#000000"/>
            <v:line style="position:absolute" from="3331,256" to="3405,256" stroked="true" strokeweight=".5629pt" strokecolor="#000000"/>
            <v:line style="position:absolute" from="3405,256" to="3479,256" stroked="true" strokeweight=".5629pt" strokecolor="#000000"/>
            <v:line style="position:absolute" from="3480,256" to="3554,256" stroked="true" strokeweight=".5629pt" strokecolor="#000000"/>
            <v:line style="position:absolute" from="3554,256" to="3629,256" stroked="true" strokeweight=".5629pt" strokecolor="#000000"/>
            <v:line style="position:absolute" from="3629,256" to="3703,256" stroked="true" strokeweight=".5629pt" strokecolor="#000000"/>
            <v:line style="position:absolute" from="3704,256" to="3778,256" stroked="true" strokeweight=".5629pt" strokecolor="#000000"/>
            <v:line style="position:absolute" from="3778,256" to="3853,256" stroked="true" strokeweight=".5629pt" strokecolor="#000000"/>
            <v:line style="position:absolute" from="3853,256" to="3927,256" stroked="true" strokeweight=".5629pt" strokecolor="#000000"/>
            <v:line style="position:absolute" from="3928,256" to="4002,256" stroked="true" strokeweight=".5629pt" strokecolor="#000000"/>
            <v:line style="position:absolute" from="4002,256" to="4076,256" stroked="true" strokeweight=".5629pt" strokecolor="#000000"/>
            <v:line style="position:absolute" from="4076,256" to="4151,256" stroked="true" strokeweight=".5629pt" strokecolor="#000000"/>
            <v:line style="position:absolute" from="4152,256" to="4226,256" stroked="true" strokeweight=".5629pt" strokecolor="#000000"/>
            <v:line style="position:absolute" from="4226,256" to="4300,256" stroked="true" strokeweight=".5629pt" strokecolor="#000000"/>
            <v:line style="position:absolute" from="4300,256" to="4375,256" stroked="true" strokeweight=".5629pt" strokecolor="#000000"/>
            <v:line style="position:absolute" from="4376,256" to="4450,256" stroked="true" strokeweight=".5629pt" strokecolor="#000000"/>
            <v:line style="position:absolute" from="4450,256" to="4524,256" stroked="true" strokeweight=".5629pt" strokecolor="#000000"/>
            <v:line style="position:absolute" from="4524,256" to="4598,256" stroked="true" strokeweight=".5629pt" strokecolor="#000000"/>
            <v:line style="position:absolute" from="4600,256" to="4674,256" stroked="true" strokeweight=".5629pt" strokecolor="#000000"/>
            <v:line style="position:absolute" from="4674,256" to="4748,256" stroked="true" strokeweight=".5629pt" strokecolor="#000000"/>
            <v:line style="position:absolute" from="4748,256" to="4822,256" stroked="true" strokeweight=".5629pt" strokecolor="#000000"/>
            <v:line style="position:absolute" from="4824,256" to="4898,256" stroked="true" strokeweight=".5629pt" strokecolor="#000000"/>
            <v:line style="position:absolute" from="4898,256" to="4972,256" stroked="true" strokeweight=".5629pt" strokecolor="#000000"/>
            <v:line style="position:absolute" from="4972,256" to="5046,256" stroked="true" strokeweight=".5629pt" strokecolor="#000000"/>
            <v:line style="position:absolute" from="5048,256" to="5121,256" stroked="true" strokeweight=".5629pt" strokecolor="#000000"/>
            <v:line style="position:absolute" from="5122,256" to="5196,256" stroked="true" strokeweight=".5629pt" strokecolor="#000000"/>
            <v:line style="position:absolute" from="5196,256" to="5270,256" stroked="true" strokeweight=".5629pt" strokecolor="#000000"/>
            <v:line style="position:absolute" from="5271,256" to="5344,256" stroked="true" strokeweight=".5629pt" strokecolor="#000000"/>
            <v:line style="position:absolute" from="5346,256" to="5420,256" stroked="true" strokeweight=".5629pt" strokecolor="#000000"/>
            <v:line style="position:absolute" from="5420,256" to="5494,256" stroked="true" strokeweight=".5629pt" strokecolor="#000000"/>
            <v:line style="position:absolute" from="5495,256" to="5568,256" stroked="true" strokeweight=".5629pt" strokecolor="#000000"/>
            <v:line style="position:absolute" from="5570,256" to="5644,256" stroked="true" strokeweight=".5629pt" strokecolor="#000000"/>
            <v:line style="position:absolute" from="5644,256" to="5718,256" stroked="true" strokeweight=".5629pt" strokecolor="#000000"/>
            <v:line style="position:absolute" from="5718,256" to="5792,256" stroked="true" strokeweight=".5629pt" strokecolor="#000000"/>
            <v:line style="position:absolute" from="5793,256" to="5868,256" stroked="true" strokeweight=".5629pt" strokecolor="#000000"/>
            <v:line style="position:absolute" from="5868,256" to="5942,256" stroked="true" strokeweight=".5629pt" strokecolor="#000000"/>
            <v:line style="position:absolute" from="5942,256" to="6016,256" stroked="true" strokeweight=".5629pt" strokecolor="#000000"/>
            <v:line style="position:absolute" from="6017,256" to="6092,256" stroked="true" strokeweight=".5629pt" strokecolor="#000000"/>
            <v:line style="position:absolute" from="6092,256" to="6166,256" stroked="true" strokeweight=".5629pt" strokecolor="#000000"/>
            <v:line style="position:absolute" from="6166,256" to="6240,256" stroked="true" strokeweight=".5629pt" strokecolor="#000000"/>
            <v:line style="position:absolute" from="6241,256" to="6315,256" stroked="true" strokeweight=".5629pt" strokecolor="#000000"/>
            <v:line style="position:absolute" from="6315,256" to="6390,256" stroked="true" strokeweight=".5629pt" strokecolor="#000000"/>
            <v:line style="position:absolute" from="6390,256" to="6464,256" stroked="true" strokeweight=".5629pt" strokecolor="#000000"/>
            <v:line style="position:absolute" from="6465,256" to="6539,256" stroked="true" strokeweight=".5629pt" strokecolor="#000000"/>
            <v:line style="position:absolute" from="6539,256" to="6614,256" stroked="true" strokeweight=".5629pt" strokecolor="#000000"/>
            <v:line style="position:absolute" from="6614,256" to="6688,256" stroked="true" strokeweight=".5629pt" strokecolor="#000000"/>
            <v:line style="position:absolute" from="6689,256" to="6763,256" stroked="true" strokeweight=".5629pt" strokecolor="#000000"/>
            <v:line style="position:absolute" from="6763,256" to="6838,256" stroked="true" strokeweight=".5629pt" strokecolor="#000000"/>
            <v:line style="position:absolute" from="6838,256" to="6912,256" stroked="true" strokeweight=".5629pt" strokecolor="#000000"/>
            <v:line style="position:absolute" from="6913,256" to="6987,256" stroked="true" strokeweight=".5629pt" strokecolor="#000000"/>
            <v:line style="position:absolute" from="6987,256" to="7061,256" stroked="true" strokeweight=".5629pt" strokecolor="#000000"/>
            <v:line style="position:absolute" from="7061,256" to="7136,256" stroked="true" strokeweight=".5629pt" strokecolor="#000000"/>
            <v:line style="position:absolute" from="7137,256" to="7211,256" stroked="true" strokeweight=".5629pt" strokecolor="#000000"/>
            <v:line style="position:absolute" from="7211,256" to="7285,256" stroked="true" strokeweight=".5629pt" strokecolor="#000000"/>
            <v:shape style="position:absolute;left:1924;top:333;width:433;height:149" type="#_x0000_t75" stroked="false">
              <v:imagedata r:id="rId637" o:title=""/>
            </v:shape>
            <v:shape style="position:absolute;left:2404;top:331;width:621;height:150" type="#_x0000_t75" stroked="false">
              <v:imagedata r:id="rId638" o:title=""/>
            </v:shape>
            <v:shape style="position:absolute;left:3074;top:335;width:81;height:145" coordorigin="3074,335" coordsize="81,145" path="m3115,335l3102,335,3097,337,3088,350,3087,358,3087,375,3088,380,3089,384,3092,390,3097,397,3089,405,3084,410,3076,422,3074,431,3074,452,3076,461,3082,468,3085,476,3093,480,3109,480,3115,478,3120,472,3124,470,3128,465,3099,465,3095,463,3088,455,3087,450,3087,435,3088,429,3090,423,3093,420,3097,416,3103,410,3118,410,3113,401,3118,395,3122,391,3123,390,3107,390,3103,384,3102,378,3098,373,3098,358,3099,356,3100,352,3104,348,3128,348,3124,343,3120,337,3115,335xm3146,461l3131,461,3139,476,3154,476,3146,461xm3118,410l3103,410,3124,450,3123,453,3119,457,3117,459,3113,463,3109,465,3128,465,3131,461,3146,461,3139,448,3138,448,3138,446,3139,446,3139,444,3141,437,3142,433,3131,433,3118,410xm3138,446l3138,448,3138,447,3138,446xm3138,447l3138,448,3139,448,3138,447xm3139,446l3138,446,3138,447,3139,446xm3146,410l3134,410,3134,414,3133,418,3133,423,3132,427,3131,433,3142,433,3143,427,3144,420,3146,410xm3128,348l3112,348,3114,350,3117,354,3118,356,3119,360,3119,369,3118,375,3115,378,3114,382,3107,390,3123,390,3124,388,3128,380,3131,373,3131,356,3128,348xe" filled="true" fillcolor="#000000" stroked="false">
              <v:path arrowok="t"/>
              <v:fill type="solid"/>
            </v:shape>
            <v:shape style="position:absolute;left:3206;top:333;width:531;height:146" type="#_x0000_t75" stroked="false">
              <v:imagedata r:id="rId639" o:title=""/>
            </v:shape>
            <w10:wrap type="topAndBottom"/>
          </v:group>
        </w:pict>
      </w:r>
    </w:p>
    <w:p>
      <w:pPr>
        <w:pStyle w:val="BodyText"/>
        <w:spacing w:before="10"/>
        <w:rPr>
          <w:sz w:val="4"/>
        </w:rPr>
      </w:pPr>
    </w:p>
    <w:p>
      <w:pPr>
        <w:pStyle w:val="BodyText"/>
        <w:spacing w:line="191" w:lineRule="exact"/>
        <w:ind w:left="562"/>
        <w:rPr>
          <w:sz w:val="19"/>
        </w:rPr>
      </w:pPr>
      <w:r>
        <w:rPr>
          <w:position w:val="-3"/>
          <w:sz w:val="19"/>
        </w:rPr>
        <w:drawing>
          <wp:inline distT="0" distB="0" distL="0" distR="0">
            <wp:extent cx="1662541" cy="121348"/>
            <wp:effectExtent l="0" t="0" r="0" b="0"/>
            <wp:docPr id="23" name="image557.png" descr=""/>
            <wp:cNvGraphicFramePr>
              <a:graphicFrameLocks noChangeAspect="1"/>
            </wp:cNvGraphicFramePr>
            <a:graphic>
              <a:graphicData uri="http://schemas.openxmlformats.org/drawingml/2006/picture">
                <pic:pic>
                  <pic:nvPicPr>
                    <pic:cNvPr id="24" name="image557.png"/>
                    <pic:cNvPicPr/>
                  </pic:nvPicPr>
                  <pic:blipFill>
                    <a:blip r:embed="rId640" cstate="print"/>
                    <a:stretch>
                      <a:fillRect/>
                    </a:stretch>
                  </pic:blipFill>
                  <pic:spPr>
                    <a:xfrm>
                      <a:off x="0" y="0"/>
                      <a:ext cx="1662541" cy="121348"/>
                    </a:xfrm>
                    <a:prstGeom prst="rect">
                      <a:avLst/>
                    </a:prstGeom>
                  </pic:spPr>
                </pic:pic>
              </a:graphicData>
            </a:graphic>
          </wp:inline>
        </w:drawing>
      </w:r>
      <w:r>
        <w:rPr>
          <w:position w:val="-3"/>
          <w:sz w:val="19"/>
        </w:rPr>
      </w:r>
    </w:p>
    <w:p>
      <w:pPr>
        <w:spacing w:after="0" w:line="191" w:lineRule="exact"/>
        <w:rPr>
          <w:sz w:val="19"/>
        </w:rPr>
        <w:sectPr>
          <w:pgSz w:w="12240" w:h="15840"/>
          <w:pgMar w:header="0" w:footer="1336" w:top="1500" w:bottom="1520" w:left="1340" w:right="1320"/>
        </w:sectPr>
      </w:pPr>
    </w:p>
    <w:p>
      <w:pPr>
        <w:pStyle w:val="BodyText"/>
        <w:spacing w:before="5"/>
        <w:rPr>
          <w:sz w:val="27"/>
        </w:rPr>
      </w:pPr>
    </w:p>
    <w:p>
      <w:pPr>
        <w:pStyle w:val="Heading1"/>
        <w:numPr>
          <w:ilvl w:val="1"/>
          <w:numId w:val="53"/>
        </w:numPr>
        <w:tabs>
          <w:tab w:pos="616" w:val="left" w:leader="none"/>
        </w:tabs>
        <w:spacing w:line="240" w:lineRule="auto" w:before="60" w:after="0"/>
        <w:ind w:left="546" w:right="1131" w:hanging="428"/>
        <w:jc w:val="left"/>
      </w:pPr>
      <w:bookmarkStart w:name="_TOC_250003" w:id="37"/>
      <w:r>
        <w:rPr/>
        <w:t>Artículo: Educación ambiental popular para el manejo sustentable</w:t>
      </w:r>
      <w:r>
        <w:rPr>
          <w:spacing w:val="-26"/>
        </w:rPr>
        <w:t> </w:t>
      </w:r>
      <w:r>
        <w:rPr/>
        <w:t>de recursos naturales en una localidad rural del subtrópico</w:t>
      </w:r>
      <w:r>
        <w:rPr>
          <w:spacing w:val="-27"/>
        </w:rPr>
        <w:t> </w:t>
      </w:r>
      <w:bookmarkEnd w:id="37"/>
      <w:r>
        <w:rPr/>
        <w:t>Mexicano</w:t>
      </w:r>
    </w:p>
    <w:p>
      <w:pPr>
        <w:pStyle w:val="BodyText"/>
        <w:spacing w:before="2"/>
        <w:rPr>
          <w:b/>
        </w:rPr>
      </w:pPr>
    </w:p>
    <w:p>
      <w:pPr>
        <w:spacing w:before="0"/>
        <w:ind w:left="1098" w:right="797" w:hanging="286"/>
        <w:jc w:val="left"/>
        <w:rPr>
          <w:rFonts w:ascii="Times New Roman"/>
          <w:b/>
          <w:sz w:val="28"/>
        </w:rPr>
      </w:pPr>
      <w:r>
        <w:rPr>
          <w:rFonts w:ascii="Times New Roman"/>
          <w:b/>
          <w:sz w:val="28"/>
        </w:rPr>
        <w:t>Popular environmental education for natural resources sustainable management, at a rural community in the Mexican Subtropics</w:t>
      </w:r>
    </w:p>
    <w:p>
      <w:pPr>
        <w:pStyle w:val="BodyText"/>
        <w:spacing w:before="7"/>
        <w:rPr>
          <w:rFonts w:ascii="Times New Roman"/>
          <w:b/>
          <w:sz w:val="23"/>
        </w:rPr>
      </w:pPr>
    </w:p>
    <w:p>
      <w:pPr>
        <w:spacing w:before="0"/>
        <w:ind w:left="0" w:right="115" w:firstLine="0"/>
        <w:jc w:val="right"/>
        <w:rPr>
          <w:rFonts w:ascii="Times New Roman"/>
          <w:i/>
          <w:sz w:val="24"/>
        </w:rPr>
      </w:pPr>
      <w:r>
        <w:rPr>
          <w:rFonts w:ascii="Times New Roman"/>
          <w:i/>
          <w:sz w:val="24"/>
        </w:rPr>
        <w:t>Etztli Itzel Morales Reyes</w:t>
      </w:r>
    </w:p>
    <w:p>
      <w:pPr>
        <w:pStyle w:val="BodyText"/>
        <w:ind w:right="117"/>
        <w:jc w:val="right"/>
        <w:rPr>
          <w:rFonts w:ascii="Times New Roman" w:hAnsi="Times New Roman"/>
        </w:rPr>
      </w:pPr>
      <w:r>
        <w:rPr>
          <w:rFonts w:ascii="Times New Roman" w:hAnsi="Times New Roman"/>
        </w:rPr>
        <w:t>Ingeniera Agrónoma en Floricultura</w:t>
      </w:r>
    </w:p>
    <w:p>
      <w:pPr>
        <w:spacing w:before="0"/>
        <w:ind w:left="0" w:right="114" w:firstLine="0"/>
        <w:jc w:val="right"/>
        <w:rPr>
          <w:rFonts w:ascii="Times New Roman"/>
          <w:i/>
          <w:sz w:val="24"/>
        </w:rPr>
      </w:pPr>
      <w:hyperlink r:id="rId641">
        <w:r>
          <w:rPr>
            <w:rFonts w:ascii="Times New Roman"/>
            <w:i/>
            <w:color w:val="0000FF"/>
            <w:sz w:val="24"/>
            <w:u w:val="single" w:color="0000FF"/>
          </w:rPr>
          <w:t>etizel114@hotmail.com</w:t>
        </w:r>
      </w:hyperlink>
    </w:p>
    <w:p>
      <w:pPr>
        <w:pStyle w:val="BodyText"/>
        <w:spacing w:before="1"/>
        <w:rPr>
          <w:rFonts w:ascii="Times New Roman"/>
          <w:i/>
          <w:sz w:val="19"/>
        </w:rPr>
      </w:pPr>
    </w:p>
    <w:p>
      <w:pPr>
        <w:spacing w:before="56"/>
        <w:ind w:left="0" w:right="115" w:firstLine="0"/>
        <w:jc w:val="right"/>
        <w:rPr>
          <w:rFonts w:ascii="Times New Roman" w:hAnsi="Times New Roman"/>
          <w:i/>
          <w:sz w:val="24"/>
        </w:rPr>
      </w:pPr>
      <w:r>
        <w:rPr>
          <w:rFonts w:ascii="Times New Roman" w:hAnsi="Times New Roman"/>
          <w:i/>
          <w:sz w:val="24"/>
        </w:rPr>
        <w:t>Jesús Gastón Gutiérrez Cedillo</w:t>
      </w:r>
    </w:p>
    <w:p>
      <w:pPr>
        <w:pStyle w:val="BodyText"/>
        <w:spacing w:line="275" w:lineRule="exact"/>
        <w:ind w:right="117"/>
        <w:jc w:val="right"/>
        <w:rPr>
          <w:rFonts w:ascii="Times New Roman" w:hAnsi="Times New Roman"/>
        </w:rPr>
      </w:pPr>
      <w:r>
        <w:rPr>
          <w:rFonts w:ascii="Times New Roman" w:hAnsi="Times New Roman"/>
        </w:rPr>
        <w:t>Prof. Dr. Facultad de Geografía  de la UAEMEX</w:t>
      </w:r>
    </w:p>
    <w:p>
      <w:pPr>
        <w:spacing w:line="275" w:lineRule="exact" w:before="0"/>
        <w:ind w:left="0" w:right="114" w:firstLine="0"/>
        <w:jc w:val="right"/>
        <w:rPr>
          <w:rFonts w:ascii="Times New Roman"/>
          <w:i/>
          <w:sz w:val="24"/>
        </w:rPr>
      </w:pPr>
      <w:hyperlink r:id="rId642">
        <w:r>
          <w:rPr>
            <w:rFonts w:ascii="Times New Roman"/>
            <w:i/>
            <w:color w:val="0000FF"/>
            <w:sz w:val="24"/>
            <w:u w:val="single" w:color="0000FF"/>
          </w:rPr>
          <w:t>jggc1321@yahoo.com.mx</w:t>
        </w:r>
      </w:hyperlink>
    </w:p>
    <w:p>
      <w:pPr>
        <w:pStyle w:val="BodyText"/>
        <w:spacing w:before="1"/>
        <w:rPr>
          <w:rFonts w:ascii="Times New Roman"/>
          <w:i/>
          <w:sz w:val="19"/>
        </w:rPr>
      </w:pPr>
    </w:p>
    <w:p>
      <w:pPr>
        <w:spacing w:before="56"/>
        <w:ind w:left="0" w:right="115" w:firstLine="0"/>
        <w:jc w:val="right"/>
        <w:rPr>
          <w:rFonts w:ascii="Times New Roman" w:hAnsi="Times New Roman"/>
          <w:i/>
          <w:sz w:val="24"/>
        </w:rPr>
      </w:pPr>
      <w:r>
        <w:rPr>
          <w:rFonts w:ascii="Times New Roman" w:hAnsi="Times New Roman"/>
          <w:i/>
          <w:sz w:val="24"/>
        </w:rPr>
        <w:t>Dra. Xanat Antonio Némiga</w:t>
      </w:r>
    </w:p>
    <w:p>
      <w:pPr>
        <w:pStyle w:val="BodyText"/>
        <w:ind w:right="118"/>
        <w:jc w:val="right"/>
        <w:rPr>
          <w:rFonts w:ascii="Times New Roman" w:hAnsi="Times New Roman"/>
        </w:rPr>
      </w:pPr>
      <w:r>
        <w:rPr>
          <w:rFonts w:ascii="Times New Roman" w:hAnsi="Times New Roman"/>
        </w:rPr>
        <w:t>Prof. Dra. Facultad de Geografía  de la UAEMEX</w:t>
      </w:r>
    </w:p>
    <w:p>
      <w:pPr>
        <w:spacing w:before="0"/>
        <w:ind w:left="0" w:right="117" w:firstLine="0"/>
        <w:jc w:val="right"/>
        <w:rPr>
          <w:rFonts w:ascii="Times New Roman"/>
          <w:i/>
          <w:sz w:val="24"/>
        </w:rPr>
      </w:pPr>
      <w:hyperlink r:id="rId643">
        <w:r>
          <w:rPr>
            <w:rFonts w:ascii="Times New Roman"/>
            <w:i/>
            <w:color w:val="0000FF"/>
            <w:sz w:val="24"/>
            <w:u w:val="single" w:color="0000FF"/>
          </w:rPr>
          <w:t>xanynemiga@rocketmail.com</w:t>
        </w:r>
      </w:hyperlink>
    </w:p>
    <w:p>
      <w:pPr>
        <w:pStyle w:val="BodyText"/>
        <w:spacing w:before="2"/>
        <w:rPr>
          <w:rFonts w:ascii="Times New Roman"/>
          <w:i/>
          <w:sz w:val="19"/>
        </w:rPr>
      </w:pPr>
    </w:p>
    <w:p>
      <w:pPr>
        <w:spacing w:before="56"/>
        <w:ind w:left="0" w:right="115" w:firstLine="0"/>
        <w:jc w:val="right"/>
        <w:rPr>
          <w:rFonts w:ascii="Times New Roman" w:hAnsi="Times New Roman"/>
          <w:i/>
          <w:sz w:val="24"/>
        </w:rPr>
      </w:pPr>
      <w:r>
        <w:rPr>
          <w:rFonts w:ascii="Times New Roman" w:hAnsi="Times New Roman"/>
          <w:i/>
          <w:sz w:val="24"/>
        </w:rPr>
        <w:t>Dr. Miguel Ángel Balderas Plata</w:t>
      </w:r>
    </w:p>
    <w:p>
      <w:pPr>
        <w:pStyle w:val="BodyText"/>
        <w:ind w:right="119"/>
        <w:jc w:val="right"/>
        <w:rPr>
          <w:rFonts w:ascii="Times New Roman" w:hAnsi="Times New Roman"/>
        </w:rPr>
      </w:pPr>
      <w:r>
        <w:rPr>
          <w:rFonts w:ascii="Times New Roman" w:hAnsi="Times New Roman"/>
        </w:rPr>
        <w:t>Prof. Dr. Facultad de Geografía  de la UAEMEX</w:t>
      </w:r>
    </w:p>
    <w:p>
      <w:pPr>
        <w:spacing w:before="0"/>
        <w:ind w:left="0" w:right="116" w:firstLine="0"/>
        <w:jc w:val="right"/>
        <w:rPr>
          <w:rFonts w:ascii="Times New Roman"/>
          <w:i/>
          <w:sz w:val="24"/>
        </w:rPr>
      </w:pPr>
      <w:hyperlink r:id="rId644">
        <w:r>
          <w:rPr>
            <w:rFonts w:ascii="Times New Roman"/>
            <w:i/>
            <w:color w:val="0000FF"/>
            <w:sz w:val="24"/>
            <w:u w:val="single" w:color="0000FF"/>
          </w:rPr>
          <w:t>mplata@colpos.mx</w:t>
        </w:r>
      </w:hyperlink>
    </w:p>
    <w:p>
      <w:pPr>
        <w:pStyle w:val="BodyText"/>
        <w:spacing w:before="11"/>
        <w:rPr>
          <w:rFonts w:ascii="Times New Roman"/>
          <w:i/>
          <w:sz w:val="17"/>
        </w:rPr>
      </w:pPr>
    </w:p>
    <w:p>
      <w:pPr>
        <w:pStyle w:val="BodyText"/>
        <w:spacing w:before="69"/>
        <w:ind w:left="1537" w:right="113" w:hanging="1419"/>
        <w:jc w:val="both"/>
        <w:rPr>
          <w:rFonts w:ascii="Times New Roman" w:hAnsi="Times New Roman"/>
        </w:rPr>
      </w:pPr>
      <w:r>
        <w:rPr>
          <w:rFonts w:ascii="Times New Roman" w:hAnsi="Times New Roman"/>
          <w:b/>
        </w:rPr>
        <w:t>RESUMEN </w:t>
      </w:r>
      <w:r>
        <w:rPr>
          <w:rFonts w:ascii="Times New Roman" w:hAnsi="Times New Roman"/>
        </w:rPr>
        <w:t>El objetivo principal de este trabajo fue diseñar, ejecutar y evaluar un programa de educación ambiental popular para el manejo sustentable de recursos naturales,  a fin de mejorar relaciones entre la comunidad y su entorno natural, a través de la acción participativa, en una localidad rural campesina ubicada en una zona de ecotono, al suroeste del Estado de México. Este trabajo busco promover una  visión crítica, en el conocimiento de los problemas del medio natural y social en su conjunto. En él se establecieron las siguientes etapas metodológicas: 1)Investigación, en la que se identificaron las necesidades de aprendizaje, y los problemas de interés de la comunidad; 2)Educación, en la que se realizó una propuesta curricular de educación ambiental, por medio de dos programas impartidos en doce talleres; 3)Acción, se desarrollaron experiencias de educación ambiental popular, mediante talleres con tres grupos, niños, mujeres y hombres; 4)Acción –Reflexión- Acción, se evaluaron los resultados de las  experiencias sobre educación ambiental. Como resultado, se pudo apreciar que en la evaluación final de los talleres, los participantes pudieron ser capaces de definir, ejemplificar  y plantear alternativas, y de realizar acciones para el manejo sustentable de recursos naturales en su</w:t>
      </w:r>
      <w:r>
        <w:rPr>
          <w:rFonts w:ascii="Times New Roman" w:hAnsi="Times New Roman"/>
          <w:spacing w:val="-8"/>
        </w:rPr>
        <w:t> </w:t>
      </w:r>
      <w:r>
        <w:rPr>
          <w:rFonts w:ascii="Times New Roman" w:hAnsi="Times New Roman"/>
        </w:rPr>
        <w:t>comunidad.</w:t>
      </w:r>
    </w:p>
    <w:p>
      <w:pPr>
        <w:pStyle w:val="BodyText"/>
        <w:ind w:left="1537" w:right="136"/>
        <w:rPr>
          <w:rFonts w:ascii="Times New Roman" w:hAnsi="Times New Roman"/>
        </w:rPr>
      </w:pPr>
      <w:r>
        <w:rPr>
          <w:rFonts w:ascii="Times New Roman" w:hAnsi="Times New Roman"/>
          <w:b/>
        </w:rPr>
        <w:t>Palabras Clave: </w:t>
      </w:r>
      <w:r>
        <w:rPr>
          <w:rFonts w:ascii="Times New Roman" w:hAnsi="Times New Roman"/>
        </w:rPr>
        <w:t>Educación Ambiental Popular, Manejo Sustentable, Recursos Naturales, Localidad Rural, Subtrópico Mexicano.</w:t>
      </w:r>
    </w:p>
    <w:p>
      <w:pPr>
        <w:pStyle w:val="BodyText"/>
        <w:rPr>
          <w:rFonts w:ascii="Times New Roman"/>
        </w:rPr>
      </w:pPr>
    </w:p>
    <w:p>
      <w:pPr>
        <w:pStyle w:val="BodyText"/>
        <w:ind w:left="1537" w:right="117" w:hanging="1419"/>
        <w:jc w:val="both"/>
        <w:rPr>
          <w:rFonts w:ascii="Times New Roman"/>
        </w:rPr>
      </w:pPr>
      <w:r>
        <w:rPr>
          <w:rFonts w:ascii="Times New Roman"/>
          <w:b/>
        </w:rPr>
        <w:t>ABSTRACTABSTRACT </w:t>
      </w:r>
      <w:r>
        <w:rPr>
          <w:rFonts w:ascii="Times New Roman"/>
        </w:rPr>
        <w:t>The main objective of this study was to design, implement and evaluate  a  popular  environmental  education  program  for  natural     sustainable</w:t>
      </w:r>
    </w:p>
    <w:p>
      <w:pPr>
        <w:spacing w:after="0"/>
        <w:jc w:val="both"/>
        <w:rPr>
          <w:rFonts w:ascii="Times New Roman"/>
        </w:rPr>
        <w:sectPr>
          <w:pgSz w:w="12240" w:h="15840"/>
          <w:pgMar w:header="0" w:footer="1336" w:top="1500" w:bottom="1520" w:left="1300" w:right="1300"/>
        </w:sectPr>
      </w:pPr>
    </w:p>
    <w:p>
      <w:pPr>
        <w:pStyle w:val="BodyText"/>
        <w:spacing w:before="78"/>
        <w:ind w:left="1537" w:right="99"/>
        <w:jc w:val="both"/>
        <w:rPr>
          <w:rFonts w:ascii="Times New Roman"/>
        </w:rPr>
      </w:pPr>
      <w:r>
        <w:rPr>
          <w:rFonts w:ascii="Times New Roman"/>
        </w:rPr>
        <w:t>resource management, directed to improve relations between community and their natural environment, through participatory action, at a rural community located in ecotone zone, southwest of the State of Mexico. This work was searching  to promote a critical vision,on knowledge of natural and social environmental problems as a whole. The following methodological steps were established: 1) Research, in which will be indentified the learning needs of the community, and issues ofinterest to the community, 2) Education, in which a curriculum proposal for environmental education was conducted, through two programs offered means by workshops, 3) Action, popular environmental education experiences were developed through twelve workshops with three groups: children, women and men,</w:t>
      </w:r>
    </w:p>
    <w:p>
      <w:pPr>
        <w:pStyle w:val="BodyText"/>
        <w:ind w:left="1537" w:right="153"/>
        <w:jc w:val="both"/>
        <w:rPr>
          <w:rFonts w:ascii="Times New Roman"/>
        </w:rPr>
      </w:pPr>
      <w:r>
        <w:rPr>
          <w:rFonts w:ascii="Times New Roman"/>
        </w:rPr>
        <w:t>4) Action-Reflection-Action, in which the results of environmental education experiences were evaluated. As a result, it was observed that the participants were able to define, model and propose alternatives for natural sustainable resource management at their community.</w:t>
      </w:r>
    </w:p>
    <w:p>
      <w:pPr>
        <w:pStyle w:val="BodyText"/>
        <w:rPr>
          <w:rFonts w:ascii="Times New Roman"/>
        </w:rPr>
      </w:pPr>
    </w:p>
    <w:p>
      <w:pPr>
        <w:pStyle w:val="BodyText"/>
        <w:ind w:left="1537" w:right="156"/>
        <w:jc w:val="both"/>
        <w:rPr>
          <w:rFonts w:ascii="Times New Roman"/>
        </w:rPr>
      </w:pPr>
      <w:r>
        <w:rPr>
          <w:rFonts w:ascii="Times New Roman"/>
          <w:b/>
        </w:rPr>
        <w:t>Keywords: </w:t>
      </w:r>
      <w:r>
        <w:rPr>
          <w:rFonts w:ascii="Times New Roman"/>
        </w:rPr>
        <w:t>Popular Environmental Education, Sustainable Management, Natural Resources , Rural Community, Mexican Subtropics.</w:t>
      </w:r>
    </w:p>
    <w:p>
      <w:pPr>
        <w:pStyle w:val="BodyText"/>
        <w:spacing w:before="4"/>
        <w:rPr>
          <w:rFonts w:ascii="Times New Roman"/>
        </w:rPr>
      </w:pPr>
    </w:p>
    <w:p>
      <w:pPr>
        <w:pStyle w:val="Heading1"/>
        <w:spacing w:before="1"/>
        <w:ind w:left="118"/>
        <w:rPr>
          <w:rFonts w:ascii="Times New Roman" w:hAnsi="Times New Roman"/>
        </w:rPr>
      </w:pPr>
      <w:r>
        <w:rPr>
          <w:rFonts w:ascii="Times New Roman" w:hAnsi="Times New Roman"/>
        </w:rPr>
        <w:t>INTRODUCCIÓN</w:t>
      </w:r>
    </w:p>
    <w:p>
      <w:pPr>
        <w:pStyle w:val="BodyText"/>
        <w:spacing w:before="7"/>
        <w:rPr>
          <w:rFonts w:ascii="Times New Roman"/>
          <w:b/>
          <w:sz w:val="23"/>
        </w:rPr>
      </w:pPr>
    </w:p>
    <w:p>
      <w:pPr>
        <w:pStyle w:val="BodyText"/>
        <w:ind w:left="118" w:right="153" w:firstLine="707"/>
        <w:jc w:val="both"/>
        <w:rPr>
          <w:rFonts w:ascii="Times New Roman" w:hAnsi="Times New Roman"/>
        </w:rPr>
      </w:pPr>
      <w:r>
        <w:rPr>
          <w:rFonts w:ascii="Times New Roman" w:hAnsi="Times New Roman"/>
        </w:rPr>
        <w:t>La agricultura comercial genera alto impacto ambiental que se manifiesta en problemas de erosión, compactación, salinización, acidificación, sedimentación y contaminación de suelos, agua y atmósfera, pérdida de biodiversidad, deforestación, desertificación y efecto invernadero, con graves efectos en la salud</w:t>
      </w:r>
      <w:r>
        <w:rPr>
          <w:rFonts w:ascii="Times New Roman" w:hAnsi="Times New Roman"/>
          <w:spacing w:val="-9"/>
        </w:rPr>
        <w:t> </w:t>
      </w:r>
      <w:r>
        <w:rPr>
          <w:rFonts w:ascii="Times New Roman" w:hAnsi="Times New Roman"/>
        </w:rPr>
        <w:t>humana.</w:t>
      </w:r>
    </w:p>
    <w:p>
      <w:pPr>
        <w:pStyle w:val="BodyText"/>
        <w:ind w:left="118" w:right="100" w:firstLine="707"/>
        <w:jc w:val="both"/>
        <w:rPr>
          <w:rFonts w:ascii="Times New Roman" w:hAnsi="Times New Roman"/>
        </w:rPr>
      </w:pPr>
      <w:r>
        <w:rPr>
          <w:rFonts w:ascii="Times New Roman" w:hAnsi="Times New Roman"/>
        </w:rPr>
        <w:t>La historia ambiental en Progreso Hidalgo es útil para entender la evolución  de  los cultivos comerciales en esta comunidad, a partir de la introducción del riego en 1956 y la llegada del cultivo de la fresa en 1972. El ambiente ha cambiado de ser un ecosistema natural (bosque tropical caducifolio), pasando por la roza-tumba y quema, a la práctica de cultivos de temporal para auto abasto familiar, la apertura de bordos, canales para el manejo del agua, a  la  introducción del cultivo de fresa y casi simultáneamente otros cultivos comerciales (JUAN,</w:t>
      </w:r>
      <w:r>
        <w:rPr>
          <w:rFonts w:ascii="Times New Roman" w:hAnsi="Times New Roman"/>
          <w:spacing w:val="-25"/>
        </w:rPr>
        <w:t> </w:t>
      </w:r>
      <w:r>
        <w:rPr>
          <w:rFonts w:ascii="Times New Roman" w:hAnsi="Times New Roman"/>
        </w:rPr>
        <w:t>2007). El cultivo que marca el inicio de la agricultura comercial  en esta comunidad es la</w:t>
      </w:r>
      <w:r>
        <w:rPr>
          <w:rFonts w:ascii="Times New Roman" w:hAnsi="Times New Roman"/>
          <w:spacing w:val="-21"/>
        </w:rPr>
        <w:t> </w:t>
      </w:r>
      <w:r>
        <w:rPr>
          <w:rFonts w:ascii="Times New Roman" w:hAnsi="Times New Roman"/>
        </w:rPr>
        <w:t>fresa.</w:t>
      </w:r>
    </w:p>
    <w:p>
      <w:pPr>
        <w:pStyle w:val="BodyText"/>
        <w:ind w:left="118" w:right="159" w:firstLine="707"/>
        <w:jc w:val="both"/>
        <w:rPr>
          <w:rFonts w:ascii="Times New Roman" w:hAnsi="Times New Roman"/>
        </w:rPr>
      </w:pPr>
      <w:r>
        <w:rPr>
          <w:rFonts w:ascii="Times New Roman" w:hAnsi="Times New Roman"/>
        </w:rPr>
        <w:t>Algunos problemas ambientales identificados en Progreso Hidalgo  son:  la  contaminación del agua que se encuentra al interior de los barrancos,  </w:t>
      </w:r>
      <w:r>
        <w:rPr>
          <w:rFonts w:ascii="Times New Roman" w:hAnsi="Times New Roman"/>
          <w:spacing w:val="-3"/>
        </w:rPr>
        <w:t>ya </w:t>
      </w:r>
      <w:r>
        <w:rPr>
          <w:rFonts w:ascii="Times New Roman" w:hAnsi="Times New Roman"/>
        </w:rPr>
        <w:t>que en ellos  se efectúa la descarga de residuos líquidos y sólidos, por otra parte se observa una sobreexplotación de recursos vegetales y animales. Estos problemas han traído como consecuencia la pérdida de elementos naturales, paisajísticos y ecológicos, afectando directamente a los habitantes que viven cerca de los barrancos y que precisan de los recursos existentes para satisfacer sus necesidades básicas (JUAN,</w:t>
      </w:r>
      <w:r>
        <w:rPr>
          <w:rFonts w:ascii="Times New Roman" w:hAnsi="Times New Roman"/>
          <w:spacing w:val="-10"/>
        </w:rPr>
        <w:t> </w:t>
      </w:r>
      <w:r>
        <w:rPr>
          <w:rFonts w:ascii="Times New Roman" w:hAnsi="Times New Roman"/>
        </w:rPr>
        <w:t>2007).</w:t>
      </w:r>
    </w:p>
    <w:p>
      <w:pPr>
        <w:pStyle w:val="BodyText"/>
        <w:ind w:left="118" w:right="156" w:firstLine="283"/>
        <w:jc w:val="both"/>
        <w:rPr>
          <w:rFonts w:ascii="Times New Roman" w:hAnsi="Times New Roman"/>
        </w:rPr>
      </w:pPr>
      <w:r>
        <w:rPr>
          <w:rFonts w:ascii="Times New Roman" w:hAnsi="Times New Roman"/>
        </w:rPr>
        <w:t>La problemática en esta  comunidad, condujo a la búsqueda de una iniciativa  para modificar  la relación del ser humano con el ambiente, a generar nuevas actitudes que se reflejen en una mejor calidad de vida para los lugareños y así promover la construcción de valores útiles para vivir en</w:t>
      </w:r>
      <w:r>
        <w:rPr>
          <w:rFonts w:ascii="Times New Roman" w:hAnsi="Times New Roman"/>
          <w:spacing w:val="-7"/>
        </w:rPr>
        <w:t> </w:t>
      </w:r>
      <w:r>
        <w:rPr>
          <w:rFonts w:ascii="Times New Roman" w:hAnsi="Times New Roman"/>
        </w:rPr>
        <w:t>sociedad.</w:t>
      </w:r>
    </w:p>
    <w:p>
      <w:pPr>
        <w:pStyle w:val="BodyText"/>
        <w:ind w:left="118" w:right="162" w:firstLine="707"/>
        <w:jc w:val="both"/>
        <w:rPr>
          <w:rFonts w:ascii="Times New Roman" w:hAnsi="Times New Roman"/>
        </w:rPr>
      </w:pPr>
      <w:r>
        <w:rPr>
          <w:rFonts w:ascii="Times New Roman" w:hAnsi="Times New Roman"/>
        </w:rPr>
        <w:t>La educación ambiental popular para el manejo sustentable de recursos naturales, se propuso como una alternativa con visión pedagógica y acción participativa, que aspiró a que los habitantes  de   la  comunidad  de  Progreso  Hidalgo,  adquieran  una  nueva  actitud   con  la que</w:t>
      </w:r>
    </w:p>
    <w:p>
      <w:pPr>
        <w:spacing w:after="0"/>
        <w:jc w:val="both"/>
        <w:rPr>
          <w:rFonts w:ascii="Times New Roman" w:hAnsi="Times New Roman"/>
        </w:rPr>
        <w:sectPr>
          <w:footerReference w:type="default" r:id="rId645"/>
          <w:pgSz w:w="12240" w:h="15840"/>
          <w:pgMar w:footer="1336" w:header="0" w:top="1500" w:bottom="1520" w:left="1300" w:right="1260"/>
        </w:sectPr>
      </w:pPr>
    </w:p>
    <w:p>
      <w:pPr>
        <w:pStyle w:val="BodyText"/>
        <w:spacing w:before="78"/>
        <w:ind w:left="118" w:right="116"/>
        <w:jc w:val="both"/>
        <w:rPr>
          <w:rFonts w:ascii="Times New Roman" w:hAnsi="Times New Roman"/>
        </w:rPr>
      </w:pPr>
      <w:r>
        <w:rPr>
          <w:rFonts w:ascii="Times New Roman" w:hAnsi="Times New Roman"/>
        </w:rPr>
        <w:t>modifiquen las relaciones que históricamente han causado daño a su ambiente, y así propiciar  que  los habitantes de la comunidad  se inserten  en un sistema de valores y  un esquema social  de relaciones más  solidarias, cooperativas, autónomas y</w:t>
      </w:r>
      <w:r>
        <w:rPr>
          <w:rFonts w:ascii="Times New Roman" w:hAnsi="Times New Roman"/>
          <w:spacing w:val="-20"/>
        </w:rPr>
        <w:t> </w:t>
      </w:r>
      <w:r>
        <w:rPr>
          <w:rFonts w:ascii="Times New Roman" w:hAnsi="Times New Roman"/>
        </w:rPr>
        <w:t>equitativas.</w:t>
      </w:r>
    </w:p>
    <w:p>
      <w:pPr>
        <w:pStyle w:val="BodyText"/>
        <w:ind w:left="118" w:right="115" w:firstLine="707"/>
        <w:jc w:val="both"/>
        <w:rPr>
          <w:rFonts w:ascii="Times New Roman" w:hAnsi="Times New Roman"/>
        </w:rPr>
      </w:pPr>
      <w:r>
        <w:rPr>
          <w:rFonts w:ascii="Times New Roman" w:hAnsi="Times New Roman"/>
        </w:rPr>
        <w:t>La investigación agrícola que históricamente se ha realizado en México se ha enfocado casi exclusivamente hacia la productividad de los recursos naturales (suelo, agua, clima y germoplasma) de las regiones más productivas, la que se clasifica como revolución verde o agricultura comercial. Sin embargo, en esas regiones se ha ignorado la investigación para el conocimiento de esos recursos </w:t>
      </w:r>
      <w:r>
        <w:rPr>
          <w:rFonts w:ascii="Times New Roman" w:hAnsi="Times New Roman"/>
          <w:i/>
        </w:rPr>
        <w:t>per se</w:t>
      </w:r>
      <w:r>
        <w:rPr>
          <w:rFonts w:ascii="Times New Roman" w:hAnsi="Times New Roman"/>
        </w:rPr>
        <w:t>; también se ha descuidado el estudio de los efectos negativos de las prácticas agrícolas: es decir, de las externalidades ecológicas (TURRENT Y CORTÉS 2005).</w:t>
      </w:r>
    </w:p>
    <w:p>
      <w:pPr>
        <w:pStyle w:val="BodyText"/>
        <w:ind w:left="118" w:right="121" w:firstLine="707"/>
        <w:jc w:val="both"/>
        <w:rPr>
          <w:rFonts w:ascii="Times New Roman" w:hAnsi="Times New Roman"/>
        </w:rPr>
      </w:pPr>
      <w:r>
        <w:rPr>
          <w:rFonts w:ascii="Times New Roman" w:hAnsi="Times New Roman"/>
        </w:rPr>
        <w:t>Por tanto,  parece sensato abrazar como país, el paradigma de la agricultura alternativa,   </w:t>
      </w:r>
      <w:r>
        <w:rPr>
          <w:rFonts w:ascii="Times New Roman" w:hAnsi="Times New Roman"/>
          <w:spacing w:val="-3"/>
        </w:rPr>
        <w:t>ya </w:t>
      </w:r>
      <w:r>
        <w:rPr>
          <w:rFonts w:ascii="Times New Roman" w:hAnsi="Times New Roman"/>
        </w:rPr>
        <w:t>que  esta representa una opción de desarrollo  sustentable en el campo</w:t>
      </w:r>
      <w:r>
        <w:rPr>
          <w:rFonts w:ascii="Times New Roman" w:hAnsi="Times New Roman"/>
          <w:spacing w:val="-8"/>
        </w:rPr>
        <w:t> </w:t>
      </w:r>
      <w:r>
        <w:rPr>
          <w:rFonts w:ascii="Times New Roman" w:hAnsi="Times New Roman"/>
        </w:rPr>
        <w:t>mexicano.</w:t>
      </w:r>
    </w:p>
    <w:p>
      <w:pPr>
        <w:pStyle w:val="BodyText"/>
        <w:ind w:left="118" w:right="114" w:firstLine="707"/>
        <w:jc w:val="both"/>
        <w:rPr>
          <w:rFonts w:ascii="Times New Roman" w:hAnsi="Times New Roman"/>
        </w:rPr>
      </w:pPr>
      <w:r>
        <w:rPr>
          <w:rFonts w:ascii="Times New Roman" w:hAnsi="Times New Roman"/>
        </w:rPr>
        <w:t>Por esta razón es pertinente definir la sustentabilidad, vocablo relacionado a lo que la Comisión Mundial del Medio Ambiente y el Desarrollo ha definido como desarrollo sustentable: “Aquel desarrollo que satisface las necesidades presentes sin comprometer la capacidad de que las futuras generaciones puedan satisfacer las propias”, esto implica poner en marcha un proceso de crecimiento económico, con equidad social y conservación de la integridad de los ecosistemas y del ambiente en su</w:t>
      </w:r>
      <w:r>
        <w:rPr>
          <w:rFonts w:ascii="Times New Roman" w:hAnsi="Times New Roman"/>
          <w:spacing w:val="-6"/>
        </w:rPr>
        <w:t> </w:t>
      </w:r>
      <w:r>
        <w:rPr>
          <w:rFonts w:ascii="Times New Roman" w:hAnsi="Times New Roman"/>
        </w:rPr>
        <w:t>conjunto.</w:t>
      </w:r>
    </w:p>
    <w:p>
      <w:pPr>
        <w:pStyle w:val="BodyText"/>
        <w:ind w:left="118" w:right="115" w:firstLine="707"/>
        <w:jc w:val="both"/>
        <w:rPr>
          <w:rFonts w:ascii="Times New Roman" w:hAnsi="Times New Roman"/>
        </w:rPr>
      </w:pPr>
      <w:r>
        <w:rPr>
          <w:rFonts w:ascii="Times New Roman" w:hAnsi="Times New Roman"/>
        </w:rPr>
        <w:t>El concepto de sustentabilidad tiene su origen en la ecología toda vez que su definición está basada en los problemas ambientales derivados de la alteración de los ciclos de la naturaleza (CÁRDENAS, 2009).</w:t>
      </w:r>
    </w:p>
    <w:p>
      <w:pPr>
        <w:pStyle w:val="BodyText"/>
        <w:ind w:left="118" w:right="119" w:firstLine="707"/>
        <w:jc w:val="both"/>
        <w:rPr>
          <w:rFonts w:ascii="Times New Roman" w:hAnsi="Times New Roman"/>
        </w:rPr>
      </w:pPr>
      <w:r>
        <w:rPr>
          <w:rFonts w:ascii="Times New Roman" w:hAnsi="Times New Roman"/>
        </w:rPr>
        <w:t>La educación popular es una corriente educativa que se caracteriza por ser, a la vez un fenómeno sociocultural y una concepción de educación que  tiende a la sustentabilidad .</w:t>
      </w:r>
    </w:p>
    <w:p>
      <w:pPr>
        <w:pStyle w:val="BodyText"/>
        <w:ind w:left="118" w:right="112" w:firstLine="707"/>
        <w:jc w:val="both"/>
        <w:rPr>
          <w:rFonts w:ascii="Times New Roman" w:hAnsi="Times New Roman"/>
        </w:rPr>
      </w:pPr>
      <w:r>
        <w:rPr>
          <w:rFonts w:ascii="Times New Roman" w:hAnsi="Times New Roman"/>
        </w:rPr>
        <w:t>Este sistema educativo constituye una propuesta pedagógica  importante  como fundamento para esta investigación, ya que la bibliografía producida en torno a ella, es considerada como una corriente educativa, un campo teórico-práctico coherente que puede incluir diversas modalidades posibles y abarcar múltiples niveles de prácticas educativas (comunitarias, grupales, formales, no formales, con personas adultas, con niños, niñas y jóvenes).</w:t>
      </w:r>
    </w:p>
    <w:p>
      <w:pPr>
        <w:pStyle w:val="BodyText"/>
        <w:ind w:left="118" w:right="117" w:firstLine="707"/>
        <w:jc w:val="both"/>
        <w:rPr>
          <w:rFonts w:ascii="Times New Roman" w:hAnsi="Times New Roman"/>
        </w:rPr>
      </w:pPr>
      <w:r>
        <w:rPr>
          <w:rFonts w:ascii="Times New Roman" w:hAnsi="Times New Roman"/>
        </w:rPr>
        <w:t>La educación ambiental popular, tiene como punto de partida una visión holística del ambiente que incluye los aspectos naturales, físicos, sociales y culturales, además de una identificación de los sujetos ambientales, donde las personas son protagonistas de los problemas  y soluciones de sus propias</w:t>
      </w:r>
      <w:r>
        <w:rPr>
          <w:rFonts w:ascii="Times New Roman" w:hAnsi="Times New Roman"/>
          <w:spacing w:val="-18"/>
        </w:rPr>
        <w:t> </w:t>
      </w:r>
      <w:r>
        <w:rPr>
          <w:rFonts w:ascii="Times New Roman" w:hAnsi="Times New Roman"/>
        </w:rPr>
        <w:t>comunidades.</w:t>
      </w:r>
    </w:p>
    <w:p>
      <w:pPr>
        <w:pStyle w:val="BodyText"/>
        <w:ind w:left="118" w:right="116" w:firstLine="707"/>
        <w:jc w:val="both"/>
        <w:rPr>
          <w:rFonts w:ascii="Times New Roman" w:hAnsi="Times New Roman"/>
        </w:rPr>
      </w:pPr>
      <w:r>
        <w:rPr>
          <w:rFonts w:ascii="Times New Roman" w:hAnsi="Times New Roman"/>
        </w:rPr>
        <w:t>La propuesta metodológica y pedagógica de la Educación Ambiental Popular retoma presupuestos como son: la reflexión de lo particular a lo general, partir de la práctica a la teoría y después renovarla, la valorización y revalorización del saber popular, una asunción amplia del proceso educativo, con la participación de sectores cada vez más amplios de la sociedad. Además de los referentes metodológicos señalados, la Investigación Acción Participativa y la Evaluación Rural Participativa, constituyen presupuestos metodológicos importantes para el desarrollo de experiencias vinculadas al desarrollo rural sostenible, las que convergen en cuanto al papel protagónico y participativo de la población local, la comunidad o el espacio rural, como escenario para realizar este tipo de experiencias.</w:t>
      </w:r>
    </w:p>
    <w:p>
      <w:pPr>
        <w:pStyle w:val="BodyText"/>
        <w:ind w:left="118" w:right="119" w:firstLine="707"/>
        <w:jc w:val="both"/>
        <w:rPr>
          <w:rFonts w:ascii="Times New Roman" w:hAnsi="Times New Roman"/>
        </w:rPr>
      </w:pPr>
      <w:r>
        <w:rPr>
          <w:rFonts w:ascii="Times New Roman" w:hAnsi="Times New Roman"/>
        </w:rPr>
        <w:t>La utilización de Investigación Participativa (IP) como herramienta facilita el proceso de evaluación, dentro de esta es importante destacar cinco elementos: el carácter educativo de la IP, el papel de esta en el proceso de transformación y producción de conocimientos, la IP como método dialógico, el papel del conocimiento local y al componente participativo dentro de la IP.</w:t>
      </w:r>
    </w:p>
    <w:p>
      <w:pPr>
        <w:spacing w:after="0"/>
        <w:jc w:val="both"/>
        <w:rPr>
          <w:rFonts w:ascii="Times New Roman" w:hAnsi="Times New Roman"/>
        </w:rPr>
        <w:sectPr>
          <w:footerReference w:type="default" r:id="rId646"/>
          <w:pgSz w:w="12240" w:h="15840"/>
          <w:pgMar w:footer="40" w:header="0" w:top="1500" w:bottom="220" w:left="1300" w:right="1300"/>
          <w:pgNumType w:start="141"/>
        </w:sectPr>
      </w:pPr>
    </w:p>
    <w:p>
      <w:pPr>
        <w:pStyle w:val="BodyText"/>
        <w:spacing w:before="4"/>
        <w:rPr>
          <w:rFonts w:ascii="Times New Roman"/>
          <w:sz w:val="26"/>
        </w:rPr>
      </w:pPr>
    </w:p>
    <w:p>
      <w:pPr>
        <w:pStyle w:val="Heading1"/>
        <w:spacing w:before="56"/>
        <w:ind w:left="118" w:right="136"/>
        <w:rPr>
          <w:rFonts w:ascii="Times New Roman"/>
        </w:rPr>
      </w:pPr>
      <w:r>
        <w:rPr>
          <w:rFonts w:ascii="Times New Roman"/>
        </w:rPr>
        <w:t>OBJETIVOS</w:t>
      </w:r>
    </w:p>
    <w:p>
      <w:pPr>
        <w:pStyle w:val="BodyText"/>
        <w:spacing w:before="6"/>
        <w:rPr>
          <w:rFonts w:ascii="Times New Roman"/>
          <w:b/>
          <w:sz w:val="23"/>
        </w:rPr>
      </w:pPr>
    </w:p>
    <w:p>
      <w:pPr>
        <w:pStyle w:val="BodyText"/>
        <w:ind w:left="118" w:right="118" w:firstLine="707"/>
        <w:jc w:val="both"/>
        <w:rPr>
          <w:rFonts w:ascii="Times New Roman" w:hAnsi="Times New Roman"/>
        </w:rPr>
      </w:pPr>
      <w:r>
        <w:rPr>
          <w:rFonts w:ascii="Times New Roman" w:hAnsi="Times New Roman"/>
        </w:rPr>
        <w:t>El objetivo general de este trabajo fue implementar y evaluar la inclusión de un programa de educación ambiental popular, para el manejo sustentable de recursos naturales en Progreso Hidalgo, mediante talleres  en</w:t>
      </w:r>
      <w:r>
        <w:rPr>
          <w:rFonts w:ascii="Times New Roman" w:hAnsi="Times New Roman"/>
          <w:spacing w:val="52"/>
        </w:rPr>
        <w:t> </w:t>
      </w:r>
      <w:r>
        <w:rPr>
          <w:rFonts w:ascii="Times New Roman" w:hAnsi="Times New Roman"/>
        </w:rPr>
        <w:t>grupos.</w:t>
      </w:r>
    </w:p>
    <w:p>
      <w:pPr>
        <w:pStyle w:val="BodyText"/>
        <w:ind w:left="118" w:right="116" w:firstLine="707"/>
        <w:jc w:val="both"/>
        <w:rPr>
          <w:rFonts w:ascii="Times New Roman" w:hAnsi="Times New Roman"/>
        </w:rPr>
      </w:pPr>
      <w:r>
        <w:rPr>
          <w:rFonts w:ascii="Times New Roman" w:hAnsi="Times New Roman"/>
        </w:rPr>
        <w:t>Los objetivos específicos son: 1) Caracterizar la zona de estudio e identificar las necesidades de los habitantes locales sobre educación ambiental; 2) Diseñar una propuesta, encaminada a la introducción del “Modelo Pedagógico de Educación Ambiental Popular para el Manejo Sustentable de Recursos Naturales”;; 3) Desarrollar experiencias comunitarias en Progreso Hidalgo, seleccionando los casos de estudio correspondientes, e implementándolos, monitoreándolos y extrayendo las experiencias adecuadas; 4) Evaluar los resultados de las experiencias  sobre educación ambiental popular establecidas y monitoreadas.</w:t>
      </w:r>
    </w:p>
    <w:p>
      <w:pPr>
        <w:pStyle w:val="BodyText"/>
        <w:spacing w:before="4"/>
        <w:rPr>
          <w:rFonts w:ascii="Times New Roman"/>
        </w:rPr>
      </w:pPr>
    </w:p>
    <w:p>
      <w:pPr>
        <w:pStyle w:val="Heading1"/>
        <w:spacing w:before="1"/>
        <w:ind w:left="118" w:right="136"/>
        <w:rPr>
          <w:rFonts w:ascii="Times New Roman" w:hAnsi="Times New Roman"/>
        </w:rPr>
      </w:pPr>
      <w:r>
        <w:rPr>
          <w:rFonts w:ascii="Times New Roman" w:hAnsi="Times New Roman"/>
        </w:rPr>
        <w:t>ÁREA DE ESTUDIO</w:t>
      </w:r>
    </w:p>
    <w:p>
      <w:pPr>
        <w:pStyle w:val="BodyText"/>
        <w:spacing w:before="6"/>
        <w:rPr>
          <w:rFonts w:ascii="Times New Roman"/>
          <w:b/>
          <w:sz w:val="23"/>
        </w:rPr>
      </w:pPr>
    </w:p>
    <w:p>
      <w:pPr>
        <w:pStyle w:val="BodyText"/>
        <w:ind w:left="118" w:right="113" w:firstLine="707"/>
        <w:jc w:val="both"/>
        <w:rPr>
          <w:rFonts w:ascii="Times New Roman" w:hAnsi="Times New Roman"/>
        </w:rPr>
      </w:pPr>
      <w:r>
        <w:rPr>
          <w:rFonts w:ascii="Times New Roman" w:hAnsi="Times New Roman"/>
        </w:rPr>
        <w:t>Desde el punto de vista fisiográfico, en el contexto espacial del territorio del Estado de México, esta región se encuentra en una zona de ecotono y presenta características específicas en sus componentes físicos y biológicos, con respecto a otras regiones del territorio estatal.</w:t>
      </w:r>
    </w:p>
    <w:p>
      <w:pPr>
        <w:pStyle w:val="BodyText"/>
        <w:ind w:left="118" w:right="117" w:firstLine="827"/>
        <w:jc w:val="both"/>
        <w:rPr>
          <w:rFonts w:ascii="Times New Roman" w:hAnsi="Times New Roman"/>
        </w:rPr>
      </w:pPr>
      <w:r>
        <w:rPr>
          <w:rFonts w:ascii="Times New Roman" w:hAnsi="Times New Roman"/>
        </w:rPr>
        <w:t>Progreso Hidalgo está situado enuna región fresera, ubicada entre la Provincia de las Serranías Meridionales y la Provincia de la Depresión del Río Balsas, perteneciente a la Región Caribeña del Reino Neotropical y caracterizada por la presencia de climas cálidos y semicálidos (GOBIERNO DEL ESTADO DE MÉXICO, 1995 Y 2000).</w:t>
      </w:r>
    </w:p>
    <w:p>
      <w:pPr>
        <w:pStyle w:val="BodyText"/>
        <w:ind w:left="118" w:right="118" w:firstLine="707"/>
        <w:jc w:val="both"/>
        <w:rPr>
          <w:rFonts w:ascii="Times New Roman" w:hAnsi="Times New Roman"/>
        </w:rPr>
      </w:pPr>
      <w:r>
        <w:rPr>
          <w:rFonts w:ascii="Times New Roman" w:hAnsi="Times New Roman"/>
        </w:rPr>
        <w:t>Cuenta con una morfología accidentada, donde la topografía  y las condiciones  del  relieve han originado variadas estructuras, como los sistemas de barrancos, lomeríos y</w:t>
      </w:r>
      <w:r>
        <w:rPr>
          <w:rFonts w:ascii="Times New Roman" w:hAnsi="Times New Roman"/>
          <w:spacing w:val="-26"/>
        </w:rPr>
        <w:t> </w:t>
      </w:r>
      <w:r>
        <w:rPr>
          <w:rFonts w:ascii="Times New Roman" w:hAnsi="Times New Roman"/>
        </w:rPr>
        <w:t>mesetas.</w:t>
      </w:r>
    </w:p>
    <w:p>
      <w:pPr>
        <w:pStyle w:val="BodyText"/>
        <w:ind w:left="118" w:right="120" w:firstLine="707"/>
        <w:jc w:val="both"/>
        <w:rPr>
          <w:rFonts w:ascii="Times New Roman" w:hAnsi="Times New Roman"/>
        </w:rPr>
      </w:pPr>
      <w:r>
        <w:rPr>
          <w:rFonts w:ascii="Times New Roman" w:hAnsi="Times New Roman"/>
        </w:rPr>
        <w:t>El clima corresponde al grupo A(C) wg, que de acuerdo con el sistema de clasificación climática de Koeppen, corresponde a un clima tropical lluvioso, semicálido, (de transición entre el clima cálido y templado) con elevadas temperaturas durante la primavera y el</w:t>
      </w:r>
      <w:r>
        <w:rPr>
          <w:rFonts w:ascii="Times New Roman" w:hAnsi="Times New Roman"/>
          <w:spacing w:val="-14"/>
        </w:rPr>
        <w:t> </w:t>
      </w:r>
      <w:r>
        <w:rPr>
          <w:rFonts w:ascii="Times New Roman" w:hAnsi="Times New Roman"/>
        </w:rPr>
        <w:t>verano.</w:t>
      </w:r>
    </w:p>
    <w:p>
      <w:pPr>
        <w:pStyle w:val="BodyText"/>
        <w:ind w:left="118" w:right="119" w:firstLine="707"/>
        <w:jc w:val="both"/>
        <w:rPr>
          <w:rFonts w:ascii="Times New Roman" w:hAnsi="Times New Roman"/>
        </w:rPr>
      </w:pPr>
      <w:r>
        <w:rPr>
          <w:rFonts w:ascii="Times New Roman" w:hAnsi="Times New Roman"/>
        </w:rPr>
        <w:t>El suelo predominante es el Vertisol Pélico, los que desde el punto de vista agrícola, son fértiles y tienen capacidad agrológica para usarse en el manejo de una alta diversidad de cultivos como es el caso de la fresa, cultivo introducido en 1972 (INEGI, 1982).</w:t>
      </w:r>
    </w:p>
    <w:p>
      <w:pPr>
        <w:pStyle w:val="BodyText"/>
        <w:ind w:left="118" w:right="120" w:firstLine="707"/>
        <w:jc w:val="both"/>
        <w:rPr>
          <w:rFonts w:ascii="Times New Roman" w:hAnsi="Times New Roman"/>
        </w:rPr>
      </w:pPr>
      <w:r>
        <w:rPr>
          <w:rFonts w:ascii="Times New Roman" w:hAnsi="Times New Roman"/>
        </w:rPr>
        <w:t>Esta región, forma parte de la cuenca del Río Grande de Amacuzac, que nace en las pendientes del Volcán Xinantécatl dentro de la Región Hidrológica del Río Balsas.</w:t>
      </w:r>
    </w:p>
    <w:p>
      <w:pPr>
        <w:pStyle w:val="BodyText"/>
        <w:ind w:left="118" w:right="117" w:firstLine="707"/>
        <w:jc w:val="both"/>
        <w:rPr>
          <w:rFonts w:ascii="Times New Roman" w:hAnsi="Times New Roman"/>
        </w:rPr>
      </w:pPr>
      <w:r>
        <w:rPr>
          <w:rFonts w:ascii="Times New Roman" w:hAnsi="Times New Roman"/>
        </w:rPr>
        <w:t>En los cuerpos de aguas permanentes, estacionales y terrenos anegables, se han construido sistemas y represas para el almacenamiento, conducción y distribución de agua, que favorecen el manejo del recurso hídrico y son importantes para el riego de cultivos comerciales en terrenos agrícolas de propiedad privada y ejidal, favoreciendo la agrobiodiversidad en la región. En la localidad existen 12 cuerpos de agua permanentes con diferentes capacidades y variados usos, hay dos estanques para la producción acuícola y 12 terrenos sujetos a</w:t>
      </w:r>
      <w:r>
        <w:rPr>
          <w:rFonts w:ascii="Times New Roman" w:hAnsi="Times New Roman"/>
          <w:spacing w:val="-24"/>
        </w:rPr>
        <w:t> </w:t>
      </w:r>
      <w:r>
        <w:rPr>
          <w:rFonts w:ascii="Times New Roman" w:hAnsi="Times New Roman"/>
        </w:rPr>
        <w:t>inundación.</w:t>
      </w:r>
    </w:p>
    <w:p>
      <w:pPr>
        <w:pStyle w:val="BodyText"/>
        <w:ind w:left="118" w:right="114" w:firstLine="707"/>
        <w:jc w:val="both"/>
        <w:rPr>
          <w:rFonts w:ascii="Times New Roman" w:hAnsi="Times New Roman"/>
        </w:rPr>
      </w:pPr>
      <w:r>
        <w:rPr>
          <w:rFonts w:ascii="Times New Roman" w:hAnsi="Times New Roman"/>
        </w:rPr>
        <w:t>Por los caminos de acceso a la comunidad y en las orillas de las parcelas, los pobladores han cavado zanjas, canales o “apancles” que conducen agua hacia los terrenos de cultivo. Después de ser utilizado el caudal para regar los cultivos mediante sistema de riego por gravedad, algunos de los excedentes de plaguicidas y fertilizantes escurren nuevamente por canales, que tienen como destino final su infiltración en las pendientes, los arroyos, los ríos y barrancas o se almacenan en otros cuerpos de</w:t>
      </w:r>
      <w:r>
        <w:rPr>
          <w:rFonts w:ascii="Times New Roman" w:hAnsi="Times New Roman"/>
          <w:spacing w:val="-8"/>
        </w:rPr>
        <w:t> </w:t>
      </w:r>
      <w:r>
        <w:rPr>
          <w:rFonts w:ascii="Times New Roman" w:hAnsi="Times New Roman"/>
        </w:rPr>
        <w:t>agua.</w:t>
      </w:r>
    </w:p>
    <w:p>
      <w:pPr>
        <w:spacing w:after="0"/>
        <w:jc w:val="both"/>
        <w:rPr>
          <w:rFonts w:ascii="Times New Roman" w:hAnsi="Times New Roman"/>
        </w:rPr>
        <w:sectPr>
          <w:pgSz w:w="12240" w:h="15840"/>
          <w:pgMar w:header="0" w:footer="40" w:top="1500" w:bottom="1520" w:left="1300" w:right="1300"/>
        </w:sectPr>
      </w:pPr>
    </w:p>
    <w:p>
      <w:pPr>
        <w:pStyle w:val="BodyText"/>
        <w:spacing w:before="78"/>
        <w:ind w:left="818" w:right="115" w:firstLine="707"/>
        <w:jc w:val="both"/>
        <w:rPr>
          <w:rFonts w:ascii="Times New Roman" w:hAnsi="Times New Roman"/>
        </w:rPr>
      </w:pPr>
      <w:r>
        <w:rPr/>
        <w:pict>
          <v:group style="position:absolute;margin-left:204.899994pt;margin-top:685.299988pt;width:97.35pt;height:73pt;mso-position-horizontal-relative:page;mso-position-vertical-relative:page;z-index:14464" coordorigin="4098,13706" coordsize="1947,1460">
            <v:line style="position:absolute" from="4424,14424" to="4118,14436" stroked="true" strokeweight="2pt" strokecolor="#000000"/>
            <v:rect style="position:absolute;left:4118;top:13706;width:1926;height:1460" filled="true" fillcolor="#ffffff" stroked="false">
              <v:fill type="solid"/>
            </v:rect>
            <w10:wrap type="none"/>
          </v:group>
        </w:pict>
      </w:r>
      <w:r>
        <w:rPr/>
        <w:pict>
          <v:group style="position:absolute;margin-left:201.970001pt;margin-top:478.516998pt;width:301.7pt;height:298.5pt;mso-position-horizontal-relative:page;mso-position-vertical-relative:page;z-index:14656" coordorigin="4039,9570" coordsize="6034,5970">
            <v:shape style="position:absolute;left:4059;top:9866;width:2045;height:2691" coordorigin="4059,9866" coordsize="2045,2691" path="m4253,12557l4059,12547m5904,10688l6078,10688,6078,11621,6104,11621m5904,10688l6078,10688,6078,11036,6104,11036m5904,10688l6078,10688,6078,10451,6104,10451m5904,10688l6078,10688,6078,9866,6104,9866m4253,10709l4059,10688e" filled="false" stroked="true" strokeweight="2pt" strokecolor="#000000">
              <v:path arrowok="t"/>
            </v:shape>
            <v:rect style="position:absolute;left:4059;top:9897;width:1844;height:1582" filled="true" fillcolor="#ffffff" stroked="false">
              <v:fill type="solid"/>
            </v:rect>
            <v:rect style="position:absolute;left:4059;top:9897;width:1844;height:1582" filled="false" stroked="true" strokeweight="2pt" strokecolor="#000000"/>
            <v:rect style="position:absolute;left:6104;top:9590;width:3950;height:552" filled="true" fillcolor="#ffffff" stroked="false">
              <v:fill type="solid"/>
            </v:rect>
            <v:rect style="position:absolute;left:6104;top:9590;width:3950;height:552" filled="false" stroked="true" strokeweight="2pt" strokecolor="#000000"/>
            <v:rect style="position:absolute;left:6104;top:10175;width:3950;height:552" filled="true" fillcolor="#ffffff" stroked="false">
              <v:fill type="solid"/>
            </v:rect>
            <v:rect style="position:absolute;left:6104;top:10175;width:3950;height:552" filled="false" stroked="true" strokeweight="2pt" strokecolor="#000000"/>
            <v:rect style="position:absolute;left:6104;top:10760;width:3950;height:552" filled="true" fillcolor="#ffffff" stroked="false">
              <v:fill type="solid"/>
            </v:rect>
            <v:rect style="position:absolute;left:6104;top:10760;width:3950;height:552" filled="false" stroked="true" strokeweight="2.0pt" strokecolor="#000000"/>
            <v:rect style="position:absolute;left:6104;top:11344;width:3950;height:552" filled="true" fillcolor="#ffffff" stroked="false">
              <v:fill type="solid"/>
            </v:rect>
            <v:rect style="position:absolute;left:6104;top:11344;width:3950;height:552" filled="false" stroked="true" strokeweight="2.0pt" strokecolor="#000000"/>
            <v:shape style="position:absolute;left:4059;top:11808;width:5974;height:3732" coordorigin="4059,11808" coordsize="5974,3732" path="m5914,11808l4059,11808,4059,13286,5914,13286,5914,11808m9992,12565l6102,12565,6102,13078,9992,13078,9992,12565m9992,12066l6102,12066,6102,12532,9992,12532,9992,12066m10033,14999l6177,14999,6177,15540,10033,15540,10033,14999m10033,14443l6177,14443,6177,14983,10033,14983,10033,14443m10033,13869l6177,13869,6177,14410,10033,14410,10033,13869m10033,13296l6177,13296,6177,13837,10033,13837,10033,13296e" filled="true" fillcolor="#ffffff" stroked="false">
              <v:path arrowok="t"/>
              <v:fill type="solid"/>
            </v:shape>
            <v:shape style="position:absolute;left:6078;top:9590;width:3976;height:569" type="#_x0000_t202" filled="false" stroked="false">
              <v:textbox inset="0,0,0,0">
                <w:txbxContent>
                  <w:p>
                    <w:pPr>
                      <w:spacing w:before="150"/>
                      <w:ind w:left="778" w:right="0" w:firstLine="0"/>
                      <w:jc w:val="left"/>
                      <w:rPr>
                        <w:rFonts w:ascii="Times New Roman" w:hAnsi="Times New Roman"/>
                        <w:sz w:val="20"/>
                      </w:rPr>
                    </w:pPr>
                    <w:r>
                      <w:rPr>
                        <w:rFonts w:ascii="Times New Roman" w:hAnsi="Times New Roman"/>
                        <w:sz w:val="20"/>
                      </w:rPr>
                      <w:t>Selección de grupos objetivos.</w:t>
                    </w:r>
                  </w:p>
                </w:txbxContent>
              </v:textbox>
              <w10:wrap type="none"/>
            </v:shape>
            <v:shape style="position:absolute;left:4059;top:9897;width:1845;height:1583" type="#_x0000_t202" filled="false" stroked="false">
              <v:textbox inset="0,0,0,0">
                <w:txbxContent>
                  <w:p>
                    <w:pPr>
                      <w:spacing w:line="216" w:lineRule="auto" w:before="63"/>
                      <w:ind w:left="75" w:right="74" w:hanging="2"/>
                      <w:jc w:val="center"/>
                      <w:rPr>
                        <w:rFonts w:ascii="Times New Roman" w:hAnsi="Times New Roman"/>
                        <w:sz w:val="20"/>
                      </w:rPr>
                    </w:pPr>
                    <w:r>
                      <w:rPr>
                        <w:rFonts w:ascii="Times New Roman" w:hAnsi="Times New Roman"/>
                        <w:sz w:val="20"/>
                      </w:rPr>
                      <w:t>Programación del “Modelo Pedagógico el Educación Ambiental Popular para el manejo sustentable de recursos naturales”</w:t>
                    </w:r>
                  </w:p>
                </w:txbxContent>
              </v:textbox>
              <w10:wrap type="none"/>
            </v:shape>
            <v:shape style="position:absolute;left:6078;top:10159;width:3976;height:585" type="#_x0000_t202" filled="false" stroked="false">
              <v:textbox inset="0,0,0,0">
                <w:txbxContent>
                  <w:p>
                    <w:pPr>
                      <w:spacing w:line="206" w:lineRule="exact" w:before="85"/>
                      <w:ind w:left="1583" w:right="0" w:hanging="1542"/>
                      <w:jc w:val="left"/>
                      <w:rPr>
                        <w:rFonts w:ascii="Times New Roman" w:hAnsi="Times New Roman"/>
                        <w:sz w:val="20"/>
                      </w:rPr>
                    </w:pPr>
                    <w:r>
                      <w:rPr>
                        <w:rFonts w:ascii="Times New Roman" w:hAnsi="Times New Roman"/>
                        <w:sz w:val="20"/>
                      </w:rPr>
                      <w:t>Se diseño una propuesta curricular a traves de 2 programas</w:t>
                    </w:r>
                  </w:p>
                </w:txbxContent>
              </v:textbox>
              <w10:wrap type="none"/>
            </v:shape>
            <v:shape style="position:absolute;left:6078;top:10743;width:3976;height:585" type="#_x0000_t202" filled="false" stroked="false">
              <v:textbox inset="0,0,0,0">
                <w:txbxContent>
                  <w:p>
                    <w:pPr>
                      <w:spacing w:before="167"/>
                      <w:ind w:left="682" w:right="0" w:firstLine="0"/>
                      <w:jc w:val="left"/>
                      <w:rPr>
                        <w:rFonts w:ascii="Times New Roman" w:hAnsi="Times New Roman"/>
                        <w:sz w:val="20"/>
                      </w:rPr>
                    </w:pPr>
                    <w:r>
                      <w:rPr>
                        <w:rFonts w:ascii="Times New Roman" w:hAnsi="Times New Roman"/>
                        <w:sz w:val="20"/>
                      </w:rPr>
                      <w:t>Elaboración de materia didáctico</w:t>
                    </w:r>
                  </w:p>
                </w:txbxContent>
              </v:textbox>
              <w10:wrap type="none"/>
            </v:shape>
            <v:shape style="position:absolute;left:6078;top:11328;width:3976;height:569" type="#_x0000_t202" filled="false" stroked="false">
              <v:textbox inset="0,0,0,0">
                <w:txbxContent>
                  <w:p>
                    <w:pPr>
                      <w:spacing w:line="206" w:lineRule="exact" w:before="85"/>
                      <w:ind w:left="1616" w:right="0" w:hanging="1561"/>
                      <w:jc w:val="left"/>
                      <w:rPr>
                        <w:rFonts w:ascii="Times New Roman" w:hAnsi="Times New Roman"/>
                        <w:sz w:val="20"/>
                      </w:rPr>
                    </w:pPr>
                    <w:r>
                      <w:rPr>
                        <w:rFonts w:ascii="Times New Roman" w:hAnsi="Times New Roman"/>
                        <w:sz w:val="20"/>
                      </w:rPr>
                      <w:t>Apropiación del conocimiento mediante talleres prácticos.</w:t>
                    </w:r>
                  </w:p>
                </w:txbxContent>
              </v:textbox>
              <w10:wrap type="none"/>
            </v:shape>
            <w10:wrap type="none"/>
          </v:group>
        </w:pict>
      </w:r>
      <w:r>
        <w:rPr/>
        <w:pict>
          <v:group style="position:absolute;margin-left:177.800003pt;margin-top:705.812012pt;width:.550pt;height:30.65pt;mso-position-horizontal-relative:page;mso-position-vertical-relative:page;z-index:14728" coordorigin="3556,14116" coordsize="11,613">
            <v:line style="position:absolute" from="3560,14282" to="3560,14723" stroked="true" strokeweight=".36pt" strokecolor="#ffffff"/>
            <v:line style="position:absolute" from="3561,14183" to="3561,14723" stroked="true" strokeweight=".48pt" strokecolor="#ff0000"/>
            <v:line style="position:absolute" from="3560,14183" to="3560,14289" stroked="true" strokeweight=".36pt" strokecolor="#ffffff"/>
            <v:shape style="position:absolute;left:3556;top:14116;width:8;height:68" coordorigin="3556,14116" coordsize="8,68" path="m3559,14116l3556,14116,3561,14121,3556,14126,3561,14131,3556,14135,3561,14140,3556,14145,3561,14150,3556,14155,3561,14159,3556,14164,3561,14169,3556,14174,3561,14179,3556,14183,3559,14183,3564,14179,3559,14174,3564,14169,3559,14164,3564,14159,3559,14155,3564,14150,3559,14145,3564,14140,3559,14135,3564,14131,3559,14126,3564,14121,3559,14116xe" filled="true" fillcolor="#ffffff" stroked="false">
              <v:path arrowok="t"/>
              <v:fill type="solid"/>
            </v:shape>
            <v:shape style="position:absolute;left:3559;top:14116;width:8;height:68" coordorigin="3559,14116" coordsize="8,68" path="m3561,14116l3559,14116,3564,14121,3559,14126,3564,14131,3559,14135,3564,14140,3559,14145,3564,14150,3559,14155,3564,14159,3559,14164,3564,14169,3559,14174,3564,14179,3559,14183,3561,14183,3566,14179,3561,14174,3566,14169,3561,14164,3566,14159,3561,14155,3566,14150,3561,14145,3566,14140,3561,14135,3566,14131,3561,14126,3566,14121,3561,14116xe" filled="true" fillcolor="#ff0000" stroked="false">
              <v:path arrowok="t"/>
              <v:fill type="solid"/>
            </v:shape>
            <w10:wrap type="none"/>
          </v:group>
        </w:pict>
      </w:r>
      <w:r>
        <w:rPr/>
        <w:pict>
          <v:group style="position:absolute;margin-left:188.839996pt;margin-top:703.760986pt;width:.550pt;height:37.85pt;mso-position-horizontal-relative:page;mso-position-vertical-relative:page;z-index:14752" coordorigin="3777,14075" coordsize="11,757">
            <v:line style="position:absolute" from="3781,14185" to="3781,14827" stroked="true" strokeweight=".36pt" strokecolor="#ffffff"/>
            <v:line style="position:absolute" from="3782,14080" to="3782,14827" stroked="true" strokeweight=".48pt" strokecolor="#ff0000"/>
            <v:line style="position:absolute" from="3781,14080" to="3781,14186" stroked="true" strokeweight=".36pt" strokecolor="#ffffff"/>
            <w10:wrap type="none"/>
          </v:group>
        </w:pict>
      </w:r>
      <w:r>
        <w:rPr/>
        <w:pict>
          <v:line style="position:absolute;mso-position-horizontal-relative:page;mso-position-vertical-relative:page;z-index:14776" from="199.960007pt,707.731995pt" to="199.960007pt,713.010995pt" stroked="true" strokeweight=".36pt" strokecolor="#ffffff">
            <w10:wrap type="none"/>
          </v:line>
        </w:pict>
      </w:r>
      <w:r>
        <w:rPr/>
        <w:pict>
          <v:shape style="position:absolute;margin-left:174.240005pt;margin-top:506.510986pt;width:19pt;height:57.85pt;mso-position-horizontal-relative:page;mso-position-vertical-relative:page;z-index:14824" type="#_x0000_t202" filled="false" stroked="true" strokeweight="2.0pt" strokecolor="#000000">
            <v:textbox inset="0,0,0,0" style="layout-flow:vertical;mso-layout-flow-alt:bottom-to-top">
              <w:txbxContent>
                <w:p>
                  <w:pPr>
                    <w:spacing w:before="35"/>
                    <w:ind w:left="141" w:right="-605" w:firstLine="0"/>
                    <w:jc w:val="left"/>
                    <w:rPr>
                      <w:rFonts w:ascii="Calibri" w:hAnsi="Calibri"/>
                      <w:sz w:val="20"/>
                    </w:rPr>
                  </w:pPr>
                  <w:r>
                    <w:rPr>
                      <w:rFonts w:ascii="Calibri" w:hAnsi="Calibri"/>
                      <w:w w:val="99"/>
                      <w:sz w:val="20"/>
                    </w:rPr>
                    <w:t>Educaci</w:t>
                  </w:r>
                  <w:r>
                    <w:rPr>
                      <w:rFonts w:ascii="Calibri" w:hAnsi="Calibri"/>
                      <w:spacing w:val="-1"/>
                      <w:w w:val="99"/>
                      <w:sz w:val="20"/>
                    </w:rPr>
                    <w:t>ón</w:t>
                  </w:r>
                </w:p>
              </w:txbxContent>
            </v:textbox>
            <w10:wrap type="none"/>
          </v:shape>
        </w:pict>
      </w:r>
      <w:r>
        <w:rPr/>
        <w:pict>
          <v:shape style="position:absolute;margin-left:174.240005pt;margin-top:598.940979pt;width:19pt;height:57.85pt;mso-position-horizontal-relative:page;mso-position-vertical-relative:page;z-index:14848" type="#_x0000_t202" filled="false" stroked="true" strokeweight="2.0pt" strokecolor="#000000">
            <v:textbox inset="0,0,0,0" style="layout-flow:vertical;mso-layout-flow-alt:bottom-to-top">
              <w:txbxContent>
                <w:p>
                  <w:pPr>
                    <w:spacing w:before="43"/>
                    <w:ind w:left="268" w:right="-481" w:firstLine="0"/>
                    <w:jc w:val="left"/>
                    <w:rPr>
                      <w:rFonts w:ascii="Times New Roman" w:hAnsi="Times New Roman"/>
                      <w:sz w:val="20"/>
                    </w:rPr>
                  </w:pPr>
                  <w:r>
                    <w:rPr>
                      <w:rFonts w:ascii="Times New Roman" w:hAnsi="Times New Roman"/>
                      <w:spacing w:val="-3"/>
                      <w:w w:val="99"/>
                      <w:sz w:val="20"/>
                    </w:rPr>
                    <w:t>A</w:t>
                  </w:r>
                  <w:r>
                    <w:rPr>
                      <w:rFonts w:ascii="Times New Roman" w:hAnsi="Times New Roman"/>
                      <w:w w:val="99"/>
                      <w:sz w:val="20"/>
                    </w:rPr>
                    <w:t>cción</w:t>
                  </w:r>
                </w:p>
              </w:txbxContent>
            </v:textbox>
            <w10:wrap type="none"/>
          </v:shape>
        </w:pict>
      </w:r>
      <w:r>
        <w:rPr/>
        <w:pict>
          <v:shape style="position:absolute;margin-left:171.490005pt;margin-top:685.992004pt;width:29.1pt;height:70.4pt;mso-position-horizontal-relative:page;mso-position-vertical-relative:page;z-index:14872" type="#_x0000_t202" filled="false" stroked="true" strokeweight="2pt" strokecolor="#000000">
            <v:textbox inset="0,0,0,0" style="layout-flow:vertical;mso-layout-flow-alt:bottom-to-top">
              <w:txbxContent>
                <w:p>
                  <w:pPr>
                    <w:spacing w:line="149" w:lineRule="exact" w:before="0"/>
                    <w:ind w:left="0" w:right="1" w:firstLine="0"/>
                    <w:jc w:val="center"/>
                    <w:rPr>
                      <w:rFonts w:ascii="Calibri" w:hAnsi="Calibri"/>
                      <w:sz w:val="20"/>
                    </w:rPr>
                  </w:pPr>
                  <w:r>
                    <w:rPr>
                      <w:rFonts w:ascii="Calibri" w:hAnsi="Calibri"/>
                      <w:spacing w:val="-1"/>
                      <w:w w:val="99"/>
                      <w:sz w:val="20"/>
                    </w:rPr>
                    <w:t>Acc</w:t>
                  </w:r>
                  <w:r>
                    <w:rPr>
                      <w:rFonts w:ascii="Calibri" w:hAnsi="Calibri"/>
                      <w:w w:val="99"/>
                      <w:sz w:val="20"/>
                    </w:rPr>
                    <w:t>i</w:t>
                  </w:r>
                  <w:r>
                    <w:rPr>
                      <w:rFonts w:ascii="Calibri" w:hAnsi="Calibri"/>
                      <w:w w:val="99"/>
                      <w:sz w:val="20"/>
                    </w:rPr>
                    <w:t>ó</w:t>
                  </w:r>
                  <w:r>
                    <w:rPr>
                      <w:rFonts w:ascii="Calibri" w:hAnsi="Calibri"/>
                      <w:w w:val="99"/>
                      <w:sz w:val="20"/>
                    </w:rPr>
                    <w:t>n-</w:t>
                  </w:r>
                </w:p>
                <w:p>
                  <w:pPr>
                    <w:spacing w:line="218" w:lineRule="exact" w:before="4"/>
                    <w:ind w:left="278" w:right="279" w:firstLine="0"/>
                    <w:jc w:val="center"/>
                    <w:rPr>
                      <w:rFonts w:ascii="Calibri" w:hAnsi="Calibri"/>
                      <w:sz w:val="20"/>
                    </w:rPr>
                  </w:pPr>
                  <w:r>
                    <w:rPr>
                      <w:rFonts w:ascii="Calibri" w:hAnsi="Calibri"/>
                      <w:spacing w:val="-3"/>
                      <w:w w:val="99"/>
                      <w:sz w:val="20"/>
                    </w:rPr>
                    <w:t>R</w:t>
                  </w:r>
                  <w:r>
                    <w:rPr>
                      <w:rFonts w:ascii="Calibri" w:hAnsi="Calibri"/>
                      <w:spacing w:val="-4"/>
                      <w:w w:val="99"/>
                      <w:sz w:val="20"/>
                    </w:rPr>
                    <w:t>e</w:t>
                  </w:r>
                  <w:r>
                    <w:rPr>
                      <w:rFonts w:ascii="Calibri" w:hAnsi="Calibri"/>
                      <w:w w:val="99"/>
                      <w:sz w:val="20"/>
                    </w:rPr>
                    <w:t>ﬂ</w:t>
                  </w:r>
                  <w:r>
                    <w:rPr>
                      <w:rFonts w:ascii="Calibri" w:hAnsi="Calibri"/>
                      <w:spacing w:val="-3"/>
                      <w:w w:val="99"/>
                      <w:sz w:val="20"/>
                    </w:rPr>
                    <w:t>e</w:t>
                  </w:r>
                  <w:r>
                    <w:rPr>
                      <w:rFonts w:ascii="Calibri" w:hAnsi="Calibri"/>
                      <w:w w:val="99"/>
                      <w:sz w:val="20"/>
                    </w:rPr>
                    <w:t>xi</w:t>
                  </w:r>
                  <w:r>
                    <w:rPr>
                      <w:rFonts w:ascii="Calibri" w:hAnsi="Calibri"/>
                      <w:w w:val="99"/>
                      <w:sz w:val="20"/>
                    </w:rPr>
                    <w:t>ó</w:t>
                  </w:r>
                  <w:r>
                    <w:rPr>
                      <w:rFonts w:ascii="Calibri" w:hAnsi="Calibri"/>
                      <w:w w:val="99"/>
                      <w:sz w:val="20"/>
                    </w:rPr>
                    <w:t>n- </w:t>
                  </w:r>
                  <w:r>
                    <w:rPr>
                      <w:rFonts w:ascii="Calibri" w:hAnsi="Calibri"/>
                      <w:spacing w:val="-1"/>
                      <w:w w:val="99"/>
                      <w:sz w:val="20"/>
                    </w:rPr>
                    <w:t>Acc</w:t>
                  </w:r>
                  <w:r>
                    <w:rPr>
                      <w:rFonts w:ascii="Calibri" w:hAnsi="Calibri"/>
                      <w:w w:val="99"/>
                      <w:sz w:val="20"/>
                    </w:rPr>
                    <w:t>i</w:t>
                  </w:r>
                  <w:r>
                    <w:rPr>
                      <w:rFonts w:ascii="Calibri" w:hAnsi="Calibri"/>
                      <w:w w:val="99"/>
                      <w:sz w:val="20"/>
                    </w:rPr>
                    <w:t>ó</w:t>
                  </w:r>
                  <w:r>
                    <w:rPr>
                      <w:rFonts w:ascii="Calibri" w:hAnsi="Calibri"/>
                      <w:w w:val="99"/>
                      <w:sz w:val="20"/>
                    </w:rPr>
                    <w:t>n</w:t>
                  </w:r>
                </w:p>
              </w:txbxContent>
            </v:textbox>
            <w10:wrap type="none"/>
          </v:shape>
        </w:pict>
      </w:r>
      <w:r>
        <w:rPr/>
        <w:pict>
          <v:shape style="position:absolute;margin-left:201.970001pt;margin-top:589.416992pt;width:299.650pt;height:75.9pt;mso-position-horizontal-relative:page;mso-position-vertical-relative:page;z-index:14920" type="#_x0000_t202" filled="false" stroked="false">
            <v:textbox inset="0,0,0,0">
              <w:txbxContent>
                <w:tbl>
                  <w:tblPr>
                    <w:tblW w:w="0" w:type="auto"/>
                    <w:jc w:val="left"/>
                    <w:tblBorders>
                      <w:top w:val="single" w:sz="16" w:space="0" w:color="000000"/>
                      <w:left w:val="single" w:sz="16" w:space="0" w:color="000000"/>
                      <w:bottom w:val="single" w:sz="16" w:space="0" w:color="000000"/>
                      <w:right w:val="single" w:sz="16" w:space="0" w:color="000000"/>
                      <w:insideH w:val="single" w:sz="16" w:space="0" w:color="000000"/>
                      <w:insideV w:val="single" w:sz="16" w:space="0" w:color="000000"/>
                    </w:tblBorders>
                    <w:tblLayout w:type="fixed"/>
                    <w:tblCellMar>
                      <w:top w:w="0" w:type="dxa"/>
                      <w:left w:w="0" w:type="dxa"/>
                      <w:bottom w:w="0" w:type="dxa"/>
                      <w:right w:w="0" w:type="dxa"/>
                    </w:tblCellMar>
                    <w:tblLook w:val="01E0"/>
                  </w:tblPr>
                  <w:tblGrid>
                    <w:gridCol w:w="1855"/>
                    <w:gridCol w:w="175"/>
                    <w:gridCol w:w="3903"/>
                  </w:tblGrid>
                  <w:tr>
                    <w:trPr>
                      <w:trHeight w:val="258" w:hRule="exact"/>
                    </w:trPr>
                    <w:tc>
                      <w:tcPr>
                        <w:tcW w:w="1855" w:type="dxa"/>
                        <w:vMerge w:val="restart"/>
                      </w:tcPr>
                      <w:p>
                        <w:pPr>
                          <w:pStyle w:val="TableParagraph"/>
                          <w:spacing w:before="2"/>
                          <w:rPr>
                            <w:rFonts w:ascii="Times New Roman"/>
                            <w:b/>
                            <w:sz w:val="17"/>
                          </w:rPr>
                        </w:pPr>
                      </w:p>
                      <w:p>
                        <w:pPr>
                          <w:pStyle w:val="TableParagraph"/>
                          <w:spacing w:line="216" w:lineRule="auto" w:before="1"/>
                          <w:ind w:left="76" w:right="75" w:hanging="2"/>
                          <w:jc w:val="center"/>
                          <w:rPr>
                            <w:rFonts w:ascii="Times New Roman" w:hAnsi="Times New Roman"/>
                            <w:sz w:val="20"/>
                          </w:rPr>
                        </w:pPr>
                        <w:r>
                          <w:rPr>
                            <w:rFonts w:ascii="Times New Roman" w:hAnsi="Times New Roman"/>
                            <w:sz w:val="20"/>
                          </w:rPr>
                          <w:t>Desarrollo de experiencias educación ambiental popular en Progreso Hidalgo</w:t>
                        </w:r>
                      </w:p>
                    </w:tc>
                    <w:tc>
                      <w:tcPr>
                        <w:tcW w:w="4078" w:type="dxa"/>
                        <w:gridSpan w:val="2"/>
                        <w:tcBorders>
                          <w:top w:val="nil"/>
                          <w:bottom w:val="nil"/>
                          <w:right w:val="nil"/>
                        </w:tcBorders>
                      </w:tcPr>
                      <w:p>
                        <w:pPr/>
                      </w:p>
                    </w:tc>
                  </w:tr>
                  <w:tr>
                    <w:trPr>
                      <w:trHeight w:val="483" w:hRule="exact"/>
                    </w:trPr>
                    <w:tc>
                      <w:tcPr>
                        <w:tcW w:w="1855" w:type="dxa"/>
                        <w:vMerge/>
                      </w:tcPr>
                      <w:p>
                        <w:pPr/>
                      </w:p>
                    </w:tc>
                    <w:tc>
                      <w:tcPr>
                        <w:tcW w:w="175" w:type="dxa"/>
                        <w:tcBorders>
                          <w:top w:val="nil"/>
                          <w:bottom w:val="nil"/>
                        </w:tcBorders>
                      </w:tcPr>
                      <w:p>
                        <w:pPr/>
                      </w:p>
                    </w:tc>
                    <w:tc>
                      <w:tcPr>
                        <w:tcW w:w="3903" w:type="dxa"/>
                      </w:tcPr>
                      <w:p>
                        <w:pPr>
                          <w:pStyle w:val="TableParagraph"/>
                          <w:spacing w:before="88"/>
                          <w:ind w:left="4" w:right="-6"/>
                          <w:jc w:val="center"/>
                          <w:rPr>
                            <w:rFonts w:ascii="Times New Roman" w:hAnsi="Times New Roman"/>
                            <w:sz w:val="20"/>
                          </w:rPr>
                        </w:pPr>
                        <w:r>
                          <w:rPr>
                            <w:rFonts w:ascii="Times New Roman" w:hAnsi="Times New Roman"/>
                            <w:sz w:val="20"/>
                          </w:rPr>
                          <w:t>Desarrollo con los diferentes públicos</w:t>
                        </w:r>
                        <w:r>
                          <w:rPr>
                            <w:rFonts w:ascii="Times New Roman" w:hAnsi="Times New Roman"/>
                            <w:spacing w:val="-15"/>
                            <w:sz w:val="20"/>
                          </w:rPr>
                          <w:t> </w:t>
                        </w:r>
                        <w:r>
                          <w:rPr>
                            <w:rFonts w:ascii="Times New Roman" w:hAnsi="Times New Roman"/>
                            <w:sz w:val="20"/>
                          </w:rPr>
                          <w:t>objetivos.</w:t>
                        </w:r>
                      </w:p>
                    </w:tc>
                  </w:tr>
                  <w:tr>
                    <w:trPr>
                      <w:trHeight w:val="529" w:hRule="exact"/>
                    </w:trPr>
                    <w:tc>
                      <w:tcPr>
                        <w:tcW w:w="1855" w:type="dxa"/>
                        <w:vMerge/>
                      </w:tcPr>
                      <w:p>
                        <w:pPr/>
                      </w:p>
                    </w:tc>
                    <w:tc>
                      <w:tcPr>
                        <w:tcW w:w="175" w:type="dxa"/>
                        <w:tcBorders>
                          <w:top w:val="nil"/>
                          <w:bottom w:val="nil"/>
                        </w:tcBorders>
                      </w:tcPr>
                      <w:p>
                        <w:pPr/>
                      </w:p>
                    </w:tc>
                    <w:tc>
                      <w:tcPr>
                        <w:tcW w:w="3903" w:type="dxa"/>
                      </w:tcPr>
                      <w:p>
                        <w:pPr>
                          <w:pStyle w:val="TableParagraph"/>
                          <w:spacing w:before="128"/>
                          <w:ind w:left="143" w:right="131"/>
                          <w:jc w:val="center"/>
                          <w:rPr>
                            <w:rFonts w:ascii="Times New Roman" w:hAnsi="Times New Roman"/>
                            <w:sz w:val="20"/>
                          </w:rPr>
                        </w:pPr>
                        <w:r>
                          <w:rPr>
                            <w:rFonts w:ascii="Times New Roman" w:hAnsi="Times New Roman"/>
                            <w:sz w:val="20"/>
                          </w:rPr>
                          <w:t>Ejecutar la  participación activa de  la gente.</w:t>
                        </w:r>
                      </w:p>
                    </w:tc>
                  </w:tr>
                  <w:tr>
                    <w:trPr>
                      <w:trHeight w:val="208" w:hRule="exact"/>
                    </w:trPr>
                    <w:tc>
                      <w:tcPr>
                        <w:tcW w:w="1855" w:type="dxa"/>
                        <w:vMerge/>
                      </w:tcPr>
                      <w:p>
                        <w:pPr/>
                      </w:p>
                    </w:tc>
                    <w:tc>
                      <w:tcPr>
                        <w:tcW w:w="4078" w:type="dxa"/>
                        <w:gridSpan w:val="2"/>
                        <w:tcBorders>
                          <w:top w:val="nil"/>
                          <w:bottom w:val="nil"/>
                          <w:right w:val="nil"/>
                        </w:tcBorders>
                      </w:tcPr>
                      <w:p>
                        <w:pPr/>
                      </w:p>
                    </w:tc>
                  </w:tr>
                </w:tbl>
                <w:p>
                  <w:pPr>
                    <w:pStyle w:val="BodyText"/>
                  </w:pPr>
                </w:p>
              </w:txbxContent>
            </v:textbox>
            <w10:wrap type="none"/>
          </v:shape>
        </w:pict>
      </w:r>
      <w:r>
        <w:rPr/>
        <w:pict>
          <v:shape style="position:absolute;margin-left:204.899994pt;margin-top:663.796997pt;width:298.75pt;height:114.25pt;mso-position-horizontal-relative:page;mso-position-vertical-relative:page;z-index:149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6"/>
                    <w:gridCol w:w="107"/>
                    <w:gridCol w:w="3881"/>
                  </w:tblGrid>
                  <w:tr>
                    <w:trPr>
                      <w:trHeight w:val="410" w:hRule="exact"/>
                    </w:trPr>
                    <w:tc>
                      <w:tcPr>
                        <w:tcW w:w="2033" w:type="dxa"/>
                        <w:gridSpan w:val="2"/>
                        <w:tcBorders>
                          <w:bottom w:val="single" w:sz="16" w:space="0" w:color="000000"/>
                          <w:right w:val="single" w:sz="16" w:space="0" w:color="000000"/>
                        </w:tcBorders>
                      </w:tcPr>
                      <w:p>
                        <w:pPr/>
                      </w:p>
                    </w:tc>
                    <w:tc>
                      <w:tcPr>
                        <w:tcW w:w="3881" w:type="dxa"/>
                        <w:vMerge w:val="restart"/>
                        <w:tcBorders>
                          <w:top w:val="single" w:sz="16" w:space="0" w:color="000000"/>
                          <w:left w:val="single" w:sz="16" w:space="0" w:color="000000"/>
                          <w:right w:val="single" w:sz="16" w:space="0" w:color="000000"/>
                        </w:tcBorders>
                      </w:tcPr>
                      <w:p>
                        <w:pPr>
                          <w:pStyle w:val="TableParagraph"/>
                          <w:spacing w:before="126"/>
                          <w:ind w:left="382" w:right="9"/>
                          <w:rPr>
                            <w:rFonts w:ascii="Times New Roman"/>
                            <w:sz w:val="20"/>
                          </w:rPr>
                        </w:pPr>
                        <w:r>
                          <w:rPr>
                            <w:rFonts w:ascii="Times New Roman"/>
                            <w:sz w:val="20"/>
                          </w:rPr>
                          <w:t>Valorar cualitativa y cuantitativamente</w:t>
                        </w:r>
                      </w:p>
                    </w:tc>
                  </w:tr>
                  <w:tr>
                    <w:trPr>
                      <w:trHeight w:val="147" w:hRule="exact"/>
                    </w:trPr>
                    <w:tc>
                      <w:tcPr>
                        <w:tcW w:w="1926" w:type="dxa"/>
                        <w:vMerge w:val="restart"/>
                        <w:tcBorders>
                          <w:top w:val="single" w:sz="16" w:space="0" w:color="000000"/>
                          <w:left w:val="single" w:sz="16" w:space="0" w:color="000000"/>
                          <w:right w:val="single" w:sz="16" w:space="0" w:color="000000"/>
                        </w:tcBorders>
                      </w:tcPr>
                      <w:p>
                        <w:pPr>
                          <w:pStyle w:val="TableParagraph"/>
                          <w:spacing w:before="6"/>
                          <w:rPr>
                            <w:rFonts w:ascii="Times New Roman"/>
                            <w:b/>
                            <w:sz w:val="16"/>
                          </w:rPr>
                        </w:pPr>
                      </w:p>
                      <w:p>
                        <w:pPr>
                          <w:pStyle w:val="TableParagraph"/>
                          <w:spacing w:line="216" w:lineRule="auto"/>
                          <w:ind w:left="40" w:right="40"/>
                          <w:jc w:val="center"/>
                          <w:rPr>
                            <w:rFonts w:ascii="Times New Roman" w:hAnsi="Times New Roman"/>
                            <w:sz w:val="20"/>
                          </w:rPr>
                        </w:pPr>
                        <w:r>
                          <w:rPr>
                            <w:rFonts w:ascii="Times New Roman" w:hAnsi="Times New Roman"/>
                            <w:sz w:val="20"/>
                          </w:rPr>
                          <w:t>Evaluar los resultados sobre educación ambiental para el manejo sustentable de recursos</w:t>
                        </w:r>
                      </w:p>
                    </w:tc>
                    <w:tc>
                      <w:tcPr>
                        <w:tcW w:w="107" w:type="dxa"/>
                        <w:vMerge w:val="restart"/>
                        <w:tcBorders>
                          <w:left w:val="single" w:sz="16" w:space="0" w:color="000000"/>
                          <w:right w:val="single" w:sz="16" w:space="0" w:color="000000"/>
                        </w:tcBorders>
                      </w:tcPr>
                      <w:p>
                        <w:pPr/>
                      </w:p>
                    </w:tc>
                    <w:tc>
                      <w:tcPr>
                        <w:tcW w:w="3881" w:type="dxa"/>
                        <w:vMerge/>
                        <w:tcBorders>
                          <w:left w:val="single" w:sz="16" w:space="0" w:color="000000"/>
                          <w:bottom w:val="single" w:sz="16" w:space="0" w:color="000000"/>
                          <w:right w:val="single" w:sz="16" w:space="0" w:color="000000"/>
                        </w:tcBorders>
                      </w:tcPr>
                      <w:p>
                        <w:pPr/>
                      </w:p>
                    </w:tc>
                  </w:tr>
                  <w:tr>
                    <w:trPr>
                      <w:trHeight w:val="573" w:hRule="exact"/>
                    </w:trPr>
                    <w:tc>
                      <w:tcPr>
                        <w:tcW w:w="1926" w:type="dxa"/>
                        <w:vMerge/>
                        <w:tcBorders>
                          <w:left w:val="single" w:sz="16" w:space="0" w:color="000000"/>
                          <w:right w:val="single" w:sz="16" w:space="0" w:color="000000"/>
                        </w:tcBorders>
                      </w:tcPr>
                      <w:p>
                        <w:pPr/>
                      </w:p>
                    </w:tc>
                    <w:tc>
                      <w:tcPr>
                        <w:tcW w:w="107" w:type="dxa"/>
                        <w:vMerge/>
                        <w:tcBorders>
                          <w:left w:val="single" w:sz="16" w:space="0" w:color="000000"/>
                          <w:bottom w:val="single" w:sz="16" w:space="0" w:color="000000"/>
                          <w:right w:val="single" w:sz="16" w:space="0" w:color="000000"/>
                        </w:tcBorders>
                      </w:tcPr>
                      <w:p>
                        <w:pPr/>
                      </w:p>
                    </w:tc>
                    <w:tc>
                      <w:tcPr>
                        <w:tcW w:w="3881" w:type="dxa"/>
                        <w:tcBorders>
                          <w:top w:val="single" w:sz="16" w:space="0" w:color="000000"/>
                          <w:left w:val="single" w:sz="16" w:space="0" w:color="000000"/>
                          <w:bottom w:val="single" w:sz="16" w:space="0" w:color="000000"/>
                          <w:right w:val="single" w:sz="16" w:space="0" w:color="000000"/>
                        </w:tcBorders>
                      </w:tcPr>
                      <w:p>
                        <w:pPr>
                          <w:pStyle w:val="TableParagraph"/>
                          <w:spacing w:line="206" w:lineRule="exact" w:before="60"/>
                          <w:ind w:left="972" w:right="9" w:hanging="920"/>
                          <w:rPr>
                            <w:rFonts w:ascii="Times New Roman"/>
                            <w:sz w:val="20"/>
                          </w:rPr>
                        </w:pPr>
                        <w:r>
                          <w:rPr>
                            <w:rFonts w:ascii="Times New Roman"/>
                            <w:sz w:val="20"/>
                          </w:rPr>
                          <w:t>Cuantificar las acciones ambientales llevadas a cabo por los ciudadanos</w:t>
                        </w:r>
                      </w:p>
                    </w:tc>
                  </w:tr>
                  <w:tr>
                    <w:trPr>
                      <w:trHeight w:val="565" w:hRule="exact"/>
                    </w:trPr>
                    <w:tc>
                      <w:tcPr>
                        <w:tcW w:w="1926" w:type="dxa"/>
                        <w:vMerge/>
                        <w:tcBorders>
                          <w:left w:val="single" w:sz="16" w:space="0" w:color="000000"/>
                          <w:right w:val="single" w:sz="16" w:space="0" w:color="000000"/>
                        </w:tcBorders>
                      </w:tcPr>
                      <w:p>
                        <w:pPr/>
                      </w:p>
                    </w:tc>
                    <w:tc>
                      <w:tcPr>
                        <w:tcW w:w="107" w:type="dxa"/>
                        <w:vMerge w:val="restart"/>
                        <w:tcBorders>
                          <w:top w:val="single" w:sz="16" w:space="0" w:color="000000"/>
                          <w:left w:val="single" w:sz="16" w:space="0" w:color="000000"/>
                          <w:right w:val="single" w:sz="16" w:space="0" w:color="000000"/>
                        </w:tcBorders>
                      </w:tcPr>
                      <w:p>
                        <w:pPr/>
                      </w:p>
                    </w:tc>
                    <w:tc>
                      <w:tcPr>
                        <w:tcW w:w="3881" w:type="dxa"/>
                        <w:tcBorders>
                          <w:top w:val="single" w:sz="16" w:space="0" w:color="000000"/>
                          <w:left w:val="single" w:sz="16" w:space="0" w:color="000000"/>
                          <w:bottom w:val="single" w:sz="16" w:space="0" w:color="000000"/>
                          <w:right w:val="single" w:sz="16" w:space="0" w:color="000000"/>
                        </w:tcBorders>
                      </w:tcPr>
                      <w:p>
                        <w:pPr>
                          <w:pStyle w:val="TableParagraph"/>
                          <w:spacing w:line="206" w:lineRule="exact" w:before="60"/>
                          <w:ind w:left="734" w:right="125" w:hanging="564"/>
                          <w:rPr>
                            <w:rFonts w:ascii="Times New Roman" w:hAnsi="Times New Roman"/>
                            <w:sz w:val="20"/>
                          </w:rPr>
                        </w:pPr>
                        <w:r>
                          <w:rPr>
                            <w:rFonts w:ascii="Times New Roman" w:hAnsi="Times New Roman"/>
                            <w:sz w:val="20"/>
                          </w:rPr>
                          <w:t>Análisis de la pertinencia, de la eficacia y la efectividad de las actividades.</w:t>
                        </w:r>
                      </w:p>
                    </w:tc>
                  </w:tr>
                  <w:tr>
                    <w:trPr>
                      <w:trHeight w:val="175" w:hRule="exact"/>
                    </w:trPr>
                    <w:tc>
                      <w:tcPr>
                        <w:tcW w:w="1926" w:type="dxa"/>
                        <w:vMerge/>
                        <w:tcBorders>
                          <w:left w:val="single" w:sz="16" w:space="0" w:color="000000"/>
                          <w:bottom w:val="single" w:sz="16" w:space="0" w:color="000000"/>
                          <w:right w:val="single" w:sz="16" w:space="0" w:color="000000"/>
                        </w:tcBorders>
                      </w:tcPr>
                      <w:p>
                        <w:pPr/>
                      </w:p>
                    </w:tc>
                    <w:tc>
                      <w:tcPr>
                        <w:tcW w:w="107" w:type="dxa"/>
                        <w:vMerge/>
                        <w:tcBorders>
                          <w:left w:val="single" w:sz="16" w:space="0" w:color="000000"/>
                          <w:right w:val="single" w:sz="16" w:space="0" w:color="000000"/>
                        </w:tcBorders>
                      </w:tcPr>
                      <w:p>
                        <w:pPr/>
                      </w:p>
                    </w:tc>
                    <w:tc>
                      <w:tcPr>
                        <w:tcW w:w="3881" w:type="dxa"/>
                        <w:vMerge w:val="restart"/>
                        <w:tcBorders>
                          <w:top w:val="single" w:sz="16" w:space="0" w:color="000000"/>
                          <w:left w:val="single" w:sz="16" w:space="0" w:color="000000"/>
                          <w:right w:val="single" w:sz="16" w:space="0" w:color="000000"/>
                        </w:tcBorders>
                      </w:tcPr>
                      <w:p>
                        <w:pPr>
                          <w:pStyle w:val="TableParagraph"/>
                          <w:spacing w:line="206" w:lineRule="exact" w:before="52"/>
                          <w:ind w:left="1085" w:right="78" w:hanging="963"/>
                          <w:rPr>
                            <w:rFonts w:ascii="Times New Roman"/>
                            <w:sz w:val="20"/>
                          </w:rPr>
                        </w:pPr>
                        <w:r>
                          <w:rPr>
                            <w:rFonts w:ascii="Times New Roman"/>
                            <w:sz w:val="20"/>
                          </w:rPr>
                          <w:t>Ajustes y correcciones de cara al logro de los objetivos propuestos.</w:t>
                        </w:r>
                      </w:p>
                    </w:tc>
                  </w:tr>
                  <w:tr>
                    <w:trPr>
                      <w:trHeight w:val="374" w:hRule="exact"/>
                    </w:trPr>
                    <w:tc>
                      <w:tcPr>
                        <w:tcW w:w="2033" w:type="dxa"/>
                        <w:gridSpan w:val="2"/>
                        <w:tcBorders>
                          <w:top w:val="single" w:sz="16" w:space="0" w:color="000000"/>
                          <w:right w:val="single" w:sz="16" w:space="0" w:color="000000"/>
                        </w:tcBorders>
                      </w:tcPr>
                      <w:p>
                        <w:pPr/>
                      </w:p>
                    </w:tc>
                    <w:tc>
                      <w:tcPr>
                        <w:tcW w:w="3881" w:type="dxa"/>
                        <w:vMerge/>
                        <w:tcBorders>
                          <w:left w:val="single" w:sz="16" w:space="0" w:color="000000"/>
                          <w:bottom w:val="single" w:sz="16" w:space="0" w:color="000000"/>
                          <w:right w:val="single" w:sz="16" w:space="0" w:color="000000"/>
                        </w:tcBorders>
                      </w:tcPr>
                      <w:p>
                        <w:pPr/>
                      </w:p>
                    </w:tc>
                  </w:tr>
                </w:tbl>
                <w:p>
                  <w:pPr>
                    <w:pStyle w:val="BodyText"/>
                  </w:pPr>
                </w:p>
              </w:txbxContent>
            </v:textbox>
            <w10:wrap type="none"/>
          </v:shape>
        </w:pict>
      </w:r>
      <w:r>
        <w:rPr>
          <w:rFonts w:ascii="Times New Roman" w:hAnsi="Times New Roman"/>
        </w:rPr>
        <w:t>La vegetación natural es característica del bosque tropical caducifolio, las especies más representativas son tepehuaje, amate, palo blanco, cazahuate, guaje, huizache y mezquite, árboles que se encuentran en las zonas abruptas y en las barrancas. Los animales representativos corresponden ala fauna del bosque tropical caducifolio, y representan una componente importante en la dieta de muchas familias (JUAN, 2006).</w:t>
      </w:r>
    </w:p>
    <w:p>
      <w:pPr>
        <w:pStyle w:val="BodyText"/>
        <w:ind w:left="818" w:right="114" w:firstLine="707"/>
        <w:jc w:val="right"/>
        <w:rPr>
          <w:rFonts w:ascii="Times New Roman" w:hAnsi="Times New Roman"/>
        </w:rPr>
      </w:pPr>
      <w:r>
        <w:rPr>
          <w:rFonts w:ascii="Times New Roman" w:hAnsi="Times New Roman"/>
        </w:rPr>
        <w:t>La actividad económica más importante es la agricultura, en sus modalidades de riego y de secano. Los cultivos predominantes son para el primer caso el cultivo de la fresa, gladiola y la asociación de fresa con maíz; para la segunda modalidad prevalecen diversas variedades de maíz.</w:t>
      </w:r>
    </w:p>
    <w:p>
      <w:pPr>
        <w:pStyle w:val="BodyText"/>
        <w:ind w:left="818" w:right="114" w:firstLine="707"/>
        <w:jc w:val="both"/>
        <w:rPr>
          <w:rFonts w:ascii="Times New Roman" w:hAnsi="Times New Roman"/>
        </w:rPr>
      </w:pPr>
      <w:r>
        <w:rPr>
          <w:rFonts w:ascii="Times New Roman" w:hAnsi="Times New Roman"/>
        </w:rPr>
        <w:t>Las actividades relacionadas con la ganadería no son representativas en la región, pero todas las familias poseen diversas especies de animales: ganado mayor, ganado menor y aves (JUAN, 2003). El uso que se les da a los animales criados por las familias es el de coadyuvar al sustento familiar.</w:t>
      </w:r>
    </w:p>
    <w:p>
      <w:pPr>
        <w:pStyle w:val="BodyText"/>
        <w:spacing w:before="4"/>
        <w:rPr>
          <w:rFonts w:ascii="Times New Roman"/>
        </w:rPr>
      </w:pPr>
    </w:p>
    <w:p>
      <w:pPr>
        <w:pStyle w:val="Heading1"/>
        <w:spacing w:before="1"/>
        <w:ind w:left="818"/>
        <w:rPr>
          <w:rFonts w:ascii="Times New Roman" w:hAnsi="Times New Roman"/>
        </w:rPr>
      </w:pPr>
      <w:r>
        <w:rPr>
          <w:rFonts w:ascii="Times New Roman" w:hAnsi="Times New Roman"/>
        </w:rPr>
        <w:t>MATERIALES Y MÉTODOS</w:t>
      </w:r>
    </w:p>
    <w:p>
      <w:pPr>
        <w:pStyle w:val="BodyText"/>
        <w:spacing w:before="6"/>
        <w:rPr>
          <w:rFonts w:ascii="Times New Roman"/>
          <w:b/>
          <w:sz w:val="23"/>
        </w:rPr>
      </w:pPr>
    </w:p>
    <w:p>
      <w:pPr>
        <w:pStyle w:val="BodyText"/>
        <w:ind w:left="818" w:right="114" w:firstLine="707"/>
        <w:jc w:val="both"/>
        <w:rPr>
          <w:rFonts w:ascii="Times New Roman" w:hAnsi="Times New Roman"/>
        </w:rPr>
      </w:pPr>
      <w:r>
        <w:rPr>
          <w:rFonts w:ascii="Times New Roman" w:hAnsi="Times New Roman"/>
        </w:rPr>
        <w:t>La investigación se basó en la Educación Ambiental Popular para el Manejo Sustentable de Recursos Naturales en Progreso Hidalgo, y se fundamentó en la metodología  de  Investigación Acción Participativa, por lo que  incluyó  la participación social de los habitantes  de Progreso Hidalgo, y se fundamentó en la recuperación de las inquietudes expresadas en doce talleres</w:t>
      </w:r>
      <w:r>
        <w:rPr>
          <w:rFonts w:ascii="Times New Roman" w:hAnsi="Times New Roman"/>
          <w:spacing w:val="-5"/>
        </w:rPr>
        <w:t> </w:t>
      </w:r>
      <w:r>
        <w:rPr>
          <w:rFonts w:ascii="Times New Roman" w:hAnsi="Times New Roman"/>
        </w:rPr>
        <w:t>comunitarios.</w:t>
      </w:r>
    </w:p>
    <w:p>
      <w:pPr>
        <w:pStyle w:val="Heading1"/>
        <w:spacing w:before="5"/>
        <w:ind w:left="2292"/>
        <w:rPr>
          <w:rFonts w:ascii="Times New Roman" w:hAnsi="Times New Roman"/>
        </w:rPr>
      </w:pPr>
      <w:r>
        <w:rPr/>
        <w:pict>
          <v:group style="position:absolute;margin-left:78.900002pt;margin-top:71.723129pt;width:76.95pt;height:295.5pt;mso-position-horizontal-relative:page;mso-position-vertical-relative:paragraph;z-index:14512" coordorigin="1578,1434" coordsize="1539,5910">
            <v:shape style="position:absolute;left:3006;top:1454;width:90;height:5870" coordorigin="3006,1454" coordsize="90,5870" path="m3071,4300l3017,7324m3071,4300l3071,5458,3096,5458m3071,4300l3071,3609,3096,3609m3071,4300l3006,1454e" filled="false" stroked="true" strokeweight="2pt" strokecolor="#000000">
              <v:path arrowok="t"/>
            </v:shape>
            <v:rect style="position:absolute;left:1598;top:3820;width:1473;height:961" filled="true" fillcolor="#ffffff" stroked="false">
              <v:fill type="solid"/>
            </v:rect>
            <v:rect style="position:absolute;left:1598;top:3820;width:1473;height:961" filled="false" stroked="true" strokeweight="2pt" strokecolor="#000000"/>
            <v:shape style="position:absolute;left:1598;top:3820;width:1474;height:962" type="#_x0000_t202" filled="false" stroked="false">
              <v:textbox inset="0,0,0,0">
                <w:txbxContent>
                  <w:p>
                    <w:pPr>
                      <w:spacing w:line="216" w:lineRule="auto" w:before="147"/>
                      <w:ind w:left="163" w:right="162" w:firstLine="2"/>
                      <w:jc w:val="center"/>
                      <w:rPr>
                        <w:rFonts w:ascii="Calibri" w:hAnsi="Calibri"/>
                        <w:b/>
                        <w:sz w:val="20"/>
                      </w:rPr>
                    </w:pPr>
                    <w:r>
                      <w:rPr>
                        <w:rFonts w:ascii="Calibri" w:hAnsi="Calibri"/>
                        <w:b/>
                        <w:sz w:val="20"/>
                      </w:rPr>
                      <w:t>Etapas del proceso </w:t>
                    </w:r>
                    <w:r>
                      <w:rPr>
                        <w:rFonts w:ascii="Calibri" w:hAnsi="Calibri"/>
                        <w:b/>
                        <w:w w:val="95"/>
                        <w:sz w:val="20"/>
                      </w:rPr>
                      <w:t>metodológico</w:t>
                    </w:r>
                  </w:p>
                </w:txbxContent>
              </v:textbox>
              <w10:wrap type="none"/>
            </v:shape>
            <w10:wrap type="none"/>
          </v:group>
        </w:pict>
      </w:r>
      <w:r>
        <w:rPr/>
        <w:pict>
          <v:group style="position:absolute;margin-left:206.410004pt;margin-top:34.324131pt;width:89.3pt;height:79.150pt;mso-position-horizontal-relative:page;mso-position-vertical-relative:paragraph;z-index:14680" coordorigin="4128,686" coordsize="1786,1583">
            <v:line style="position:absolute" from="4342,1454" to="4148,1478" stroked="true" strokeweight="2pt" strokecolor="#000000"/>
            <v:rect style="position:absolute;left:4148;top:686;width:1765;height:1582" filled="true" fillcolor="#ffffff" stroked="false">
              <v:fill type="solid"/>
            </v:rect>
            <w10:wrap type="none"/>
          </v:group>
        </w:pict>
      </w:r>
      <w:r>
        <w:rPr/>
        <w:pict>
          <v:shape style="position:absolute;margin-left:308.900024pt;margin-top:26.443113pt;width:197.15pt;height:89.75pt;mso-position-horizontal-relative:page;mso-position-vertical-relative:paragraph;z-index:14704" coordorigin="6178,529" coordsize="3943,1795" path="m10121,1746l6178,1746,6178,2323,10121,2323,10121,1746m10121,1136l6178,1136,6178,1714,10121,1714,10121,1136m10121,529l6178,529,6178,1106,10121,1106,10121,529e" filled="true" fillcolor="#ffffff" stroked="false">
            <v:path arrowok="t"/>
            <v:fill type="solid"/>
            <w10:wrap type="none"/>
          </v:shape>
        </w:pict>
      </w:r>
      <w:r>
        <w:rPr/>
        <w:pict>
          <v:shape style="position:absolute;margin-left:174.210007pt;margin-top:39.323132pt;width:19pt;height:66.8pt;mso-position-horizontal-relative:page;mso-position-vertical-relative:paragraph;z-index:14800" type="#_x0000_t202" filled="false" stroked="true" strokeweight="2pt" strokecolor="#000000">
            <v:textbox inset="0,0,0,0" style="layout-flow:vertical;mso-layout-flow-alt:bottom-to-top">
              <w:txbxContent>
                <w:p>
                  <w:pPr>
                    <w:spacing w:before="36"/>
                    <w:ind w:left="112" w:right="-810" w:firstLine="0"/>
                    <w:jc w:val="left"/>
                    <w:rPr>
                      <w:rFonts w:ascii="Calibri" w:hAnsi="Calibri"/>
                      <w:sz w:val="20"/>
                    </w:rPr>
                  </w:pPr>
                  <w:r>
                    <w:rPr>
                      <w:rFonts w:ascii="Calibri" w:hAnsi="Calibri"/>
                      <w:w w:val="99"/>
                      <w:sz w:val="20"/>
                    </w:rPr>
                    <w:t>In</w:t>
                  </w:r>
                  <w:r>
                    <w:rPr>
                      <w:rFonts w:ascii="Calibri" w:hAnsi="Calibri"/>
                      <w:spacing w:val="-2"/>
                      <w:w w:val="99"/>
                      <w:sz w:val="20"/>
                    </w:rPr>
                    <w:t>v</w:t>
                  </w:r>
                  <w:r>
                    <w:rPr>
                      <w:rFonts w:ascii="Calibri" w:hAnsi="Calibri"/>
                      <w:spacing w:val="-1"/>
                      <w:w w:val="99"/>
                      <w:sz w:val="20"/>
                    </w:rPr>
                    <w:t>es</w:t>
                  </w:r>
                  <w:r>
                    <w:rPr>
                      <w:rFonts w:ascii="Calibri" w:hAnsi="Calibri"/>
                      <w:w w:val="99"/>
                      <w:sz w:val="20"/>
                    </w:rPr>
                    <w:t>tigaci</w:t>
                  </w:r>
                  <w:r>
                    <w:rPr>
                      <w:rFonts w:ascii="Calibri" w:hAnsi="Calibri"/>
                      <w:spacing w:val="-1"/>
                      <w:w w:val="99"/>
                      <w:sz w:val="20"/>
                    </w:rPr>
                    <w:t>ón</w:t>
                  </w:r>
                </w:p>
              </w:txbxContent>
            </v:textbox>
            <w10:wrap type="none"/>
          </v:shape>
        </w:pict>
      </w:r>
      <w:r>
        <w:rPr/>
        <w:pict>
          <v:shape style="position:absolute;margin-left:206.410004pt;margin-top:25.443132pt;width:301.650pt;height:91.75pt;mso-position-horizontal-relative:page;mso-position-vertical-relative:paragraph;z-index:148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5"/>
                    <w:gridCol w:w="252"/>
                    <w:gridCol w:w="3956"/>
                  </w:tblGrid>
                  <w:tr>
                    <w:trPr>
                      <w:trHeight w:val="158" w:hRule="exact"/>
                    </w:trPr>
                    <w:tc>
                      <w:tcPr>
                        <w:tcW w:w="1765" w:type="dxa"/>
                        <w:tcBorders>
                          <w:bottom w:val="single" w:sz="16" w:space="0" w:color="000000"/>
                        </w:tcBorders>
                      </w:tcPr>
                      <w:p>
                        <w:pPr/>
                      </w:p>
                    </w:tc>
                    <w:tc>
                      <w:tcPr>
                        <w:tcW w:w="252" w:type="dxa"/>
                        <w:vMerge w:val="restart"/>
                        <w:tcBorders>
                          <w:left w:val="single" w:sz="16" w:space="0" w:color="000000"/>
                          <w:right w:val="single" w:sz="16" w:space="0" w:color="000000"/>
                        </w:tcBorders>
                      </w:tcPr>
                      <w:p>
                        <w:pPr/>
                      </w:p>
                    </w:tc>
                    <w:tc>
                      <w:tcPr>
                        <w:tcW w:w="3956" w:type="dxa"/>
                        <w:vMerge w:val="restart"/>
                        <w:tcBorders>
                          <w:top w:val="single" w:sz="16" w:space="0" w:color="000000"/>
                          <w:left w:val="single" w:sz="16" w:space="0" w:color="000000"/>
                          <w:right w:val="single" w:sz="16" w:space="0" w:color="000000"/>
                        </w:tcBorders>
                      </w:tcPr>
                      <w:p>
                        <w:pPr>
                          <w:pStyle w:val="TableParagraph"/>
                          <w:spacing w:line="206" w:lineRule="exact" w:before="61"/>
                          <w:ind w:left="1319" w:right="129" w:hanging="1157"/>
                          <w:rPr>
                            <w:rFonts w:ascii="Times New Roman" w:hAnsi="Times New Roman"/>
                            <w:sz w:val="20"/>
                          </w:rPr>
                        </w:pPr>
                        <w:r>
                          <w:rPr>
                            <w:rFonts w:ascii="Times New Roman" w:hAnsi="Times New Roman"/>
                            <w:sz w:val="20"/>
                          </w:rPr>
                          <w:t>Búsqueda bibliográfica de antecedentes en la zona de estudio.</w:t>
                        </w:r>
                      </w:p>
                    </w:tc>
                  </w:tr>
                  <w:tr>
                    <w:trPr>
                      <w:trHeight w:val="435" w:hRule="exact"/>
                    </w:trPr>
                    <w:tc>
                      <w:tcPr>
                        <w:tcW w:w="1765" w:type="dxa"/>
                        <w:vMerge w:val="restart"/>
                        <w:tcBorders>
                          <w:top w:val="single" w:sz="16" w:space="0" w:color="000000"/>
                          <w:left w:val="single" w:sz="16" w:space="0" w:color="000000"/>
                          <w:right w:val="single" w:sz="16" w:space="0" w:color="000000"/>
                        </w:tcBorders>
                      </w:tcPr>
                      <w:p>
                        <w:pPr>
                          <w:pStyle w:val="TableParagraph"/>
                          <w:spacing w:line="216" w:lineRule="auto" w:before="146"/>
                          <w:ind w:left="-5" w:right="-5"/>
                          <w:jc w:val="center"/>
                          <w:rPr>
                            <w:rFonts w:ascii="Times New Roman"/>
                            <w:sz w:val="20"/>
                          </w:rPr>
                        </w:pPr>
                        <w:r>
                          <w:rPr>
                            <w:rFonts w:ascii="Times New Roman"/>
                            <w:sz w:val="20"/>
                          </w:rPr>
                          <w:t>Conocer e identificar las necesidades de aprendizaje, problemas y centro de interes de la comunidad.</w:t>
                        </w:r>
                      </w:p>
                    </w:tc>
                    <w:tc>
                      <w:tcPr>
                        <w:tcW w:w="252" w:type="dxa"/>
                        <w:vMerge/>
                        <w:tcBorders>
                          <w:left w:val="single" w:sz="16" w:space="0" w:color="000000"/>
                          <w:right w:val="single" w:sz="16" w:space="0" w:color="000000"/>
                        </w:tcBorders>
                      </w:tcPr>
                      <w:p>
                        <w:pPr/>
                      </w:p>
                    </w:tc>
                    <w:tc>
                      <w:tcPr>
                        <w:tcW w:w="3956" w:type="dxa"/>
                        <w:vMerge/>
                        <w:tcBorders>
                          <w:left w:val="single" w:sz="16" w:space="0" w:color="000000"/>
                          <w:bottom w:val="single" w:sz="16" w:space="0" w:color="000000"/>
                          <w:right w:val="single" w:sz="16" w:space="0" w:color="000000"/>
                        </w:tcBorders>
                      </w:tcPr>
                      <w:p>
                        <w:pPr/>
                      </w:p>
                    </w:tc>
                  </w:tr>
                  <w:tr>
                    <w:trPr>
                      <w:trHeight w:val="357" w:hRule="exact"/>
                    </w:trPr>
                    <w:tc>
                      <w:tcPr>
                        <w:tcW w:w="1765" w:type="dxa"/>
                        <w:vMerge/>
                        <w:tcBorders>
                          <w:left w:val="single" w:sz="16" w:space="0" w:color="000000"/>
                          <w:right w:val="single" w:sz="16" w:space="0" w:color="000000"/>
                        </w:tcBorders>
                      </w:tcPr>
                      <w:p>
                        <w:pPr/>
                      </w:p>
                    </w:tc>
                    <w:tc>
                      <w:tcPr>
                        <w:tcW w:w="252" w:type="dxa"/>
                        <w:vMerge/>
                        <w:tcBorders>
                          <w:left w:val="single" w:sz="16" w:space="0" w:color="000000"/>
                          <w:bottom w:val="single" w:sz="37" w:space="0" w:color="000000"/>
                          <w:right w:val="single" w:sz="16" w:space="0" w:color="000000"/>
                        </w:tcBorders>
                      </w:tcPr>
                      <w:p>
                        <w:pPr/>
                      </w:p>
                    </w:tc>
                    <w:tc>
                      <w:tcPr>
                        <w:tcW w:w="3956" w:type="dxa"/>
                        <w:vMerge w:val="restart"/>
                        <w:tcBorders>
                          <w:top w:val="single" w:sz="16" w:space="0" w:color="000000"/>
                          <w:left w:val="single" w:sz="16" w:space="0" w:color="000000"/>
                          <w:right w:val="single" w:sz="16" w:space="0" w:color="000000"/>
                        </w:tcBorders>
                      </w:tcPr>
                      <w:p>
                        <w:pPr>
                          <w:pStyle w:val="TableParagraph"/>
                          <w:spacing w:before="158"/>
                          <w:ind w:left="798" w:right="129"/>
                          <w:rPr>
                            <w:rFonts w:ascii="Times New Roman" w:hAnsi="Times New Roman"/>
                            <w:sz w:val="20"/>
                          </w:rPr>
                        </w:pPr>
                        <w:r>
                          <w:rPr>
                            <w:rFonts w:ascii="Times New Roman" w:hAnsi="Times New Roman"/>
                            <w:sz w:val="20"/>
                          </w:rPr>
                          <w:t>Diagnóstico de la comunidad</w:t>
                        </w:r>
                      </w:p>
                    </w:tc>
                  </w:tr>
                  <w:tr>
                    <w:trPr>
                      <w:trHeight w:val="252" w:hRule="exact"/>
                    </w:trPr>
                    <w:tc>
                      <w:tcPr>
                        <w:tcW w:w="1765" w:type="dxa"/>
                        <w:vMerge/>
                        <w:tcBorders>
                          <w:left w:val="single" w:sz="16" w:space="0" w:color="000000"/>
                          <w:right w:val="single" w:sz="16" w:space="0" w:color="000000"/>
                        </w:tcBorders>
                      </w:tcPr>
                      <w:p>
                        <w:pPr/>
                      </w:p>
                    </w:tc>
                    <w:tc>
                      <w:tcPr>
                        <w:tcW w:w="252" w:type="dxa"/>
                        <w:vMerge w:val="restart"/>
                        <w:tcBorders>
                          <w:top w:val="single" w:sz="37" w:space="0" w:color="000000"/>
                          <w:left w:val="single" w:sz="16" w:space="0" w:color="000000"/>
                        </w:tcBorders>
                      </w:tcPr>
                      <w:p>
                        <w:pPr/>
                      </w:p>
                    </w:tc>
                    <w:tc>
                      <w:tcPr>
                        <w:tcW w:w="3956" w:type="dxa"/>
                        <w:vMerge/>
                        <w:tcBorders>
                          <w:left w:val="single" w:sz="16" w:space="0" w:color="000000"/>
                          <w:bottom w:val="single" w:sz="16" w:space="0" w:color="000000"/>
                          <w:right w:val="single" w:sz="16" w:space="0" w:color="000000"/>
                        </w:tcBorders>
                      </w:tcPr>
                      <w:p>
                        <w:pPr/>
                      </w:p>
                    </w:tc>
                  </w:tr>
                  <w:tr>
                    <w:trPr>
                      <w:trHeight w:val="566" w:hRule="exact"/>
                    </w:trPr>
                    <w:tc>
                      <w:tcPr>
                        <w:tcW w:w="1765" w:type="dxa"/>
                        <w:vMerge/>
                        <w:tcBorders>
                          <w:left w:val="single" w:sz="16" w:space="0" w:color="000000"/>
                          <w:bottom w:val="single" w:sz="16" w:space="0" w:color="000000"/>
                          <w:right w:val="single" w:sz="16" w:space="0" w:color="000000"/>
                        </w:tcBorders>
                      </w:tcPr>
                      <w:p>
                        <w:pPr/>
                      </w:p>
                    </w:tc>
                    <w:tc>
                      <w:tcPr>
                        <w:tcW w:w="252" w:type="dxa"/>
                        <w:vMerge/>
                        <w:tcBorders>
                          <w:left w:val="single" w:sz="16" w:space="0" w:color="000000"/>
                        </w:tcBorders>
                      </w:tcPr>
                      <w:p>
                        <w:pPr/>
                      </w:p>
                    </w:tc>
                    <w:tc>
                      <w:tcPr>
                        <w:tcW w:w="3956" w:type="dxa"/>
                        <w:tcBorders>
                          <w:top w:val="single" w:sz="16" w:space="0" w:color="000000"/>
                          <w:left w:val="single" w:sz="16" w:space="0" w:color="000000"/>
                          <w:bottom w:val="single" w:sz="16" w:space="0" w:color="000000"/>
                          <w:right w:val="single" w:sz="16" w:space="0" w:color="000000"/>
                        </w:tcBorders>
                      </w:tcPr>
                      <w:p>
                        <w:pPr>
                          <w:pStyle w:val="TableParagraph"/>
                          <w:spacing w:before="159"/>
                          <w:ind w:left="210" w:right="129"/>
                          <w:rPr>
                            <w:rFonts w:ascii="Times New Roman" w:hAnsi="Times New Roman"/>
                            <w:sz w:val="20"/>
                          </w:rPr>
                        </w:pPr>
                        <w:r>
                          <w:rPr>
                            <w:rFonts w:ascii="Times New Roman" w:hAnsi="Times New Roman"/>
                            <w:sz w:val="20"/>
                          </w:rPr>
                          <w:t>Caracterización ambiental de la comunidad.</w:t>
                        </w:r>
                      </w:p>
                    </w:tc>
                  </w:tr>
                </w:tbl>
                <w:p>
                  <w:pPr>
                    <w:pStyle w:val="BodyText"/>
                  </w:pPr>
                </w:p>
              </w:txbxContent>
            </v:textbox>
            <w10:wrap type="none"/>
          </v:shape>
        </w:pict>
      </w:r>
      <w:r>
        <w:rPr>
          <w:rFonts w:ascii="Times New Roman" w:hAnsi="Times New Roman"/>
        </w:rPr>
        <w:t>Figura 01.  Etapas del proceso metodológico de la investigación</w:t>
      </w:r>
    </w:p>
    <w:p>
      <w:pPr>
        <w:spacing w:after="0"/>
        <w:rPr>
          <w:rFonts w:ascii="Times New Roman" w:hAnsi="Times New Roman"/>
        </w:rPr>
        <w:sectPr>
          <w:pgSz w:w="12240" w:h="15840"/>
          <w:pgMar w:header="0" w:footer="40" w:top="1500" w:bottom="220" w:left="600" w:right="1300"/>
        </w:sectPr>
      </w:pPr>
    </w:p>
    <w:p>
      <w:pPr>
        <w:pStyle w:val="BodyText"/>
        <w:spacing w:before="4"/>
        <w:rPr>
          <w:rFonts w:ascii="Times New Roman"/>
          <w:b/>
          <w:sz w:val="26"/>
        </w:rPr>
      </w:pPr>
    </w:p>
    <w:p>
      <w:pPr>
        <w:spacing w:before="56"/>
        <w:ind w:left="118" w:right="0" w:firstLine="0"/>
        <w:jc w:val="both"/>
        <w:rPr>
          <w:rFonts w:ascii="Times New Roman" w:hAnsi="Times New Roman"/>
          <w:b/>
          <w:sz w:val="24"/>
        </w:rPr>
      </w:pPr>
      <w:r>
        <w:rPr>
          <w:rFonts w:ascii="Times New Roman" w:hAnsi="Times New Roman"/>
          <w:b/>
          <w:sz w:val="24"/>
        </w:rPr>
        <w:t>Fuente: Elaboración propia, 2014.</w:t>
      </w:r>
    </w:p>
    <w:p>
      <w:pPr>
        <w:pStyle w:val="BodyText"/>
        <w:rPr>
          <w:rFonts w:ascii="Times New Roman"/>
          <w:b/>
        </w:rPr>
      </w:pPr>
    </w:p>
    <w:p>
      <w:pPr>
        <w:pStyle w:val="BodyText"/>
        <w:rPr>
          <w:rFonts w:ascii="Times New Roman"/>
          <w:b/>
        </w:rPr>
      </w:pPr>
    </w:p>
    <w:p>
      <w:pPr>
        <w:pStyle w:val="BodyText"/>
        <w:rPr>
          <w:rFonts w:ascii="Times New Roman"/>
          <w:b/>
        </w:rPr>
      </w:pPr>
    </w:p>
    <w:p>
      <w:pPr>
        <w:spacing w:before="0"/>
        <w:ind w:left="118" w:right="0" w:firstLine="0"/>
        <w:jc w:val="both"/>
        <w:rPr>
          <w:rFonts w:ascii="Times New Roman" w:hAnsi="Times New Roman"/>
          <w:b/>
          <w:sz w:val="24"/>
        </w:rPr>
      </w:pPr>
      <w:r>
        <w:rPr>
          <w:rFonts w:ascii="Times New Roman" w:hAnsi="Times New Roman"/>
          <w:b/>
          <w:sz w:val="24"/>
        </w:rPr>
        <w:t>RESULTADOS Y DISCUSIÓN</w:t>
      </w:r>
    </w:p>
    <w:p>
      <w:pPr>
        <w:pStyle w:val="BodyText"/>
        <w:spacing w:before="6"/>
        <w:rPr>
          <w:rFonts w:ascii="Times New Roman"/>
          <w:b/>
          <w:sz w:val="23"/>
        </w:rPr>
      </w:pPr>
    </w:p>
    <w:p>
      <w:pPr>
        <w:pStyle w:val="BodyText"/>
        <w:ind w:left="118"/>
        <w:jc w:val="both"/>
        <w:rPr>
          <w:rFonts w:ascii="Times New Roman" w:hAnsi="Times New Roman"/>
        </w:rPr>
      </w:pPr>
      <w:r>
        <w:rPr>
          <w:rFonts w:ascii="Times New Roman" w:hAnsi="Times New Roman"/>
        </w:rPr>
        <w:t>Los resultados se presentan de acuerdo a las etapas metodológicas de la investigación.</w:t>
      </w:r>
    </w:p>
    <w:p>
      <w:pPr>
        <w:pStyle w:val="BodyText"/>
        <w:spacing w:before="5"/>
        <w:rPr>
          <w:rFonts w:ascii="Times New Roman"/>
        </w:rPr>
      </w:pPr>
    </w:p>
    <w:p>
      <w:pPr>
        <w:pStyle w:val="Heading1"/>
        <w:ind w:left="118"/>
        <w:jc w:val="both"/>
        <w:rPr>
          <w:rFonts w:ascii="Times New Roman" w:hAnsi="Times New Roman"/>
        </w:rPr>
      </w:pPr>
      <w:r>
        <w:rPr>
          <w:rFonts w:ascii="Times New Roman" w:hAnsi="Times New Roman"/>
        </w:rPr>
        <w:t>FASE DE INVESTIGACIÓN</w:t>
      </w:r>
    </w:p>
    <w:p>
      <w:pPr>
        <w:pStyle w:val="BodyText"/>
        <w:spacing w:before="6"/>
        <w:rPr>
          <w:rFonts w:ascii="Times New Roman"/>
          <w:b/>
          <w:sz w:val="23"/>
        </w:rPr>
      </w:pPr>
    </w:p>
    <w:p>
      <w:pPr>
        <w:pStyle w:val="BodyText"/>
        <w:ind w:left="118" w:right="114" w:firstLine="707"/>
        <w:jc w:val="both"/>
        <w:rPr>
          <w:rFonts w:ascii="Times New Roman" w:hAnsi="Times New Roman"/>
        </w:rPr>
      </w:pPr>
      <w:r>
        <w:rPr>
          <w:rFonts w:ascii="Times New Roman" w:hAnsi="Times New Roman"/>
        </w:rPr>
        <w:t>En esta fase se realizó la búsqueda bibliográfica y recorridos sistémicos para observación directa en campo, con lo que se elaboró la caracterización de la comunidad, y se constató que debido a que esta localidad se encuentra ubicado en una zona de ecotono, existe una gran diversidad de recursos naturales y bióticos; con un clima propicio para el desarrollo de múltiples cultivos, lo que favorece su desarrollo agrícola, como actividad económica importante.</w:t>
      </w:r>
    </w:p>
    <w:p>
      <w:pPr>
        <w:pStyle w:val="BodyText"/>
        <w:ind w:left="118" w:right="113"/>
        <w:jc w:val="both"/>
        <w:rPr>
          <w:rFonts w:ascii="Times New Roman" w:hAnsi="Times New Roman"/>
        </w:rPr>
      </w:pPr>
      <w:r>
        <w:rPr>
          <w:rFonts w:ascii="Times New Roman" w:hAnsi="Times New Roman"/>
        </w:rPr>
        <w:t>En las actividades agrícolas se utilizan grandes cantidades de agroquímicos, que de manera directa e indirecta inciden en la calidad del ambiente de esta comunidad. Es común encontrar envases de productos agroquímicos, que sin manejo adecuado son abandonados en orillas de las parcelas, en barrancas, canales y cuerpos de agua, esto provoca contaminación del suelo y del agua y afecta la calidad estética del</w:t>
      </w:r>
      <w:r>
        <w:rPr>
          <w:rFonts w:ascii="Times New Roman" w:hAnsi="Times New Roman"/>
          <w:spacing w:val="-14"/>
        </w:rPr>
        <w:t> </w:t>
      </w:r>
      <w:r>
        <w:rPr>
          <w:rFonts w:ascii="Times New Roman" w:hAnsi="Times New Roman"/>
        </w:rPr>
        <w:t>paisaje.</w:t>
      </w:r>
    </w:p>
    <w:p>
      <w:pPr>
        <w:pStyle w:val="BodyText"/>
        <w:ind w:left="118" w:right="114"/>
        <w:jc w:val="both"/>
        <w:rPr>
          <w:rFonts w:ascii="Times New Roman" w:hAnsi="Times New Roman"/>
        </w:rPr>
      </w:pPr>
      <w:r>
        <w:rPr>
          <w:rFonts w:ascii="Times New Roman" w:hAnsi="Times New Roman"/>
        </w:rPr>
        <w:t>La vegetación natural de la región ha sido afectada por quemas no controladas, tala selectiva de algunas especies y por el hecho de que algunos ejidatarios tratan de ampliar los límites de sus parcelas, abriendo espacios naturales como nuevas áreas para el pastoreo y para el cultivo de especies agrícolas. Algunas de las causas de desaparición de especies animales son: la caza furtiva, los incendios y el avance de las tierras de cultivo hacia la vegetación natural, conocido como ampliación de la frontera agrícola.</w:t>
      </w:r>
    </w:p>
    <w:p>
      <w:pPr>
        <w:pStyle w:val="BodyText"/>
        <w:ind w:left="118" w:right="109" w:firstLine="60"/>
        <w:jc w:val="both"/>
        <w:rPr>
          <w:rFonts w:ascii="Times New Roman" w:hAnsi="Times New Roman"/>
        </w:rPr>
      </w:pPr>
      <w:r>
        <w:rPr>
          <w:rFonts w:ascii="Times New Roman" w:hAnsi="Times New Roman"/>
        </w:rPr>
        <w:t>En esta etapa de la investigación se elaboró un análisis de Fortalezas, Oportunidades,  Debilidades y Amenazas (FODA) dirigido a determinar los conocimientos, intereses y necesidades de los habitantes locales, en relación con sus problemas ambientales a través de un proceso</w:t>
      </w:r>
      <w:r>
        <w:rPr>
          <w:rFonts w:ascii="Times New Roman" w:hAnsi="Times New Roman"/>
          <w:spacing w:val="-4"/>
        </w:rPr>
        <w:t> </w:t>
      </w:r>
      <w:r>
        <w:rPr>
          <w:rFonts w:ascii="Times New Roman" w:hAnsi="Times New Roman"/>
        </w:rPr>
        <w:t>participativo.</w:t>
      </w:r>
    </w:p>
    <w:p>
      <w:pPr>
        <w:pStyle w:val="BodyText"/>
        <w:ind w:left="118" w:right="109" w:firstLine="707"/>
        <w:jc w:val="both"/>
        <w:rPr>
          <w:rFonts w:ascii="Times New Roman" w:hAnsi="Times New Roman"/>
        </w:rPr>
      </w:pPr>
      <w:r>
        <w:rPr>
          <w:rFonts w:ascii="Times New Roman" w:hAnsi="Times New Roman"/>
        </w:rPr>
        <w:t>Con el análisis FODA se establecieron las estrategias FO, FA, DO, DA las cuales ayudaron a proponer mejoras en el área de estudio. </w:t>
      </w:r>
      <w:r>
        <w:rPr>
          <w:rFonts w:ascii="Times New Roman" w:hAnsi="Times New Roman"/>
          <w:spacing w:val="-3"/>
        </w:rPr>
        <w:t>La </w:t>
      </w:r>
      <w:r>
        <w:rPr>
          <w:rFonts w:ascii="Times New Roman" w:hAnsi="Times New Roman"/>
        </w:rPr>
        <w:t>estrategia FO para maximizar las  fortalezas y las oportunidades en la comunidad, fue útil para implementar programas de aprovechamiento sustentable de los recursos naturales. Con la estrategia FA para minimizar las amenazas y maximizar las fortalezas, se estableció un vínculo entre las cualidades geográficas y ambientales con las que cuenta la comunidad y el manejo inadecuado de  prácticas  agrícolas, a  fin de establecer un equilibro, para mejorar las condiciones ambientales, y establecer alternativas para la actividad agrícola. En la estrategia DO que se plantea para minimizar las debilidades y maximizar las oportunidades, se resaltó el establecimiento de programas de educación y desarrollo local para la conservación el ambiente y la calidad de vida de la población. En la estrategia DA para minimizar las debilidades y las amenazas se incluyó la elaboración de diagnósticos mediante acción participativa de la comunidad, con el fin de lograr mayor organización interna, y generar   manejo sustentable de  los recursos con los que</w:t>
      </w:r>
      <w:r>
        <w:rPr>
          <w:rFonts w:ascii="Times New Roman" w:hAnsi="Times New Roman"/>
          <w:spacing w:val="-21"/>
        </w:rPr>
        <w:t> </w:t>
      </w:r>
      <w:r>
        <w:rPr>
          <w:rFonts w:ascii="Times New Roman" w:hAnsi="Times New Roman"/>
        </w:rPr>
        <w:t>cuentan.</w:t>
      </w:r>
    </w:p>
    <w:p>
      <w:pPr>
        <w:spacing w:after="0"/>
        <w:jc w:val="both"/>
        <w:rPr>
          <w:rFonts w:ascii="Times New Roman" w:hAnsi="Times New Roman"/>
        </w:rPr>
        <w:sectPr>
          <w:pgSz w:w="12240" w:h="15840"/>
          <w:pgMar w:header="0" w:footer="40" w:top="1500" w:bottom="1520" w:left="1300" w:right="1300"/>
        </w:sectPr>
      </w:pPr>
    </w:p>
    <w:p>
      <w:pPr>
        <w:pStyle w:val="BodyText"/>
        <w:spacing w:before="78"/>
        <w:ind w:left="118" w:right="115"/>
        <w:jc w:val="both"/>
        <w:rPr>
          <w:rFonts w:ascii="Times New Roman" w:hAnsi="Times New Roman"/>
        </w:rPr>
      </w:pPr>
      <w:r>
        <w:rPr>
          <w:rFonts w:ascii="Times New Roman" w:hAnsi="Times New Roman"/>
        </w:rPr>
        <w:t>Este análisis formó parte del diagnóstico sobre la situación actual real de los habitantes de Progreso Hidalgo; a partir de un ejercicio reflexivo, se identificaron límites espaciales, recursos naturales disponibles, algunos conflictos socioambientales, valores habituales y estructura de la población, entre otros. Con base en esta experiencia se desglosaron formas y motivos de actuación, y se propusieron acciones dentro de la definición del plan de actividades. Esta etapa fue fundamental, </w:t>
      </w:r>
      <w:r>
        <w:rPr>
          <w:rFonts w:ascii="Times New Roman" w:hAnsi="Times New Roman"/>
          <w:spacing w:val="-3"/>
        </w:rPr>
        <w:t>ya </w:t>
      </w:r>
      <w:r>
        <w:rPr>
          <w:rFonts w:ascii="Times New Roman" w:hAnsi="Times New Roman"/>
        </w:rPr>
        <w:t>que como señala Balcázar, (2003) este tipo de investigación trata de promover la participación de los miembros de comunidades, en la búsqueda de soluciones a sus propios problemas, paracontribuir a incrementar el grado de control que ellos tienen sobre aspectos relevantes en sus vidas (incremento de poder o</w:t>
      </w:r>
      <w:r>
        <w:rPr>
          <w:rFonts w:ascii="Times New Roman" w:hAnsi="Times New Roman"/>
          <w:spacing w:val="-16"/>
        </w:rPr>
        <w:t> </w:t>
      </w:r>
      <w:r>
        <w:rPr>
          <w:rFonts w:ascii="Times New Roman" w:hAnsi="Times New Roman"/>
        </w:rPr>
        <w:t>empoderamiento).</w:t>
      </w:r>
    </w:p>
    <w:p>
      <w:pPr>
        <w:pStyle w:val="BodyText"/>
        <w:ind w:left="118" w:right="119"/>
        <w:jc w:val="both"/>
        <w:rPr>
          <w:rFonts w:ascii="Times New Roman" w:hAnsi="Times New Roman"/>
        </w:rPr>
      </w:pPr>
      <w:r>
        <w:rPr>
          <w:rFonts w:ascii="Times New Roman" w:hAnsi="Times New Roman"/>
        </w:rPr>
        <w:t>Esto coincide con lo señalado por Selener, (1997) quien conceptualiza la Metodología de Investigación Acción Participativa como “un proceso por el cual, miembros de un grupo o una comunidad oprimida, colectan y analizan información; y actúan sobre sus problemas con el propósito de encontrarles soluciones y promover transformaciones políticas y sociales”</w:t>
      </w:r>
    </w:p>
    <w:p>
      <w:pPr>
        <w:pStyle w:val="BodyText"/>
        <w:spacing w:before="4"/>
        <w:rPr>
          <w:rFonts w:ascii="Times New Roman"/>
        </w:rPr>
      </w:pPr>
    </w:p>
    <w:p>
      <w:pPr>
        <w:pStyle w:val="Heading1"/>
        <w:spacing w:before="1"/>
        <w:ind w:left="118"/>
        <w:jc w:val="both"/>
        <w:rPr>
          <w:rFonts w:ascii="Times New Roman" w:hAnsi="Times New Roman"/>
        </w:rPr>
      </w:pPr>
      <w:r>
        <w:rPr>
          <w:rFonts w:ascii="Times New Roman" w:hAnsi="Times New Roman"/>
        </w:rPr>
        <w:t>FASE DE EDUCACIÓN</w:t>
      </w:r>
    </w:p>
    <w:p>
      <w:pPr>
        <w:pStyle w:val="BodyText"/>
        <w:spacing w:before="6"/>
        <w:rPr>
          <w:rFonts w:ascii="Times New Roman"/>
          <w:b/>
          <w:sz w:val="23"/>
        </w:rPr>
      </w:pPr>
    </w:p>
    <w:p>
      <w:pPr>
        <w:pStyle w:val="BodyText"/>
        <w:ind w:left="118" w:right="115" w:firstLine="707"/>
        <w:jc w:val="both"/>
        <w:rPr>
          <w:rFonts w:ascii="Times New Roman" w:hAnsi="Times New Roman"/>
        </w:rPr>
      </w:pPr>
      <w:r>
        <w:rPr>
          <w:rFonts w:ascii="Times New Roman" w:hAnsi="Times New Roman"/>
        </w:rPr>
        <w:t>Esta etapa se fundamentó en el diagnóstico, previa caracterización de la comunidad; a través de este se determinaron las actividades a realizar, y los grupos objetivo a los que podría dirigirse; ya que como señalan Chávez y Daza (2003), el ámbito de aplicación es un punto indispensable al diseñar una investigación que requiere utilizar la IAP, el cual corresponde al espacio físico y social donde se llevan a cabo las maniobras del proyectos y elementos que influyen al momento de desarrollar las actividades.</w:t>
      </w:r>
    </w:p>
    <w:p>
      <w:pPr>
        <w:pStyle w:val="BodyText"/>
        <w:ind w:left="118" w:right="114" w:firstLine="707"/>
        <w:jc w:val="both"/>
        <w:rPr>
          <w:rFonts w:ascii="Times New Roman" w:hAnsi="Times New Roman"/>
        </w:rPr>
      </w:pPr>
      <w:r>
        <w:rPr>
          <w:rFonts w:ascii="Times New Roman" w:hAnsi="Times New Roman"/>
        </w:rPr>
        <w:t>Otro proceso importante fue la conformación de los grupos; los participantes del diagnóstico consideraron conveniente realizarlo con  hombres, mujeres y niños por separado,  pues diversos grupos mostraban disposición para participar. Esta actitud se considera un factor fundamental para la fase de educación, como afirman Chávez y Daza (2003);en el adecuado funcionamiento de los grupos, radica el éxito de la investigación, lo  que  en  términos descriptivos comprende cualquier clase de asociación en la que sus integrantes se reúnen, con el fin de llevar a cabo una acción para mejorar sus condiciones. </w:t>
      </w:r>
      <w:r>
        <w:rPr>
          <w:rFonts w:ascii="Times New Roman" w:hAnsi="Times New Roman"/>
          <w:spacing w:val="-3"/>
        </w:rPr>
        <w:t>La </w:t>
      </w:r>
      <w:r>
        <w:rPr>
          <w:rFonts w:ascii="Times New Roman" w:hAnsi="Times New Roman"/>
        </w:rPr>
        <w:t>dinámica grupal incluye la subjetividad de cada uno de sus componentes, y las variables que aparecen en la vida de estos conjuntos. Al darse la interacción entre sus miembros, se genera una multiplicidad de intersubjetividades, que amplía el análisis sobre los temas</w:t>
      </w:r>
      <w:r>
        <w:rPr>
          <w:rFonts w:ascii="Times New Roman" w:hAnsi="Times New Roman"/>
          <w:spacing w:val="39"/>
        </w:rPr>
        <w:t> </w:t>
      </w:r>
      <w:r>
        <w:rPr>
          <w:rFonts w:ascii="Times New Roman" w:hAnsi="Times New Roman"/>
        </w:rPr>
        <w:t>investigados.</w:t>
      </w:r>
    </w:p>
    <w:p>
      <w:pPr>
        <w:pStyle w:val="BodyText"/>
        <w:ind w:left="118" w:right="112" w:firstLine="707"/>
        <w:jc w:val="both"/>
        <w:rPr>
          <w:rFonts w:ascii="Times New Roman" w:hAnsi="Times New Roman"/>
        </w:rPr>
      </w:pPr>
      <w:r>
        <w:rPr>
          <w:rFonts w:ascii="Times New Roman" w:hAnsi="Times New Roman"/>
        </w:rPr>
        <w:t>En esta fase se construyó un Programa de Educación Ambiental, de acuerdo con Chávez y Daza (2003), es importante la utilización de técnicas para recopilar, sistematizar, divulgar y retroalimentar la información (escrita, visual y oral); sobre lugares, procesos y situaciones que se investigan.</w:t>
      </w:r>
    </w:p>
    <w:p>
      <w:pPr>
        <w:pStyle w:val="BodyText"/>
        <w:rPr>
          <w:rFonts w:ascii="Times New Roman"/>
        </w:rPr>
      </w:pPr>
    </w:p>
    <w:p>
      <w:pPr>
        <w:pStyle w:val="BodyText"/>
        <w:ind w:left="118" w:right="116" w:firstLine="707"/>
        <w:jc w:val="both"/>
        <w:rPr>
          <w:rFonts w:ascii="Times New Roman" w:hAnsi="Times New Roman"/>
        </w:rPr>
      </w:pPr>
      <w:r>
        <w:rPr>
          <w:rFonts w:ascii="Times New Roman" w:hAnsi="Times New Roman"/>
        </w:rPr>
        <w:t>En este proceso se optó por la realización de talleres, que como indica Gisho (1999), el taller es reconocido como un instrumento válido para la socialización, la transferencia, la apropiación y el desarrollo de conocimientos, actitudes y competencias, de una manera participativa y pertinente a las necesidades y cultura de los participantes.</w:t>
      </w:r>
    </w:p>
    <w:p>
      <w:pPr>
        <w:pStyle w:val="BodyText"/>
        <w:ind w:left="118" w:right="114" w:firstLine="707"/>
        <w:jc w:val="both"/>
        <w:rPr>
          <w:rFonts w:ascii="Times New Roman" w:hAnsi="Times New Roman"/>
        </w:rPr>
      </w:pPr>
      <w:r>
        <w:rPr>
          <w:rFonts w:ascii="Times New Roman" w:hAnsi="Times New Roman"/>
        </w:rPr>
        <w:t>En los talleres se abordaron temas relacionados con aspectos de la comunidad que los pobladores consideran que han sido más afectados por la agricultura comercial; y que son sumamente  importantes para las actividades agrícolas. Estos aspectos de interés fueron: el suelo,</w:t>
      </w:r>
    </w:p>
    <w:p>
      <w:pPr>
        <w:spacing w:after="0"/>
        <w:jc w:val="both"/>
        <w:rPr>
          <w:rFonts w:ascii="Times New Roman" w:hAnsi="Times New Roman"/>
        </w:rPr>
        <w:sectPr>
          <w:pgSz w:w="12240" w:h="15840"/>
          <w:pgMar w:header="0" w:footer="40" w:top="1500" w:bottom="1520" w:left="1300" w:right="1300"/>
        </w:sectPr>
      </w:pPr>
    </w:p>
    <w:p>
      <w:pPr>
        <w:pStyle w:val="BodyText"/>
        <w:tabs>
          <w:tab w:pos="2976" w:val="left" w:leader="none"/>
        </w:tabs>
        <w:spacing w:before="78"/>
        <w:ind w:left="118" w:right="114"/>
        <w:rPr>
          <w:rFonts w:ascii="Times New Roman" w:hAnsi="Times New Roman"/>
        </w:rPr>
      </w:pPr>
      <w:r>
        <w:rPr>
          <w:rFonts w:ascii="Times New Roman" w:hAnsi="Times New Roman"/>
        </w:rPr>
        <w:t>el  agua  y </w:t>
      </w:r>
      <w:r>
        <w:rPr>
          <w:rFonts w:ascii="Times New Roman" w:hAnsi="Times New Roman"/>
          <w:spacing w:val="8"/>
        </w:rPr>
        <w:t> </w:t>
      </w:r>
      <w:r>
        <w:rPr>
          <w:rFonts w:ascii="Times New Roman" w:hAnsi="Times New Roman"/>
        </w:rPr>
        <w:t>la</w:t>
      </w:r>
      <w:r>
        <w:rPr>
          <w:rFonts w:ascii="Times New Roman" w:hAnsi="Times New Roman"/>
          <w:spacing w:val="31"/>
        </w:rPr>
        <w:t> </w:t>
      </w:r>
      <w:r>
        <w:rPr>
          <w:rFonts w:ascii="Times New Roman" w:hAnsi="Times New Roman"/>
        </w:rPr>
        <w:t>vegetación.</w:t>
        <w:tab/>
        <w:t>Se elaboró   el material didáctico  para los talleres y   se   </w:t>
      </w:r>
      <w:r>
        <w:rPr>
          <w:rFonts w:ascii="Times New Roman" w:hAnsi="Times New Roman"/>
          <w:spacing w:val="25"/>
        </w:rPr>
        <w:t> </w:t>
      </w:r>
      <w:r>
        <w:rPr>
          <w:rFonts w:ascii="Times New Roman" w:hAnsi="Times New Roman"/>
        </w:rPr>
        <w:t>aplicó</w:t>
      </w:r>
      <w:r>
        <w:rPr>
          <w:rFonts w:ascii="Times New Roman" w:hAnsi="Times New Roman"/>
          <w:spacing w:val="35"/>
        </w:rPr>
        <w:t> </w:t>
      </w:r>
      <w:r>
        <w:rPr>
          <w:rFonts w:ascii="Times New Roman" w:hAnsi="Times New Roman"/>
        </w:rPr>
        <w:t>un cuestionario  para evaluar la percepción ambiental de los</w:t>
      </w:r>
      <w:r>
        <w:rPr>
          <w:rFonts w:ascii="Times New Roman" w:hAnsi="Times New Roman"/>
          <w:spacing w:val="46"/>
        </w:rPr>
        <w:t> </w:t>
      </w:r>
      <w:r>
        <w:rPr>
          <w:rFonts w:ascii="Times New Roman" w:hAnsi="Times New Roman"/>
        </w:rPr>
        <w:t>participantes.</w:t>
      </w:r>
    </w:p>
    <w:p>
      <w:pPr>
        <w:pStyle w:val="BodyText"/>
        <w:spacing w:before="4"/>
        <w:rPr>
          <w:rFonts w:ascii="Times New Roman"/>
        </w:rPr>
      </w:pPr>
    </w:p>
    <w:p>
      <w:pPr>
        <w:pStyle w:val="Heading1"/>
        <w:spacing w:before="1"/>
        <w:ind w:left="118" w:right="136"/>
        <w:rPr>
          <w:rFonts w:ascii="Times New Roman" w:hAnsi="Times New Roman"/>
        </w:rPr>
      </w:pPr>
      <w:r>
        <w:rPr>
          <w:rFonts w:ascii="Times New Roman" w:hAnsi="Times New Roman"/>
        </w:rPr>
        <w:t>FASE DE ACCIÓN</w:t>
      </w:r>
    </w:p>
    <w:p>
      <w:pPr>
        <w:pStyle w:val="BodyText"/>
        <w:spacing w:before="6"/>
        <w:rPr>
          <w:rFonts w:ascii="Times New Roman"/>
          <w:b/>
          <w:sz w:val="23"/>
        </w:rPr>
      </w:pPr>
    </w:p>
    <w:p>
      <w:pPr>
        <w:pStyle w:val="BodyText"/>
        <w:ind w:left="118" w:right="116" w:firstLine="707"/>
        <w:jc w:val="both"/>
        <w:rPr>
          <w:rFonts w:ascii="Times New Roman" w:hAnsi="Times New Roman"/>
        </w:rPr>
      </w:pPr>
      <w:r>
        <w:rPr>
          <w:rFonts w:ascii="Times New Roman" w:hAnsi="Times New Roman"/>
        </w:rPr>
        <w:t>En esta etapa se realizó la puesta en marcha del Programa de Educación Ambiental Popular para el Manejo Sustentable de Recursos Naturales, por medio de talleres prácticos  en  los que se abordaron los temas que se observan en la tabla</w:t>
      </w:r>
      <w:r>
        <w:rPr>
          <w:rFonts w:ascii="Times New Roman" w:hAnsi="Times New Roman"/>
          <w:spacing w:val="-9"/>
        </w:rPr>
        <w:t> </w:t>
      </w:r>
      <w:r>
        <w:rPr>
          <w:rFonts w:ascii="Times New Roman" w:hAnsi="Times New Roman"/>
        </w:rPr>
        <w:t>01.</w: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rPr>
      </w:pPr>
    </w:p>
    <w:p>
      <w:pPr>
        <w:pStyle w:val="Heading1"/>
        <w:ind w:left="778" w:right="136"/>
        <w:rPr>
          <w:rFonts w:ascii="Times New Roman" w:hAnsi="Times New Roman"/>
        </w:rPr>
      </w:pPr>
      <w:r>
        <w:rPr>
          <w:rFonts w:ascii="Times New Roman" w:hAnsi="Times New Roman"/>
        </w:rPr>
        <w:t>Tabla 01. Temas de los talleres del Programa de Educación Ambiental Popular</w:t>
      </w:r>
    </w:p>
    <w:p>
      <w:pPr>
        <w:pStyle w:val="BodyText"/>
        <w:spacing w:before="3"/>
        <w:rPr>
          <w:rFonts w:ascii="Times New Roman"/>
          <w:b/>
        </w:rPr>
      </w:pPr>
    </w:p>
    <w:tbl>
      <w:tblPr>
        <w:tblW w:w="0" w:type="auto"/>
        <w:jc w:val="left"/>
        <w:tblInd w:w="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3"/>
        <w:gridCol w:w="2302"/>
        <w:gridCol w:w="2076"/>
        <w:gridCol w:w="2079"/>
      </w:tblGrid>
      <w:tr>
        <w:trPr>
          <w:trHeight w:val="838" w:hRule="exact"/>
        </w:trPr>
        <w:tc>
          <w:tcPr>
            <w:tcW w:w="2353" w:type="dxa"/>
            <w:shd w:val="clear" w:color="auto" w:fill="D9D9D9"/>
          </w:tcPr>
          <w:p>
            <w:pPr>
              <w:pStyle w:val="TableParagraph"/>
              <w:ind w:left="103" w:right="940"/>
              <w:rPr>
                <w:rFonts w:ascii="Times New Roman"/>
                <w:b/>
                <w:sz w:val="24"/>
              </w:rPr>
            </w:pPr>
            <w:r>
              <w:rPr>
                <w:rFonts w:ascii="Times New Roman"/>
                <w:b/>
                <w:sz w:val="24"/>
              </w:rPr>
              <w:t>Talleres Ambientales (9)</w:t>
            </w:r>
          </w:p>
        </w:tc>
        <w:tc>
          <w:tcPr>
            <w:tcW w:w="2302" w:type="dxa"/>
            <w:shd w:val="clear" w:color="auto" w:fill="D9D9D9"/>
          </w:tcPr>
          <w:p>
            <w:pPr>
              <w:pStyle w:val="TableParagraph"/>
              <w:spacing w:line="273" w:lineRule="exact"/>
              <w:ind w:left="103" w:right="115"/>
              <w:rPr>
                <w:rFonts w:ascii="Times New Roman"/>
                <w:b/>
                <w:sz w:val="24"/>
              </w:rPr>
            </w:pPr>
            <w:r>
              <w:rPr>
                <w:rFonts w:ascii="Times New Roman"/>
                <w:b/>
                <w:sz w:val="24"/>
              </w:rPr>
              <w:t>Grupos de Trabajo</w:t>
            </w:r>
          </w:p>
        </w:tc>
        <w:tc>
          <w:tcPr>
            <w:tcW w:w="2076" w:type="dxa"/>
            <w:shd w:val="clear" w:color="auto" w:fill="D9D9D9"/>
          </w:tcPr>
          <w:p>
            <w:pPr>
              <w:pStyle w:val="TableParagraph"/>
              <w:ind w:left="100" w:right="393"/>
              <w:rPr>
                <w:rFonts w:ascii="Times New Roman"/>
                <w:b/>
                <w:sz w:val="24"/>
              </w:rPr>
            </w:pPr>
            <w:r>
              <w:rPr>
                <w:rFonts w:ascii="Times New Roman"/>
                <w:b/>
                <w:sz w:val="24"/>
              </w:rPr>
              <w:t>Talleres sobre Temas Sociales (3)</w:t>
            </w:r>
          </w:p>
        </w:tc>
        <w:tc>
          <w:tcPr>
            <w:tcW w:w="2079" w:type="dxa"/>
            <w:shd w:val="clear" w:color="auto" w:fill="D9D9D9"/>
          </w:tcPr>
          <w:p>
            <w:pPr>
              <w:pStyle w:val="TableParagraph"/>
              <w:ind w:left="103" w:right="872"/>
              <w:rPr>
                <w:rFonts w:ascii="Times New Roman"/>
                <w:b/>
                <w:sz w:val="24"/>
              </w:rPr>
            </w:pPr>
            <w:r>
              <w:rPr>
                <w:rFonts w:ascii="Times New Roman"/>
                <w:b/>
                <w:sz w:val="24"/>
              </w:rPr>
              <w:t>Grupos de trabajo</w:t>
            </w:r>
          </w:p>
        </w:tc>
      </w:tr>
      <w:tr>
        <w:trPr>
          <w:trHeight w:val="838" w:hRule="exact"/>
        </w:trPr>
        <w:tc>
          <w:tcPr>
            <w:tcW w:w="2353" w:type="dxa"/>
          </w:tcPr>
          <w:p>
            <w:pPr>
              <w:pStyle w:val="TableParagraph"/>
              <w:spacing w:before="3"/>
              <w:rPr>
                <w:rFonts w:ascii="Times New Roman"/>
                <w:b/>
                <w:sz w:val="23"/>
              </w:rPr>
            </w:pPr>
          </w:p>
          <w:p>
            <w:pPr>
              <w:pStyle w:val="TableParagraph"/>
              <w:ind w:left="103"/>
              <w:rPr>
                <w:rFonts w:ascii="Times New Roman"/>
                <w:sz w:val="24"/>
              </w:rPr>
            </w:pPr>
            <w:r>
              <w:rPr>
                <w:rFonts w:ascii="Times New Roman"/>
                <w:sz w:val="24"/>
              </w:rPr>
              <w:t>Recursos  del suelo</w:t>
            </w:r>
          </w:p>
        </w:tc>
        <w:tc>
          <w:tcPr>
            <w:tcW w:w="2302" w:type="dxa"/>
          </w:tcPr>
          <w:p>
            <w:pPr>
              <w:pStyle w:val="TableParagraph"/>
              <w:ind w:left="103" w:right="115"/>
              <w:rPr>
                <w:rFonts w:ascii="Times New Roman" w:hAnsi="Times New Roman"/>
                <w:sz w:val="24"/>
              </w:rPr>
            </w:pPr>
            <w:r>
              <w:rPr>
                <w:rFonts w:ascii="Times New Roman" w:hAnsi="Times New Roman"/>
                <w:sz w:val="24"/>
              </w:rPr>
              <w:t>Grupo de niños Grupo de mujeres Grupo de hombres</w:t>
            </w:r>
          </w:p>
        </w:tc>
        <w:tc>
          <w:tcPr>
            <w:tcW w:w="2076" w:type="dxa"/>
          </w:tcPr>
          <w:p>
            <w:pPr>
              <w:pStyle w:val="TableParagraph"/>
              <w:spacing w:before="131"/>
              <w:ind w:left="100" w:right="893"/>
              <w:rPr>
                <w:rFonts w:ascii="Times New Roman"/>
                <w:sz w:val="24"/>
              </w:rPr>
            </w:pPr>
            <w:r>
              <w:rPr>
                <w:rFonts w:ascii="Times New Roman"/>
                <w:sz w:val="24"/>
              </w:rPr>
              <w:t>Relaciones humanas</w:t>
            </w:r>
          </w:p>
        </w:tc>
        <w:tc>
          <w:tcPr>
            <w:tcW w:w="2079" w:type="dxa"/>
          </w:tcPr>
          <w:p>
            <w:pPr>
              <w:pStyle w:val="TableParagraph"/>
              <w:spacing w:before="131"/>
              <w:ind w:left="103"/>
              <w:rPr>
                <w:rFonts w:ascii="Times New Roman" w:hAnsi="Times New Roman"/>
                <w:sz w:val="24"/>
              </w:rPr>
            </w:pPr>
            <w:r>
              <w:rPr>
                <w:rFonts w:ascii="Times New Roman" w:hAnsi="Times New Roman"/>
                <w:sz w:val="24"/>
              </w:rPr>
              <w:t>Grupo de niños</w:t>
            </w:r>
          </w:p>
        </w:tc>
      </w:tr>
      <w:tr>
        <w:trPr>
          <w:trHeight w:val="838" w:hRule="exact"/>
        </w:trPr>
        <w:tc>
          <w:tcPr>
            <w:tcW w:w="2353" w:type="dxa"/>
          </w:tcPr>
          <w:p>
            <w:pPr>
              <w:pStyle w:val="TableParagraph"/>
              <w:spacing w:line="270" w:lineRule="exact"/>
              <w:ind w:left="103"/>
              <w:rPr>
                <w:rFonts w:ascii="Times New Roman"/>
                <w:sz w:val="24"/>
              </w:rPr>
            </w:pPr>
            <w:r>
              <w:rPr>
                <w:rFonts w:ascii="Times New Roman"/>
                <w:sz w:val="24"/>
              </w:rPr>
              <w:t>Recursos del agua</w:t>
            </w:r>
          </w:p>
        </w:tc>
        <w:tc>
          <w:tcPr>
            <w:tcW w:w="2302" w:type="dxa"/>
          </w:tcPr>
          <w:p>
            <w:pPr>
              <w:pStyle w:val="TableParagraph"/>
              <w:ind w:left="103" w:right="115"/>
              <w:rPr>
                <w:rFonts w:ascii="Times New Roman" w:hAnsi="Times New Roman"/>
                <w:sz w:val="24"/>
              </w:rPr>
            </w:pPr>
            <w:r>
              <w:rPr>
                <w:rFonts w:ascii="Times New Roman" w:hAnsi="Times New Roman"/>
                <w:sz w:val="24"/>
              </w:rPr>
              <w:t>Grupo de niños Grupo de mujeres Grupo de hombres</w:t>
            </w:r>
          </w:p>
        </w:tc>
        <w:tc>
          <w:tcPr>
            <w:tcW w:w="2076" w:type="dxa"/>
          </w:tcPr>
          <w:p>
            <w:pPr>
              <w:pStyle w:val="TableParagraph"/>
              <w:spacing w:before="131"/>
              <w:ind w:left="100" w:right="393"/>
              <w:rPr>
                <w:rFonts w:ascii="Times New Roman" w:hAnsi="Times New Roman"/>
                <w:sz w:val="24"/>
              </w:rPr>
            </w:pPr>
            <w:r>
              <w:rPr>
                <w:rFonts w:ascii="Times New Roman" w:hAnsi="Times New Roman"/>
                <w:sz w:val="24"/>
              </w:rPr>
              <w:t>Comunicación</w:t>
            </w:r>
          </w:p>
        </w:tc>
        <w:tc>
          <w:tcPr>
            <w:tcW w:w="2079" w:type="dxa"/>
          </w:tcPr>
          <w:p>
            <w:pPr>
              <w:pStyle w:val="TableParagraph"/>
              <w:spacing w:before="131"/>
              <w:ind w:left="103"/>
              <w:rPr>
                <w:rFonts w:ascii="Times New Roman"/>
                <w:sz w:val="24"/>
              </w:rPr>
            </w:pPr>
            <w:r>
              <w:rPr>
                <w:rFonts w:ascii="Times New Roman"/>
                <w:sz w:val="24"/>
              </w:rPr>
              <w:t>Grupo de mujeres</w:t>
            </w:r>
          </w:p>
        </w:tc>
      </w:tr>
      <w:tr>
        <w:trPr>
          <w:trHeight w:val="1354" w:hRule="exact"/>
        </w:trPr>
        <w:tc>
          <w:tcPr>
            <w:tcW w:w="2353" w:type="dxa"/>
          </w:tcPr>
          <w:p>
            <w:pPr>
              <w:pStyle w:val="TableParagraph"/>
              <w:spacing w:before="9"/>
              <w:rPr>
                <w:rFonts w:ascii="Times New Roman"/>
                <w:b/>
                <w:sz w:val="21"/>
              </w:rPr>
            </w:pPr>
          </w:p>
          <w:p>
            <w:pPr>
              <w:pStyle w:val="TableParagraph"/>
              <w:ind w:left="103" w:right="820"/>
              <w:rPr>
                <w:rFonts w:ascii="Times New Roman" w:hAnsi="Times New Roman"/>
                <w:sz w:val="24"/>
              </w:rPr>
            </w:pPr>
            <w:r>
              <w:rPr>
                <w:rFonts w:ascii="Times New Roman" w:hAnsi="Times New Roman"/>
                <w:sz w:val="24"/>
              </w:rPr>
              <w:t>Recursos de la vegetación</w:t>
            </w:r>
          </w:p>
        </w:tc>
        <w:tc>
          <w:tcPr>
            <w:tcW w:w="2302" w:type="dxa"/>
          </w:tcPr>
          <w:p>
            <w:pPr>
              <w:pStyle w:val="TableParagraph"/>
              <w:spacing w:before="9"/>
              <w:rPr>
                <w:rFonts w:ascii="Times New Roman"/>
                <w:b/>
                <w:sz w:val="21"/>
              </w:rPr>
            </w:pPr>
          </w:p>
          <w:p>
            <w:pPr>
              <w:pStyle w:val="TableParagraph"/>
              <w:ind w:left="103" w:right="115"/>
              <w:rPr>
                <w:rFonts w:ascii="Times New Roman" w:hAnsi="Times New Roman"/>
                <w:sz w:val="24"/>
              </w:rPr>
            </w:pPr>
            <w:r>
              <w:rPr>
                <w:rFonts w:ascii="Times New Roman" w:hAnsi="Times New Roman"/>
                <w:sz w:val="24"/>
              </w:rPr>
              <w:t>Grupo de niños Grupo de mujeres Grupo de hombres</w:t>
            </w:r>
          </w:p>
        </w:tc>
        <w:tc>
          <w:tcPr>
            <w:tcW w:w="2076" w:type="dxa"/>
          </w:tcPr>
          <w:p>
            <w:pPr>
              <w:pStyle w:val="TableParagraph"/>
              <w:spacing w:before="112"/>
              <w:ind w:left="100" w:right="620"/>
              <w:rPr>
                <w:rFonts w:ascii="Times New Roman" w:hAnsi="Times New Roman"/>
                <w:sz w:val="24"/>
              </w:rPr>
            </w:pPr>
            <w:r>
              <w:rPr>
                <w:rFonts w:ascii="Times New Roman" w:hAnsi="Times New Roman"/>
                <w:sz w:val="24"/>
              </w:rPr>
              <w:t>Organización comunitaria y solución de conflictos</w:t>
            </w:r>
          </w:p>
        </w:tc>
        <w:tc>
          <w:tcPr>
            <w:tcW w:w="2079" w:type="dxa"/>
          </w:tcPr>
          <w:p>
            <w:pPr>
              <w:pStyle w:val="TableParagraph"/>
              <w:rPr>
                <w:rFonts w:ascii="Times New Roman"/>
                <w:b/>
                <w:sz w:val="24"/>
              </w:rPr>
            </w:pPr>
          </w:p>
          <w:p>
            <w:pPr>
              <w:pStyle w:val="TableParagraph"/>
              <w:spacing w:before="9"/>
              <w:rPr>
                <w:rFonts w:ascii="Times New Roman"/>
                <w:b/>
                <w:sz w:val="21"/>
              </w:rPr>
            </w:pPr>
          </w:p>
          <w:p>
            <w:pPr>
              <w:pStyle w:val="TableParagraph"/>
              <w:ind w:left="103"/>
              <w:rPr>
                <w:rFonts w:ascii="Times New Roman"/>
                <w:sz w:val="24"/>
              </w:rPr>
            </w:pPr>
            <w:r>
              <w:rPr>
                <w:rFonts w:ascii="Times New Roman"/>
                <w:sz w:val="24"/>
              </w:rPr>
              <w:t>Grupo de hombres</w:t>
            </w:r>
          </w:p>
        </w:tc>
      </w:tr>
    </w:tbl>
    <w:p>
      <w:pPr>
        <w:pStyle w:val="BodyText"/>
        <w:spacing w:before="8"/>
        <w:rPr>
          <w:rFonts w:ascii="Times New Roman"/>
          <w:b/>
          <w:sz w:val="17"/>
        </w:rPr>
      </w:pPr>
    </w:p>
    <w:p>
      <w:pPr>
        <w:pStyle w:val="BodyText"/>
        <w:spacing w:before="69"/>
        <w:ind w:left="118" w:right="114"/>
        <w:jc w:val="both"/>
        <w:rPr>
          <w:rFonts w:ascii="Times New Roman" w:hAnsi="Times New Roman"/>
        </w:rPr>
      </w:pPr>
      <w:r>
        <w:rPr>
          <w:rFonts w:ascii="Times New Roman" w:hAnsi="Times New Roman"/>
        </w:rPr>
        <w:t>En esta fase de la investigación los participantes aprendieron a desarrollar una conciencia crítica que les permite identificar las causas de sus problemas y sus posibles soluciones. Como afirma Balcázar, (2003) el propósito es enseñar a la gente a descubrir su propio potencial para actuar, liberándoles de estados de dependencia y pasividad previos, y llevarlos a comprender que la solución, está en el esfuerzo que ellos mismos puedan aportar para cambiar el estado de cosas.</w:t>
      </w:r>
    </w:p>
    <w:p>
      <w:pPr>
        <w:pStyle w:val="BodyText"/>
        <w:spacing w:before="4"/>
        <w:rPr>
          <w:rFonts w:ascii="Times New Roman"/>
        </w:rPr>
      </w:pPr>
    </w:p>
    <w:p>
      <w:pPr>
        <w:pStyle w:val="Heading1"/>
        <w:spacing w:before="1"/>
        <w:ind w:left="118"/>
        <w:jc w:val="both"/>
        <w:rPr>
          <w:rFonts w:ascii="Times New Roman" w:hAnsi="Times New Roman"/>
        </w:rPr>
      </w:pPr>
      <w:r>
        <w:rPr>
          <w:rFonts w:ascii="Times New Roman" w:hAnsi="Times New Roman"/>
        </w:rPr>
        <w:t>FASE DE ACCIÓN-REFLEXIÓN- ACCIÓN</w:t>
      </w:r>
    </w:p>
    <w:p>
      <w:pPr>
        <w:pStyle w:val="BodyText"/>
        <w:spacing w:before="6"/>
        <w:rPr>
          <w:rFonts w:ascii="Times New Roman"/>
          <w:b/>
          <w:sz w:val="23"/>
        </w:rPr>
      </w:pPr>
    </w:p>
    <w:p>
      <w:pPr>
        <w:pStyle w:val="BodyText"/>
        <w:ind w:left="118" w:right="114" w:firstLine="360"/>
        <w:jc w:val="both"/>
        <w:rPr>
          <w:rFonts w:ascii="Times New Roman" w:hAnsi="Times New Roman"/>
        </w:rPr>
      </w:pPr>
      <w:r>
        <w:rPr>
          <w:rFonts w:ascii="Times New Roman" w:hAnsi="Times New Roman"/>
        </w:rPr>
        <w:t>En esta fase del estudio se evaluaron los resultados de las experiencias sobre educación ambiental popular para el manejo sustentable de recursos naturales. La primera evaluación se realizó por medio de un cuestionario dirigido a evaluar la percepción ambiental de los participantes, antes y después de los talleres. En el cuestionario se tomaron en cuenta los siguientes aspectos:</w:t>
      </w:r>
    </w:p>
    <w:p>
      <w:pPr>
        <w:pStyle w:val="ListParagraph"/>
        <w:numPr>
          <w:ilvl w:val="0"/>
          <w:numId w:val="39"/>
        </w:numPr>
        <w:tabs>
          <w:tab w:pos="839" w:val="left" w:leader="none"/>
        </w:tabs>
        <w:spacing w:line="240" w:lineRule="auto" w:before="0" w:after="0"/>
        <w:ind w:left="838" w:right="0" w:hanging="360"/>
        <w:jc w:val="left"/>
        <w:rPr>
          <w:rFonts w:ascii="Times New Roman" w:hAnsi="Times New Roman"/>
          <w:sz w:val="24"/>
        </w:rPr>
      </w:pPr>
      <w:r>
        <w:rPr>
          <w:rFonts w:ascii="Times New Roman" w:hAnsi="Times New Roman"/>
          <w:sz w:val="24"/>
        </w:rPr>
        <w:t>Conocimiento acerca de la visión ambiental y de problemas</w:t>
      </w:r>
      <w:r>
        <w:rPr>
          <w:rFonts w:ascii="Times New Roman" w:hAnsi="Times New Roman"/>
          <w:spacing w:val="-16"/>
          <w:sz w:val="24"/>
        </w:rPr>
        <w:t> </w:t>
      </w:r>
      <w:r>
        <w:rPr>
          <w:rFonts w:ascii="Times New Roman" w:hAnsi="Times New Roman"/>
          <w:sz w:val="24"/>
        </w:rPr>
        <w:t>ambientales.</w:t>
      </w:r>
    </w:p>
    <w:p>
      <w:pPr>
        <w:pStyle w:val="ListParagraph"/>
        <w:numPr>
          <w:ilvl w:val="0"/>
          <w:numId w:val="39"/>
        </w:numPr>
        <w:tabs>
          <w:tab w:pos="839" w:val="left" w:leader="none"/>
        </w:tabs>
        <w:spacing w:line="240" w:lineRule="auto" w:before="0" w:after="0"/>
        <w:ind w:left="838" w:right="0" w:hanging="360"/>
        <w:jc w:val="left"/>
        <w:rPr>
          <w:rFonts w:ascii="Times New Roman" w:hAnsi="Times New Roman"/>
          <w:sz w:val="24"/>
        </w:rPr>
      </w:pPr>
      <w:r>
        <w:rPr>
          <w:rFonts w:ascii="Times New Roman" w:hAnsi="Times New Roman"/>
          <w:sz w:val="24"/>
        </w:rPr>
        <w:t>Reconocimiento de la extensión  con que se producen los problemas</w:t>
      </w:r>
      <w:r>
        <w:rPr>
          <w:rFonts w:ascii="Times New Roman" w:hAnsi="Times New Roman"/>
          <w:spacing w:val="-12"/>
          <w:sz w:val="24"/>
        </w:rPr>
        <w:t> </w:t>
      </w:r>
      <w:r>
        <w:rPr>
          <w:rFonts w:ascii="Times New Roman" w:hAnsi="Times New Roman"/>
          <w:sz w:val="24"/>
        </w:rPr>
        <w:t>ambientales</w:t>
      </w:r>
    </w:p>
    <w:p>
      <w:pPr>
        <w:spacing w:after="0" w:line="240" w:lineRule="auto"/>
        <w:jc w:val="left"/>
        <w:rPr>
          <w:rFonts w:ascii="Times New Roman" w:hAnsi="Times New Roman"/>
          <w:sz w:val="24"/>
        </w:rPr>
        <w:sectPr>
          <w:pgSz w:w="12240" w:h="15840"/>
          <w:pgMar w:header="0" w:footer="40" w:top="1500" w:bottom="1520" w:left="1300" w:right="1300"/>
        </w:sectPr>
      </w:pPr>
    </w:p>
    <w:p>
      <w:pPr>
        <w:pStyle w:val="ListParagraph"/>
        <w:numPr>
          <w:ilvl w:val="0"/>
          <w:numId w:val="39"/>
        </w:numPr>
        <w:tabs>
          <w:tab w:pos="838" w:val="left" w:leader="none"/>
          <w:tab w:pos="839" w:val="left" w:leader="none"/>
        </w:tabs>
        <w:spacing w:line="240" w:lineRule="auto" w:before="78" w:after="0"/>
        <w:ind w:left="838" w:right="117" w:hanging="360"/>
        <w:jc w:val="left"/>
        <w:rPr>
          <w:rFonts w:ascii="Times New Roman" w:hAnsi="Times New Roman"/>
          <w:sz w:val="24"/>
        </w:rPr>
      </w:pPr>
      <w:r>
        <w:rPr>
          <w:rFonts w:ascii="Times New Roman" w:hAnsi="Times New Roman"/>
          <w:sz w:val="24"/>
        </w:rPr>
        <w:t>Visión que tienen los sujetos sobre el medio ambiente y los problemas que en él se presentan (PADILLA Y LUNA,</w:t>
      </w:r>
      <w:r>
        <w:rPr>
          <w:rFonts w:ascii="Times New Roman" w:hAnsi="Times New Roman"/>
          <w:spacing w:val="-13"/>
          <w:sz w:val="24"/>
        </w:rPr>
        <w:t> </w:t>
      </w:r>
      <w:r>
        <w:rPr>
          <w:rFonts w:ascii="Times New Roman" w:hAnsi="Times New Roman"/>
          <w:sz w:val="24"/>
        </w:rPr>
        <w:t>2003).</w:t>
      </w:r>
    </w:p>
    <w:p>
      <w:pPr>
        <w:pStyle w:val="ListParagraph"/>
        <w:numPr>
          <w:ilvl w:val="0"/>
          <w:numId w:val="39"/>
        </w:numPr>
        <w:tabs>
          <w:tab w:pos="838" w:val="left" w:leader="none"/>
          <w:tab w:pos="839" w:val="left" w:leader="none"/>
        </w:tabs>
        <w:spacing w:line="240" w:lineRule="auto" w:before="0" w:after="0"/>
        <w:ind w:left="838" w:right="0" w:hanging="360"/>
        <w:jc w:val="left"/>
        <w:rPr>
          <w:rFonts w:ascii="Times New Roman" w:hAnsi="Times New Roman"/>
          <w:sz w:val="24"/>
        </w:rPr>
      </w:pPr>
      <w:r>
        <w:rPr>
          <w:rFonts w:ascii="Times New Roman" w:hAnsi="Times New Roman"/>
          <w:sz w:val="24"/>
        </w:rPr>
        <w:t>Actitud ambiental y decisión a incorporarse al cambio (PADILLA Y LUNA,</w:t>
      </w:r>
      <w:r>
        <w:rPr>
          <w:rFonts w:ascii="Times New Roman" w:hAnsi="Times New Roman"/>
          <w:spacing w:val="38"/>
          <w:sz w:val="24"/>
        </w:rPr>
        <w:t> </w:t>
      </w:r>
      <w:r>
        <w:rPr>
          <w:rFonts w:ascii="Times New Roman" w:hAnsi="Times New Roman"/>
          <w:sz w:val="24"/>
        </w:rPr>
        <w:t>2003).</w:t>
      </w:r>
    </w:p>
    <w:p>
      <w:pPr>
        <w:pStyle w:val="BodyText"/>
        <w:ind w:left="118" w:right="116" w:firstLine="360"/>
        <w:jc w:val="both"/>
        <w:rPr>
          <w:rFonts w:ascii="Times New Roman" w:hAnsi="Times New Roman"/>
        </w:rPr>
      </w:pPr>
      <w:r>
        <w:rPr>
          <w:rFonts w:ascii="Times New Roman" w:hAnsi="Times New Roman"/>
        </w:rPr>
        <w:t>A continuación se presentan los resultados de este cuestionario. Primeramente la visión del medio ambiente y la percepción que poseen los individuos sobre la definición de medio ambiente y sus dimensiones. Esta es importante </w:t>
      </w:r>
      <w:r>
        <w:rPr>
          <w:rFonts w:ascii="Times New Roman" w:hAnsi="Times New Roman"/>
          <w:spacing w:val="-3"/>
        </w:rPr>
        <w:t>ya </w:t>
      </w:r>
      <w:r>
        <w:rPr>
          <w:rFonts w:ascii="Times New Roman" w:hAnsi="Times New Roman"/>
        </w:rPr>
        <w:t>que representa la capacidad para percibir adecuadamente los diferentes elementos que conforman el medio en el que todos nos desenvolvemos. Esta visión condiciona las actitudes y sensibilidades; e influyen considerablemente en la orientación y regulación de las acciones humanas hacia el</w:t>
      </w:r>
      <w:r>
        <w:rPr>
          <w:rFonts w:ascii="Times New Roman" w:hAnsi="Times New Roman"/>
          <w:spacing w:val="-17"/>
        </w:rPr>
        <w:t> </w:t>
      </w:r>
      <w:r>
        <w:rPr>
          <w:rFonts w:ascii="Times New Roman" w:hAnsi="Times New Roman"/>
        </w:rPr>
        <w:t>entorno.</w:t>
      </w:r>
    </w:p>
    <w:p>
      <w:pPr>
        <w:pStyle w:val="BodyText"/>
        <w:ind w:left="118" w:right="111" w:firstLine="283"/>
        <w:jc w:val="both"/>
        <w:rPr>
          <w:rFonts w:ascii="Times New Roman" w:hAnsi="Times New Roman"/>
        </w:rPr>
      </w:pPr>
      <w:r>
        <w:rPr>
          <w:rFonts w:ascii="Times New Roman" w:hAnsi="Times New Roman"/>
        </w:rPr>
        <w:t>Los resultados obtenidos por los diferentes grupos en  la evaluación inicial   de los talleres   con niños, mujeres y hombres adultos muestran que, en los tres casos los sujetos tuvieron dificultad para definir los conceptos planteados. Es interesante que los niños fueron capaces de ejemplificar estos conceptos, mientras que con las mujeres y los hombres se hizo evidente que están familiarizados con estos elementos. Estos resultados fueron comparados con  una  evaluación final, en la que es relevante que posterior a la experiencia de los talleres, los tres grupos niños , mujeres y hombres pudieron plasmar una definición más clara de los conceptos planteados, los niños pudieron describir sus componentes; el grupo de mujeres logró mencionar ejemplos; y los tres grupos expresaron y reconocieron la importancia del medio natural en su comunidad.</w:t>
      </w:r>
    </w:p>
    <w:p>
      <w:pPr>
        <w:pStyle w:val="BodyText"/>
        <w:ind w:left="118" w:right="114" w:firstLine="707"/>
        <w:jc w:val="both"/>
        <w:rPr>
          <w:rFonts w:ascii="Times New Roman" w:hAnsi="Times New Roman"/>
        </w:rPr>
      </w:pPr>
      <w:r>
        <w:rPr>
          <w:rFonts w:ascii="Times New Roman" w:hAnsi="Times New Roman"/>
        </w:rPr>
        <w:t>Posteriormente se indagó sobre el conocimiento que tienen los habitantes acerca de los problemas ambientales presentes y potenciales en su comunidad, y su capacidad para identificar la extensión de estos problemas, la importancia que le atribuyen, y los factores relacionados. Esto reflejado en la identificación de alteraciones del medio ambiente en sus diversas dimensiones y  en su conocimiento de la magnitud de la crisis</w:t>
      </w:r>
      <w:r>
        <w:rPr>
          <w:rFonts w:ascii="Times New Roman" w:hAnsi="Times New Roman"/>
          <w:spacing w:val="-8"/>
        </w:rPr>
        <w:t> </w:t>
      </w:r>
      <w:r>
        <w:rPr>
          <w:rFonts w:ascii="Times New Roman" w:hAnsi="Times New Roman"/>
        </w:rPr>
        <w:t>ambiental.</w:t>
      </w:r>
    </w:p>
    <w:p>
      <w:pPr>
        <w:pStyle w:val="BodyText"/>
        <w:ind w:left="118" w:right="111" w:firstLine="707"/>
        <w:jc w:val="both"/>
        <w:rPr>
          <w:rFonts w:ascii="Times New Roman" w:hAnsi="Times New Roman"/>
        </w:rPr>
      </w:pPr>
      <w:r>
        <w:rPr>
          <w:rFonts w:ascii="Times New Roman" w:hAnsi="Times New Roman"/>
        </w:rPr>
        <w:t>En esta segunda parte del cuestionario se apreció en la  evaluación  inicial,  que  la mayoría de ellos en los tres grupos, no califica a los problemas mencionados como graves; sin embargo las mujeres y hombres identificaron que en su comunidad existen algunos de los problemas planteados en los cuestionamientos como contaminación del agua ,uso excesivo de pesticidas y productos químicos usados en la</w:t>
      </w:r>
      <w:r>
        <w:rPr>
          <w:rFonts w:ascii="Times New Roman" w:hAnsi="Times New Roman"/>
          <w:spacing w:val="-14"/>
        </w:rPr>
        <w:t> </w:t>
      </w:r>
      <w:r>
        <w:rPr>
          <w:rFonts w:ascii="Times New Roman" w:hAnsi="Times New Roman"/>
        </w:rPr>
        <w:t>agricultura.</w:t>
      </w:r>
    </w:p>
    <w:p>
      <w:pPr>
        <w:pStyle w:val="BodyText"/>
        <w:ind w:left="118" w:right="115" w:firstLine="707"/>
        <w:jc w:val="both"/>
        <w:rPr>
          <w:rFonts w:ascii="Times New Roman" w:hAnsi="Times New Roman"/>
        </w:rPr>
      </w:pPr>
      <w:r>
        <w:rPr>
          <w:rFonts w:ascii="Times New Roman" w:hAnsi="Times New Roman"/>
        </w:rPr>
        <w:t>En contraste, la evaluación final de los talleres con los tres grupos muestra, que  se  produjo un cambio importante en la forma de reflexión acerca de los posibles problemas en su comunidad. Los niños afirmaron que el uso de pesticidas puede ser uno de los problemas más graves, esto coincidió con lo que mujeres  y hombres adultos manifestaron  tanto  en la  evaluación inicial como final, </w:t>
      </w:r>
      <w:r>
        <w:rPr>
          <w:rFonts w:ascii="Times New Roman" w:hAnsi="Times New Roman"/>
          <w:spacing w:val="-3"/>
        </w:rPr>
        <w:t>ya </w:t>
      </w:r>
      <w:r>
        <w:rPr>
          <w:rFonts w:ascii="Times New Roman" w:hAnsi="Times New Roman"/>
        </w:rPr>
        <w:t>que manifestaron que los problemas de contaminación por el  uso de pesticidas y la contaminación del agua, son los problemas más  graves que  se presentan  en la</w:t>
      </w:r>
      <w:r>
        <w:rPr>
          <w:rFonts w:ascii="Times New Roman" w:hAnsi="Times New Roman"/>
          <w:spacing w:val="-4"/>
        </w:rPr>
        <w:t> </w:t>
      </w:r>
      <w:r>
        <w:rPr>
          <w:rFonts w:ascii="Times New Roman" w:hAnsi="Times New Roman"/>
        </w:rPr>
        <w:t>comunidad.</w:t>
      </w:r>
    </w:p>
    <w:p>
      <w:pPr>
        <w:pStyle w:val="BodyText"/>
        <w:ind w:left="118" w:right="113" w:firstLine="707"/>
        <w:jc w:val="both"/>
        <w:rPr>
          <w:rFonts w:ascii="Times New Roman" w:hAnsi="Times New Roman"/>
        </w:rPr>
      </w:pPr>
      <w:r>
        <w:rPr>
          <w:rFonts w:ascii="Times New Roman" w:hAnsi="Times New Roman"/>
        </w:rPr>
        <w:t>Al cuestionar posteriormente sobre la extensión que alcanzan los problemas ambientales; en la evaluación inicial la mayoría de los niños participantes opinan que sí existen problemas en su comunidad: el 33 % de los niños opinaron que los problemas  ambientales  se producen en  toda la comunidad, las mujeres señalaron que los problemas  ambientales planteados pueden ser un peligro en el futuro, pero no actualmente; mientras que los hombres adultos opinan que los problema ambientales solo se presentan en algunas áreas y son de poca importancia, y no creen que tengan mucha relevancia. En contraste con la evaluación  final, fue posible  observar que  más  de  la  mitad  los  niños   opinan  que       los  problemas   ambientales   sí  afectan   a  toda</w:t>
      </w:r>
      <w:r>
        <w:rPr>
          <w:rFonts w:ascii="Times New Roman" w:hAnsi="Times New Roman"/>
          <w:spacing w:val="1"/>
        </w:rPr>
        <w:t> </w:t>
      </w:r>
      <w:r>
        <w:rPr>
          <w:rFonts w:ascii="Times New Roman" w:hAnsi="Times New Roman"/>
        </w:rPr>
        <w:t>la</w:t>
      </w:r>
    </w:p>
    <w:p>
      <w:pPr>
        <w:spacing w:after="0"/>
        <w:jc w:val="both"/>
        <w:rPr>
          <w:rFonts w:ascii="Times New Roman" w:hAnsi="Times New Roman"/>
        </w:rPr>
        <w:sectPr>
          <w:pgSz w:w="12240" w:h="15840"/>
          <w:pgMar w:header="0" w:footer="40" w:top="1500" w:bottom="1520" w:left="1300" w:right="1300"/>
        </w:sectPr>
      </w:pPr>
    </w:p>
    <w:p>
      <w:pPr>
        <w:pStyle w:val="BodyText"/>
        <w:spacing w:before="78"/>
        <w:ind w:left="118" w:right="136"/>
        <w:rPr>
          <w:rFonts w:ascii="Times New Roman" w:hAnsi="Times New Roman"/>
        </w:rPr>
      </w:pPr>
      <w:r>
        <w:rPr>
          <w:rFonts w:ascii="Times New Roman" w:hAnsi="Times New Roman"/>
        </w:rPr>
        <w:t>comunidad, las mujeres al igual que los hombres afirmaron que los problemas ambientales se producen principalmente en los campos agrícolas  y  están causando  daños en la comunidad.</w:t>
      </w:r>
    </w:p>
    <w:p>
      <w:pPr>
        <w:pStyle w:val="BodyText"/>
        <w:ind w:left="118" w:right="112" w:firstLine="707"/>
        <w:jc w:val="both"/>
        <w:rPr>
          <w:rFonts w:ascii="Times New Roman" w:hAnsi="Times New Roman"/>
        </w:rPr>
      </w:pPr>
      <w:r>
        <w:rPr>
          <w:rFonts w:ascii="Times New Roman" w:hAnsi="Times New Roman"/>
        </w:rPr>
        <w:t>Posteriormente se analizó la actitud ambiental de los habitantes de la comunidad y su decisión a incorporarse al cambio (PADILLA Y LUNA, 2003); fue posible valorar la disposición real que tienen los habitantes de la zona para cuidar el medio ambiente y la apreciación que  tienen los individuos sobre los agentes causantes de la contaminación ambiental, así como los actores sociales que deben intervenir para</w:t>
      </w:r>
      <w:r>
        <w:rPr>
          <w:rFonts w:ascii="Times New Roman" w:hAnsi="Times New Roman"/>
          <w:spacing w:val="-14"/>
        </w:rPr>
        <w:t> </w:t>
      </w:r>
      <w:r>
        <w:rPr>
          <w:rFonts w:ascii="Times New Roman" w:hAnsi="Times New Roman"/>
        </w:rPr>
        <w:t>remediarla.</w:t>
      </w:r>
    </w:p>
    <w:p>
      <w:pPr>
        <w:pStyle w:val="BodyText"/>
        <w:ind w:left="118" w:right="117" w:firstLine="283"/>
        <w:jc w:val="both"/>
        <w:rPr>
          <w:rFonts w:ascii="Times New Roman" w:hAnsi="Times New Roman"/>
        </w:rPr>
      </w:pPr>
      <w:r>
        <w:rPr>
          <w:rFonts w:ascii="Times New Roman" w:hAnsi="Times New Roman"/>
        </w:rPr>
        <w:t>En la evaluación inicial los niños, mujeres y hombres, consideraron que es importante cuidar  el medio ambiente; reconocieron que no realizan prácticas constantes para el cuidado ambiental y que desconocen estas prácticas y las normas relacionadas. Ellos opinan que  la  escuela  no  influye lo suficiente en su formación ambiental, y cuidado del entorno. Las mujeres y hombres adultos opinan que esto compete principalmente a las escuelas y de forma secundaria a ellos mismos; sin embargo los niños piensan que les compete principalmente a</w:t>
      </w:r>
      <w:r>
        <w:rPr>
          <w:rFonts w:ascii="Times New Roman" w:hAnsi="Times New Roman"/>
          <w:spacing w:val="-13"/>
        </w:rPr>
        <w:t> </w:t>
      </w:r>
      <w:r>
        <w:rPr>
          <w:rFonts w:ascii="Times New Roman" w:hAnsi="Times New Roman"/>
        </w:rPr>
        <w:t>ellos.</w:t>
      </w:r>
    </w:p>
    <w:p>
      <w:pPr>
        <w:pStyle w:val="BodyText"/>
        <w:ind w:left="118" w:right="115" w:firstLine="283"/>
        <w:jc w:val="both"/>
        <w:rPr>
          <w:rFonts w:ascii="Times New Roman" w:hAnsi="Times New Roman"/>
        </w:rPr>
      </w:pPr>
      <w:r>
        <w:rPr>
          <w:rFonts w:ascii="Times New Roman" w:hAnsi="Times New Roman"/>
        </w:rPr>
        <w:t>En contraste, en la evaluación final se encontró que niños, mujeres y hombres  afirmaron que es importante cuidar el medio ambiente, y para ese momento </w:t>
      </w:r>
      <w:r>
        <w:rPr>
          <w:rFonts w:ascii="Times New Roman" w:hAnsi="Times New Roman"/>
          <w:spacing w:val="-3"/>
        </w:rPr>
        <w:t>ya </w:t>
      </w:r>
      <w:r>
        <w:rPr>
          <w:rFonts w:ascii="Times New Roman" w:hAnsi="Times New Roman"/>
        </w:rPr>
        <w:t>están poniendo en práctica algunas acciones para cuidar su entorno. Los niños piensan que la escuela influye en su formación ambiental, pero hombres y mujeres adultos opinan que esa información debe estar complementada con acciones concretas. Posterior a los talleres </w:t>
      </w:r>
      <w:r>
        <w:rPr>
          <w:rFonts w:ascii="Times New Roman" w:hAnsi="Times New Roman"/>
          <w:spacing w:val="-3"/>
        </w:rPr>
        <w:t>ya </w:t>
      </w:r>
      <w:r>
        <w:rPr>
          <w:rFonts w:ascii="Times New Roman" w:hAnsi="Times New Roman"/>
        </w:rPr>
        <w:t>manifiestan que el cuidado del entorno compete principalmente a ellos, y que es importante proponer alternativas  y llevar a  cabo acciones específicas en aspectos que están ocasionando problemas en su</w:t>
      </w:r>
      <w:r>
        <w:rPr>
          <w:rFonts w:ascii="Times New Roman" w:hAnsi="Times New Roman"/>
          <w:spacing w:val="-28"/>
        </w:rPr>
        <w:t> </w:t>
      </w:r>
      <w:r>
        <w:rPr>
          <w:rFonts w:ascii="Times New Roman" w:hAnsi="Times New Roman"/>
        </w:rPr>
        <w:t>comunidad.</w:t>
      </w:r>
    </w:p>
    <w:p>
      <w:pPr>
        <w:pStyle w:val="BodyText"/>
        <w:ind w:left="118" w:right="115" w:firstLine="707"/>
        <w:jc w:val="both"/>
        <w:rPr>
          <w:rFonts w:ascii="Times New Roman" w:hAnsi="Times New Roman"/>
        </w:rPr>
      </w:pPr>
      <w:r>
        <w:rPr>
          <w:rFonts w:ascii="Times New Roman" w:hAnsi="Times New Roman"/>
          <w:color w:val="171312"/>
        </w:rPr>
        <w:t>Por medio de la evaluación inicial previa a los talleres y final posterior a la acción participativa, se observó un cambio sustancial en las respuestas de cada uno de los participantes. Al principio algunos se mostraron apáticos al contestar las preguntas,  pero  al  ejecutar  el objetivo de la Educación Popular a través de  la  Investigación  Acción  Participativa,  fue  posible que los participantes lograran formar sus propios criterios, por medio del diálogo y la reflexión   de los temas</w:t>
      </w:r>
      <w:r>
        <w:rPr>
          <w:rFonts w:ascii="Times New Roman" w:hAnsi="Times New Roman"/>
          <w:color w:val="171312"/>
          <w:spacing w:val="-11"/>
        </w:rPr>
        <w:t> </w:t>
      </w:r>
      <w:r>
        <w:rPr>
          <w:rFonts w:ascii="Times New Roman" w:hAnsi="Times New Roman"/>
          <w:color w:val="171312"/>
        </w:rPr>
        <w:t>propuestos.</w:t>
      </w:r>
    </w:p>
    <w:p>
      <w:pPr>
        <w:pStyle w:val="BodyText"/>
        <w:ind w:left="118" w:right="110" w:firstLine="707"/>
        <w:jc w:val="both"/>
        <w:rPr>
          <w:rFonts w:ascii="Times New Roman" w:hAnsi="Times New Roman"/>
        </w:rPr>
      </w:pPr>
      <w:r>
        <w:rPr>
          <w:rFonts w:ascii="Times New Roman" w:hAnsi="Times New Roman"/>
          <w:color w:val="171312"/>
        </w:rPr>
        <w:t>C</w:t>
      </w:r>
      <w:r>
        <w:rPr>
          <w:rFonts w:ascii="Times New Roman" w:hAnsi="Times New Roman"/>
        </w:rPr>
        <w:t>omo lo plantea Balcázar (2003),el problema originado en la historia de explotación y alienación de los participantes, no les permite tomar la iniciativa para transformar su realidad. Es un papel crítico que el agente externo toma durante el proceso inicial; se trata de ayudar a los miembros de la comunidad o grupo, para que desarrollen una conciencia crítica de la realidad y realicen su potencial transformador. Esto coincide con lo  expuesto por Freire (1970),quien  afirma que los participantes pueden desarrollar la capacidad de descubrir su mundo con una óptica crítica, que les permita desarrollar habilidades de análisis, que pueden aplicar posteriormente a cualquier</w:t>
      </w:r>
      <w:r>
        <w:rPr>
          <w:rFonts w:ascii="Times New Roman" w:hAnsi="Times New Roman"/>
          <w:spacing w:val="-9"/>
        </w:rPr>
        <w:t> </w:t>
      </w:r>
      <w:r>
        <w:rPr>
          <w:rFonts w:ascii="Times New Roman" w:hAnsi="Times New Roman"/>
        </w:rPr>
        <w:t>situación.</w:t>
      </w:r>
    </w:p>
    <w:p>
      <w:pPr>
        <w:pStyle w:val="BodyText"/>
        <w:ind w:left="118" w:right="115" w:firstLine="707"/>
        <w:jc w:val="both"/>
        <w:rPr>
          <w:rFonts w:ascii="Times New Roman" w:hAnsi="Times New Roman"/>
        </w:rPr>
      </w:pPr>
      <w:r>
        <w:rPr>
          <w:rFonts w:ascii="Times New Roman" w:hAnsi="Times New Roman"/>
        </w:rPr>
        <w:t>Otro aspecto importante observado, es la disposición que los individuos mostraron para realizar acciones que ayuden a cuidar su entorno, ellos se mostraron comprometidos a trabajar a favor de sus recursos naturales, que consideraron importantes como medios de vida. Esto es de especial interés, </w:t>
      </w:r>
      <w:r>
        <w:rPr>
          <w:rFonts w:ascii="Times New Roman" w:hAnsi="Times New Roman"/>
          <w:spacing w:val="-3"/>
        </w:rPr>
        <w:t>ya </w:t>
      </w:r>
      <w:r>
        <w:rPr>
          <w:rFonts w:ascii="Times New Roman" w:hAnsi="Times New Roman"/>
        </w:rPr>
        <w:t>que corrobora lo analizado por Balcázar (2003), quien plantea que los participantes en Investigación Acción Participativa, aprenden a entender su papel en el proceso  de transformación de su realidad social, no como víctimas o como espectadores pasivos, sino como actores centrales en el proceso de cambio. Esto converge con lo propuesto por Freire (1970), quien argumenta que el individuo que adquiere una visión crítica del  mundo,  experimenta un cambio cualitativo que lo afecta y transforma por el resto de su</w:t>
      </w:r>
      <w:r>
        <w:rPr>
          <w:rFonts w:ascii="Times New Roman" w:hAnsi="Times New Roman"/>
          <w:spacing w:val="-18"/>
        </w:rPr>
        <w:t> </w:t>
      </w:r>
      <w:r>
        <w:rPr>
          <w:rFonts w:ascii="Times New Roman" w:hAnsi="Times New Roman"/>
        </w:rPr>
        <w:t>vida.</w:t>
      </w:r>
    </w:p>
    <w:p>
      <w:pPr>
        <w:pStyle w:val="BodyText"/>
        <w:ind w:left="118" w:right="114" w:firstLine="707"/>
        <w:jc w:val="both"/>
        <w:rPr>
          <w:rFonts w:ascii="Times New Roman" w:hAnsi="Times New Roman"/>
        </w:rPr>
      </w:pPr>
      <w:r>
        <w:rPr>
          <w:rFonts w:ascii="Times New Roman" w:hAnsi="Times New Roman"/>
          <w:color w:val="171312"/>
        </w:rPr>
        <w:t>En la fase de </w:t>
      </w:r>
      <w:r>
        <w:rPr>
          <w:rFonts w:ascii="Times New Roman" w:hAnsi="Times New Roman"/>
        </w:rPr>
        <w:t>Acción-Reflexión-Acción </w:t>
      </w:r>
      <w:r>
        <w:rPr>
          <w:rFonts w:ascii="Times New Roman" w:hAnsi="Times New Roman"/>
          <w:color w:val="171312"/>
        </w:rPr>
        <w:t>también se evaluaron las actividades  realizadas  en los talleres: Previamente se eligieron  las actividades más adecuadas para ser realizadas;   </w:t>
      </w:r>
      <w:r>
        <w:rPr>
          <w:rFonts w:ascii="Times New Roman" w:hAnsi="Times New Roman"/>
          <w:color w:val="171312"/>
          <w:spacing w:val="22"/>
        </w:rPr>
        <w:t> </w:t>
      </w:r>
      <w:r>
        <w:rPr>
          <w:rFonts w:ascii="Times New Roman" w:hAnsi="Times New Roman"/>
          <w:color w:val="171312"/>
        </w:rPr>
        <w:t>esta</w:t>
      </w:r>
    </w:p>
    <w:p>
      <w:pPr>
        <w:spacing w:after="0"/>
        <w:jc w:val="both"/>
        <w:rPr>
          <w:rFonts w:ascii="Times New Roman" w:hAnsi="Times New Roman"/>
        </w:rPr>
        <w:sectPr>
          <w:pgSz w:w="12240" w:h="15840"/>
          <w:pgMar w:header="0" w:footer="40" w:top="1500" w:bottom="1520" w:left="1300" w:right="1300"/>
        </w:sectPr>
      </w:pPr>
    </w:p>
    <w:p>
      <w:pPr>
        <w:pStyle w:val="BodyText"/>
        <w:spacing w:before="78"/>
        <w:ind w:left="118" w:right="114"/>
        <w:jc w:val="both"/>
        <w:rPr>
          <w:rFonts w:ascii="Times New Roman" w:hAnsi="Times New Roman"/>
        </w:rPr>
      </w:pPr>
      <w:r>
        <w:rPr>
          <w:rFonts w:ascii="Times New Roman" w:hAnsi="Times New Roman"/>
          <w:color w:val="171312"/>
        </w:rPr>
        <w:t>se selección se fundamentó en las habilidades que cada actividad promueve, el tema de cada actividad, y el tiempo del que se dispone. Al inicio de cada taller se elaboró una tabla en el que aparecían las actividades a realizar, los objetivos de cada taller, el número de participantes, las habilidades, actitudes y valores a desarrollar. A continuación se presenta un ejemplo de los cuadros utilizados.</w:t>
      </w:r>
    </w:p>
    <w:p>
      <w:pPr>
        <w:pStyle w:val="BodyText"/>
        <w:spacing w:before="4"/>
        <w:rPr>
          <w:rFonts w:ascii="Times New Roman"/>
        </w:rPr>
      </w:pPr>
    </w:p>
    <w:p>
      <w:pPr>
        <w:pStyle w:val="Heading1"/>
        <w:spacing w:before="1"/>
        <w:ind w:left="642" w:right="136"/>
        <w:rPr>
          <w:rFonts w:ascii="Times New Roman"/>
        </w:rPr>
      </w:pPr>
      <w:r>
        <w:rPr>
          <w:rFonts w:ascii="Times New Roman"/>
          <w:color w:val="171312"/>
        </w:rPr>
        <w:t>Tabla 02.  Ejemplo de tabla para evaluar las actividades realizadas en los talleres.</w:t>
      </w:r>
    </w:p>
    <w:p>
      <w:pPr>
        <w:pStyle w:val="BodyText"/>
        <w:spacing w:before="1"/>
        <w:rPr>
          <w:rFonts w:ascii="Times New Roman"/>
          <w:b/>
          <w:sz w:val="29"/>
        </w:rPr>
      </w:pPr>
    </w:p>
    <w:tbl>
      <w:tblPr>
        <w:tblW w:w="0" w:type="auto"/>
        <w:jc w:val="left"/>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162"/>
        <w:gridCol w:w="264"/>
        <w:gridCol w:w="266"/>
        <w:gridCol w:w="242"/>
        <w:gridCol w:w="293"/>
        <w:gridCol w:w="266"/>
        <w:gridCol w:w="266"/>
        <w:gridCol w:w="266"/>
        <w:gridCol w:w="264"/>
        <w:gridCol w:w="267"/>
        <w:gridCol w:w="266"/>
        <w:gridCol w:w="266"/>
        <w:gridCol w:w="266"/>
        <w:gridCol w:w="266"/>
        <w:gridCol w:w="262"/>
        <w:gridCol w:w="274"/>
        <w:gridCol w:w="266"/>
        <w:gridCol w:w="266"/>
        <w:gridCol w:w="265"/>
        <w:gridCol w:w="266"/>
        <w:gridCol w:w="278"/>
        <w:gridCol w:w="295"/>
        <w:gridCol w:w="562"/>
      </w:tblGrid>
      <w:tr>
        <w:trPr>
          <w:trHeight w:val="2624" w:hRule="exact"/>
        </w:trPr>
        <w:tc>
          <w:tcPr>
            <w:tcW w:w="2660" w:type="dxa"/>
            <w:gridSpan w:val="2"/>
          </w:tcPr>
          <w:p>
            <w:pPr>
              <w:pStyle w:val="TableParagraph"/>
              <w:rPr>
                <w:rFonts w:ascii="Times New Roman"/>
                <w:b/>
                <w:sz w:val="24"/>
              </w:rPr>
            </w:pPr>
          </w:p>
          <w:p>
            <w:pPr>
              <w:pStyle w:val="TableParagraph"/>
              <w:rPr>
                <w:rFonts w:ascii="Times New Roman"/>
                <w:b/>
                <w:sz w:val="24"/>
              </w:rPr>
            </w:pPr>
          </w:p>
          <w:p>
            <w:pPr>
              <w:pStyle w:val="TableParagraph"/>
              <w:rPr>
                <w:rFonts w:ascii="Times New Roman"/>
                <w:b/>
                <w:sz w:val="24"/>
              </w:rPr>
            </w:pPr>
          </w:p>
          <w:p>
            <w:pPr>
              <w:pStyle w:val="TableParagraph"/>
              <w:spacing w:before="4"/>
              <w:rPr>
                <w:rFonts w:ascii="Times New Roman"/>
                <w:b/>
                <w:sz w:val="29"/>
              </w:rPr>
            </w:pPr>
          </w:p>
          <w:p>
            <w:pPr>
              <w:pStyle w:val="TableParagraph"/>
              <w:ind w:left="419"/>
              <w:rPr>
                <w:rFonts w:ascii="Times New Roman"/>
                <w:b/>
                <w:sz w:val="24"/>
              </w:rPr>
            </w:pPr>
            <w:r>
              <w:rPr>
                <w:rFonts w:ascii="Times New Roman"/>
                <w:b/>
                <w:sz w:val="24"/>
              </w:rPr>
              <w:t>Nombre del taller</w:t>
            </w:r>
          </w:p>
        </w:tc>
        <w:tc>
          <w:tcPr>
            <w:tcW w:w="264" w:type="dxa"/>
            <w:textDirection w:val="btLr"/>
          </w:tcPr>
          <w:p>
            <w:pPr>
              <w:pStyle w:val="TableParagraph"/>
              <w:spacing w:line="261" w:lineRule="exact"/>
              <w:ind w:left="112"/>
              <w:rPr>
                <w:rFonts w:ascii="Times New Roman"/>
                <w:sz w:val="24"/>
              </w:rPr>
            </w:pPr>
            <w:r>
              <w:rPr>
                <w:rFonts w:ascii="Times New Roman"/>
                <w:sz w:val="24"/>
              </w:rPr>
              <w:t>Tol</w:t>
            </w:r>
            <w:r>
              <w:rPr>
                <w:rFonts w:ascii="Times New Roman"/>
                <w:spacing w:val="-1"/>
                <w:sz w:val="24"/>
              </w:rPr>
              <w:t>e</w:t>
            </w:r>
            <w:r>
              <w:rPr>
                <w:rFonts w:ascii="Times New Roman"/>
                <w:sz w:val="24"/>
              </w:rPr>
              <w:t>r</w:t>
            </w:r>
            <w:r>
              <w:rPr>
                <w:rFonts w:ascii="Times New Roman"/>
                <w:spacing w:val="-2"/>
                <w:sz w:val="24"/>
              </w:rPr>
              <w:t>a</w:t>
            </w:r>
            <w:r>
              <w:rPr>
                <w:rFonts w:ascii="Times New Roman"/>
                <w:sz w:val="24"/>
              </w:rPr>
              <w:t>n</w:t>
            </w:r>
            <w:r>
              <w:rPr>
                <w:rFonts w:ascii="Times New Roman"/>
                <w:spacing w:val="-1"/>
                <w:sz w:val="24"/>
              </w:rPr>
              <w:t>c</w:t>
            </w:r>
            <w:r>
              <w:rPr>
                <w:rFonts w:ascii="Times New Roman"/>
                <w:spacing w:val="2"/>
                <w:sz w:val="24"/>
              </w:rPr>
              <w:t>i</w:t>
            </w:r>
            <w:r>
              <w:rPr>
                <w:rFonts w:ascii="Times New Roman"/>
                <w:sz w:val="24"/>
              </w:rPr>
              <w:t>a</w:t>
            </w:r>
          </w:p>
        </w:tc>
        <w:tc>
          <w:tcPr>
            <w:tcW w:w="266" w:type="dxa"/>
            <w:textDirection w:val="btLr"/>
          </w:tcPr>
          <w:p>
            <w:pPr>
              <w:pStyle w:val="TableParagraph"/>
              <w:spacing w:line="263" w:lineRule="exact"/>
              <w:ind w:left="112"/>
              <w:rPr>
                <w:rFonts w:ascii="Times New Roman"/>
                <w:sz w:val="24"/>
              </w:rPr>
            </w:pPr>
            <w:r>
              <w:rPr>
                <w:rFonts w:ascii="Times New Roman"/>
                <w:sz w:val="24"/>
              </w:rPr>
              <w:t>R</w:t>
            </w:r>
            <w:r>
              <w:rPr>
                <w:rFonts w:ascii="Times New Roman"/>
                <w:spacing w:val="-1"/>
                <w:sz w:val="24"/>
              </w:rPr>
              <w:t>espeto</w:t>
            </w:r>
          </w:p>
        </w:tc>
        <w:tc>
          <w:tcPr>
            <w:tcW w:w="242" w:type="dxa"/>
            <w:textDirection w:val="btLr"/>
          </w:tcPr>
          <w:p>
            <w:pPr>
              <w:pStyle w:val="TableParagraph"/>
              <w:spacing w:line="251" w:lineRule="exact"/>
              <w:ind w:left="112"/>
              <w:rPr>
                <w:rFonts w:ascii="Times New Roman"/>
                <w:sz w:val="24"/>
              </w:rPr>
            </w:pPr>
            <w:r>
              <w:rPr>
                <w:rFonts w:ascii="Times New Roman"/>
                <w:sz w:val="24"/>
              </w:rPr>
              <w:t>Es</w:t>
            </w:r>
            <w:r>
              <w:rPr>
                <w:rFonts w:ascii="Times New Roman"/>
                <w:spacing w:val="-1"/>
                <w:sz w:val="24"/>
              </w:rPr>
              <w:t>c</w:t>
            </w:r>
            <w:r>
              <w:rPr>
                <w:rFonts w:ascii="Times New Roman"/>
                <w:sz w:val="24"/>
              </w:rPr>
              <w:t>u</w:t>
            </w:r>
            <w:r>
              <w:rPr>
                <w:rFonts w:ascii="Times New Roman"/>
                <w:spacing w:val="-1"/>
                <w:sz w:val="24"/>
              </w:rPr>
              <w:t>c</w:t>
            </w:r>
            <w:r>
              <w:rPr>
                <w:rFonts w:ascii="Times New Roman"/>
                <w:sz w:val="24"/>
              </w:rPr>
              <w:t>ha</w:t>
            </w:r>
          </w:p>
        </w:tc>
        <w:tc>
          <w:tcPr>
            <w:tcW w:w="293" w:type="dxa"/>
            <w:textDirection w:val="btLr"/>
          </w:tcPr>
          <w:p>
            <w:pPr>
              <w:pStyle w:val="TableParagraph"/>
              <w:spacing w:line="275" w:lineRule="exact"/>
              <w:ind w:left="112"/>
              <w:rPr>
                <w:rFonts w:ascii="Times New Roman"/>
                <w:sz w:val="24"/>
              </w:rPr>
            </w:pPr>
            <w:r>
              <w:rPr>
                <w:rFonts w:ascii="Times New Roman"/>
                <w:spacing w:val="-1"/>
                <w:sz w:val="24"/>
              </w:rPr>
              <w:t>D</w:t>
            </w:r>
            <w:r>
              <w:rPr>
                <w:rFonts w:ascii="Times New Roman"/>
                <w:spacing w:val="-2"/>
                <w:sz w:val="24"/>
              </w:rPr>
              <w:t>e</w:t>
            </w:r>
            <w:r>
              <w:rPr>
                <w:rFonts w:ascii="Times New Roman"/>
                <w:sz w:val="24"/>
              </w:rPr>
              <w:t>moc</w:t>
            </w:r>
            <w:r>
              <w:rPr>
                <w:rFonts w:ascii="Times New Roman"/>
                <w:spacing w:val="-2"/>
                <w:sz w:val="24"/>
              </w:rPr>
              <w:t>r</w:t>
            </w:r>
            <w:r>
              <w:rPr>
                <w:rFonts w:ascii="Times New Roman"/>
                <w:spacing w:val="1"/>
                <w:sz w:val="24"/>
              </w:rPr>
              <w:t>a</w:t>
            </w:r>
            <w:r>
              <w:rPr>
                <w:rFonts w:ascii="Times New Roman"/>
                <w:spacing w:val="-1"/>
                <w:sz w:val="24"/>
              </w:rPr>
              <w:t>c</w:t>
            </w:r>
            <w:r>
              <w:rPr>
                <w:rFonts w:ascii="Times New Roman"/>
                <w:sz w:val="24"/>
              </w:rPr>
              <w:t>ia</w:t>
            </w:r>
          </w:p>
        </w:tc>
        <w:tc>
          <w:tcPr>
            <w:tcW w:w="266" w:type="dxa"/>
            <w:textDirection w:val="btLr"/>
          </w:tcPr>
          <w:p>
            <w:pPr>
              <w:pStyle w:val="TableParagraph"/>
              <w:spacing w:line="263" w:lineRule="exact"/>
              <w:ind w:left="112"/>
              <w:rPr>
                <w:rFonts w:ascii="Times New Roman"/>
                <w:sz w:val="24"/>
              </w:rPr>
            </w:pPr>
            <w:r>
              <w:rPr>
                <w:rFonts w:ascii="Times New Roman"/>
                <w:spacing w:val="-1"/>
                <w:sz w:val="24"/>
              </w:rPr>
              <w:t>Autoest</w:t>
            </w:r>
            <w:r>
              <w:rPr>
                <w:rFonts w:ascii="Times New Roman"/>
                <w:spacing w:val="1"/>
                <w:sz w:val="24"/>
              </w:rPr>
              <w:t>i</w:t>
            </w:r>
            <w:r>
              <w:rPr>
                <w:rFonts w:ascii="Times New Roman"/>
                <w:sz w:val="24"/>
              </w:rPr>
              <w:t>ma</w:t>
            </w:r>
          </w:p>
        </w:tc>
        <w:tc>
          <w:tcPr>
            <w:tcW w:w="266" w:type="dxa"/>
            <w:textDirection w:val="btLr"/>
          </w:tcPr>
          <w:p>
            <w:pPr>
              <w:pStyle w:val="TableParagraph"/>
              <w:spacing w:line="263" w:lineRule="exact"/>
              <w:ind w:left="112"/>
              <w:rPr>
                <w:rFonts w:ascii="Times New Roman" w:hAnsi="Times New Roman"/>
                <w:sz w:val="24"/>
              </w:rPr>
            </w:pPr>
            <w:r>
              <w:rPr>
                <w:rFonts w:ascii="Times New Roman" w:hAnsi="Times New Roman"/>
                <w:sz w:val="24"/>
              </w:rPr>
              <w:t>C</w:t>
            </w:r>
            <w:r>
              <w:rPr>
                <w:rFonts w:ascii="Times New Roman" w:hAnsi="Times New Roman"/>
                <w:spacing w:val="-1"/>
                <w:sz w:val="24"/>
              </w:rPr>
              <w:t>a</w:t>
            </w:r>
            <w:r>
              <w:rPr>
                <w:rFonts w:ascii="Times New Roman" w:hAnsi="Times New Roman"/>
                <w:sz w:val="24"/>
              </w:rPr>
              <w:t>p</w:t>
            </w:r>
            <w:r>
              <w:rPr>
                <w:rFonts w:ascii="Times New Roman" w:hAnsi="Times New Roman"/>
                <w:spacing w:val="-1"/>
                <w:sz w:val="24"/>
              </w:rPr>
              <w:t>ac</w:t>
            </w:r>
            <w:r>
              <w:rPr>
                <w:rFonts w:ascii="Times New Roman" w:hAnsi="Times New Roman"/>
                <w:sz w:val="24"/>
              </w:rPr>
              <w:t>idad</w:t>
            </w:r>
            <w:r>
              <w:rPr>
                <w:rFonts w:ascii="Times New Roman" w:hAnsi="Times New Roman"/>
                <w:spacing w:val="-1"/>
                <w:sz w:val="24"/>
              </w:rPr>
              <w:t> </w:t>
            </w:r>
            <w:r>
              <w:rPr>
                <w:rFonts w:ascii="Times New Roman" w:hAnsi="Times New Roman"/>
                <w:sz w:val="24"/>
              </w:rPr>
              <w:t>crítica</w:t>
            </w:r>
          </w:p>
        </w:tc>
        <w:tc>
          <w:tcPr>
            <w:tcW w:w="266" w:type="dxa"/>
            <w:textDirection w:val="btLr"/>
          </w:tcPr>
          <w:p>
            <w:pPr>
              <w:pStyle w:val="TableParagraph"/>
              <w:spacing w:line="263" w:lineRule="exact"/>
              <w:ind w:left="112"/>
              <w:rPr>
                <w:rFonts w:ascii="Times New Roman"/>
                <w:sz w:val="24"/>
              </w:rPr>
            </w:pPr>
            <w:r>
              <w:rPr>
                <w:rFonts w:ascii="Times New Roman"/>
                <w:sz w:val="24"/>
              </w:rPr>
              <w:t>R</w:t>
            </w:r>
            <w:r>
              <w:rPr>
                <w:rFonts w:ascii="Times New Roman"/>
                <w:spacing w:val="-1"/>
                <w:sz w:val="24"/>
              </w:rPr>
              <w:t>esponsabil</w:t>
            </w:r>
            <w:r>
              <w:rPr>
                <w:rFonts w:ascii="Times New Roman"/>
                <w:spacing w:val="1"/>
                <w:sz w:val="24"/>
              </w:rPr>
              <w:t>i</w:t>
            </w:r>
            <w:r>
              <w:rPr>
                <w:rFonts w:ascii="Times New Roman"/>
                <w:sz w:val="24"/>
              </w:rPr>
              <w:t>d</w:t>
            </w:r>
            <w:r>
              <w:rPr>
                <w:rFonts w:ascii="Times New Roman"/>
                <w:spacing w:val="-1"/>
                <w:sz w:val="24"/>
              </w:rPr>
              <w:t>a</w:t>
            </w:r>
            <w:r>
              <w:rPr>
                <w:rFonts w:ascii="Times New Roman"/>
                <w:sz w:val="24"/>
              </w:rPr>
              <w:t>d</w:t>
            </w:r>
          </w:p>
        </w:tc>
        <w:tc>
          <w:tcPr>
            <w:tcW w:w="264" w:type="dxa"/>
            <w:textDirection w:val="btLr"/>
          </w:tcPr>
          <w:p>
            <w:pPr>
              <w:pStyle w:val="TableParagraph"/>
              <w:spacing w:line="263" w:lineRule="exact"/>
              <w:ind w:left="112"/>
              <w:rPr>
                <w:rFonts w:ascii="Times New Roman" w:hAnsi="Times New Roman"/>
                <w:sz w:val="24"/>
              </w:rPr>
            </w:pPr>
            <w:r>
              <w:rPr>
                <w:rFonts w:ascii="Times New Roman" w:hAnsi="Times New Roman"/>
                <w:spacing w:val="-1"/>
                <w:sz w:val="24"/>
              </w:rPr>
              <w:t>Obs</w:t>
            </w:r>
            <w:r>
              <w:rPr>
                <w:rFonts w:ascii="Times New Roman" w:hAnsi="Times New Roman"/>
                <w:spacing w:val="-2"/>
                <w:sz w:val="24"/>
              </w:rPr>
              <w:t>e</w:t>
            </w:r>
            <w:r>
              <w:rPr>
                <w:rFonts w:ascii="Times New Roman" w:hAnsi="Times New Roman"/>
                <w:sz w:val="24"/>
              </w:rPr>
              <w:t>rva</w:t>
            </w:r>
            <w:r>
              <w:rPr>
                <w:rFonts w:ascii="Times New Roman" w:hAnsi="Times New Roman"/>
                <w:spacing w:val="-1"/>
                <w:sz w:val="24"/>
              </w:rPr>
              <w:t>c</w:t>
            </w:r>
            <w:r>
              <w:rPr>
                <w:rFonts w:ascii="Times New Roman" w:hAnsi="Times New Roman"/>
                <w:sz w:val="24"/>
              </w:rPr>
              <w:t>ión</w:t>
            </w:r>
          </w:p>
        </w:tc>
        <w:tc>
          <w:tcPr>
            <w:tcW w:w="267" w:type="dxa"/>
            <w:textDirection w:val="btLr"/>
          </w:tcPr>
          <w:p>
            <w:pPr>
              <w:pStyle w:val="TableParagraph"/>
              <w:spacing w:line="264" w:lineRule="exact"/>
              <w:ind w:left="112"/>
              <w:rPr>
                <w:rFonts w:ascii="Times New Roman" w:hAnsi="Times New Roman"/>
                <w:sz w:val="24"/>
              </w:rPr>
            </w:pPr>
            <w:r>
              <w:rPr>
                <w:rFonts w:ascii="Times New Roman" w:hAnsi="Times New Roman"/>
                <w:sz w:val="24"/>
              </w:rPr>
              <w:t>Inv</w:t>
            </w:r>
            <w:r>
              <w:rPr>
                <w:rFonts w:ascii="Times New Roman" w:hAnsi="Times New Roman"/>
                <w:spacing w:val="-2"/>
                <w:sz w:val="24"/>
              </w:rPr>
              <w:t>e</w:t>
            </w:r>
            <w:r>
              <w:rPr>
                <w:rFonts w:ascii="Times New Roman" w:hAnsi="Times New Roman"/>
                <w:spacing w:val="-1"/>
                <w:sz w:val="24"/>
              </w:rPr>
              <w:t>st</w:t>
            </w:r>
            <w:r>
              <w:rPr>
                <w:rFonts w:ascii="Times New Roman" w:hAnsi="Times New Roman"/>
                <w:spacing w:val="1"/>
                <w:sz w:val="24"/>
              </w:rPr>
              <w:t>i</w:t>
            </w:r>
            <w:r>
              <w:rPr>
                <w:rFonts w:ascii="Times New Roman" w:hAnsi="Times New Roman"/>
                <w:sz w:val="24"/>
              </w:rPr>
              <w:t>g</w:t>
            </w:r>
            <w:r>
              <w:rPr>
                <w:rFonts w:ascii="Times New Roman" w:hAnsi="Times New Roman"/>
                <w:spacing w:val="-1"/>
                <w:sz w:val="24"/>
              </w:rPr>
              <w:t>ac</w:t>
            </w:r>
            <w:r>
              <w:rPr>
                <w:rFonts w:ascii="Times New Roman" w:hAnsi="Times New Roman"/>
                <w:sz w:val="24"/>
              </w:rPr>
              <w:t>ión</w:t>
            </w:r>
          </w:p>
        </w:tc>
        <w:tc>
          <w:tcPr>
            <w:tcW w:w="266" w:type="dxa"/>
            <w:textDirection w:val="btLr"/>
          </w:tcPr>
          <w:p>
            <w:pPr>
              <w:pStyle w:val="TableParagraph"/>
              <w:spacing w:line="263" w:lineRule="exact"/>
              <w:ind w:left="112"/>
              <w:rPr>
                <w:rFonts w:ascii="Times New Roman"/>
                <w:sz w:val="24"/>
              </w:rPr>
            </w:pPr>
            <w:r>
              <w:rPr>
                <w:rFonts w:ascii="Times New Roman"/>
                <w:spacing w:val="-1"/>
                <w:sz w:val="24"/>
              </w:rPr>
              <w:t>H</w:t>
            </w:r>
            <w:r>
              <w:rPr>
                <w:rFonts w:ascii="Times New Roman"/>
                <w:spacing w:val="-2"/>
                <w:sz w:val="24"/>
              </w:rPr>
              <w:t>a</w:t>
            </w:r>
            <w:r>
              <w:rPr>
                <w:rFonts w:ascii="Times New Roman"/>
                <w:sz w:val="24"/>
              </w:rPr>
              <w:t>bilidad</w:t>
            </w:r>
            <w:r>
              <w:rPr>
                <w:rFonts w:ascii="Times New Roman"/>
                <w:spacing w:val="-1"/>
                <w:sz w:val="24"/>
              </w:rPr>
              <w:t> </w:t>
            </w:r>
            <w:r>
              <w:rPr>
                <w:rFonts w:ascii="Times New Roman"/>
                <w:sz w:val="24"/>
              </w:rPr>
              <w:t>m</w:t>
            </w:r>
            <w:r>
              <w:rPr>
                <w:rFonts w:ascii="Times New Roman"/>
                <w:spacing w:val="-1"/>
                <w:sz w:val="24"/>
              </w:rPr>
              <w:t>e</w:t>
            </w:r>
            <w:r>
              <w:rPr>
                <w:rFonts w:ascii="Times New Roman"/>
                <w:sz w:val="24"/>
              </w:rPr>
              <w:t>ntal</w:t>
            </w:r>
          </w:p>
        </w:tc>
        <w:tc>
          <w:tcPr>
            <w:tcW w:w="266" w:type="dxa"/>
            <w:textDirection w:val="btLr"/>
          </w:tcPr>
          <w:p>
            <w:pPr>
              <w:pStyle w:val="TableParagraph"/>
              <w:spacing w:line="263" w:lineRule="exact"/>
              <w:ind w:left="112"/>
              <w:rPr>
                <w:rFonts w:ascii="Times New Roman" w:hAnsi="Times New Roman"/>
                <w:sz w:val="24"/>
              </w:rPr>
            </w:pPr>
            <w:r>
              <w:rPr>
                <w:rFonts w:ascii="Times New Roman" w:hAnsi="Times New Roman"/>
                <w:sz w:val="24"/>
              </w:rPr>
              <w:t>Exp</w:t>
            </w:r>
            <w:r>
              <w:rPr>
                <w:rFonts w:ascii="Times New Roman" w:hAnsi="Times New Roman"/>
                <w:spacing w:val="-2"/>
                <w:sz w:val="24"/>
              </w:rPr>
              <w:t>r</w:t>
            </w:r>
            <w:r>
              <w:rPr>
                <w:rFonts w:ascii="Times New Roman" w:hAnsi="Times New Roman"/>
                <w:spacing w:val="-1"/>
                <w:sz w:val="24"/>
              </w:rPr>
              <w:t>esió</w:t>
            </w:r>
            <w:r>
              <w:rPr>
                <w:rFonts w:ascii="Times New Roman" w:hAnsi="Times New Roman"/>
                <w:sz w:val="24"/>
              </w:rPr>
              <w:t>n  o</w:t>
            </w:r>
            <w:r>
              <w:rPr>
                <w:rFonts w:ascii="Times New Roman" w:hAnsi="Times New Roman"/>
                <w:spacing w:val="-1"/>
                <w:sz w:val="24"/>
              </w:rPr>
              <w:t>ra</w:t>
            </w:r>
            <w:r>
              <w:rPr>
                <w:rFonts w:ascii="Times New Roman" w:hAnsi="Times New Roman"/>
                <w:sz w:val="24"/>
              </w:rPr>
              <w:t>l</w:t>
            </w:r>
          </w:p>
        </w:tc>
        <w:tc>
          <w:tcPr>
            <w:tcW w:w="266" w:type="dxa"/>
            <w:textDirection w:val="btLr"/>
          </w:tcPr>
          <w:p>
            <w:pPr>
              <w:pStyle w:val="TableParagraph"/>
              <w:spacing w:line="263" w:lineRule="exact"/>
              <w:ind w:left="112"/>
              <w:rPr>
                <w:rFonts w:ascii="Times New Roman" w:hAnsi="Times New Roman"/>
                <w:sz w:val="24"/>
              </w:rPr>
            </w:pPr>
            <w:r>
              <w:rPr>
                <w:rFonts w:ascii="Times New Roman" w:hAnsi="Times New Roman"/>
                <w:sz w:val="24"/>
              </w:rPr>
              <w:t>Exp</w:t>
            </w:r>
            <w:r>
              <w:rPr>
                <w:rFonts w:ascii="Times New Roman" w:hAnsi="Times New Roman"/>
                <w:spacing w:val="-2"/>
                <w:sz w:val="24"/>
              </w:rPr>
              <w:t>r</w:t>
            </w:r>
            <w:r>
              <w:rPr>
                <w:rFonts w:ascii="Times New Roman" w:hAnsi="Times New Roman"/>
                <w:spacing w:val="-1"/>
                <w:sz w:val="24"/>
              </w:rPr>
              <w:t>esió</w:t>
            </w:r>
            <w:r>
              <w:rPr>
                <w:rFonts w:ascii="Times New Roman" w:hAnsi="Times New Roman"/>
                <w:sz w:val="24"/>
              </w:rPr>
              <w:t>n es</w:t>
            </w:r>
            <w:r>
              <w:rPr>
                <w:rFonts w:ascii="Times New Roman" w:hAnsi="Times New Roman"/>
                <w:spacing w:val="1"/>
                <w:sz w:val="24"/>
              </w:rPr>
              <w:t>c</w:t>
            </w:r>
            <w:r>
              <w:rPr>
                <w:rFonts w:ascii="Times New Roman" w:hAnsi="Times New Roman"/>
                <w:sz w:val="24"/>
              </w:rPr>
              <w:t>rita</w:t>
            </w:r>
          </w:p>
        </w:tc>
        <w:tc>
          <w:tcPr>
            <w:tcW w:w="266" w:type="dxa"/>
            <w:textDirection w:val="btLr"/>
          </w:tcPr>
          <w:p>
            <w:pPr>
              <w:pStyle w:val="TableParagraph"/>
              <w:spacing w:line="263" w:lineRule="exact"/>
              <w:ind w:left="112"/>
              <w:rPr>
                <w:rFonts w:ascii="Times New Roman"/>
                <w:sz w:val="24"/>
              </w:rPr>
            </w:pPr>
            <w:r>
              <w:rPr>
                <w:rFonts w:ascii="Times New Roman"/>
                <w:sz w:val="24"/>
              </w:rPr>
              <w:t>Cr</w:t>
            </w:r>
            <w:r>
              <w:rPr>
                <w:rFonts w:ascii="Times New Roman"/>
                <w:spacing w:val="-2"/>
                <w:sz w:val="24"/>
              </w:rPr>
              <w:t>e</w:t>
            </w:r>
            <w:r>
              <w:rPr>
                <w:rFonts w:ascii="Times New Roman"/>
                <w:spacing w:val="-1"/>
                <w:sz w:val="24"/>
              </w:rPr>
              <w:t>a</w:t>
            </w:r>
            <w:r>
              <w:rPr>
                <w:rFonts w:ascii="Times New Roman"/>
                <w:sz w:val="24"/>
              </w:rPr>
              <w:t>tividad</w:t>
            </w:r>
          </w:p>
        </w:tc>
        <w:tc>
          <w:tcPr>
            <w:tcW w:w="262" w:type="dxa"/>
            <w:textDirection w:val="btLr"/>
          </w:tcPr>
          <w:p>
            <w:pPr>
              <w:pStyle w:val="TableParagraph"/>
              <w:spacing w:line="261" w:lineRule="exact"/>
              <w:ind w:left="112"/>
              <w:rPr>
                <w:rFonts w:ascii="Times New Roman" w:hAnsi="Times New Roman"/>
                <w:sz w:val="24"/>
              </w:rPr>
            </w:pPr>
            <w:r>
              <w:rPr>
                <w:rFonts w:ascii="Times New Roman" w:hAnsi="Times New Roman"/>
                <w:sz w:val="24"/>
              </w:rPr>
              <w:t>Im</w:t>
            </w:r>
            <w:r>
              <w:rPr>
                <w:rFonts w:ascii="Times New Roman" w:hAnsi="Times New Roman"/>
                <w:spacing w:val="-2"/>
                <w:sz w:val="24"/>
              </w:rPr>
              <w:t>a</w:t>
            </w:r>
            <w:r>
              <w:rPr>
                <w:rFonts w:ascii="Times New Roman" w:hAnsi="Times New Roman"/>
                <w:sz w:val="24"/>
              </w:rPr>
              <w:t>gina</w:t>
            </w:r>
            <w:r>
              <w:rPr>
                <w:rFonts w:ascii="Times New Roman" w:hAnsi="Times New Roman"/>
                <w:spacing w:val="-2"/>
                <w:sz w:val="24"/>
              </w:rPr>
              <w:t>c</w:t>
            </w:r>
            <w:r>
              <w:rPr>
                <w:rFonts w:ascii="Times New Roman" w:hAnsi="Times New Roman"/>
                <w:sz w:val="24"/>
              </w:rPr>
              <w:t>ión</w:t>
            </w:r>
          </w:p>
        </w:tc>
        <w:tc>
          <w:tcPr>
            <w:tcW w:w="274" w:type="dxa"/>
            <w:textDirection w:val="btLr"/>
          </w:tcPr>
          <w:p>
            <w:pPr>
              <w:pStyle w:val="TableParagraph"/>
              <w:spacing w:line="268" w:lineRule="exact"/>
              <w:ind w:left="112"/>
              <w:rPr>
                <w:rFonts w:ascii="Times New Roman" w:hAnsi="Times New Roman"/>
                <w:sz w:val="24"/>
              </w:rPr>
            </w:pPr>
            <w:r>
              <w:rPr>
                <w:rFonts w:ascii="Times New Roman" w:hAnsi="Times New Roman"/>
                <w:sz w:val="24"/>
              </w:rPr>
              <w:t>P</w:t>
            </w:r>
            <w:r>
              <w:rPr>
                <w:rFonts w:ascii="Times New Roman" w:hAnsi="Times New Roman"/>
                <w:spacing w:val="-1"/>
                <w:sz w:val="24"/>
              </w:rPr>
              <w:t>a</w:t>
            </w:r>
            <w:r>
              <w:rPr>
                <w:rFonts w:ascii="Times New Roman" w:hAnsi="Times New Roman"/>
                <w:sz w:val="24"/>
              </w:rPr>
              <w:t>rticip</w:t>
            </w:r>
            <w:r>
              <w:rPr>
                <w:rFonts w:ascii="Times New Roman" w:hAnsi="Times New Roman"/>
                <w:spacing w:val="-1"/>
                <w:sz w:val="24"/>
              </w:rPr>
              <w:t>ac</w:t>
            </w:r>
            <w:r>
              <w:rPr>
                <w:rFonts w:ascii="Times New Roman" w:hAnsi="Times New Roman"/>
                <w:sz w:val="24"/>
              </w:rPr>
              <w:t>ión</w:t>
            </w:r>
          </w:p>
        </w:tc>
        <w:tc>
          <w:tcPr>
            <w:tcW w:w="266" w:type="dxa"/>
            <w:textDirection w:val="btLr"/>
          </w:tcPr>
          <w:p>
            <w:pPr>
              <w:pStyle w:val="TableParagraph"/>
              <w:spacing w:line="263" w:lineRule="exact"/>
              <w:ind w:left="112"/>
              <w:rPr>
                <w:rFonts w:ascii="Times New Roman"/>
                <w:sz w:val="24"/>
              </w:rPr>
            </w:pPr>
            <w:r>
              <w:rPr>
                <w:rFonts w:ascii="Times New Roman"/>
                <w:sz w:val="24"/>
              </w:rPr>
              <w:t>T</w:t>
            </w:r>
            <w:r>
              <w:rPr>
                <w:rFonts w:ascii="Times New Roman"/>
                <w:spacing w:val="-1"/>
                <w:sz w:val="24"/>
              </w:rPr>
              <w:t>ra</w:t>
            </w:r>
            <w:r>
              <w:rPr>
                <w:rFonts w:ascii="Times New Roman"/>
                <w:sz w:val="24"/>
              </w:rPr>
              <w:t>b</w:t>
            </w:r>
            <w:r>
              <w:rPr>
                <w:rFonts w:ascii="Times New Roman"/>
                <w:spacing w:val="-1"/>
                <w:sz w:val="24"/>
              </w:rPr>
              <w:t>a</w:t>
            </w:r>
            <w:r>
              <w:rPr>
                <w:rFonts w:ascii="Times New Roman"/>
                <w:sz w:val="24"/>
              </w:rPr>
              <w:t>jo</w:t>
            </w:r>
            <w:r>
              <w:rPr>
                <w:rFonts w:ascii="Times New Roman"/>
                <w:spacing w:val="-1"/>
                <w:sz w:val="24"/>
              </w:rPr>
              <w:t> </w:t>
            </w:r>
            <w:r>
              <w:rPr>
                <w:rFonts w:ascii="Times New Roman"/>
                <w:sz w:val="24"/>
              </w:rPr>
              <w:t>en</w:t>
            </w:r>
            <w:r>
              <w:rPr>
                <w:rFonts w:ascii="Times New Roman"/>
                <w:spacing w:val="1"/>
                <w:sz w:val="24"/>
              </w:rPr>
              <w:t> </w:t>
            </w:r>
            <w:r>
              <w:rPr>
                <w:rFonts w:ascii="Times New Roman"/>
                <w:spacing w:val="-1"/>
                <w:sz w:val="24"/>
              </w:rPr>
              <w:t>e</w:t>
            </w:r>
            <w:r>
              <w:rPr>
                <w:rFonts w:ascii="Times New Roman"/>
                <w:sz w:val="24"/>
              </w:rPr>
              <w:t>quipo</w:t>
            </w:r>
          </w:p>
        </w:tc>
        <w:tc>
          <w:tcPr>
            <w:tcW w:w="266" w:type="dxa"/>
            <w:textDirection w:val="btLr"/>
          </w:tcPr>
          <w:p>
            <w:pPr>
              <w:pStyle w:val="TableParagraph"/>
              <w:spacing w:line="263" w:lineRule="exact"/>
              <w:ind w:left="112"/>
              <w:rPr>
                <w:rFonts w:ascii="Times New Roman" w:hAnsi="Times New Roman"/>
                <w:sz w:val="24"/>
              </w:rPr>
            </w:pPr>
            <w:r>
              <w:rPr>
                <w:rFonts w:ascii="Times New Roman" w:hAnsi="Times New Roman"/>
                <w:sz w:val="24"/>
              </w:rPr>
              <w:t>Comuni</w:t>
            </w:r>
            <w:r>
              <w:rPr>
                <w:rFonts w:ascii="Times New Roman" w:hAnsi="Times New Roman"/>
                <w:spacing w:val="-1"/>
                <w:sz w:val="24"/>
              </w:rPr>
              <w:t>cac</w:t>
            </w:r>
            <w:r>
              <w:rPr>
                <w:rFonts w:ascii="Times New Roman" w:hAnsi="Times New Roman"/>
                <w:sz w:val="24"/>
              </w:rPr>
              <w:t>ión</w:t>
            </w:r>
          </w:p>
        </w:tc>
        <w:tc>
          <w:tcPr>
            <w:tcW w:w="265" w:type="dxa"/>
            <w:textDirection w:val="btLr"/>
          </w:tcPr>
          <w:p>
            <w:pPr>
              <w:pStyle w:val="TableParagraph"/>
              <w:spacing w:line="264" w:lineRule="exact"/>
              <w:ind w:left="112"/>
              <w:rPr>
                <w:rFonts w:ascii="Times New Roman" w:hAnsi="Times New Roman"/>
                <w:sz w:val="24"/>
              </w:rPr>
            </w:pPr>
            <w:r>
              <w:rPr>
                <w:rFonts w:ascii="Times New Roman" w:hAnsi="Times New Roman"/>
                <w:sz w:val="24"/>
              </w:rPr>
              <w:t>Coop</w:t>
            </w:r>
            <w:r>
              <w:rPr>
                <w:rFonts w:ascii="Times New Roman" w:hAnsi="Times New Roman"/>
                <w:spacing w:val="-1"/>
                <w:sz w:val="24"/>
              </w:rPr>
              <w:t>e</w:t>
            </w:r>
            <w:r>
              <w:rPr>
                <w:rFonts w:ascii="Times New Roman" w:hAnsi="Times New Roman"/>
                <w:sz w:val="24"/>
              </w:rPr>
              <w:t>r</w:t>
            </w:r>
            <w:r>
              <w:rPr>
                <w:rFonts w:ascii="Times New Roman" w:hAnsi="Times New Roman"/>
                <w:spacing w:val="-2"/>
                <w:sz w:val="24"/>
              </w:rPr>
              <w:t>a</w:t>
            </w:r>
            <w:r>
              <w:rPr>
                <w:rFonts w:ascii="Times New Roman" w:hAnsi="Times New Roman"/>
                <w:spacing w:val="-1"/>
                <w:sz w:val="24"/>
              </w:rPr>
              <w:t>c</w:t>
            </w:r>
            <w:r>
              <w:rPr>
                <w:rFonts w:ascii="Times New Roman" w:hAnsi="Times New Roman"/>
                <w:sz w:val="24"/>
              </w:rPr>
              <w:t>ión</w:t>
            </w:r>
          </w:p>
        </w:tc>
        <w:tc>
          <w:tcPr>
            <w:tcW w:w="266" w:type="dxa"/>
            <w:textDirection w:val="btLr"/>
          </w:tcPr>
          <w:p>
            <w:pPr>
              <w:pStyle w:val="TableParagraph"/>
              <w:spacing w:line="263" w:lineRule="exact"/>
              <w:ind w:left="112"/>
              <w:rPr>
                <w:rFonts w:ascii="Times New Roman" w:hAnsi="Times New Roman"/>
                <w:sz w:val="24"/>
              </w:rPr>
            </w:pPr>
            <w:r>
              <w:rPr>
                <w:rFonts w:ascii="Times New Roman" w:hAnsi="Times New Roman"/>
                <w:sz w:val="24"/>
              </w:rPr>
              <w:t>R</w:t>
            </w:r>
            <w:r>
              <w:rPr>
                <w:rFonts w:ascii="Times New Roman" w:hAnsi="Times New Roman"/>
                <w:spacing w:val="-1"/>
                <w:sz w:val="24"/>
              </w:rPr>
              <w:t>e</w:t>
            </w:r>
            <w:r>
              <w:rPr>
                <w:rFonts w:ascii="Times New Roman" w:hAnsi="Times New Roman"/>
                <w:sz w:val="24"/>
              </w:rPr>
              <w:t>fl</w:t>
            </w:r>
            <w:r>
              <w:rPr>
                <w:rFonts w:ascii="Times New Roman" w:hAnsi="Times New Roman"/>
                <w:spacing w:val="-2"/>
                <w:sz w:val="24"/>
              </w:rPr>
              <w:t>e</w:t>
            </w:r>
            <w:r>
              <w:rPr>
                <w:rFonts w:ascii="Times New Roman" w:hAnsi="Times New Roman"/>
                <w:sz w:val="24"/>
              </w:rPr>
              <w:t>xión</w:t>
            </w:r>
          </w:p>
        </w:tc>
        <w:tc>
          <w:tcPr>
            <w:tcW w:w="278" w:type="dxa"/>
            <w:textDirection w:val="btLr"/>
          </w:tcPr>
          <w:p>
            <w:pPr>
              <w:pStyle w:val="TableParagraph"/>
              <w:spacing w:line="270" w:lineRule="exact"/>
              <w:ind w:left="112"/>
              <w:rPr>
                <w:rFonts w:ascii="Times New Roman"/>
                <w:sz w:val="24"/>
              </w:rPr>
            </w:pPr>
            <w:r>
              <w:rPr>
                <w:rFonts w:ascii="Times New Roman"/>
                <w:sz w:val="24"/>
              </w:rPr>
              <w:t>Compa</w:t>
            </w:r>
            <w:r>
              <w:rPr>
                <w:rFonts w:ascii="Times New Roman"/>
                <w:spacing w:val="-2"/>
                <w:sz w:val="24"/>
              </w:rPr>
              <w:t>r</w:t>
            </w:r>
            <w:r>
              <w:rPr>
                <w:rFonts w:ascii="Times New Roman"/>
                <w:sz w:val="24"/>
              </w:rPr>
              <w:t>tir</w:t>
            </w:r>
          </w:p>
        </w:tc>
        <w:tc>
          <w:tcPr>
            <w:tcW w:w="295" w:type="dxa"/>
            <w:textDirection w:val="btLr"/>
          </w:tcPr>
          <w:p>
            <w:pPr>
              <w:pStyle w:val="TableParagraph"/>
              <w:spacing w:before="1"/>
              <w:ind w:left="112"/>
              <w:rPr>
                <w:rFonts w:ascii="Times New Roman" w:hAnsi="Times New Roman"/>
                <w:sz w:val="24"/>
              </w:rPr>
            </w:pPr>
            <w:r>
              <w:rPr>
                <w:rFonts w:ascii="Times New Roman" w:hAnsi="Times New Roman"/>
                <w:sz w:val="24"/>
              </w:rPr>
              <w:t>Int</w:t>
            </w:r>
            <w:r>
              <w:rPr>
                <w:rFonts w:ascii="Times New Roman" w:hAnsi="Times New Roman"/>
                <w:spacing w:val="-2"/>
                <w:sz w:val="24"/>
              </w:rPr>
              <w:t>e</w:t>
            </w:r>
            <w:r>
              <w:rPr>
                <w:rFonts w:ascii="Times New Roman" w:hAnsi="Times New Roman"/>
                <w:sz w:val="24"/>
              </w:rPr>
              <w:t>rp</w:t>
            </w:r>
            <w:r>
              <w:rPr>
                <w:rFonts w:ascii="Times New Roman" w:hAnsi="Times New Roman"/>
                <w:spacing w:val="-2"/>
                <w:sz w:val="24"/>
              </w:rPr>
              <w:t>r</w:t>
            </w:r>
            <w:r>
              <w:rPr>
                <w:rFonts w:ascii="Times New Roman" w:hAnsi="Times New Roman"/>
                <w:spacing w:val="-1"/>
                <w:sz w:val="24"/>
              </w:rPr>
              <w:t>e</w:t>
            </w:r>
            <w:r>
              <w:rPr>
                <w:rFonts w:ascii="Times New Roman" w:hAnsi="Times New Roman"/>
                <w:spacing w:val="2"/>
                <w:sz w:val="24"/>
              </w:rPr>
              <w:t>t</w:t>
            </w:r>
            <w:r>
              <w:rPr>
                <w:rFonts w:ascii="Times New Roman" w:hAnsi="Times New Roman"/>
                <w:spacing w:val="-1"/>
                <w:sz w:val="24"/>
              </w:rPr>
              <w:t>ac</w:t>
            </w:r>
            <w:r>
              <w:rPr>
                <w:rFonts w:ascii="Times New Roman" w:hAnsi="Times New Roman"/>
                <w:sz w:val="24"/>
              </w:rPr>
              <w:t>ión</w:t>
            </w:r>
            <w:r>
              <w:rPr>
                <w:rFonts w:ascii="Times New Roman" w:hAnsi="Times New Roman"/>
                <w:spacing w:val="-1"/>
                <w:sz w:val="24"/>
              </w:rPr>
              <w:t> </w:t>
            </w:r>
            <w:r>
              <w:rPr>
                <w:rFonts w:ascii="Times New Roman" w:hAnsi="Times New Roman"/>
                <w:sz w:val="24"/>
              </w:rPr>
              <w:t>p</w:t>
            </w:r>
            <w:r>
              <w:rPr>
                <w:rFonts w:ascii="Times New Roman" w:hAnsi="Times New Roman"/>
                <w:spacing w:val="1"/>
                <w:sz w:val="24"/>
              </w:rPr>
              <w:t>e</w:t>
            </w:r>
            <w:r>
              <w:rPr>
                <w:rFonts w:ascii="Times New Roman" w:hAnsi="Times New Roman"/>
                <w:sz w:val="24"/>
              </w:rPr>
              <w:t>rson</w:t>
            </w:r>
            <w:r>
              <w:rPr>
                <w:rFonts w:ascii="Times New Roman" w:hAnsi="Times New Roman"/>
                <w:spacing w:val="-2"/>
                <w:sz w:val="24"/>
              </w:rPr>
              <w:t>a</w:t>
            </w:r>
            <w:r>
              <w:rPr>
                <w:rFonts w:ascii="Times New Roman" w:hAnsi="Times New Roman"/>
                <w:sz w:val="24"/>
              </w:rPr>
              <w:t>l</w:t>
            </w:r>
          </w:p>
        </w:tc>
        <w:tc>
          <w:tcPr>
            <w:tcW w:w="562" w:type="dxa"/>
            <w:vMerge w:val="restart"/>
            <w:textDirection w:val="btLr"/>
          </w:tcPr>
          <w:p>
            <w:pPr>
              <w:pStyle w:val="TableParagraph"/>
              <w:spacing w:line="270" w:lineRule="exact"/>
              <w:ind w:left="112"/>
              <w:rPr>
                <w:rFonts w:ascii="Times New Roman" w:hAnsi="Times New Roman"/>
                <w:b/>
                <w:sz w:val="24"/>
              </w:rPr>
            </w:pPr>
            <w:r>
              <w:rPr>
                <w:rFonts w:ascii="Times New Roman" w:hAnsi="Times New Roman"/>
                <w:b/>
                <w:spacing w:val="-1"/>
                <w:sz w:val="24"/>
              </w:rPr>
              <w:t>Núm</w:t>
            </w:r>
            <w:r>
              <w:rPr>
                <w:rFonts w:ascii="Times New Roman" w:hAnsi="Times New Roman"/>
                <w:b/>
                <w:spacing w:val="-2"/>
                <w:sz w:val="24"/>
              </w:rPr>
              <w:t>e</w:t>
            </w:r>
            <w:r>
              <w:rPr>
                <w:rFonts w:ascii="Times New Roman" w:hAnsi="Times New Roman"/>
                <w:b/>
                <w:spacing w:val="-1"/>
                <w:sz w:val="24"/>
              </w:rPr>
              <w:t>r</w:t>
            </w:r>
            <w:r>
              <w:rPr>
                <w:rFonts w:ascii="Times New Roman" w:hAnsi="Times New Roman"/>
                <w:b/>
                <w:sz w:val="24"/>
              </w:rPr>
              <w:t>o de</w:t>
            </w:r>
            <w:r>
              <w:rPr>
                <w:rFonts w:ascii="Times New Roman" w:hAnsi="Times New Roman"/>
                <w:b/>
                <w:spacing w:val="-1"/>
                <w:sz w:val="24"/>
              </w:rPr>
              <w:t> </w:t>
            </w:r>
            <w:r>
              <w:rPr>
                <w:rFonts w:ascii="Times New Roman" w:hAnsi="Times New Roman"/>
                <w:b/>
                <w:sz w:val="24"/>
              </w:rPr>
              <w:t>pa</w:t>
            </w:r>
            <w:r>
              <w:rPr>
                <w:rFonts w:ascii="Times New Roman" w:hAnsi="Times New Roman"/>
                <w:b/>
                <w:spacing w:val="-1"/>
                <w:sz w:val="24"/>
              </w:rPr>
              <w:t>r</w:t>
            </w:r>
            <w:r>
              <w:rPr>
                <w:rFonts w:ascii="Times New Roman" w:hAnsi="Times New Roman"/>
                <w:b/>
                <w:sz w:val="24"/>
              </w:rPr>
              <w:t>ti</w:t>
            </w:r>
            <w:r>
              <w:rPr>
                <w:rFonts w:ascii="Times New Roman" w:hAnsi="Times New Roman"/>
                <w:b/>
                <w:spacing w:val="-2"/>
                <w:sz w:val="24"/>
              </w:rPr>
              <w:t>c</w:t>
            </w:r>
            <w:r>
              <w:rPr>
                <w:rFonts w:ascii="Times New Roman" w:hAnsi="Times New Roman"/>
                <w:b/>
                <w:sz w:val="24"/>
              </w:rPr>
              <w:t>i</w:t>
            </w:r>
            <w:r>
              <w:rPr>
                <w:rFonts w:ascii="Times New Roman" w:hAnsi="Times New Roman"/>
                <w:b/>
                <w:spacing w:val="1"/>
                <w:sz w:val="24"/>
              </w:rPr>
              <w:t>p</w:t>
            </w:r>
            <w:r>
              <w:rPr>
                <w:rFonts w:ascii="Times New Roman" w:hAnsi="Times New Roman"/>
                <w:b/>
                <w:sz w:val="24"/>
              </w:rPr>
              <w:t>antes</w:t>
            </w:r>
          </w:p>
        </w:tc>
      </w:tr>
      <w:tr>
        <w:trPr>
          <w:trHeight w:val="286" w:hRule="exact"/>
        </w:trPr>
        <w:tc>
          <w:tcPr>
            <w:tcW w:w="1498" w:type="dxa"/>
          </w:tcPr>
          <w:p>
            <w:pPr>
              <w:pStyle w:val="TableParagraph"/>
              <w:spacing w:line="273" w:lineRule="exact"/>
              <w:ind w:left="103"/>
              <w:rPr>
                <w:rFonts w:ascii="Times New Roman"/>
                <w:b/>
                <w:sz w:val="24"/>
              </w:rPr>
            </w:pPr>
            <w:r>
              <w:rPr>
                <w:rFonts w:ascii="Times New Roman"/>
                <w:b/>
                <w:sz w:val="24"/>
              </w:rPr>
              <w:t>Actividades</w:t>
            </w:r>
          </w:p>
        </w:tc>
        <w:tc>
          <w:tcPr>
            <w:tcW w:w="1162" w:type="dxa"/>
          </w:tcPr>
          <w:p>
            <w:pPr>
              <w:pStyle w:val="TableParagraph"/>
              <w:spacing w:line="273" w:lineRule="exact"/>
              <w:ind w:left="139"/>
              <w:rPr>
                <w:rFonts w:ascii="Times New Roman"/>
                <w:b/>
                <w:sz w:val="24"/>
              </w:rPr>
            </w:pPr>
            <w:r>
              <w:rPr>
                <w:rFonts w:ascii="Times New Roman"/>
                <w:b/>
                <w:sz w:val="24"/>
              </w:rPr>
              <w:t>Objetivo</w:t>
            </w:r>
          </w:p>
        </w:tc>
        <w:tc>
          <w:tcPr>
            <w:tcW w:w="1865" w:type="dxa"/>
            <w:gridSpan w:val="7"/>
          </w:tcPr>
          <w:p>
            <w:pPr>
              <w:pStyle w:val="TableParagraph"/>
              <w:spacing w:line="273" w:lineRule="exact"/>
              <w:ind w:left="559"/>
              <w:rPr>
                <w:rFonts w:ascii="Times New Roman"/>
                <w:b/>
                <w:sz w:val="24"/>
              </w:rPr>
            </w:pPr>
            <w:r>
              <w:rPr>
                <w:rFonts w:ascii="Times New Roman"/>
                <w:b/>
                <w:sz w:val="24"/>
              </w:rPr>
              <w:t>Valores</w:t>
            </w:r>
          </w:p>
        </w:tc>
        <w:tc>
          <w:tcPr>
            <w:tcW w:w="1858" w:type="dxa"/>
            <w:gridSpan w:val="7"/>
          </w:tcPr>
          <w:p>
            <w:pPr>
              <w:pStyle w:val="TableParagraph"/>
              <w:spacing w:line="273" w:lineRule="exact"/>
              <w:ind w:left="437"/>
              <w:rPr>
                <w:rFonts w:ascii="Times New Roman"/>
                <w:b/>
                <w:sz w:val="24"/>
              </w:rPr>
            </w:pPr>
            <w:r>
              <w:rPr>
                <w:rFonts w:ascii="Times New Roman"/>
                <w:b/>
                <w:sz w:val="24"/>
              </w:rPr>
              <w:t>Aptitudes</w:t>
            </w:r>
          </w:p>
        </w:tc>
        <w:tc>
          <w:tcPr>
            <w:tcW w:w="1911" w:type="dxa"/>
            <w:gridSpan w:val="7"/>
          </w:tcPr>
          <w:p>
            <w:pPr>
              <w:pStyle w:val="TableParagraph"/>
              <w:spacing w:line="273" w:lineRule="exact"/>
              <w:ind w:left="463"/>
              <w:rPr>
                <w:rFonts w:ascii="Times New Roman"/>
                <w:b/>
                <w:sz w:val="24"/>
              </w:rPr>
            </w:pPr>
            <w:r>
              <w:rPr>
                <w:rFonts w:ascii="Times New Roman"/>
                <w:b/>
                <w:sz w:val="24"/>
              </w:rPr>
              <w:t>Actitudes</w:t>
            </w:r>
          </w:p>
        </w:tc>
        <w:tc>
          <w:tcPr>
            <w:tcW w:w="562" w:type="dxa"/>
            <w:vMerge/>
            <w:textDirection w:val="btLr"/>
          </w:tcPr>
          <w:p>
            <w:pPr/>
          </w:p>
        </w:tc>
      </w:tr>
    </w:tbl>
    <w:p>
      <w:pPr>
        <w:pStyle w:val="BodyText"/>
        <w:rPr>
          <w:rFonts w:ascii="Times New Roman"/>
          <w:b/>
        </w:rPr>
      </w:pPr>
    </w:p>
    <w:p>
      <w:pPr>
        <w:pStyle w:val="BodyText"/>
        <w:spacing w:before="3"/>
        <w:rPr>
          <w:rFonts w:ascii="Times New Roman"/>
          <w:b/>
          <w:sz w:val="23"/>
        </w:rPr>
      </w:pPr>
    </w:p>
    <w:p>
      <w:pPr>
        <w:pStyle w:val="BodyText"/>
        <w:spacing w:before="1"/>
        <w:ind w:left="118" w:right="117"/>
        <w:jc w:val="both"/>
        <w:rPr>
          <w:rFonts w:ascii="Times New Roman" w:hAnsi="Times New Roman"/>
        </w:rPr>
      </w:pPr>
      <w:r>
        <w:rPr>
          <w:rFonts w:ascii="Times New Roman" w:hAnsi="Times New Roman"/>
          <w:color w:val="171312"/>
        </w:rPr>
        <w:t>Se elaboraron cuadros para los tres talleres con los tres grupos; se buscó que los participantes comprendieran y asumieran como principios de sus acciones y de sus relaciones con los demás, valores tales como: respeto y aprecio por la dignidad humana, libertad, justicia, igualdad, solidaridad, tolerancia, honestidad y apego a la verdad.</w:t>
      </w:r>
    </w:p>
    <w:p>
      <w:pPr>
        <w:pStyle w:val="BodyText"/>
        <w:ind w:left="118" w:right="116" w:firstLine="707"/>
        <w:jc w:val="both"/>
        <w:rPr>
          <w:rFonts w:ascii="Times New Roman" w:hAnsi="Times New Roman"/>
        </w:rPr>
      </w:pPr>
      <w:r>
        <w:rPr>
          <w:rFonts w:ascii="Times New Roman" w:hAnsi="Times New Roman"/>
          <w:color w:val="171312"/>
        </w:rPr>
        <w:t>La formación de estos valores sólo puede percibirse a través de las actitudes que los sujetos manifiestan en sus acciones, y en las opiniones que formulan espontáneamente, respecto a los hechos o situaciones que se presentan en su comunidad. Por esta razón, la educación ambiental a través de la participación, requiere un tratamiento vivencial, que fue considerado y tuvo sentido a lo largo de este estudio; </w:t>
      </w:r>
      <w:r>
        <w:rPr>
          <w:rFonts w:ascii="Times New Roman" w:hAnsi="Times New Roman"/>
          <w:color w:val="171312"/>
          <w:spacing w:val="-3"/>
        </w:rPr>
        <w:t>ya </w:t>
      </w:r>
      <w:r>
        <w:rPr>
          <w:rFonts w:ascii="Times New Roman" w:hAnsi="Times New Roman"/>
          <w:color w:val="171312"/>
        </w:rPr>
        <w:t>que en cada una de las acciones y procesos que transcurrieron en los talleres, se vieron reflejados en acciones que muestran experiencias y  nuevas formas de convivencia, cuyas bases sean el respeto a la dignidad humana, el diálogo, la tolerancia y el cumplimiento de los acuerdos entre individuos</w:t>
      </w:r>
      <w:r>
        <w:rPr>
          <w:rFonts w:ascii="Times New Roman" w:hAnsi="Times New Roman"/>
          <w:color w:val="171312"/>
          <w:spacing w:val="-8"/>
        </w:rPr>
        <w:t> </w:t>
      </w:r>
      <w:r>
        <w:rPr>
          <w:rFonts w:ascii="Times New Roman" w:hAnsi="Times New Roman"/>
          <w:color w:val="171312"/>
        </w:rPr>
        <w:t>libres.</w:t>
      </w:r>
    </w:p>
    <w:p>
      <w:pPr>
        <w:pStyle w:val="BodyText"/>
        <w:spacing w:before="4"/>
        <w:rPr>
          <w:rFonts w:ascii="Times New Roman"/>
        </w:rPr>
      </w:pPr>
    </w:p>
    <w:p>
      <w:pPr>
        <w:pStyle w:val="Heading2"/>
        <w:spacing w:before="1"/>
        <w:rPr>
          <w:rFonts w:ascii="Times New Roman"/>
          <w:i/>
        </w:rPr>
      </w:pPr>
      <w:r>
        <w:rPr>
          <w:rFonts w:ascii="Times New Roman"/>
          <w:i/>
          <w:color w:val="171312"/>
        </w:rPr>
        <w:t>Taller: Cuidado del Recurso Suelo</w:t>
      </w:r>
    </w:p>
    <w:p>
      <w:pPr>
        <w:pStyle w:val="BodyText"/>
        <w:spacing w:before="6"/>
        <w:rPr>
          <w:rFonts w:ascii="Times New Roman"/>
          <w:b/>
          <w:i/>
          <w:sz w:val="23"/>
        </w:rPr>
      </w:pPr>
    </w:p>
    <w:p>
      <w:pPr>
        <w:pStyle w:val="BodyText"/>
        <w:ind w:left="118" w:right="120" w:firstLine="707"/>
        <w:jc w:val="both"/>
        <w:rPr>
          <w:rFonts w:ascii="Times New Roman" w:hAnsi="Times New Roman"/>
        </w:rPr>
      </w:pPr>
      <w:r>
        <w:rPr>
          <w:rFonts w:ascii="Times New Roman" w:hAnsi="Times New Roman"/>
          <w:color w:val="171312"/>
        </w:rPr>
        <w:t>Este taller fue desarrollado con los diferentes grupos en seis sesiones y se contó con la participación de  33 niños, 20 mujeres y 10 hombres adultos.</w:t>
      </w:r>
    </w:p>
    <w:p>
      <w:pPr>
        <w:pStyle w:val="BodyText"/>
        <w:ind w:left="118" w:right="113" w:firstLine="220"/>
        <w:jc w:val="both"/>
        <w:rPr>
          <w:rFonts w:ascii="Times New Roman" w:hAnsi="Times New Roman"/>
        </w:rPr>
      </w:pPr>
      <w:r>
        <w:rPr>
          <w:rFonts w:ascii="Times New Roman" w:hAnsi="Times New Roman"/>
          <w:color w:val="171312"/>
        </w:rPr>
        <w:t>El objetivo de estos talleres fue: Valorar la importancia del suelo como recurso, desarroll</w:t>
      </w:r>
      <w:r>
        <w:rPr>
          <w:rFonts w:ascii="Times New Roman" w:hAnsi="Times New Roman"/>
          <w:color w:val="1A1718"/>
        </w:rPr>
        <w:t>ar conocimientos y prácticas relacionados con el uso y conservación del suelo, elaborar la clasificación y separación de los residuos sólidos, implementar y practicar  técnicas  de  composteo (GUTIÉRREZ et al., 2011 y</w:t>
      </w:r>
      <w:r>
        <w:rPr>
          <w:rFonts w:ascii="Times New Roman" w:hAnsi="Times New Roman"/>
          <w:color w:val="1A1718"/>
          <w:spacing w:val="-13"/>
        </w:rPr>
        <w:t> </w:t>
      </w:r>
      <w:r>
        <w:rPr>
          <w:rFonts w:ascii="Times New Roman" w:hAnsi="Times New Roman"/>
          <w:color w:val="1A1718"/>
        </w:rPr>
        <w:t>2012).</w:t>
      </w:r>
    </w:p>
    <w:p>
      <w:pPr>
        <w:pStyle w:val="BodyText"/>
        <w:ind w:left="118" w:right="118" w:firstLine="220"/>
        <w:jc w:val="both"/>
        <w:rPr>
          <w:rFonts w:ascii="Times New Roman" w:hAnsi="Times New Roman"/>
        </w:rPr>
      </w:pPr>
      <w:r>
        <w:rPr>
          <w:rFonts w:ascii="Times New Roman" w:hAnsi="Times New Roman"/>
        </w:rPr>
        <w:t>En este taller se llevaron a cabo actividades para analizar  la  importancia  del  suelo, discusiones con los participantes acerca del uso del suelo en su comunidad, identificar  algunos  de métodos de conservación del suelo utilizados en Progreso Hidalgo, reflexionar sobre algunos posibles  problemas  que  existen  en  su  entorno,    identificar    posibles  soluciones  para  </w:t>
      </w:r>
      <w:r>
        <w:rPr>
          <w:rFonts w:ascii="Times New Roman" w:hAnsi="Times New Roman"/>
          <w:spacing w:val="29"/>
        </w:rPr>
        <w:t> </w:t>
      </w:r>
      <w:r>
        <w:rPr>
          <w:rFonts w:ascii="Times New Roman" w:hAnsi="Times New Roman"/>
        </w:rPr>
        <w:t>estos</w:t>
      </w:r>
    </w:p>
    <w:p>
      <w:pPr>
        <w:spacing w:after="0"/>
        <w:jc w:val="both"/>
        <w:rPr>
          <w:rFonts w:ascii="Times New Roman" w:hAnsi="Times New Roman"/>
        </w:rPr>
        <w:sectPr>
          <w:pgSz w:w="12240" w:h="15840"/>
          <w:pgMar w:header="0" w:footer="40" w:top="1500" w:bottom="1520" w:left="1300" w:right="1300"/>
        </w:sectPr>
      </w:pPr>
    </w:p>
    <w:p>
      <w:pPr>
        <w:pStyle w:val="BodyText"/>
        <w:spacing w:before="78"/>
        <w:ind w:left="118"/>
        <w:jc w:val="both"/>
        <w:rPr>
          <w:rFonts w:ascii="Times New Roman" w:hAnsi="Times New Roman"/>
        </w:rPr>
      </w:pPr>
      <w:r>
        <w:rPr>
          <w:rFonts w:ascii="Times New Roman" w:hAnsi="Times New Roman"/>
        </w:rPr>
        <w:t>problemas,   y realizar acciones concretas para la solución de  estos problemas.</w:t>
      </w:r>
    </w:p>
    <w:p>
      <w:pPr>
        <w:pStyle w:val="BodyText"/>
        <w:ind w:left="118" w:right="156" w:firstLine="707"/>
        <w:jc w:val="both"/>
        <w:rPr>
          <w:rFonts w:ascii="Times New Roman" w:hAnsi="Times New Roman"/>
        </w:rPr>
      </w:pPr>
      <w:r>
        <w:rPr>
          <w:rFonts w:ascii="Times New Roman" w:hAnsi="Times New Roman"/>
          <w:color w:val="1A1718"/>
        </w:rPr>
        <w:t>Lo abordado en este taller, permitió a los participantes tomar conciencia de  la  importancia de la conservación de suelo, como uno de los recursos más importantes para la producción agrícola, y que ellos dependen directamente de ella. Se observó que en el caso de hombres y mujeres adultos, conocen algunas técnicas para la conservación de suelos, tales como: la rotación de cultivos, y la asociación de cultivos (maíz y fresa). En el caso de los niños se encontró que ellos están asociados con estas prácticas y las realizan, pero no tenían clara su utilidad.</w:t>
      </w:r>
    </w:p>
    <w:p>
      <w:pPr>
        <w:pStyle w:val="BodyText"/>
        <w:ind w:left="118" w:right="156"/>
        <w:jc w:val="both"/>
        <w:rPr>
          <w:rFonts w:ascii="Times New Roman" w:hAnsi="Times New Roman"/>
        </w:rPr>
      </w:pPr>
      <w:r>
        <w:rPr>
          <w:rFonts w:ascii="Times New Roman" w:hAnsi="Times New Roman"/>
          <w:color w:val="1A1718"/>
        </w:rPr>
        <w:t>En el ejercicio de reflexión acerca de los posibles problemas que pueden presentarse en el suelo de su comunidad, las mujeres, hombres y niños, expresaron que uno de los problemas más importantes, es el uso indiscriminado de productos agroquímicos que se aplican para aumentar la producción de fresa y otros cultivos florícolas. Otros problemas que identificaron es que no se practica planeación para el uso del suelo; que los pobladores no saben que hacer con sus residuos sólidos,  por lo que  algunas áreas comunes   están siendo contaminadas  con ellos.</w:t>
      </w:r>
    </w:p>
    <w:p>
      <w:pPr>
        <w:pStyle w:val="BodyText"/>
        <w:ind w:left="118" w:right="154" w:firstLine="707"/>
        <w:jc w:val="both"/>
        <w:rPr>
          <w:rFonts w:ascii="Times New Roman" w:hAnsi="Times New Roman"/>
        </w:rPr>
      </w:pPr>
      <w:r>
        <w:rPr>
          <w:rFonts w:ascii="Times New Roman" w:hAnsi="Times New Roman"/>
          <w:color w:val="1A1718"/>
        </w:rPr>
        <w:t>En este taller se realizaron actividades dinámicas para conocer y practicar la clasificación de los residuos sólidos, actividad en la que los niños presentaron un gran interés y realizaron una campaña en su comunidad para promover la clasificación de los residuos. Se ejemplificaron y practicaron técnicas de composteo; los participantes comprendieron que es una composta, para que es útil, los tipos de composta que existen y los tres grupos elaboraron abonos orgánicos con composta, utilizando residuos de sus hogares.</w:t>
      </w:r>
    </w:p>
    <w:p>
      <w:pPr>
        <w:pStyle w:val="BodyText"/>
        <w:rPr>
          <w:rFonts w:ascii="Times New Roman"/>
        </w:rPr>
      </w:pPr>
    </w:p>
    <w:p>
      <w:pPr>
        <w:pStyle w:val="BodyText"/>
        <w:rPr>
          <w:rFonts w:ascii="Times New Roman"/>
        </w:rPr>
      </w:pPr>
    </w:p>
    <w:p>
      <w:pPr>
        <w:pStyle w:val="BodyText"/>
        <w:spacing w:before="5"/>
        <w:rPr>
          <w:rFonts w:ascii="Times New Roman"/>
        </w:rPr>
      </w:pPr>
    </w:p>
    <w:p>
      <w:pPr>
        <w:pStyle w:val="Heading2"/>
        <w:spacing w:before="0"/>
        <w:rPr>
          <w:rFonts w:ascii="Times New Roman"/>
          <w:i/>
        </w:rPr>
      </w:pPr>
      <w:r>
        <w:rPr>
          <w:rFonts w:ascii="Times New Roman"/>
          <w:i/>
          <w:color w:val="171312"/>
        </w:rPr>
        <w:t>Taller: Cuidado de los Recursos del Agua</w:t>
      </w:r>
    </w:p>
    <w:p>
      <w:pPr>
        <w:pStyle w:val="BodyText"/>
        <w:spacing w:before="6"/>
        <w:rPr>
          <w:rFonts w:ascii="Times New Roman"/>
          <w:b/>
          <w:i/>
          <w:sz w:val="23"/>
        </w:rPr>
      </w:pPr>
    </w:p>
    <w:p>
      <w:pPr>
        <w:pStyle w:val="BodyText"/>
        <w:ind w:left="118" w:right="157" w:firstLine="707"/>
        <w:jc w:val="both"/>
        <w:rPr>
          <w:rFonts w:ascii="Times New Roman" w:hAnsi="Times New Roman"/>
        </w:rPr>
      </w:pPr>
      <w:r>
        <w:rPr>
          <w:rFonts w:ascii="Times New Roman" w:hAnsi="Times New Roman"/>
          <w:color w:val="171312"/>
        </w:rPr>
        <w:t>Los talleres sobre los recursos del agua fueron </w:t>
      </w:r>
      <w:r>
        <w:rPr>
          <w:rFonts w:ascii="Times New Roman" w:hAnsi="Times New Roman"/>
        </w:rPr>
        <w:t>impartidos en seis sesiones con tres  grupos,  en los que participaron 35 niños,  22 mujeres  y 15 hombres adultos en</w:t>
      </w:r>
      <w:r>
        <w:rPr>
          <w:rFonts w:ascii="Times New Roman" w:hAnsi="Times New Roman"/>
          <w:spacing w:val="-17"/>
        </w:rPr>
        <w:t> </w:t>
      </w:r>
      <w:r>
        <w:rPr>
          <w:rFonts w:ascii="Times New Roman" w:hAnsi="Times New Roman"/>
        </w:rPr>
        <w:t>promedio.</w:t>
      </w:r>
    </w:p>
    <w:p>
      <w:pPr>
        <w:pStyle w:val="BodyText"/>
        <w:ind w:left="118" w:right="154" w:firstLine="220"/>
        <w:jc w:val="both"/>
        <w:rPr>
          <w:rFonts w:ascii="Times New Roman" w:hAnsi="Times New Roman"/>
        </w:rPr>
      </w:pPr>
      <w:r>
        <w:rPr>
          <w:rFonts w:ascii="Times New Roman" w:hAnsi="Times New Roman"/>
        </w:rPr>
        <w:t>El objetivo de estos talleres fue: Analizarla importancia del agua en la comunidad de Progreso Hidalgo y hacer una reflexión para generar alternativas y mejorar el uso del agua; aprender a trabajar en equipo para realizar acciones a favor de este recurso</w:t>
      </w:r>
      <w:r>
        <w:rPr>
          <w:rFonts w:ascii="Times New Roman" w:hAnsi="Times New Roman"/>
          <w:color w:val="1A1718"/>
        </w:rPr>
        <w:t>(GUTIÉRREZ et al., 2011 y 2012).</w:t>
      </w:r>
    </w:p>
    <w:p>
      <w:pPr>
        <w:pStyle w:val="BodyText"/>
        <w:ind w:left="118" w:right="153" w:firstLine="707"/>
        <w:jc w:val="both"/>
        <w:rPr>
          <w:rFonts w:ascii="Times New Roman" w:hAnsi="Times New Roman"/>
        </w:rPr>
      </w:pPr>
      <w:r>
        <w:rPr>
          <w:rFonts w:ascii="Times New Roman" w:hAnsi="Times New Roman"/>
        </w:rPr>
        <w:t>En este taller se llevaron a cabo actividades para entender el ciclo del agua, mediante el armado de un rompecabezas ellos explicaron la importancia de cada una de las fases del ciclo, y discutieron como el ser humano interviene en este proceso. Reflexionaron acerca de la importancia del agua en su comunidad y las posibles afectaciones a su entorno derivadas de la contaminación de este recurso,  o si este fuera insuficiente  para cubrir sus necesidades.</w:t>
      </w:r>
    </w:p>
    <w:p>
      <w:pPr>
        <w:pStyle w:val="BodyText"/>
        <w:ind w:left="118" w:right="156" w:firstLine="707"/>
        <w:jc w:val="both"/>
        <w:rPr>
          <w:rFonts w:ascii="Times New Roman" w:hAnsi="Times New Roman"/>
        </w:rPr>
      </w:pPr>
      <w:r>
        <w:rPr>
          <w:rFonts w:ascii="Times New Roman" w:hAnsi="Times New Roman"/>
        </w:rPr>
        <w:t>Los participantes discutieron si en la comunidad utilizan algunas técnicas para captación   y almacenamiento de agua, como manejan este recurso, si conocen y practican algún proceso  para reciclar o reutilizar agua y si ellos consideran que se podría implementar algún método para reusar el agua, y como   podría realizarse</w:t>
      </w:r>
      <w:r>
        <w:rPr>
          <w:rFonts w:ascii="Times New Roman" w:hAnsi="Times New Roman"/>
          <w:spacing w:val="-10"/>
        </w:rPr>
        <w:t> </w:t>
      </w:r>
      <w:r>
        <w:rPr>
          <w:rFonts w:ascii="Times New Roman" w:hAnsi="Times New Roman"/>
        </w:rPr>
        <w:t>.</w:t>
      </w:r>
    </w:p>
    <w:p>
      <w:pPr>
        <w:pStyle w:val="BodyText"/>
        <w:ind w:left="118" w:right="102" w:firstLine="707"/>
        <w:jc w:val="both"/>
        <w:rPr>
          <w:rFonts w:ascii="Times New Roman" w:hAnsi="Times New Roman"/>
        </w:rPr>
      </w:pPr>
      <w:r>
        <w:rPr>
          <w:rFonts w:ascii="Times New Roman" w:hAnsi="Times New Roman"/>
        </w:rPr>
        <w:t>Los resultados alcanzados en este taller muestran que los </w:t>
      </w:r>
      <w:r>
        <w:rPr>
          <w:rFonts w:ascii="Times New Roman" w:hAnsi="Times New Roman"/>
          <w:color w:val="1A1718"/>
        </w:rPr>
        <w:t>participantes, comenzaron un proceso de toma de conciencia sobre la importancia del agua en su comunidad, la cual se ubica en una zona dedicada a la producción agrícola en la que este elemento es esencial para los cultivos. Ellos discutieron y analizaron acerca del potencial  que poseen con el abundante recurso hídrico del que disponen, pues   utilizan   técnicas de almacenamiento de agua en bordos y   </w:t>
      </w:r>
      <w:r>
        <w:rPr>
          <w:rFonts w:ascii="Times New Roman" w:hAnsi="Times New Roman"/>
          <w:color w:val="1A1718"/>
          <w:spacing w:val="60"/>
        </w:rPr>
        <w:t> </w:t>
      </w:r>
      <w:r>
        <w:rPr>
          <w:rFonts w:ascii="Times New Roman" w:hAnsi="Times New Roman"/>
          <w:color w:val="1A1718"/>
        </w:rPr>
        <w:t>distribución</w:t>
      </w:r>
    </w:p>
    <w:p>
      <w:pPr>
        <w:spacing w:after="0"/>
        <w:jc w:val="both"/>
        <w:rPr>
          <w:rFonts w:ascii="Times New Roman" w:hAnsi="Times New Roman"/>
        </w:rPr>
        <w:sectPr>
          <w:footerReference w:type="default" r:id="rId647"/>
          <w:pgSz w:w="12240" w:h="15840"/>
          <w:pgMar w:footer="1336" w:header="0" w:top="1500" w:bottom="1520" w:left="1300" w:right="1260"/>
        </w:sectPr>
      </w:pPr>
    </w:p>
    <w:p>
      <w:pPr>
        <w:pStyle w:val="BodyText"/>
        <w:spacing w:before="78"/>
        <w:ind w:left="118" w:right="114"/>
        <w:jc w:val="both"/>
        <w:rPr>
          <w:rFonts w:ascii="Times New Roman" w:hAnsi="Times New Roman"/>
        </w:rPr>
      </w:pPr>
      <w:r>
        <w:rPr>
          <w:rFonts w:ascii="Times New Roman" w:hAnsi="Times New Roman"/>
          <w:color w:val="1A1718"/>
        </w:rPr>
        <w:t>mediante canales de riego que se encuentran distribuidos por la comunidad. Ellos están organizados para la distribución de este importante recurso, y reconocieron que pueden mejorar  el trabajo para desarrollar aspectos como : la participación activa de  la  comunidad,  identificación de problemas relacionados con este recurso, elaborar propuestas para resolverlos, plantear proyectos relacionados con el cuidado del agua; así como realizar campañas para discutir la importancia de este</w:t>
      </w:r>
      <w:r>
        <w:rPr>
          <w:rFonts w:ascii="Times New Roman" w:hAnsi="Times New Roman"/>
          <w:color w:val="1A1718"/>
          <w:spacing w:val="-8"/>
        </w:rPr>
        <w:t> </w:t>
      </w:r>
      <w:r>
        <w:rPr>
          <w:rFonts w:ascii="Times New Roman" w:hAnsi="Times New Roman"/>
          <w:color w:val="1A1718"/>
        </w:rPr>
        <w:t>recurso.</w:t>
      </w:r>
    </w:p>
    <w:p>
      <w:pPr>
        <w:pStyle w:val="BodyText"/>
        <w:spacing w:before="4"/>
        <w:rPr>
          <w:rFonts w:ascii="Times New Roman"/>
        </w:rPr>
      </w:pPr>
    </w:p>
    <w:p>
      <w:pPr>
        <w:pStyle w:val="Heading2"/>
        <w:spacing w:before="1"/>
        <w:rPr>
          <w:rFonts w:ascii="Times New Roman" w:hAnsi="Times New Roman"/>
          <w:i/>
        </w:rPr>
      </w:pPr>
      <w:r>
        <w:rPr>
          <w:rFonts w:ascii="Times New Roman" w:hAnsi="Times New Roman"/>
          <w:i/>
        </w:rPr>
        <w:t>Taller: Cuidado de la Vegetación</w:t>
      </w:r>
    </w:p>
    <w:p>
      <w:pPr>
        <w:pStyle w:val="BodyText"/>
        <w:spacing w:before="7"/>
        <w:rPr>
          <w:rFonts w:ascii="Times New Roman"/>
          <w:b/>
          <w:i/>
          <w:sz w:val="23"/>
        </w:rPr>
      </w:pPr>
    </w:p>
    <w:p>
      <w:pPr>
        <w:pStyle w:val="BodyText"/>
        <w:ind w:left="118" w:right="122" w:firstLine="707"/>
        <w:jc w:val="both"/>
        <w:rPr>
          <w:rFonts w:ascii="Times New Roman" w:hAnsi="Times New Roman"/>
        </w:rPr>
      </w:pPr>
      <w:r>
        <w:rPr>
          <w:rFonts w:ascii="Times New Roman" w:hAnsi="Times New Roman"/>
          <w:color w:val="171312"/>
        </w:rPr>
        <w:t>En estos talleres se contó con la participación de 35 niños, 25 mujeres y 13 hombres adultos en promedio, con  seis  sesiones  por cada grupo.</w:t>
      </w:r>
    </w:p>
    <w:p>
      <w:pPr>
        <w:pStyle w:val="BodyText"/>
        <w:ind w:left="118" w:right="116" w:firstLine="220"/>
        <w:jc w:val="both"/>
        <w:rPr>
          <w:rFonts w:ascii="Times New Roman" w:hAnsi="Times New Roman"/>
        </w:rPr>
      </w:pPr>
      <w:r>
        <w:rPr>
          <w:rFonts w:ascii="Times New Roman" w:hAnsi="Times New Roman"/>
          <w:color w:val="171312"/>
        </w:rPr>
        <w:t>Los objetivos de estos talleres fueron: Valorar </w:t>
      </w:r>
      <w:r>
        <w:rPr>
          <w:rFonts w:ascii="Times New Roman" w:hAnsi="Times New Roman"/>
          <w:color w:val="1A1718"/>
        </w:rPr>
        <w:t>la importancia que la vegetación tiene en Progreso Hidalgo, promover la participación de los sujetos para difundir la importancia de la vegetación en su comunidad, desarrollar experiencias sobre huertos familiares, hortalizas orgánicas, rotación de cultivos; y capacitar a los participantes para la instalación y práctica de técnicas para la conservación de la vegetación (GUTIÉRREZ et al., 2011 y 2012).</w:t>
      </w:r>
    </w:p>
    <w:p>
      <w:pPr>
        <w:pStyle w:val="BodyText"/>
        <w:ind w:left="118" w:right="116"/>
        <w:jc w:val="both"/>
        <w:rPr>
          <w:rFonts w:ascii="Times New Roman" w:hAnsi="Times New Roman"/>
        </w:rPr>
      </w:pPr>
      <w:r>
        <w:rPr>
          <w:rFonts w:ascii="Times New Roman" w:hAnsi="Times New Roman"/>
          <w:color w:val="1A1718"/>
        </w:rPr>
        <w:t>En este taller se llevaron a cabo actividades tales como: la discusión sobre la importancia de la vegetación en la comunidad de Progreso Hidalgo, la formación  de  equipos  capaces  de  proponer como se puede difundir la importancia que tiene la vegetación en la comunidad. Se analizó la importancia y utilidad de un huerto familiar; la instalación y manejo de una hortaliza mediante la rotación de cultivos, distribución, selección, germinación y trasplante de plantas. Se destacaron los beneficios de un cultivo</w:t>
      </w:r>
      <w:r>
        <w:rPr>
          <w:rFonts w:ascii="Times New Roman" w:hAnsi="Times New Roman"/>
          <w:color w:val="1A1718"/>
          <w:spacing w:val="-13"/>
        </w:rPr>
        <w:t> </w:t>
      </w:r>
      <w:r>
        <w:rPr>
          <w:rFonts w:ascii="Times New Roman" w:hAnsi="Times New Roman"/>
          <w:color w:val="1A1718"/>
        </w:rPr>
        <w:t>orgánico.</w:t>
      </w:r>
    </w:p>
    <w:p>
      <w:pPr>
        <w:pStyle w:val="BodyText"/>
        <w:ind w:left="118" w:right="115" w:firstLine="707"/>
        <w:jc w:val="both"/>
        <w:rPr>
          <w:rFonts w:ascii="Times New Roman" w:hAnsi="Times New Roman"/>
        </w:rPr>
      </w:pPr>
      <w:r>
        <w:rPr>
          <w:rFonts w:ascii="Times New Roman" w:hAnsi="Times New Roman"/>
          <w:color w:val="1A1718"/>
        </w:rPr>
        <w:t>Los resultados de estos talleres fueron: la toma de conciencia sobre la importancia de la vegetación como recurso primordial para la existencia de la biodiversidad en la comunidad; la promoción práctica de su importancia a través de la conservación de los huertos familiares y la implementación de hortalizas de traspatio y la asociación de cultivos. Los tres grupos  participaron activamente en el cultivo de hortalizas y mantenimiento de huertos familiares; el grupo de mujeres y hombres adultos hicieron la selección de las plantas que podían cultivarse en su comunidad según las condiciones que cada cultivo</w:t>
      </w:r>
      <w:r>
        <w:rPr>
          <w:rFonts w:ascii="Times New Roman" w:hAnsi="Times New Roman"/>
          <w:color w:val="1A1718"/>
          <w:spacing w:val="-11"/>
        </w:rPr>
        <w:t> </w:t>
      </w:r>
      <w:r>
        <w:rPr>
          <w:rFonts w:ascii="Times New Roman" w:hAnsi="Times New Roman"/>
          <w:color w:val="1A1718"/>
        </w:rPr>
        <w:t>requiere.</w:t>
      </w:r>
    </w:p>
    <w:p>
      <w:pPr>
        <w:pStyle w:val="BodyText"/>
        <w:ind w:left="118" w:right="117" w:firstLine="707"/>
        <w:jc w:val="both"/>
        <w:rPr>
          <w:rFonts w:ascii="Times New Roman" w:hAnsi="Times New Roman"/>
        </w:rPr>
      </w:pPr>
      <w:r>
        <w:rPr>
          <w:rFonts w:ascii="Times New Roman" w:hAnsi="Times New Roman"/>
          <w:color w:val="1A1718"/>
        </w:rPr>
        <w:t>La programación para la rotación de cultivos se elaboró basada en el conocimiento que ellos poseen sobre las condiciones edáficas y climáticas que se presentan en su comunidad según las estaciones del año. Realizaron la preparación de sustrato para la hortaliza,  el grupo de niños  se encargó de germinar las semillas para la hortaliza, y del trasplante al lugar preparado para su plantación; también se encargaron de regar y vigilar que no se presentaran problemas de plagas en las hortalizas. El grupo de mujeres se encargó de promover la conservación de los huertos </w:t>
      </w:r>
      <w:r>
        <w:rPr>
          <w:rFonts w:ascii="Times New Roman" w:hAnsi="Times New Roman"/>
        </w:rPr>
        <w:t>familiares existentes en la comunidad, de intercambiar especies, conservar y propagar las que están presentes en los</w:t>
      </w:r>
      <w:r>
        <w:rPr>
          <w:rFonts w:ascii="Times New Roman" w:hAnsi="Times New Roman"/>
          <w:spacing w:val="-10"/>
        </w:rPr>
        <w:t> </w:t>
      </w:r>
      <w:r>
        <w:rPr>
          <w:rFonts w:ascii="Times New Roman" w:hAnsi="Times New Roman"/>
        </w:rPr>
        <w:t>huertos.</w:t>
      </w:r>
    </w:p>
    <w:p>
      <w:pPr>
        <w:pStyle w:val="BodyText"/>
        <w:spacing w:before="4"/>
        <w:rPr>
          <w:rFonts w:ascii="Times New Roman"/>
        </w:rPr>
      </w:pPr>
    </w:p>
    <w:p>
      <w:pPr>
        <w:pStyle w:val="Heading2"/>
        <w:spacing w:before="1"/>
        <w:rPr>
          <w:rFonts w:ascii="Times New Roman"/>
          <w:i/>
        </w:rPr>
      </w:pPr>
      <w:r>
        <w:rPr>
          <w:rFonts w:ascii="Times New Roman"/>
          <w:i/>
          <w:color w:val="1A1718"/>
        </w:rPr>
        <w:t>Taller: Relaciones Humanas para vivir en Sociedad</w:t>
      </w:r>
    </w:p>
    <w:p>
      <w:pPr>
        <w:pStyle w:val="BodyText"/>
        <w:spacing w:before="7"/>
        <w:rPr>
          <w:rFonts w:ascii="Times New Roman"/>
          <w:b/>
          <w:i/>
          <w:sz w:val="23"/>
        </w:rPr>
      </w:pPr>
    </w:p>
    <w:p>
      <w:pPr>
        <w:pStyle w:val="BodyText"/>
        <w:ind w:left="826" w:right="136"/>
        <w:rPr>
          <w:rFonts w:ascii="Times New Roman" w:hAnsi="Times New Roman"/>
        </w:rPr>
      </w:pPr>
      <w:r>
        <w:rPr>
          <w:rFonts w:ascii="Times New Roman" w:hAnsi="Times New Roman"/>
          <w:color w:val="1A1718"/>
        </w:rPr>
        <w:t>Este taller se llevó a cabo con la participación  de 32 niños en  4 sesiones.</w:t>
      </w:r>
    </w:p>
    <w:p>
      <w:pPr>
        <w:pStyle w:val="BodyText"/>
        <w:ind w:left="118" w:right="116" w:firstLine="283"/>
        <w:jc w:val="both"/>
        <w:rPr>
          <w:rFonts w:ascii="Times New Roman" w:hAnsi="Times New Roman"/>
        </w:rPr>
      </w:pPr>
      <w:r>
        <w:rPr>
          <w:rFonts w:ascii="Times New Roman" w:hAnsi="Times New Roman"/>
          <w:color w:val="1A1718"/>
        </w:rPr>
        <w:t>El objetivo del taller fue: Promover el desarrollo </w:t>
      </w:r>
      <w:r>
        <w:rPr>
          <w:rFonts w:ascii="Times New Roman" w:hAnsi="Times New Roman"/>
        </w:rPr>
        <w:t>de seres solidarios, preparados para vivir en armonía con otros, con mayores capacidades </w:t>
      </w:r>
      <w:r>
        <w:rPr>
          <w:rFonts w:ascii="Times New Roman" w:hAnsi="Times New Roman"/>
          <w:color w:val="1A1718"/>
        </w:rPr>
        <w:t>para su organización, trabajo en equipo y mejor convivencia.</w:t>
      </w:r>
    </w:p>
    <w:p>
      <w:pPr>
        <w:pStyle w:val="BodyText"/>
        <w:ind w:left="826" w:right="114"/>
        <w:rPr>
          <w:rFonts w:ascii="Times New Roman" w:hAnsi="Times New Roman"/>
        </w:rPr>
      </w:pPr>
      <w:r>
        <w:rPr>
          <w:rFonts w:ascii="Times New Roman" w:hAnsi="Times New Roman"/>
        </w:rPr>
        <w:t>Las   actividades  realizadas  en   este  taller  incluyeron  la   dinámica  de   las   relaciones</w:t>
      </w:r>
    </w:p>
    <w:p>
      <w:pPr>
        <w:spacing w:after="0"/>
        <w:rPr>
          <w:rFonts w:ascii="Times New Roman" w:hAnsi="Times New Roman"/>
        </w:rPr>
        <w:sectPr>
          <w:footerReference w:type="default" r:id="rId648"/>
          <w:pgSz w:w="12240" w:h="15840"/>
          <w:pgMar w:footer="1336" w:header="0" w:top="1500" w:bottom="1520" w:left="1300" w:right="1300"/>
          <w:pgNumType w:start="151"/>
        </w:sectPr>
      </w:pPr>
    </w:p>
    <w:p>
      <w:pPr>
        <w:pStyle w:val="BodyText"/>
        <w:tabs>
          <w:tab w:pos="2284" w:val="left" w:leader="none"/>
        </w:tabs>
        <w:spacing w:before="78"/>
        <w:ind w:left="118" w:right="115"/>
        <w:rPr>
          <w:rFonts w:ascii="Times New Roman" w:hAnsi="Times New Roman"/>
        </w:rPr>
      </w:pPr>
      <w:r>
        <w:rPr>
          <w:rFonts w:ascii="Times New Roman" w:hAnsi="Times New Roman"/>
        </w:rPr>
        <w:t>interpersonales </w:t>
      </w:r>
      <w:r>
        <w:rPr>
          <w:rFonts w:ascii="Times New Roman" w:hAnsi="Times New Roman"/>
          <w:spacing w:val="1"/>
        </w:rPr>
        <w:t> </w:t>
      </w:r>
      <w:r>
        <w:rPr>
          <w:rFonts w:ascii="Times New Roman" w:hAnsi="Times New Roman"/>
        </w:rPr>
        <w:t>en</w:t>
        <w:tab/>
        <w:t>su  comunidad,  la  valoración  de  la  importancia  de  la  confianza </w:t>
      </w:r>
      <w:r>
        <w:rPr>
          <w:rFonts w:ascii="Times New Roman" w:hAnsi="Times New Roman"/>
          <w:spacing w:val="8"/>
        </w:rPr>
        <w:t> </w:t>
      </w:r>
      <w:r>
        <w:rPr>
          <w:rFonts w:ascii="Times New Roman" w:hAnsi="Times New Roman"/>
        </w:rPr>
        <w:t>en </w:t>
      </w:r>
      <w:r>
        <w:rPr>
          <w:rFonts w:ascii="Times New Roman" w:hAnsi="Times New Roman"/>
          <w:spacing w:val="1"/>
        </w:rPr>
        <w:t> </w:t>
      </w:r>
      <w:r>
        <w:rPr>
          <w:rFonts w:ascii="Times New Roman" w:hAnsi="Times New Roman"/>
        </w:rPr>
        <w:t>las relaciones humanas, y la identificación de estrategias para mejor las</w:t>
      </w:r>
      <w:r>
        <w:rPr>
          <w:rFonts w:ascii="Times New Roman" w:hAnsi="Times New Roman"/>
          <w:spacing w:val="-21"/>
        </w:rPr>
        <w:t> </w:t>
      </w:r>
      <w:r>
        <w:rPr>
          <w:rFonts w:ascii="Times New Roman" w:hAnsi="Times New Roman"/>
        </w:rPr>
        <w:t>relaciones.</w:t>
      </w:r>
    </w:p>
    <w:p>
      <w:pPr>
        <w:pStyle w:val="BodyText"/>
        <w:ind w:left="118" w:right="117" w:firstLine="707"/>
        <w:jc w:val="both"/>
        <w:rPr>
          <w:rFonts w:ascii="Times New Roman" w:hAnsi="Times New Roman"/>
        </w:rPr>
      </w:pPr>
      <w:r>
        <w:rPr>
          <w:rFonts w:ascii="Times New Roman" w:hAnsi="Times New Roman"/>
        </w:rPr>
        <w:t>La realización de </w:t>
      </w:r>
      <w:r>
        <w:rPr>
          <w:rFonts w:ascii="Times New Roman" w:hAnsi="Times New Roman"/>
          <w:color w:val="1A1718"/>
        </w:rPr>
        <w:t>este taller favoreció la motivación en los niños para expresar sus e</w:t>
      </w:r>
      <w:r>
        <w:rPr>
          <w:rFonts w:ascii="Times New Roman" w:hAnsi="Times New Roman"/>
        </w:rPr>
        <w:t>mociones, y tratar con respeto a las personas de su comunidad. Los niños fueron capaces de formular ejemplos de solidaridad entre las personas de su comunidad.</w:t>
      </w:r>
    </w:p>
    <w:p>
      <w:pPr>
        <w:pStyle w:val="BodyText"/>
        <w:ind w:left="118" w:right="115" w:firstLine="707"/>
        <w:jc w:val="both"/>
        <w:rPr>
          <w:rFonts w:ascii="Times New Roman" w:hAnsi="Times New Roman"/>
        </w:rPr>
      </w:pPr>
      <w:r>
        <w:rPr>
          <w:rFonts w:ascii="Times New Roman" w:hAnsi="Times New Roman"/>
        </w:rPr>
        <w:t>La experiencia del trabajo en equipo les permitió expresar cambios en su interacción social, y su disposición a ver el lado humano de las personas. Confirmaron su voluntad de poner en práctica lo aprendido, plantear soluciones prácticas a los problemas y actuar ante toda  situación o problema; ellos  expresaron  su agrado por la</w:t>
      </w:r>
      <w:r>
        <w:rPr>
          <w:rFonts w:ascii="Times New Roman" w:hAnsi="Times New Roman"/>
          <w:spacing w:val="-18"/>
        </w:rPr>
        <w:t> </w:t>
      </w:r>
      <w:r>
        <w:rPr>
          <w:rFonts w:ascii="Times New Roman" w:hAnsi="Times New Roman"/>
        </w:rPr>
        <w:t>experiencia.</w:t>
      </w:r>
    </w:p>
    <w:p>
      <w:pPr>
        <w:pStyle w:val="BodyText"/>
        <w:spacing w:before="5"/>
        <w:rPr>
          <w:rFonts w:ascii="Times New Roman"/>
        </w:rPr>
      </w:pPr>
    </w:p>
    <w:p>
      <w:pPr>
        <w:pStyle w:val="Heading2"/>
        <w:spacing w:before="0"/>
        <w:ind w:right="136"/>
        <w:jc w:val="left"/>
        <w:rPr>
          <w:rFonts w:ascii="Times New Roman" w:hAnsi="Times New Roman"/>
          <w:i/>
        </w:rPr>
      </w:pPr>
      <w:r>
        <w:rPr>
          <w:rFonts w:ascii="Times New Roman" w:hAnsi="Times New Roman"/>
          <w:i/>
          <w:color w:val="1A1718"/>
        </w:rPr>
        <w:t>Taller: Comunicación para aumentar la Comprensión</w:t>
      </w:r>
    </w:p>
    <w:p>
      <w:pPr>
        <w:pStyle w:val="BodyText"/>
        <w:spacing w:before="6"/>
        <w:rPr>
          <w:rFonts w:ascii="Times New Roman"/>
          <w:b/>
          <w:i/>
          <w:sz w:val="23"/>
        </w:rPr>
      </w:pPr>
    </w:p>
    <w:p>
      <w:pPr>
        <w:pStyle w:val="BodyText"/>
        <w:ind w:left="826" w:right="136"/>
        <w:rPr>
          <w:rFonts w:ascii="Times New Roman" w:hAnsi="Times New Roman"/>
        </w:rPr>
      </w:pPr>
      <w:r>
        <w:rPr>
          <w:rFonts w:ascii="Times New Roman" w:hAnsi="Times New Roman"/>
          <w:color w:val="1A1718"/>
        </w:rPr>
        <w:t>Este taller se llevó acabo con la participación de 22 mujeres, en cinco sesiones.</w:t>
      </w:r>
    </w:p>
    <w:p>
      <w:pPr>
        <w:pStyle w:val="BodyText"/>
        <w:ind w:left="118" w:right="118" w:firstLine="707"/>
        <w:jc w:val="both"/>
        <w:rPr>
          <w:rFonts w:ascii="Times New Roman" w:hAnsi="Times New Roman"/>
        </w:rPr>
      </w:pPr>
      <w:r>
        <w:rPr>
          <w:rFonts w:ascii="Times New Roman" w:hAnsi="Times New Roman"/>
          <w:color w:val="1A1718"/>
        </w:rPr>
        <w:t>El objetivo del taller fue d</w:t>
      </w:r>
      <w:r>
        <w:rPr>
          <w:rFonts w:ascii="Times New Roman" w:hAnsi="Times New Roman"/>
          <w:color w:val="312610"/>
        </w:rPr>
        <w:t>esarrollar habilidades fundamentales en torno a la relación, comunicación, trabajo en equipo y compromiso. Las actividades realizadas en el taller  incluyeron: la </w:t>
      </w:r>
      <w:r>
        <w:rPr>
          <w:rFonts w:ascii="Times New Roman" w:hAnsi="Times New Roman"/>
        </w:rPr>
        <w:t>presentación personal ante el grupo; la expresión de sus expectativas respecto al taller, la reflexión sobre la comunicación y sus dificultades. Ellas vivieron la experiencia de transmitir información en variados mensajes y de reflexionar como se pierde, se distorsiona y se inventa; aprendieron a usar formas correctas de comunicación para resolver los conflictos de manera</w:t>
      </w:r>
      <w:r>
        <w:rPr>
          <w:rFonts w:ascii="Times New Roman" w:hAnsi="Times New Roman"/>
          <w:spacing w:val="-5"/>
        </w:rPr>
        <w:t> </w:t>
      </w:r>
      <w:r>
        <w:rPr>
          <w:rFonts w:ascii="Times New Roman" w:hAnsi="Times New Roman"/>
        </w:rPr>
        <w:t>adecuada.</w:t>
      </w:r>
    </w:p>
    <w:p>
      <w:pPr>
        <w:pStyle w:val="BodyText"/>
        <w:ind w:left="118" w:right="109" w:firstLine="707"/>
        <w:jc w:val="both"/>
        <w:rPr>
          <w:rFonts w:ascii="Times New Roman" w:hAnsi="Times New Roman"/>
        </w:rPr>
      </w:pPr>
      <w:r>
        <w:rPr>
          <w:rFonts w:ascii="Times New Roman" w:hAnsi="Times New Roman"/>
          <w:color w:val="1A1718"/>
        </w:rPr>
        <w:t>El taller permitió  poder analizar  </w:t>
      </w:r>
      <w:r>
        <w:rPr>
          <w:rFonts w:ascii="Times New Roman" w:hAnsi="Times New Roman"/>
        </w:rPr>
        <w:t>los procesos y prácticas de comunicación  comunes en  la comunidad de Progreso Hidalgo. Esto les llevó a practicar </w:t>
      </w:r>
      <w:r>
        <w:rPr>
          <w:rFonts w:ascii="Times New Roman" w:hAnsi="Times New Roman"/>
          <w:color w:val="312610"/>
        </w:rPr>
        <w:t>herramientas de comunicación  como </w:t>
      </w:r>
      <w:r>
        <w:rPr>
          <w:rFonts w:ascii="Times New Roman" w:hAnsi="Times New Roman"/>
        </w:rPr>
        <w:t>interacción, intercambio, participación, creación, reflexión y acción</w:t>
      </w:r>
      <w:r>
        <w:rPr>
          <w:rFonts w:ascii="Times New Roman" w:hAnsi="Times New Roman"/>
          <w:color w:val="312610"/>
        </w:rPr>
        <w:t>. Identificaron los pro</w:t>
      </w:r>
      <w:r>
        <w:rPr>
          <w:rFonts w:ascii="Times New Roman" w:hAnsi="Times New Roman"/>
        </w:rPr>
        <w:t>cesos de comunicación participativa, y los pusieron en práctica; se permitieron la expresión de otras voces más </w:t>
      </w:r>
      <w:r>
        <w:rPr>
          <w:rFonts w:ascii="Times New Roman" w:hAnsi="Times New Roman"/>
          <w:spacing w:val="-4"/>
        </w:rPr>
        <w:t>allá́ </w:t>
      </w:r>
      <w:r>
        <w:rPr>
          <w:rFonts w:ascii="Times New Roman" w:hAnsi="Times New Roman"/>
        </w:rPr>
        <w:t>de las de los líderes. La comunicación comunitaria se aplicó como estrategia de comunicación popular, para </w:t>
      </w:r>
      <w:r>
        <w:rPr>
          <w:rFonts w:ascii="Times New Roman" w:hAnsi="Times New Roman"/>
          <w:color w:val="312610"/>
        </w:rPr>
        <w:t>analizar </w:t>
      </w:r>
      <w:r>
        <w:rPr>
          <w:rFonts w:ascii="Times New Roman" w:hAnsi="Times New Roman"/>
        </w:rPr>
        <w:t>experiencias, identificar problemas y potencialidades; </w:t>
      </w:r>
      <w:r>
        <w:rPr>
          <w:rFonts w:ascii="Times New Roman" w:hAnsi="Times New Roman"/>
          <w:color w:val="312610"/>
        </w:rPr>
        <w:t>y de esta forma practicar poder y acción mediante la</w:t>
      </w:r>
      <w:r>
        <w:rPr>
          <w:rFonts w:ascii="Times New Roman" w:hAnsi="Times New Roman"/>
          <w:color w:val="312610"/>
          <w:spacing w:val="-12"/>
        </w:rPr>
        <w:t> </w:t>
      </w:r>
      <w:r>
        <w:rPr>
          <w:rFonts w:ascii="Times New Roman" w:hAnsi="Times New Roman"/>
          <w:color w:val="312610"/>
        </w:rPr>
        <w:t>comunicación.</w:t>
      </w:r>
    </w:p>
    <w:p>
      <w:pPr>
        <w:pStyle w:val="BodyText"/>
        <w:spacing w:before="4"/>
        <w:rPr>
          <w:rFonts w:ascii="Times New Roman"/>
        </w:rPr>
      </w:pPr>
    </w:p>
    <w:p>
      <w:pPr>
        <w:pStyle w:val="Heading2"/>
        <w:spacing w:before="1"/>
        <w:ind w:right="136"/>
        <w:jc w:val="left"/>
        <w:rPr>
          <w:rFonts w:ascii="Times New Roman" w:hAnsi="Times New Roman"/>
          <w:i/>
        </w:rPr>
      </w:pPr>
      <w:r>
        <w:rPr>
          <w:rFonts w:ascii="Times New Roman" w:hAnsi="Times New Roman"/>
          <w:i/>
        </w:rPr>
        <w:t>Taller: Organización Comunitaria para el Desarrollo Local</w:t>
      </w:r>
    </w:p>
    <w:p>
      <w:pPr>
        <w:pStyle w:val="BodyText"/>
        <w:spacing w:before="7"/>
        <w:rPr>
          <w:rFonts w:ascii="Times New Roman"/>
          <w:b/>
          <w:i/>
          <w:sz w:val="23"/>
        </w:rPr>
      </w:pPr>
    </w:p>
    <w:p>
      <w:pPr>
        <w:pStyle w:val="BodyText"/>
        <w:ind w:left="826" w:right="136"/>
        <w:rPr>
          <w:rFonts w:ascii="Times New Roman" w:hAnsi="Times New Roman"/>
        </w:rPr>
      </w:pPr>
      <w:r>
        <w:rPr>
          <w:rFonts w:ascii="Times New Roman" w:hAnsi="Times New Roman"/>
        </w:rPr>
        <w:t>Este taller  se llevó acabo  con la participación de 13 hombres,  en  cuatro sesiones.</w:t>
      </w:r>
    </w:p>
    <w:p>
      <w:pPr>
        <w:pStyle w:val="BodyText"/>
        <w:ind w:left="118" w:right="119" w:firstLine="707"/>
        <w:jc w:val="both"/>
        <w:rPr>
          <w:rFonts w:ascii="Times New Roman" w:hAnsi="Times New Roman"/>
        </w:rPr>
      </w:pPr>
      <w:r>
        <w:rPr>
          <w:rFonts w:ascii="Times New Roman" w:hAnsi="Times New Roman"/>
        </w:rPr>
        <w:t>El </w:t>
      </w:r>
      <w:r>
        <w:rPr>
          <w:rFonts w:ascii="Times New Roman" w:hAnsi="Times New Roman"/>
          <w:color w:val="1A1718"/>
        </w:rPr>
        <w:t>objetivo de este taller fue promover procesos participativos de organización, detectar obstáculos y fortalezas que actúan en las organizaciones comunitarias, generar el aprendizaje de nociones elementales de planificación y los conceptos necesarios para su organización.</w:t>
      </w:r>
    </w:p>
    <w:p>
      <w:pPr>
        <w:pStyle w:val="BodyText"/>
        <w:ind w:left="118" w:right="117" w:firstLine="707"/>
        <w:jc w:val="both"/>
        <w:rPr>
          <w:rFonts w:ascii="Times New Roman" w:hAnsi="Times New Roman"/>
        </w:rPr>
      </w:pPr>
      <w:r>
        <w:rPr>
          <w:rFonts w:ascii="Times New Roman" w:hAnsi="Times New Roman"/>
          <w:color w:val="1A1718"/>
        </w:rPr>
        <w:t>Las actividades realizadas en este taller incluyeron: trabajo activo sobre participación en forma grupal, a partir de la reflexión sobre su contexto social y su realidad organizacional. Ellos estimularon la acción colectiva, mediante la identificación de problemas, análisis de las características de los problemas, y la propuesta de acciones prácticas.</w:t>
      </w:r>
    </w:p>
    <w:p>
      <w:pPr>
        <w:pStyle w:val="BodyText"/>
        <w:ind w:left="118" w:right="113" w:firstLine="283"/>
        <w:jc w:val="both"/>
        <w:rPr>
          <w:rFonts w:ascii="Times New Roman" w:hAnsi="Times New Roman"/>
        </w:rPr>
      </w:pPr>
      <w:r>
        <w:rPr>
          <w:rFonts w:ascii="Times New Roman" w:hAnsi="Times New Roman"/>
          <w:color w:val="1A1718"/>
        </w:rPr>
        <w:t>El desarrollo de este taller permitió a los participantes adquirir herramientas para su organización, se favoreció la mejora del trabajo comunitario, y la toma de decisiones y participación comunitaria para el desarrollo sustentable. Se identificaron  problemas  y  plantearon propuestas para resolverlos; ellos propusieron proyectos sustentables, y </w:t>
      </w:r>
      <w:r>
        <w:rPr>
          <w:rFonts w:ascii="Times New Roman" w:hAnsi="Times New Roman"/>
        </w:rPr>
        <w:t>plantearon escenarios  deseados para su</w:t>
      </w:r>
      <w:r>
        <w:rPr>
          <w:rFonts w:ascii="Times New Roman" w:hAnsi="Times New Roman"/>
          <w:spacing w:val="-10"/>
        </w:rPr>
        <w:t> </w:t>
      </w:r>
      <w:r>
        <w:rPr>
          <w:rFonts w:ascii="Times New Roman" w:hAnsi="Times New Roman"/>
        </w:rPr>
        <w:t>comunidad.</w:t>
      </w:r>
    </w:p>
    <w:p>
      <w:pPr>
        <w:pStyle w:val="BodyText"/>
        <w:ind w:left="118" w:right="117" w:firstLine="283"/>
        <w:jc w:val="both"/>
        <w:rPr>
          <w:rFonts w:ascii="Times New Roman" w:hAnsi="Times New Roman"/>
        </w:rPr>
      </w:pPr>
      <w:r>
        <w:rPr>
          <w:rFonts w:ascii="Times New Roman" w:hAnsi="Times New Roman"/>
          <w:color w:val="1A1718"/>
        </w:rPr>
        <w:t>En este proyecto de investigación - acción, se consideró necesario tomar en cuenta la opinión de todos los participantes en los talleres; con el fin de    </w:t>
      </w:r>
      <w:r>
        <w:rPr>
          <w:rFonts w:ascii="Times New Roman" w:hAnsi="Times New Roman"/>
          <w:color w:val="1A1718"/>
          <w:spacing w:val="51"/>
        </w:rPr>
        <w:t> </w:t>
      </w:r>
      <w:r>
        <w:rPr>
          <w:rFonts w:ascii="Times New Roman" w:hAnsi="Times New Roman"/>
          <w:color w:val="1A1718"/>
        </w:rPr>
        <w:t>evaluar el cumplimiento de los objetivos</w:t>
      </w:r>
    </w:p>
    <w:p>
      <w:pPr>
        <w:spacing w:after="0"/>
        <w:jc w:val="both"/>
        <w:rPr>
          <w:rFonts w:ascii="Times New Roman" w:hAnsi="Times New Roman"/>
        </w:rPr>
        <w:sectPr>
          <w:pgSz w:w="12240" w:h="15840"/>
          <w:pgMar w:header="0" w:footer="1336" w:top="1500" w:bottom="1520" w:left="1300" w:right="1300"/>
        </w:sectPr>
      </w:pPr>
    </w:p>
    <w:p>
      <w:pPr>
        <w:pStyle w:val="BodyText"/>
        <w:spacing w:before="78"/>
        <w:ind w:left="118" w:right="136"/>
        <w:rPr>
          <w:rFonts w:ascii="Times New Roman"/>
        </w:rPr>
      </w:pPr>
      <w:r>
        <w:rPr>
          <w:rFonts w:ascii="Times New Roman"/>
          <w:color w:val="1A1718"/>
        </w:rPr>
        <w:t>propuestos, replantear acciones, modificar procesos, e introducir nuevas variables.</w:t>
      </w:r>
    </w:p>
    <w:p>
      <w:pPr>
        <w:pStyle w:val="BodyText"/>
        <w:ind w:left="118" w:right="115" w:firstLine="707"/>
        <w:jc w:val="both"/>
        <w:rPr>
          <w:rFonts w:ascii="Times New Roman" w:hAnsi="Times New Roman"/>
        </w:rPr>
      </w:pPr>
      <w:r>
        <w:rPr>
          <w:rFonts w:ascii="Times New Roman" w:hAnsi="Times New Roman"/>
          <w:color w:val="1A1718"/>
        </w:rPr>
        <w:t>Del análisis, interpretación y evaluación de los diferentes talleres,  se encontró que el   98% de los participantes opinaron que los talleres les permitieron conocer nuevas técnicas de conservación y manejo ambiental sustentable;  así como refirmar algunas otras que </w:t>
      </w:r>
      <w:r>
        <w:rPr>
          <w:rFonts w:ascii="Times New Roman" w:hAnsi="Times New Roman"/>
          <w:color w:val="1A1718"/>
          <w:spacing w:val="-3"/>
        </w:rPr>
        <w:t>ya </w:t>
      </w:r>
      <w:r>
        <w:rPr>
          <w:rFonts w:ascii="Times New Roman" w:hAnsi="Times New Roman"/>
          <w:color w:val="1A1718"/>
        </w:rPr>
        <w:t>conocían,  y aclarar algunos conceptos que ellos tenían sobre el ambiente. </w:t>
      </w:r>
      <w:r>
        <w:rPr>
          <w:rFonts w:ascii="Times New Roman" w:hAnsi="Times New Roman"/>
        </w:rPr>
        <w:t>El 2 % de los participantes </w:t>
      </w:r>
      <w:r>
        <w:rPr>
          <w:rFonts w:ascii="Times New Roman" w:hAnsi="Times New Roman"/>
          <w:color w:val="1A1718"/>
        </w:rPr>
        <w:t>opina que los talleres fueron buenos y que deben contar con mayor difusión. El 86.3% considera que sí cumplieron con las expectativas que ellos tenían y el 13,7% dijo que superaron sus</w:t>
      </w:r>
      <w:r>
        <w:rPr>
          <w:rFonts w:ascii="Times New Roman" w:hAnsi="Times New Roman"/>
          <w:color w:val="1A1718"/>
          <w:spacing w:val="-20"/>
        </w:rPr>
        <w:t> </w:t>
      </w:r>
      <w:r>
        <w:rPr>
          <w:rFonts w:ascii="Times New Roman" w:hAnsi="Times New Roman"/>
          <w:color w:val="1A1718"/>
        </w:rPr>
        <w:t>expectativas.</w:t>
      </w:r>
    </w:p>
    <w:p>
      <w:pPr>
        <w:pStyle w:val="BodyText"/>
        <w:ind w:left="118" w:right="111" w:firstLine="707"/>
        <w:jc w:val="both"/>
        <w:rPr>
          <w:rFonts w:ascii="Times New Roman" w:hAnsi="Times New Roman"/>
        </w:rPr>
      </w:pPr>
      <w:r>
        <w:rPr>
          <w:rFonts w:ascii="Times New Roman" w:hAnsi="Times New Roman"/>
          <w:color w:val="1A1718"/>
        </w:rPr>
        <w:t>El trabajo grupal de aprendizaje fue estimado por los participantes como novedoso, muy productivo, fácil y práctico; debido a que en la modalidad propuesta, se ha tenido en cuenta lo que cada participante piensa, sabe y dice. De este modo los participantes se involucraron y comprometieron de una manera más responsable con su comunidad, para participar en acciones tendientes a mejorar y conservar su entorno. Esto coincide con lo planteado por </w:t>
      </w:r>
      <w:r>
        <w:rPr>
          <w:rFonts w:ascii="Times New Roman" w:hAnsi="Times New Roman"/>
        </w:rPr>
        <w:t>Chávez y Daza (2003), quienes afirman que el análisis debe ofrecer respuestas sobre las preguntas e hipótesis formuladas; esto determinará el grado de alcance de objetivos, la implicación y aprendizajes personales, el impacto en el ámbito de aplicación, y el manejo de los recursos</w:t>
      </w:r>
      <w:r>
        <w:rPr>
          <w:rFonts w:ascii="Times New Roman" w:hAnsi="Times New Roman"/>
          <w:spacing w:val="-19"/>
        </w:rPr>
        <w:t> </w:t>
      </w:r>
      <w:r>
        <w:rPr>
          <w:rFonts w:ascii="Times New Roman" w:hAnsi="Times New Roman"/>
        </w:rPr>
        <w:t>utilizados.</w:t>
      </w:r>
    </w:p>
    <w:p>
      <w:pPr>
        <w:pStyle w:val="BodyText"/>
        <w:ind w:left="118" w:right="118" w:firstLine="707"/>
        <w:jc w:val="both"/>
        <w:rPr>
          <w:rFonts w:ascii="Times New Roman" w:hAnsi="Times New Roman"/>
        </w:rPr>
      </w:pPr>
      <w:r>
        <w:rPr>
          <w:rFonts w:ascii="Times New Roman" w:hAnsi="Times New Roman"/>
        </w:rPr>
        <w:t>Las conclusiones sobre los resultados de la valoración podrán ser inicio para nuevas líneas de trabajo.</w:t>
      </w:r>
    </w:p>
    <w:p>
      <w:pPr>
        <w:pStyle w:val="BodyText"/>
        <w:spacing w:before="4"/>
        <w:rPr>
          <w:rFonts w:ascii="Times New Roman"/>
        </w:rPr>
      </w:pPr>
    </w:p>
    <w:p>
      <w:pPr>
        <w:pStyle w:val="Heading1"/>
        <w:spacing w:before="1"/>
        <w:ind w:left="118" w:right="136"/>
        <w:rPr>
          <w:rFonts w:ascii="Times New Roman"/>
        </w:rPr>
      </w:pPr>
      <w:r>
        <w:rPr>
          <w:rFonts w:ascii="Times New Roman"/>
        </w:rPr>
        <w:t>CONSIDERACIONES FINALES</w:t>
      </w:r>
    </w:p>
    <w:p>
      <w:pPr>
        <w:pStyle w:val="BodyText"/>
        <w:spacing w:before="7"/>
        <w:rPr>
          <w:rFonts w:ascii="Times New Roman"/>
          <w:b/>
          <w:sz w:val="23"/>
        </w:rPr>
      </w:pPr>
    </w:p>
    <w:p>
      <w:pPr>
        <w:pStyle w:val="BodyText"/>
        <w:ind w:left="118" w:right="117" w:firstLine="707"/>
        <w:jc w:val="both"/>
        <w:rPr>
          <w:rFonts w:ascii="Times New Roman" w:hAnsi="Times New Roman"/>
        </w:rPr>
      </w:pPr>
      <w:r>
        <w:rPr>
          <w:rFonts w:ascii="Times New Roman" w:hAnsi="Times New Roman"/>
        </w:rPr>
        <w:t>La caracterización y el diagnóstico, proporcionaron el fundamento para la elaboración de los programas de estudio, así como para direccionar los talleres.</w:t>
      </w:r>
    </w:p>
    <w:p>
      <w:pPr>
        <w:pStyle w:val="BodyText"/>
        <w:ind w:left="118" w:right="120" w:firstLine="707"/>
        <w:jc w:val="both"/>
        <w:rPr>
          <w:rFonts w:ascii="Times New Roman" w:hAnsi="Times New Roman"/>
        </w:rPr>
      </w:pPr>
      <w:r>
        <w:rPr>
          <w:rFonts w:ascii="Times New Roman" w:hAnsi="Times New Roman"/>
        </w:rPr>
        <w:t>La valoración de cada taller permitió comparar los resultados de la  evaluación  diagnostica inicial y los de la evaluación final de los talleres por grupo; con el fin de determinar  si el grado de  conocimientos sobre  el manejo sustentable de recursos  naturales</w:t>
      </w:r>
      <w:r>
        <w:rPr>
          <w:rFonts w:ascii="Times New Roman" w:hAnsi="Times New Roman"/>
          <w:spacing w:val="-18"/>
        </w:rPr>
        <w:t> </w:t>
      </w:r>
      <w:r>
        <w:rPr>
          <w:rFonts w:ascii="Times New Roman" w:hAnsi="Times New Roman"/>
        </w:rPr>
        <w:t>aumentó.</w:t>
      </w:r>
    </w:p>
    <w:p>
      <w:pPr>
        <w:pStyle w:val="BodyText"/>
        <w:ind w:left="118" w:right="119" w:firstLine="707"/>
        <w:jc w:val="both"/>
        <w:rPr>
          <w:rFonts w:ascii="Times New Roman" w:hAnsi="Times New Roman"/>
        </w:rPr>
      </w:pPr>
      <w:r>
        <w:rPr>
          <w:rFonts w:ascii="Times New Roman" w:hAnsi="Times New Roman"/>
        </w:rPr>
        <w:t>En la evaluación  inicial de niños, mujeres y hombres adultos fue posible observar  que  les faltaba precisión para definir el medio ambiente y los recursos naturales,  pero sí  pudieron  dar algunos ejemplos  de estos</w:t>
      </w:r>
      <w:r>
        <w:rPr>
          <w:rFonts w:ascii="Times New Roman" w:hAnsi="Times New Roman"/>
          <w:spacing w:val="-8"/>
        </w:rPr>
        <w:t> </w:t>
      </w:r>
      <w:r>
        <w:rPr>
          <w:rFonts w:ascii="Times New Roman" w:hAnsi="Times New Roman"/>
        </w:rPr>
        <w:t>temas.</w:t>
      </w:r>
    </w:p>
    <w:p>
      <w:pPr>
        <w:pStyle w:val="BodyText"/>
        <w:ind w:left="118" w:right="121" w:firstLine="707"/>
        <w:jc w:val="both"/>
        <w:rPr>
          <w:rFonts w:ascii="Times New Roman" w:hAnsi="Times New Roman"/>
        </w:rPr>
      </w:pPr>
      <w:r>
        <w:rPr>
          <w:rFonts w:ascii="Times New Roman" w:hAnsi="Times New Roman"/>
        </w:rPr>
        <w:t>En la evaluación final se encontró que presentaron un cambio respecto a las repuestas dadas en la evaluación inicial; entonces ya fueron capaces de definir, ejemplificar y plantear alternativas para  el cuidado sustentable de recursos naturales en su comunidad.</w:t>
      </w:r>
    </w:p>
    <w:p>
      <w:pPr>
        <w:pStyle w:val="BodyText"/>
        <w:ind w:left="118" w:right="118" w:firstLine="707"/>
        <w:jc w:val="both"/>
        <w:rPr>
          <w:rFonts w:ascii="Times New Roman" w:hAnsi="Times New Roman"/>
        </w:rPr>
      </w:pPr>
      <w:r>
        <w:rPr>
          <w:rFonts w:ascii="Times New Roman" w:hAnsi="Times New Roman"/>
          <w:color w:val="171312"/>
        </w:rPr>
        <w:t>Los análisis realizados en este trabajo se basaron en situaciones que se presentan en la vida cotidiana de los pobladores de Progreso Hidalgo, tales como: las técnicas utilizadas para la producción de fresa, el planteamiento de conflictos que pueden afectar a la comunidad, y la solución de</w:t>
      </w:r>
      <w:r>
        <w:rPr>
          <w:rFonts w:ascii="Times New Roman" w:hAnsi="Times New Roman"/>
          <w:color w:val="171312"/>
          <w:spacing w:val="-10"/>
        </w:rPr>
        <w:t> </w:t>
      </w:r>
      <w:r>
        <w:rPr>
          <w:rFonts w:ascii="Times New Roman" w:hAnsi="Times New Roman"/>
          <w:color w:val="171312"/>
        </w:rPr>
        <w:t>conflictos.</w:t>
      </w:r>
    </w:p>
    <w:p>
      <w:pPr>
        <w:pStyle w:val="BodyText"/>
        <w:ind w:left="118" w:right="121" w:firstLine="707"/>
        <w:jc w:val="both"/>
        <w:rPr>
          <w:rFonts w:ascii="Times New Roman" w:hAnsi="Times New Roman"/>
        </w:rPr>
      </w:pPr>
      <w:r>
        <w:rPr>
          <w:rFonts w:ascii="Times New Roman" w:hAnsi="Times New Roman"/>
          <w:color w:val="171312"/>
        </w:rPr>
        <w:t>Es posible afirmar que la participación de los sujetos en todas las actividades realizadas dentro y fuera de los talleres, fue decisiva y contribuyó a la formación de valores como  tolerancia, respeto, democracia, capacidad crítica y</w:t>
      </w:r>
      <w:r>
        <w:rPr>
          <w:rFonts w:ascii="Times New Roman" w:hAnsi="Times New Roman"/>
          <w:color w:val="171312"/>
          <w:spacing w:val="-26"/>
        </w:rPr>
        <w:t> </w:t>
      </w:r>
      <w:r>
        <w:rPr>
          <w:rFonts w:ascii="Times New Roman" w:hAnsi="Times New Roman"/>
          <w:color w:val="171312"/>
        </w:rPr>
        <w:t>responsabilidad.</w:t>
      </w:r>
    </w:p>
    <w:p>
      <w:pPr>
        <w:pStyle w:val="BodyText"/>
        <w:ind w:left="118" w:right="115" w:firstLine="707"/>
        <w:jc w:val="both"/>
        <w:rPr>
          <w:rFonts w:ascii="Times New Roman" w:hAnsi="Times New Roman"/>
        </w:rPr>
      </w:pPr>
      <w:r>
        <w:rPr>
          <w:rFonts w:ascii="Times New Roman" w:hAnsi="Times New Roman"/>
        </w:rPr>
        <w:t>Conforme se desarrollaron los talleres, los participantes fueron comprendiendo el significado y alcance de las actividades; y la importancia de la evaluación de las  actividades.  Esto les permitió aceptar con naturalidad, las apreciaciones que hacían los demás participantes; así asumieron con mejor disposición contestar el cuestionario de evaluación final; y comprendieron la importancia de detectar sus debilidades y reconocer sus fortalezas, y de esta manera proponer  acciones para mejorar su</w:t>
      </w:r>
      <w:r>
        <w:rPr>
          <w:rFonts w:ascii="Times New Roman" w:hAnsi="Times New Roman"/>
          <w:spacing w:val="-10"/>
        </w:rPr>
        <w:t> </w:t>
      </w:r>
      <w:r>
        <w:rPr>
          <w:rFonts w:ascii="Times New Roman" w:hAnsi="Times New Roman"/>
        </w:rPr>
        <w:t>entorno.</w:t>
      </w:r>
    </w:p>
    <w:p>
      <w:pPr>
        <w:pStyle w:val="BodyText"/>
        <w:ind w:left="826"/>
        <w:rPr>
          <w:rFonts w:ascii="Times New Roman" w:hAnsi="Times New Roman"/>
        </w:rPr>
      </w:pPr>
      <w:r>
        <w:rPr>
          <w:rFonts w:ascii="Times New Roman" w:hAnsi="Times New Roman"/>
        </w:rPr>
        <w:t>Experiencias como ésta permiten acercarse al Proceso Educativo de Investigación Acción,</w:t>
      </w:r>
    </w:p>
    <w:p>
      <w:pPr>
        <w:spacing w:after="0"/>
        <w:rPr>
          <w:rFonts w:ascii="Times New Roman" w:hAnsi="Times New Roman"/>
        </w:rPr>
        <w:sectPr>
          <w:pgSz w:w="12240" w:h="15840"/>
          <w:pgMar w:header="0" w:footer="1336" w:top="1500" w:bottom="1520" w:left="1300" w:right="1300"/>
        </w:sectPr>
      </w:pPr>
    </w:p>
    <w:p>
      <w:pPr>
        <w:pStyle w:val="BodyText"/>
        <w:spacing w:before="78"/>
        <w:ind w:left="118" w:right="119"/>
        <w:jc w:val="both"/>
        <w:rPr>
          <w:rFonts w:ascii="Times New Roman" w:hAnsi="Times New Roman"/>
        </w:rPr>
      </w:pPr>
      <w:r>
        <w:rPr>
          <w:rFonts w:ascii="Times New Roman" w:hAnsi="Times New Roman"/>
        </w:rPr>
        <w:t>como aproximaciones al trabajo participativo, como plantea Balcázar (2003), los problemas psicosociales no van a desaparecer sin intervenciones directas, y los gobiernos no tienen suficientes recursos como para darse el lujo de excluir a los usuarios del proceso de cambio. La gente misma tiene que involucrarse, pues su pasividad no genera soluciones.</w:t>
      </w:r>
    </w:p>
    <w:p>
      <w:pPr>
        <w:pStyle w:val="BodyText"/>
        <w:ind w:left="118" w:right="115" w:firstLine="707"/>
        <w:jc w:val="both"/>
        <w:rPr>
          <w:rFonts w:ascii="Times New Roman" w:hAnsi="Times New Roman"/>
        </w:rPr>
      </w:pPr>
      <w:r>
        <w:rPr>
          <w:rFonts w:ascii="Times New Roman" w:hAnsi="Times New Roman"/>
        </w:rPr>
        <w:t>La educación popular ofrece los elementos conceptuales y prácticos que pueden ayudar a adquirir una visión sistemática de un entorno natural y social , a través de la acumulación de experiencias de campo con los participantes, que permiten desarrollar un conocimiento más completo de la efectividad de las acciones realizadas en ciertas condiciones. Lo más importante de este ejercicio es el diálogo y la reflexión que llevan al desarrollo de conciencia crítica en los participantes, de acuerdo con Freire (1970). La participación permite desarrollar un sentido de pertenencia  y aumenta el grado de compromisos de los</w:t>
      </w:r>
      <w:r>
        <w:rPr>
          <w:rFonts w:ascii="Times New Roman" w:hAnsi="Times New Roman"/>
          <w:spacing w:val="-13"/>
        </w:rPr>
        <w:t> </w:t>
      </w:r>
      <w:r>
        <w:rPr>
          <w:rFonts w:ascii="Times New Roman" w:hAnsi="Times New Roman"/>
        </w:rPr>
        <w:t>colaboradores.</w:t>
      </w:r>
    </w:p>
    <w:p>
      <w:pPr>
        <w:pStyle w:val="BodyText"/>
        <w:spacing w:before="4"/>
        <w:rPr>
          <w:rFonts w:ascii="Times New Roman"/>
        </w:rPr>
      </w:pPr>
    </w:p>
    <w:p>
      <w:pPr>
        <w:pStyle w:val="Heading1"/>
        <w:spacing w:before="1"/>
        <w:ind w:left="118"/>
        <w:jc w:val="both"/>
        <w:rPr>
          <w:rFonts w:ascii="Times New Roman"/>
        </w:rPr>
      </w:pPr>
      <w:r>
        <w:rPr>
          <w:rFonts w:ascii="Times New Roman"/>
        </w:rPr>
        <w:t>REFERENCIAS</w:t>
      </w:r>
    </w:p>
    <w:p>
      <w:pPr>
        <w:pStyle w:val="BodyText"/>
        <w:spacing w:before="6"/>
        <w:rPr>
          <w:rFonts w:ascii="Times New Roman"/>
          <w:b/>
          <w:sz w:val="23"/>
        </w:rPr>
      </w:pPr>
    </w:p>
    <w:p>
      <w:pPr>
        <w:pStyle w:val="BodyText"/>
        <w:ind w:left="118" w:right="112" w:firstLine="707"/>
        <w:jc w:val="both"/>
        <w:rPr>
          <w:rFonts w:ascii="Times New Roman" w:hAnsi="Times New Roman"/>
        </w:rPr>
      </w:pPr>
      <w:r>
        <w:rPr>
          <w:rFonts w:ascii="Times New Roman" w:hAnsi="Times New Roman"/>
        </w:rPr>
        <w:t>BALCAZAR Fabricio E. Investigación acción participativa (IAP): Aspectos conceptuales y dificultades de implementación.. Fundamentos en Humanidades 2003IV59-77. Disponible e</w:t>
      </w:r>
      <w:hyperlink r:id="rId649">
        <w:r>
          <w:rPr>
            <w:rFonts w:ascii="Times New Roman" w:hAnsi="Times New Roman"/>
          </w:rPr>
          <w:t>n:http://www.redalyc.org/articulo.oa?id=18400804.</w:t>
        </w:r>
      </w:hyperlink>
      <w:r>
        <w:rPr>
          <w:rFonts w:ascii="Times New Roman" w:hAnsi="Times New Roman"/>
        </w:rPr>
        <w:t> Fecha de consulta: 24 de enero de 2014.</w:t>
      </w:r>
    </w:p>
    <w:p>
      <w:pPr>
        <w:pStyle w:val="BodyText"/>
        <w:ind w:left="118" w:right="117" w:firstLine="707"/>
        <w:jc w:val="both"/>
        <w:rPr>
          <w:rFonts w:ascii="Times New Roman" w:hAnsi="Times New Roman"/>
        </w:rPr>
      </w:pPr>
      <w:r>
        <w:rPr>
          <w:rFonts w:ascii="Times New Roman" w:hAnsi="Times New Roman"/>
        </w:rPr>
        <w:t>CÁRDENAS Jirón, L.. Definición de un marco teórico para comprender el concepto del desarrollo    sustentable.    Revista    INVI,    Norteamérica,    13,    Sep.    2009.    Disponible en:</w:t>
      </w:r>
    </w:p>
    <w:p>
      <w:pPr>
        <w:pStyle w:val="BodyText"/>
        <w:ind w:left="118" w:right="114"/>
        <w:jc w:val="both"/>
        <w:rPr>
          <w:rFonts w:ascii="Times New Roman"/>
        </w:rPr>
      </w:pPr>
      <w:r>
        <w:rPr>
          <w:rFonts w:ascii="Times New Roman"/>
        </w:rPr>
        <w:t>&lt;</w:t>
      </w:r>
      <w:hyperlink r:id="rId650">
        <w:r>
          <w:rPr>
            <w:rFonts w:ascii="Times New Roman"/>
          </w:rPr>
          <w:t>http://revistainvi.uchile.cl/index.php/INVI/article/view/228/990</w:t>
        </w:r>
      </w:hyperlink>
      <w:r>
        <w:rPr>
          <w:rFonts w:ascii="Times New Roman"/>
        </w:rPr>
        <w:t>&gt;. Fecha de acceso: 25 Jan. 2014.</w:t>
      </w:r>
    </w:p>
    <w:p>
      <w:pPr>
        <w:pStyle w:val="BodyText"/>
        <w:ind w:left="118" w:right="116" w:firstLine="707"/>
        <w:jc w:val="both"/>
        <w:rPr>
          <w:rFonts w:ascii="Times New Roman" w:hAnsi="Times New Roman"/>
        </w:rPr>
      </w:pPr>
      <w:r>
        <w:rPr>
          <w:rFonts w:ascii="Times New Roman" w:hAnsi="Times New Roman"/>
        </w:rPr>
        <w:t>CHÁVEZ Méndez MG, DAZA Sanabria JC. Reflexión metodológica sobre la aplicación concreta de la Investigación Acción Participativa (IAP) en contextos rurales del estado  de Colima . Estudios sobre las Culturas Contemporáneas 2003; IX115-146. Disponible en: </w:t>
      </w:r>
      <w:hyperlink r:id="rId651">
        <w:r>
          <w:rPr>
            <w:rFonts w:ascii="Times New Roman" w:hAnsi="Times New Roman"/>
          </w:rPr>
          <w:t>http://www.redalyc.org/articulo.oa?id=31601707.</w:t>
        </w:r>
      </w:hyperlink>
      <w:r>
        <w:rPr>
          <w:rFonts w:ascii="Times New Roman" w:hAnsi="Times New Roman"/>
        </w:rPr>
        <w:t> Consultado el 24 de enero de</w:t>
      </w:r>
      <w:r>
        <w:rPr>
          <w:rFonts w:ascii="Times New Roman" w:hAnsi="Times New Roman"/>
          <w:spacing w:val="-14"/>
        </w:rPr>
        <w:t> </w:t>
      </w:r>
      <w:r>
        <w:rPr>
          <w:rFonts w:ascii="Times New Roman" w:hAnsi="Times New Roman"/>
        </w:rPr>
        <w:t>2014.</w:t>
      </w:r>
    </w:p>
    <w:p>
      <w:pPr>
        <w:spacing w:before="0"/>
        <w:ind w:left="826" w:right="136" w:firstLine="0"/>
        <w:jc w:val="left"/>
        <w:rPr>
          <w:rFonts w:ascii="Times New Roman" w:hAnsi="Times New Roman"/>
          <w:sz w:val="24"/>
        </w:rPr>
      </w:pPr>
      <w:r>
        <w:rPr>
          <w:rFonts w:ascii="Times New Roman" w:hAnsi="Times New Roman"/>
          <w:sz w:val="24"/>
        </w:rPr>
        <w:t>FREIRE, Paulo. </w:t>
      </w:r>
      <w:r>
        <w:rPr>
          <w:rFonts w:ascii="Times New Roman" w:hAnsi="Times New Roman"/>
          <w:i/>
          <w:sz w:val="24"/>
        </w:rPr>
        <w:t>Pedagogía del oprimido</w:t>
      </w:r>
      <w:r>
        <w:rPr>
          <w:rFonts w:ascii="Times New Roman" w:hAnsi="Times New Roman"/>
          <w:sz w:val="24"/>
        </w:rPr>
        <w:t>. Montevideo: Tierra Nueva, 1970.</w:t>
      </w:r>
    </w:p>
    <w:p>
      <w:pPr>
        <w:pStyle w:val="BodyText"/>
        <w:ind w:left="118" w:right="113" w:firstLine="707"/>
        <w:jc w:val="both"/>
        <w:rPr>
          <w:rFonts w:ascii="Times New Roman" w:hAnsi="Times New Roman"/>
        </w:rPr>
      </w:pPr>
      <w:r>
        <w:rPr>
          <w:rFonts w:ascii="Times New Roman" w:hAnsi="Times New Roman"/>
        </w:rPr>
        <w:t>GHISO, Alfredo. Acercamientos: el taller en procesos de investigación interactivos. Estudios sobre las Culturas Contemporáneas 1999; V141-153. Disponible en: </w:t>
      </w:r>
      <w:hyperlink r:id="rId652">
        <w:r>
          <w:rPr>
            <w:rFonts w:ascii="Times New Roman" w:hAnsi="Times New Roman"/>
            <w:u w:val="single"/>
          </w:rPr>
          <w:t>http://www.redalyc.org/articulo.oa?id=31600907.</w:t>
        </w:r>
      </w:hyperlink>
      <w:r>
        <w:rPr>
          <w:rFonts w:ascii="Times New Roman" w:hAnsi="Times New Roman"/>
        </w:rPr>
        <w:t>Consultado el 24 de enero de 2014.</w:t>
      </w:r>
    </w:p>
    <w:p>
      <w:pPr>
        <w:pStyle w:val="BodyText"/>
        <w:ind w:left="658" w:right="136"/>
        <w:rPr>
          <w:rFonts w:ascii="Times New Roman" w:hAnsi="Times New Roman"/>
        </w:rPr>
      </w:pPr>
      <w:r>
        <w:rPr>
          <w:rFonts w:ascii="Times New Roman" w:hAnsi="Times New Roman"/>
        </w:rPr>
        <w:t>GUTIÉRREZ C.J.G., AGUILERA G.L.I, GONZÁLEZ E.C.E. Y JUAN P.J.I.    Evaluación</w:t>
      </w:r>
    </w:p>
    <w:p>
      <w:pPr>
        <w:spacing w:before="0"/>
        <w:ind w:left="118" w:right="136" w:firstLine="0"/>
        <w:jc w:val="left"/>
        <w:rPr>
          <w:rFonts w:ascii="Times New Roman" w:hAnsi="Times New Roman"/>
          <w:sz w:val="24"/>
        </w:rPr>
      </w:pPr>
      <w:r>
        <w:rPr>
          <w:rFonts w:ascii="Times New Roman" w:hAnsi="Times New Roman"/>
          <w:sz w:val="24"/>
        </w:rPr>
        <w:t>preliminar de la sustentabilidad de una propuesta agroecológica, en el Subtrópico del Altiplano Central de México. </w:t>
      </w:r>
      <w:r>
        <w:rPr>
          <w:rFonts w:ascii="Times New Roman" w:hAnsi="Times New Roman"/>
          <w:i/>
          <w:sz w:val="24"/>
        </w:rPr>
        <w:t>Tropical and Subtropical Agroecosystems, </w:t>
      </w:r>
      <w:r>
        <w:rPr>
          <w:rFonts w:ascii="Times New Roman" w:hAnsi="Times New Roman"/>
          <w:sz w:val="24"/>
        </w:rPr>
        <w:t>Vol. 14, Núm. 2: 567-580</w:t>
      </w:r>
      <w:r>
        <w:rPr>
          <w:rFonts w:ascii="Times New Roman" w:hAnsi="Times New Roman"/>
          <w:i/>
          <w:sz w:val="24"/>
        </w:rPr>
        <w:t>. </w:t>
      </w:r>
      <w:r>
        <w:rPr>
          <w:rFonts w:ascii="Times New Roman" w:hAnsi="Times New Roman"/>
          <w:sz w:val="24"/>
        </w:rPr>
        <w:t>2011.</w:t>
      </w:r>
    </w:p>
    <w:p>
      <w:pPr>
        <w:pStyle w:val="BodyText"/>
        <w:ind w:left="718" w:right="136"/>
        <w:rPr>
          <w:rFonts w:ascii="Times New Roman" w:hAnsi="Times New Roman"/>
        </w:rPr>
      </w:pPr>
      <w:r>
        <w:rPr>
          <w:rFonts w:ascii="Times New Roman" w:hAnsi="Times New Roman"/>
        </w:rPr>
        <w:t>GUTIÉRREZ C.J.G., AGUILERA G.L.I, GONZÁLEZ E.C.E. Y JUAN P.J.I.   Evaluación</w:t>
      </w:r>
    </w:p>
    <w:p>
      <w:pPr>
        <w:spacing w:before="0"/>
        <w:ind w:left="118" w:right="136" w:firstLine="0"/>
        <w:jc w:val="left"/>
        <w:rPr>
          <w:rFonts w:ascii="Times New Roman" w:hAnsi="Times New Roman"/>
          <w:sz w:val="24"/>
        </w:rPr>
      </w:pPr>
      <w:r>
        <w:rPr>
          <w:rFonts w:ascii="Times New Roman" w:hAnsi="Times New Roman"/>
          <w:sz w:val="24"/>
        </w:rPr>
        <w:t>de la sustentabilidad posterior a una intervención agroecológica, en el Subtrópico del Altiplano Central de México. </w:t>
      </w:r>
      <w:r>
        <w:rPr>
          <w:rFonts w:ascii="Times New Roman" w:hAnsi="Times New Roman"/>
          <w:i/>
          <w:sz w:val="24"/>
        </w:rPr>
        <w:t>Tropical and Subtropical Agroecosystems, </w:t>
      </w:r>
      <w:r>
        <w:rPr>
          <w:rFonts w:ascii="Times New Roman" w:hAnsi="Times New Roman"/>
          <w:sz w:val="24"/>
        </w:rPr>
        <w:t>Vol. 15, Núm. 1: 15-24</w:t>
      </w:r>
      <w:r>
        <w:rPr>
          <w:rFonts w:ascii="Times New Roman" w:hAnsi="Times New Roman"/>
          <w:i/>
          <w:sz w:val="24"/>
        </w:rPr>
        <w:t>. </w:t>
      </w:r>
      <w:r>
        <w:rPr>
          <w:rFonts w:ascii="Times New Roman" w:hAnsi="Times New Roman"/>
          <w:sz w:val="24"/>
        </w:rPr>
        <w:t>2012.</w:t>
      </w:r>
    </w:p>
    <w:p>
      <w:pPr>
        <w:pStyle w:val="BodyText"/>
        <w:ind w:left="118" w:right="114" w:firstLine="707"/>
        <w:jc w:val="both"/>
        <w:rPr>
          <w:rFonts w:ascii="Times New Roman" w:hAnsi="Times New Roman"/>
        </w:rPr>
      </w:pPr>
      <w:r>
        <w:rPr>
          <w:rFonts w:ascii="Times New Roman" w:hAnsi="Times New Roman"/>
        </w:rPr>
        <w:t>JUAN, Pérez José Isabel. Tiempo con dinero y tiempo sin dinero. Agricultura tradicional  y comercial en una zona de transición ecológica del Estado de México. Tesis doctoral. Universidad Iberoamericana. México.</w:t>
      </w:r>
      <w:r>
        <w:rPr>
          <w:rFonts w:ascii="Times New Roman" w:hAnsi="Times New Roman"/>
          <w:spacing w:val="-11"/>
        </w:rPr>
        <w:t> </w:t>
      </w:r>
      <w:r>
        <w:rPr>
          <w:rFonts w:ascii="Times New Roman" w:hAnsi="Times New Roman"/>
        </w:rPr>
        <w:t>2003.</w:t>
      </w:r>
    </w:p>
    <w:p>
      <w:pPr>
        <w:spacing w:before="0"/>
        <w:ind w:left="118" w:right="115" w:firstLine="707"/>
        <w:jc w:val="both"/>
        <w:rPr>
          <w:rFonts w:ascii="Times New Roman" w:hAnsi="Times New Roman"/>
          <w:sz w:val="24"/>
        </w:rPr>
      </w:pPr>
      <w:r>
        <w:rPr>
          <w:rFonts w:ascii="Times New Roman" w:hAnsi="Times New Roman"/>
          <w:sz w:val="24"/>
        </w:rPr>
        <w:t>JUAN, Pérez José Isabel. </w:t>
      </w:r>
      <w:r>
        <w:rPr>
          <w:rFonts w:ascii="Times New Roman" w:hAnsi="Times New Roman"/>
          <w:i/>
          <w:sz w:val="24"/>
        </w:rPr>
        <w:t>Manejo del ambiente y riesgos ambientales en la región fresera </w:t>
      </w:r>
      <w:r>
        <w:rPr>
          <w:rFonts w:ascii="Times New Roman" w:hAnsi="Times New Roman"/>
          <w:i/>
          <w:sz w:val="24"/>
        </w:rPr>
        <w:t>del Estado de México. </w:t>
      </w:r>
      <w:r>
        <w:rPr>
          <w:rFonts w:ascii="Times New Roman" w:hAnsi="Times New Roman"/>
          <w:sz w:val="24"/>
        </w:rPr>
        <w:t>ISBN-13: 978-84-690-6921-9 Nº Registro: 07/55771, 2006.</w:t>
      </w:r>
    </w:p>
    <w:p>
      <w:pPr>
        <w:spacing w:before="0"/>
        <w:ind w:left="118" w:right="115" w:firstLine="707"/>
        <w:jc w:val="both"/>
        <w:rPr>
          <w:rFonts w:ascii="Times New Roman" w:hAnsi="Times New Roman"/>
          <w:sz w:val="24"/>
        </w:rPr>
      </w:pPr>
      <w:r>
        <w:rPr>
          <w:rFonts w:ascii="Times New Roman" w:hAnsi="Times New Roman"/>
          <w:sz w:val="24"/>
        </w:rPr>
        <w:t>JUAN, Pérez José Isabel. </w:t>
      </w:r>
      <w:r>
        <w:rPr>
          <w:rFonts w:ascii="Times New Roman" w:hAnsi="Times New Roman"/>
          <w:i/>
          <w:sz w:val="24"/>
        </w:rPr>
        <w:t>Agricultura tradicional y comercial en una zona de transición </w:t>
      </w:r>
      <w:r>
        <w:rPr>
          <w:rFonts w:ascii="Times New Roman" w:hAnsi="Times New Roman"/>
          <w:i/>
          <w:sz w:val="24"/>
        </w:rPr>
        <w:t>ecológica de México</w:t>
      </w:r>
      <w:r>
        <w:rPr>
          <w:rFonts w:ascii="Times New Roman" w:hAnsi="Times New Roman"/>
          <w:sz w:val="24"/>
        </w:rPr>
        <w:t>. Argentina. Editorial Dunken, 2007.</w:t>
      </w:r>
    </w:p>
    <w:p>
      <w:pPr>
        <w:pStyle w:val="BodyText"/>
        <w:ind w:left="118" w:right="114" w:firstLine="707"/>
        <w:jc w:val="both"/>
        <w:rPr>
          <w:rFonts w:ascii="Times New Roman" w:hAnsi="Times New Roman"/>
        </w:rPr>
      </w:pPr>
      <w:r>
        <w:rPr>
          <w:rFonts w:ascii="Times New Roman" w:hAnsi="Times New Roman"/>
        </w:rPr>
        <w:t>PADILLA y Sotelo, L. S. y LUNA A. M. “Percepción y conocimiento ambiental en la costa de Quintana Roo: una caracterización a través de encuestas”, </w:t>
      </w:r>
      <w:r>
        <w:rPr>
          <w:rFonts w:ascii="Times New Roman" w:hAnsi="Times New Roman"/>
          <w:i/>
        </w:rPr>
        <w:t>Investigaciones Geográficas</w:t>
      </w:r>
      <w:r>
        <w:rPr>
          <w:rFonts w:ascii="Times New Roman" w:hAnsi="Times New Roman"/>
        </w:rPr>
        <w:t>. </w:t>
      </w:r>
      <w:r>
        <w:rPr>
          <w:rFonts w:ascii="Times New Roman" w:hAnsi="Times New Roman"/>
          <w:i/>
        </w:rPr>
        <w:t>Boletín</w:t>
      </w:r>
      <w:r>
        <w:rPr>
          <w:rFonts w:ascii="Times New Roman" w:hAnsi="Times New Roman"/>
        </w:rPr>
        <w:t>. México: unam, Núm. 52, pp. 99-116. 2003.</w:t>
      </w:r>
    </w:p>
    <w:p>
      <w:pPr>
        <w:spacing w:after="0"/>
        <w:jc w:val="both"/>
        <w:rPr>
          <w:rFonts w:ascii="Times New Roman" w:hAnsi="Times New Roman"/>
        </w:rPr>
        <w:sectPr>
          <w:pgSz w:w="12240" w:h="15840"/>
          <w:pgMar w:header="0" w:footer="1336" w:top="1500" w:bottom="1520" w:left="1300" w:right="1300"/>
        </w:sectPr>
      </w:pPr>
    </w:p>
    <w:p>
      <w:pPr>
        <w:spacing w:before="78"/>
        <w:ind w:left="118" w:right="111" w:firstLine="707"/>
        <w:jc w:val="both"/>
        <w:rPr>
          <w:rFonts w:ascii="Times New Roman"/>
          <w:sz w:val="24"/>
        </w:rPr>
      </w:pPr>
      <w:r>
        <w:rPr>
          <w:rFonts w:ascii="Times New Roman"/>
          <w:sz w:val="24"/>
        </w:rPr>
        <w:t>SELENER, D. </w:t>
      </w:r>
      <w:r>
        <w:rPr>
          <w:rFonts w:ascii="Times New Roman"/>
          <w:i/>
          <w:sz w:val="24"/>
        </w:rPr>
        <w:t>Participatory action research and social change</w:t>
      </w:r>
      <w:r>
        <w:rPr>
          <w:rFonts w:ascii="Times New Roman"/>
          <w:sz w:val="24"/>
        </w:rPr>
        <w:t>. NY: Cornell University Participatory Action Research Network. 1997</w:t>
      </w:r>
    </w:p>
    <w:p>
      <w:pPr>
        <w:pStyle w:val="BodyText"/>
        <w:ind w:left="118" w:right="114" w:firstLine="707"/>
        <w:jc w:val="both"/>
        <w:rPr>
          <w:rFonts w:ascii="Times New Roman" w:hAnsi="Times New Roman"/>
        </w:rPr>
      </w:pPr>
      <w:r>
        <w:rPr>
          <w:rFonts w:ascii="Times New Roman" w:hAnsi="Times New Roman"/>
        </w:rPr>
        <w:t>TURRENT, Fernández, A., CORTÉS, Flores, J.l. Ciencia y tecnología en la agricultura mexicana: </w:t>
      </w:r>
      <w:r>
        <w:rPr>
          <w:rFonts w:ascii="Times New Roman" w:hAnsi="Times New Roman"/>
          <w:spacing w:val="-3"/>
        </w:rPr>
        <w:t>I. </w:t>
      </w:r>
      <w:r>
        <w:rPr>
          <w:rFonts w:ascii="Times New Roman" w:hAnsi="Times New Roman"/>
        </w:rPr>
        <w:t>Producción y sostenibilidad. Terra Latinoamericana 2005; 23265-272. Disponible e</w:t>
      </w:r>
      <w:hyperlink r:id="rId653">
        <w:r>
          <w:rPr>
            <w:rFonts w:ascii="Times New Roman" w:hAnsi="Times New Roman"/>
          </w:rPr>
          <w:t>n: http://www.redalyc.org/articulo.oa?id=57323214.</w:t>
        </w:r>
      </w:hyperlink>
      <w:r>
        <w:rPr>
          <w:rFonts w:ascii="Times New Roman" w:hAnsi="Times New Roman"/>
        </w:rPr>
        <w:t> Consultado el 24 de enero de</w:t>
      </w:r>
      <w:r>
        <w:rPr>
          <w:rFonts w:ascii="Times New Roman" w:hAnsi="Times New Roman"/>
          <w:spacing w:val="-11"/>
        </w:rPr>
        <w:t> </w:t>
      </w:r>
      <w:r>
        <w:rPr>
          <w:rFonts w:ascii="Times New Roman" w:hAnsi="Times New Roman"/>
        </w:rPr>
        <w:t>2014.</w:t>
      </w:r>
    </w:p>
    <w:p>
      <w:pPr>
        <w:spacing w:after="0"/>
        <w:jc w:val="both"/>
        <w:rPr>
          <w:rFonts w:ascii="Times New Roman" w:hAnsi="Times New Roman"/>
        </w:rPr>
        <w:sectPr>
          <w:pgSz w:w="12240" w:h="15840"/>
          <w:pgMar w:header="0" w:footer="1336" w:top="1500" w:bottom="1520" w:left="1300" w:right="1300"/>
        </w:sectPr>
      </w:pPr>
    </w:p>
    <w:p>
      <w:pPr>
        <w:pStyle w:val="Heading1"/>
        <w:numPr>
          <w:ilvl w:val="1"/>
          <w:numId w:val="53"/>
        </w:numPr>
        <w:tabs>
          <w:tab w:pos="528" w:val="left" w:leader="none"/>
        </w:tabs>
        <w:spacing w:line="240" w:lineRule="auto" w:before="82" w:after="0"/>
        <w:ind w:left="527" w:right="0" w:hanging="427"/>
        <w:jc w:val="both"/>
      </w:pPr>
      <w:bookmarkStart w:name="_TOC_250002" w:id="38"/>
      <w:r>
        <w:rPr/>
        <w:t>Consideraciones</w:t>
      </w:r>
      <w:r>
        <w:rPr>
          <w:spacing w:val="-10"/>
        </w:rPr>
        <w:t> </w:t>
      </w:r>
      <w:bookmarkEnd w:id="38"/>
      <w:r>
        <w:rPr/>
        <w:t>finales</w:t>
      </w:r>
    </w:p>
    <w:p>
      <w:pPr>
        <w:pStyle w:val="BodyText"/>
        <w:rPr>
          <w:b/>
        </w:rPr>
      </w:pPr>
    </w:p>
    <w:p>
      <w:pPr>
        <w:pStyle w:val="BodyText"/>
        <w:spacing w:line="360" w:lineRule="auto" w:before="141"/>
        <w:ind w:left="100" w:right="112"/>
        <w:jc w:val="both"/>
      </w:pPr>
      <w:r>
        <w:rPr/>
        <w:t>Las consideraciones finales de este trabajo dan respuesta a las preguntas planteadas en el cuadro 6 donde se habla de la reflexion que deber ser realizada al concluir el trabajo de investigación y acción, pues como lo indica Borda (1987), la reflexión tiene un componente doble: por una parte, el autodiagnóstico colectivo a partir de la experiencia de los propios afectados (disposición a "analizar" y a "ser analizados").por otra, el estudio sistematizado de aquellos asuntos en los que se quiere profundizar, lo que suele requerir técnicas de investigación más o menos prolijas y donde la  aportación de los profesionales es más</w:t>
      </w:r>
      <w:r>
        <w:rPr>
          <w:spacing w:val="-18"/>
        </w:rPr>
        <w:t> </w:t>
      </w:r>
      <w:r>
        <w:rPr/>
        <w:t>útil.</w:t>
      </w:r>
    </w:p>
    <w:p>
      <w:pPr>
        <w:pStyle w:val="BodyText"/>
      </w:pPr>
    </w:p>
    <w:p>
      <w:pPr>
        <w:pStyle w:val="BodyText"/>
        <w:spacing w:line="360" w:lineRule="auto" w:before="142"/>
        <w:ind w:left="100" w:right="116"/>
        <w:jc w:val="both"/>
      </w:pPr>
      <w:r>
        <w:rPr/>
        <w:t>Se respondieron las siguientes preguntas para evaluar el programa de educación ambiental  por medio de la metodología de la investigación acción participativa.</w:t>
      </w:r>
    </w:p>
    <w:p>
      <w:pPr>
        <w:pStyle w:val="BodyText"/>
      </w:pPr>
    </w:p>
    <w:p>
      <w:pPr>
        <w:pStyle w:val="BodyText"/>
        <w:spacing w:line="360" w:lineRule="auto" w:before="142"/>
        <w:ind w:left="100" w:right="113"/>
        <w:jc w:val="both"/>
      </w:pPr>
      <w:r>
        <w:rPr>
          <w:b/>
          <w:i/>
        </w:rPr>
        <w:t>¿Se realizaron las actividades a tiempo y completas?, ¿Todas las actividades </w:t>
      </w:r>
      <w:r>
        <w:rPr>
          <w:b/>
          <w:i/>
        </w:rPr>
        <w:t>ocurrieron como se propusieron?. </w:t>
      </w:r>
      <w:r>
        <w:rPr/>
        <w:t>Las actividades realizadas en los talleres con los niños y las mujeres fueron realizadas se completaron en tiempo y forma según la calendarización (Anexo 7), los temas fueron vistos en el tiempo programado ya que se contó con buena disposición de los participantes, esto es importante por que como expresa Balcázar (2003), que desde el punto de vista epistemológico, la IAP considera que la experiencia permita a los participantes aprender a aprender, y posteriormente implica que los participantes pueden desarrollar capacidades para descubrir su mundo con una óptica crítica que les permite desarrollar habilidades de análisis que pueden aplicar consecutivamente a cualquier situación (Freire, 1970). Sin embargo  con  el grupo de hombres, se observó menos disposición ya que decían regresaban cansados del trabajo y muchas veces no estaban dispuestos a realizar las actividades aunque posteriormente accedieron a participar.</w:t>
      </w:r>
    </w:p>
    <w:p>
      <w:pPr>
        <w:pStyle w:val="BodyText"/>
      </w:pPr>
    </w:p>
    <w:p>
      <w:pPr>
        <w:spacing w:line="360" w:lineRule="auto" w:before="142"/>
        <w:ind w:left="100" w:right="114" w:firstLine="0"/>
        <w:jc w:val="both"/>
        <w:rPr>
          <w:sz w:val="24"/>
        </w:rPr>
      </w:pPr>
      <w:r>
        <w:rPr>
          <w:b/>
          <w:i/>
          <w:sz w:val="24"/>
        </w:rPr>
        <w:t>¿Lograron las metas del programa?, ¿Cuál fue la calidad de la intervención?, ¿El </w:t>
      </w:r>
      <w:r>
        <w:rPr>
          <w:b/>
          <w:i/>
          <w:sz w:val="24"/>
        </w:rPr>
        <w:t>contenido fue apropiado?, ¿Participaron los miembros de la comunidad?</w:t>
      </w:r>
      <w:r>
        <w:rPr>
          <w:sz w:val="24"/>
        </w:rPr>
        <w:t>. Las metas y los objetivos en la implementación de los talleres fueron alcanzados, sobre</w:t>
      </w:r>
    </w:p>
    <w:p>
      <w:pPr>
        <w:spacing w:after="0" w:line="360" w:lineRule="auto"/>
        <w:jc w:val="both"/>
        <w:rPr>
          <w:sz w:val="24"/>
        </w:rPr>
        <w:sectPr>
          <w:pgSz w:w="12240" w:h="15840"/>
          <w:pgMar w:header="0" w:footer="1336" w:top="1500" w:bottom="1520" w:left="1340" w:right="1320"/>
        </w:sectPr>
      </w:pPr>
    </w:p>
    <w:p>
      <w:pPr>
        <w:pStyle w:val="BodyText"/>
        <w:spacing w:line="360" w:lineRule="auto" w:before="85"/>
        <w:ind w:left="100" w:right="170"/>
        <w:jc w:val="both"/>
      </w:pPr>
      <w:r>
        <w:rPr/>
        <w:t>todo en el grupo de mujeres y niños que tuvieron mayor soltura y participación en cada una de las actividades de los diferentes talleres, la calidad de la intervención fue muy buena en los grupos de niños y mujeres pues desarrollaron habilidades como participación, trabajo en equipo, comunicación, diálogo y solución de conflictos </w:t>
      </w:r>
      <w:r>
        <w:rPr>
          <w:spacing w:val="-3"/>
        </w:rPr>
        <w:t>la </w:t>
      </w:r>
      <w:r>
        <w:rPr/>
        <w:t>cooperación en la IAP es muy importante pues como explica Balcázar (2003), los participantes aprenden a entender su papel en el proceso de transformación de su realidad social, no como víctimas o como espectadores pasivos, sino como actores centrales en el proceso de cambio. Esto coincide con Freire que (1970) argumenta que el individuo que adquiere una visión crítica del mundo experimenta un cambio cualitativo que le afecta y transforma por el resto de su vida. Sin embargo en el grupo de hombres la aportación fue escasa, cumplieron con las actividades pero se encontró mas resistencia  para la realización de los diferentes</w:t>
      </w:r>
      <w:r>
        <w:rPr>
          <w:spacing w:val="-23"/>
        </w:rPr>
        <w:t> </w:t>
      </w:r>
      <w:r>
        <w:rPr/>
        <w:t>ejercicios.</w:t>
      </w:r>
    </w:p>
    <w:p>
      <w:pPr>
        <w:pStyle w:val="BodyText"/>
      </w:pPr>
    </w:p>
    <w:p>
      <w:pPr>
        <w:pStyle w:val="BodyText"/>
        <w:tabs>
          <w:tab w:pos="1143" w:val="left" w:leader="none"/>
          <w:tab w:pos="2681" w:val="left" w:leader="none"/>
          <w:tab w:pos="3165" w:val="left" w:leader="none"/>
          <w:tab w:pos="4384" w:val="left" w:leader="none"/>
          <w:tab w:pos="5799" w:val="left" w:leader="none"/>
          <w:tab w:pos="6615" w:val="left" w:leader="none"/>
        </w:tabs>
        <w:spacing w:line="360" w:lineRule="auto" w:before="142"/>
        <w:ind w:left="100" w:right="114"/>
        <w:rPr>
          <w:rFonts w:ascii="Times New Roman" w:hAnsi="Times New Roman"/>
          <w:sz w:val="26"/>
        </w:rPr>
      </w:pPr>
      <w:r>
        <w:rPr>
          <w:b/>
          <w:i/>
        </w:rPr>
        <w:t>¿Se aumentó el conocimiento? ¿Aumentó el conocimiento sobre técnicas de </w:t>
      </w:r>
      <w:r>
        <w:rPr>
          <w:b/>
          <w:i/>
        </w:rPr>
        <w:t>manejo</w:t>
        <w:tab/>
        <w:t>sustentable</w:t>
        <w:tab/>
        <w:t>de</w:t>
        <w:tab/>
        <w:t>recursos</w:t>
        <w:tab/>
        <w:t>naturales?</w:t>
        <w:tab/>
        <w:t>¿Qué</w:t>
        <w:tab/>
        <w:t>más   pasó?</w:t>
      </w:r>
      <w:r>
        <w:rPr>
          <w:i/>
        </w:rPr>
        <w:t>. </w:t>
      </w:r>
      <w:r>
        <w:rPr>
          <w:i/>
          <w:spacing w:val="56"/>
        </w:rPr>
        <w:t> </w:t>
      </w:r>
      <w:r>
        <w:rPr/>
        <w:t>Según </w:t>
      </w:r>
      <w:r>
        <w:rPr>
          <w:spacing w:val="60"/>
        </w:rPr>
        <w:t> </w:t>
      </w:r>
      <w:r>
        <w:rPr/>
        <w:t>las</w:t>
      </w:r>
      <w:r>
        <w:rPr>
          <w:spacing w:val="-1"/>
        </w:rPr>
        <w:t> </w:t>
      </w:r>
      <w:r>
        <w:rPr/>
        <w:t>evaluaciones realizadas tanto en los talleres como en el cuestionario para evaluar la percepción ambiental, se observó un aumento en el conocimiento, así como en el manejo de recursos naturales pues los participantes pusieron en práctica varias  técnicas para el manejo de recursos, también se observó un incremento en el compromiso de los participantes, pues asistían con mayor motivación a los talleres y cada vez iban concientizando más acerca de las responsabilidad con su entorno esto concuerda con Selener (1997), que considera a los participantes como actores sociales, con voz propia, habilidad para decidir, reflexionar y capacidad para participar activamente en el proceso de investigación y cambio. Esta es una posición similar a la asumida por Freire (1970), quien afirma que “es solamente cuando el oprimido enfrenta al opresor y se involucra en una lucha organizada por su liberación, que ellos  comienzan a creer en sí</w:t>
      </w:r>
      <w:r>
        <w:rPr>
          <w:spacing w:val="-12"/>
        </w:rPr>
        <w:t> </w:t>
      </w:r>
      <w:r>
        <w:rPr/>
        <w:t>mismos”</w:t>
      </w:r>
      <w:r>
        <w:rPr>
          <w:rFonts w:ascii="Times New Roman" w:hAnsi="Times New Roman"/>
          <w:sz w:val="26"/>
        </w:rPr>
        <w:t>.</w:t>
      </w:r>
    </w:p>
    <w:p>
      <w:pPr>
        <w:pStyle w:val="BodyText"/>
        <w:spacing w:before="10"/>
        <w:rPr>
          <w:rFonts w:ascii="Times New Roman"/>
          <w:sz w:val="36"/>
        </w:rPr>
      </w:pPr>
    </w:p>
    <w:p>
      <w:pPr>
        <w:pStyle w:val="Heading2"/>
        <w:tabs>
          <w:tab w:pos="925" w:val="left" w:leader="none"/>
          <w:tab w:pos="2324" w:val="left" w:leader="none"/>
          <w:tab w:pos="3720" w:val="left" w:leader="none"/>
          <w:tab w:pos="5413" w:val="left" w:leader="none"/>
          <w:tab w:pos="5945" w:val="left" w:leader="none"/>
          <w:tab w:pos="6531" w:val="left" w:leader="none"/>
          <w:tab w:pos="8093" w:val="left" w:leader="none"/>
          <w:tab w:pos="8623" w:val="left" w:leader="none"/>
        </w:tabs>
        <w:spacing w:line="360" w:lineRule="auto" w:before="0"/>
        <w:ind w:left="100" w:right="174"/>
        <w:jc w:val="left"/>
      </w:pPr>
      <w:r>
        <w:rPr>
          <w:i/>
        </w:rPr>
        <w:t>¿Los</w:t>
        <w:tab/>
        <w:t>miembros</w:t>
        <w:tab/>
        <w:t>continúan</w:t>
        <w:tab/>
        <w:t>participando</w:t>
        <w:tab/>
        <w:t>en</w:t>
        <w:tab/>
        <w:t>las</w:t>
        <w:tab/>
        <w:t>actividades</w:t>
        <w:tab/>
        <w:t>de</w:t>
        <w:tab/>
        <w:t>manejo </w:t>
      </w:r>
      <w:r>
        <w:rPr/>
        <w:t>sustentable?  ¿Están  participando  en  otras  actividades?  ¿En  qué  grado      ha</w:t>
      </w:r>
    </w:p>
    <w:p>
      <w:pPr>
        <w:spacing w:after="0" w:line="360" w:lineRule="auto"/>
        <w:jc w:val="left"/>
        <w:sectPr>
          <w:pgSz w:w="12240" w:h="15840"/>
          <w:pgMar w:header="0" w:footer="1336" w:top="1500" w:bottom="1520" w:left="1340" w:right="1260"/>
        </w:sectPr>
      </w:pPr>
    </w:p>
    <w:p>
      <w:pPr>
        <w:pStyle w:val="BodyText"/>
        <w:spacing w:line="360" w:lineRule="auto" w:before="85"/>
        <w:ind w:left="100" w:right="113"/>
        <w:jc w:val="both"/>
      </w:pPr>
      <w:r>
        <w:rPr>
          <w:b/>
          <w:i/>
        </w:rPr>
        <w:t>aumentado el manejo sustentable de recursos naturales? ¿De qué otras formas </w:t>
      </w:r>
      <w:r>
        <w:rPr>
          <w:b/>
          <w:i/>
        </w:rPr>
        <w:t>se ha aumentado la calidad del ecosistema?. </w:t>
      </w:r>
      <w:r>
        <w:rPr/>
        <w:t>Los miembros de la comunidad continúan participando de diversas actividades para el manejo sustentable de recursos, como son la elaboración de compostas, asociación de cultivos, en la implantación y conservación de los huertos familiares, tal vez los cambios en el ecosistema y en el manejo sustentable de recursos aun no sean tan visibles, pero como explica Freire (1970) y Fals (1987) la participación activa de la comunidad lleva a un entendimiento más auténtico de la realidad social que ellos viven por lo tanto ayuda a desarrollar una conciencia critica que lleva a un incremento en el conocimiento de su capacidad personal para</w:t>
      </w:r>
      <w:r>
        <w:rPr>
          <w:spacing w:val="-6"/>
        </w:rPr>
        <w:t> </w:t>
      </w:r>
      <w:r>
        <w:rPr/>
        <w:t>actuar.</w:t>
      </w:r>
    </w:p>
    <w:p>
      <w:pPr>
        <w:pStyle w:val="BodyText"/>
      </w:pPr>
    </w:p>
    <w:p>
      <w:pPr>
        <w:pStyle w:val="Heading1"/>
        <w:numPr>
          <w:ilvl w:val="2"/>
          <w:numId w:val="55"/>
        </w:numPr>
        <w:tabs>
          <w:tab w:pos="809" w:val="left" w:leader="none"/>
        </w:tabs>
        <w:spacing w:line="360" w:lineRule="auto" w:before="142" w:after="0"/>
        <w:ind w:left="666" w:right="781" w:hanging="566"/>
        <w:jc w:val="left"/>
      </w:pPr>
      <w:r>
        <w:rPr/>
        <w:t>Propuesta de Manejo Comunitario Sustentable de Recursos Naturales (PMCSRN)</w:t>
      </w:r>
    </w:p>
    <w:p>
      <w:pPr>
        <w:pStyle w:val="BodyText"/>
        <w:rPr>
          <w:b/>
        </w:rPr>
      </w:pPr>
    </w:p>
    <w:p>
      <w:pPr>
        <w:pStyle w:val="BodyText"/>
        <w:spacing w:line="360" w:lineRule="auto" w:before="142"/>
        <w:ind w:left="100" w:right="113"/>
        <w:jc w:val="both"/>
      </w:pPr>
      <w:r>
        <w:rPr/>
        <w:t>Con base en resultados obtenidos de esta investigación planteamos como propuesta </w:t>
      </w:r>
      <w:r>
        <w:rPr>
          <w:spacing w:val="-3"/>
        </w:rPr>
        <w:t>la </w:t>
      </w:r>
      <w:r>
        <w:rPr/>
        <w:t>elaboración de un Programa Continuo de Educación Ambiental Comunitaria, con la participación activa de las personas, las cuales potenciaran la capacidad ejecutiva de los participantes que forman parte del equipo de trabajo para la implementación de este programa de educación ambiental. La visión de esta propuesta es ayudar a la comunidad de Progreso Hidalgo a que desarrolle su sentido de responsabilidad y que tomen conciencia de la necesidad de prestar atención a los problemas del medio ambiente, mediante un programa de educación ambiental comunitaria. La misión es lograr que la población de Progreso Hidalgo se interese por el medio ambiente y por  sus problema, que cuente con los conocimientos, aptitudes, actitudes, motivaciones y deseos necesarios para trabajar colectivamente en la búsqueda de soluciones a los problemas actuales y prevenir los que pudieran aparecer en lo</w:t>
      </w:r>
      <w:r>
        <w:rPr>
          <w:spacing w:val="-32"/>
        </w:rPr>
        <w:t> </w:t>
      </w:r>
      <w:r>
        <w:rPr/>
        <w:t>sucesivo.</w:t>
      </w:r>
    </w:p>
    <w:p>
      <w:pPr>
        <w:pStyle w:val="BodyText"/>
        <w:spacing w:before="5"/>
        <w:ind w:left="100"/>
        <w:jc w:val="both"/>
      </w:pPr>
      <w:r>
        <w:rPr/>
        <w:t>Algunos de las actividades planteadas son:</w:t>
      </w:r>
    </w:p>
    <w:p>
      <w:pPr>
        <w:pStyle w:val="BodyText"/>
      </w:pPr>
    </w:p>
    <w:p>
      <w:pPr>
        <w:pStyle w:val="BodyText"/>
      </w:pPr>
    </w:p>
    <w:p>
      <w:pPr>
        <w:pStyle w:val="ListParagraph"/>
        <w:numPr>
          <w:ilvl w:val="3"/>
          <w:numId w:val="55"/>
        </w:numPr>
        <w:tabs>
          <w:tab w:pos="820" w:val="left" w:leader="none"/>
          <w:tab w:pos="821" w:val="left" w:leader="none"/>
        </w:tabs>
        <w:spacing w:line="360" w:lineRule="auto" w:before="0" w:after="0"/>
        <w:ind w:left="820" w:right="124" w:hanging="578"/>
        <w:jc w:val="left"/>
        <w:rPr>
          <w:sz w:val="24"/>
        </w:rPr>
      </w:pPr>
      <w:r>
        <w:rPr>
          <w:sz w:val="24"/>
        </w:rPr>
        <w:t>La constitución del equipo de trabajo con personas de la comunidad, conocer a potenciales</w:t>
      </w:r>
      <w:r>
        <w:rPr>
          <w:spacing w:val="33"/>
          <w:sz w:val="24"/>
        </w:rPr>
        <w:t> </w:t>
      </w:r>
      <w:r>
        <w:rPr>
          <w:sz w:val="24"/>
        </w:rPr>
        <w:t>actores</w:t>
      </w:r>
      <w:r>
        <w:rPr>
          <w:spacing w:val="36"/>
          <w:sz w:val="24"/>
        </w:rPr>
        <w:t> </w:t>
      </w:r>
      <w:r>
        <w:rPr>
          <w:sz w:val="24"/>
        </w:rPr>
        <w:t>que</w:t>
      </w:r>
      <w:r>
        <w:rPr>
          <w:spacing w:val="36"/>
          <w:sz w:val="24"/>
        </w:rPr>
        <w:t> </w:t>
      </w:r>
      <w:r>
        <w:rPr>
          <w:sz w:val="24"/>
        </w:rPr>
        <w:t>se</w:t>
      </w:r>
      <w:r>
        <w:rPr>
          <w:spacing w:val="36"/>
          <w:sz w:val="24"/>
        </w:rPr>
        <w:t> </w:t>
      </w:r>
      <w:r>
        <w:rPr>
          <w:sz w:val="24"/>
        </w:rPr>
        <w:t>van</w:t>
      </w:r>
      <w:r>
        <w:rPr>
          <w:spacing w:val="34"/>
          <w:sz w:val="24"/>
        </w:rPr>
        <w:t> </w:t>
      </w:r>
      <w:r>
        <w:rPr>
          <w:sz w:val="24"/>
        </w:rPr>
        <w:t>a</w:t>
      </w:r>
      <w:r>
        <w:rPr>
          <w:spacing w:val="36"/>
          <w:sz w:val="24"/>
        </w:rPr>
        <w:t> </w:t>
      </w:r>
      <w:r>
        <w:rPr>
          <w:sz w:val="24"/>
        </w:rPr>
        <w:t>implicar</w:t>
      </w:r>
      <w:r>
        <w:rPr>
          <w:spacing w:val="35"/>
          <w:sz w:val="24"/>
        </w:rPr>
        <w:t> </w:t>
      </w:r>
      <w:r>
        <w:rPr>
          <w:sz w:val="24"/>
        </w:rPr>
        <w:t>en</w:t>
      </w:r>
      <w:r>
        <w:rPr>
          <w:spacing w:val="36"/>
          <w:sz w:val="24"/>
        </w:rPr>
        <w:t> </w:t>
      </w:r>
      <w:r>
        <w:rPr>
          <w:sz w:val="24"/>
        </w:rPr>
        <w:t>él,</w:t>
      </w:r>
      <w:r>
        <w:rPr>
          <w:spacing w:val="36"/>
          <w:sz w:val="24"/>
        </w:rPr>
        <w:t> </w:t>
      </w:r>
      <w:r>
        <w:rPr>
          <w:sz w:val="24"/>
        </w:rPr>
        <w:t>gente</w:t>
      </w:r>
      <w:r>
        <w:rPr>
          <w:spacing w:val="37"/>
          <w:sz w:val="24"/>
        </w:rPr>
        <w:t> </w:t>
      </w:r>
      <w:r>
        <w:rPr>
          <w:sz w:val="24"/>
        </w:rPr>
        <w:t>con</w:t>
      </w:r>
      <w:r>
        <w:rPr>
          <w:spacing w:val="34"/>
          <w:sz w:val="24"/>
        </w:rPr>
        <w:t> </w:t>
      </w:r>
      <w:r>
        <w:rPr>
          <w:sz w:val="24"/>
        </w:rPr>
        <w:t>mucha</w:t>
      </w:r>
      <w:r>
        <w:rPr>
          <w:spacing w:val="36"/>
          <w:sz w:val="24"/>
        </w:rPr>
        <w:t> </w:t>
      </w:r>
      <w:r>
        <w:rPr>
          <w:sz w:val="24"/>
        </w:rPr>
        <w:t>iniciativa</w:t>
      </w:r>
      <w:r>
        <w:rPr>
          <w:spacing w:val="36"/>
          <w:sz w:val="24"/>
        </w:rPr>
        <w:t> </w:t>
      </w:r>
      <w:r>
        <w:rPr>
          <w:sz w:val="24"/>
        </w:rPr>
        <w:t>y</w:t>
      </w:r>
    </w:p>
    <w:p>
      <w:pPr>
        <w:spacing w:after="0" w:line="360" w:lineRule="auto"/>
        <w:jc w:val="left"/>
        <w:rPr>
          <w:sz w:val="24"/>
        </w:rPr>
        <w:sectPr>
          <w:pgSz w:w="12240" w:h="15840"/>
          <w:pgMar w:header="0" w:footer="1336" w:top="1500" w:bottom="1520" w:left="1340" w:right="1320"/>
        </w:sectPr>
      </w:pPr>
    </w:p>
    <w:p>
      <w:pPr>
        <w:pStyle w:val="BodyText"/>
        <w:spacing w:before="85"/>
        <w:ind w:left="820"/>
      </w:pPr>
      <w:r>
        <w:rPr/>
        <w:t>ganas de participar.</w:t>
      </w:r>
    </w:p>
    <w:p>
      <w:pPr>
        <w:pStyle w:val="BodyText"/>
      </w:pPr>
    </w:p>
    <w:p>
      <w:pPr>
        <w:pStyle w:val="BodyText"/>
      </w:pPr>
    </w:p>
    <w:p>
      <w:pPr>
        <w:pStyle w:val="ListParagraph"/>
        <w:numPr>
          <w:ilvl w:val="3"/>
          <w:numId w:val="55"/>
        </w:numPr>
        <w:tabs>
          <w:tab w:pos="821" w:val="left" w:leader="none"/>
        </w:tabs>
        <w:spacing w:line="360" w:lineRule="auto" w:before="0" w:after="0"/>
        <w:ind w:left="820" w:right="115" w:hanging="578"/>
        <w:jc w:val="both"/>
        <w:rPr>
          <w:sz w:val="24"/>
        </w:rPr>
      </w:pPr>
      <w:r>
        <w:rPr>
          <w:sz w:val="24"/>
        </w:rPr>
        <w:t>Conocer cuáles son los problemas y el porqué de esos problemas en una situación determinada y cuál es el contexto que condiciona la situación-problema estudiado.</w:t>
      </w:r>
    </w:p>
    <w:p>
      <w:pPr>
        <w:pStyle w:val="BodyText"/>
      </w:pPr>
    </w:p>
    <w:p>
      <w:pPr>
        <w:pStyle w:val="ListParagraph"/>
        <w:numPr>
          <w:ilvl w:val="3"/>
          <w:numId w:val="55"/>
        </w:numPr>
        <w:tabs>
          <w:tab w:pos="821" w:val="left" w:leader="none"/>
        </w:tabs>
        <w:spacing w:line="360" w:lineRule="auto" w:before="142" w:after="0"/>
        <w:ind w:left="820" w:right="125" w:hanging="578"/>
        <w:jc w:val="both"/>
        <w:rPr>
          <w:sz w:val="24"/>
        </w:rPr>
      </w:pPr>
      <w:r>
        <w:rPr>
          <w:sz w:val="24"/>
        </w:rPr>
        <w:t>El establecimiento de una asamblea que pueda generar un proceso de sensibilización a los propios problemas y a la situación en que se</w:t>
      </w:r>
      <w:r>
        <w:rPr>
          <w:spacing w:val="-20"/>
          <w:sz w:val="24"/>
        </w:rPr>
        <w:t> </w:t>
      </w:r>
      <w:r>
        <w:rPr>
          <w:sz w:val="24"/>
        </w:rPr>
        <w:t>encuentran.</w:t>
      </w:r>
    </w:p>
    <w:p>
      <w:pPr>
        <w:pStyle w:val="BodyText"/>
      </w:pPr>
    </w:p>
    <w:p>
      <w:pPr>
        <w:pStyle w:val="ListParagraph"/>
        <w:numPr>
          <w:ilvl w:val="3"/>
          <w:numId w:val="55"/>
        </w:numPr>
        <w:tabs>
          <w:tab w:pos="821" w:val="left" w:leader="none"/>
        </w:tabs>
        <w:spacing w:line="360" w:lineRule="auto" w:before="142" w:after="0"/>
        <w:ind w:left="820" w:right="124" w:hanging="578"/>
        <w:jc w:val="both"/>
        <w:rPr>
          <w:sz w:val="24"/>
        </w:rPr>
      </w:pPr>
      <w:r>
        <w:rPr>
          <w:sz w:val="24"/>
        </w:rPr>
        <w:t>Elaborar un programa con la participación activa de al gente, estableciendo prioridades y</w:t>
      </w:r>
      <w:r>
        <w:rPr>
          <w:spacing w:val="-13"/>
          <w:sz w:val="24"/>
        </w:rPr>
        <w:t> </w:t>
      </w:r>
      <w:r>
        <w:rPr>
          <w:sz w:val="24"/>
        </w:rPr>
        <w:t>alternativas.</w:t>
      </w:r>
    </w:p>
    <w:p>
      <w:pPr>
        <w:pStyle w:val="BodyText"/>
      </w:pPr>
    </w:p>
    <w:p>
      <w:pPr>
        <w:pStyle w:val="ListParagraph"/>
        <w:numPr>
          <w:ilvl w:val="3"/>
          <w:numId w:val="55"/>
        </w:numPr>
        <w:tabs>
          <w:tab w:pos="821" w:val="left" w:leader="none"/>
        </w:tabs>
        <w:spacing w:line="362" w:lineRule="auto" w:before="142" w:after="0"/>
        <w:ind w:left="820" w:right="123" w:hanging="578"/>
        <w:jc w:val="both"/>
        <w:rPr>
          <w:sz w:val="24"/>
        </w:rPr>
      </w:pPr>
      <w:r>
        <w:rPr>
          <w:sz w:val="24"/>
        </w:rPr>
        <w:t>Puesta en marcha del programa con participación de la comunidad como protagonistas   de las</w:t>
      </w:r>
      <w:r>
        <w:rPr>
          <w:spacing w:val="-14"/>
          <w:sz w:val="24"/>
        </w:rPr>
        <w:t> </w:t>
      </w:r>
      <w:r>
        <w:rPr>
          <w:sz w:val="24"/>
        </w:rPr>
        <w:t>actividades.</w:t>
      </w:r>
    </w:p>
    <w:p>
      <w:pPr>
        <w:pStyle w:val="BodyText"/>
        <w:spacing w:before="10"/>
        <w:rPr>
          <w:sz w:val="35"/>
        </w:rPr>
      </w:pPr>
    </w:p>
    <w:p>
      <w:pPr>
        <w:pStyle w:val="ListParagraph"/>
        <w:numPr>
          <w:ilvl w:val="3"/>
          <w:numId w:val="55"/>
        </w:numPr>
        <w:tabs>
          <w:tab w:pos="821" w:val="left" w:leader="none"/>
        </w:tabs>
        <w:spacing w:line="360" w:lineRule="auto" w:before="0" w:after="0"/>
        <w:ind w:left="820" w:right="123" w:hanging="578"/>
        <w:jc w:val="both"/>
        <w:rPr>
          <w:sz w:val="24"/>
        </w:rPr>
      </w:pPr>
      <w:r>
        <w:rPr>
          <w:sz w:val="24"/>
        </w:rPr>
        <w:t>Control operacional sirve para mejorar las formas de actuación y para aprender haciendo, mediante la reflexión sobre lo que se está</w:t>
      </w:r>
      <w:r>
        <w:rPr>
          <w:spacing w:val="-30"/>
          <w:sz w:val="24"/>
        </w:rPr>
        <w:t> </w:t>
      </w:r>
      <w:r>
        <w:rPr>
          <w:sz w:val="24"/>
        </w:rPr>
        <w:t>realizando.</w:t>
      </w:r>
    </w:p>
    <w:p>
      <w:pPr>
        <w:pStyle w:val="BodyText"/>
      </w:pPr>
    </w:p>
    <w:p>
      <w:pPr>
        <w:pStyle w:val="BodyText"/>
        <w:spacing w:line="360" w:lineRule="auto" w:before="142"/>
        <w:ind w:left="100"/>
      </w:pPr>
      <w:r>
        <w:rPr/>
        <w:t>A continuación presenta un estudio técnico en basado en la investigación acción participativa, el cual propone  algunas actividades que pueden realizarse .</w:t>
      </w:r>
    </w:p>
    <w:p>
      <w:pPr>
        <w:spacing w:after="0" w:line="360" w:lineRule="auto"/>
        <w:sectPr>
          <w:pgSz w:w="12240" w:h="15840"/>
          <w:pgMar w:header="0" w:footer="1336" w:top="1500" w:bottom="1520" w:left="1340" w:right="1320"/>
        </w:sectPr>
      </w:pPr>
    </w:p>
    <w:p>
      <w:pPr>
        <w:pStyle w:val="Heading1"/>
        <w:spacing w:before="85"/>
        <w:ind w:left="2339"/>
      </w:pPr>
      <w:r>
        <w:rPr/>
        <w:t>Cuadro 25. Estudio Técnico de la PMCSRN</w:t>
      </w:r>
    </w:p>
    <w:p>
      <w:pPr>
        <w:pStyle w:val="BodyText"/>
        <w:spacing w:before="7"/>
        <w:rPr>
          <w:b/>
          <w:sz w:val="16"/>
        </w:rPr>
      </w:pPr>
    </w:p>
    <w:tbl>
      <w:tblPr>
        <w:tblW w:w="0" w:type="auto"/>
        <w:jc w:val="left"/>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69"/>
        <w:gridCol w:w="5611"/>
      </w:tblGrid>
      <w:tr>
        <w:trPr>
          <w:trHeight w:val="470" w:hRule="exact"/>
        </w:trPr>
        <w:tc>
          <w:tcPr>
            <w:tcW w:w="3369" w:type="dxa"/>
            <w:shd w:val="clear" w:color="auto" w:fill="D9D9D9"/>
          </w:tcPr>
          <w:p>
            <w:pPr>
              <w:pStyle w:val="TableParagraph"/>
              <w:spacing w:before="2"/>
              <w:ind w:left="386" w:right="104"/>
              <w:rPr>
                <w:b/>
                <w:sz w:val="20"/>
              </w:rPr>
            </w:pPr>
            <w:r>
              <w:rPr>
                <w:b/>
                <w:sz w:val="20"/>
              </w:rPr>
              <w:t>Metas</w:t>
            </w:r>
          </w:p>
        </w:tc>
        <w:tc>
          <w:tcPr>
            <w:tcW w:w="5611" w:type="dxa"/>
          </w:tcPr>
          <w:p>
            <w:pPr>
              <w:pStyle w:val="TableParagraph"/>
              <w:spacing w:before="2"/>
              <w:ind w:left="101"/>
              <w:rPr>
                <w:b/>
                <w:sz w:val="20"/>
              </w:rPr>
            </w:pPr>
            <w:r>
              <w:rPr>
                <w:b/>
                <w:sz w:val="20"/>
              </w:rPr>
              <w:t>Actividades</w:t>
            </w:r>
          </w:p>
        </w:tc>
      </w:tr>
      <w:tr>
        <w:trPr>
          <w:trHeight w:val="1391" w:hRule="exact"/>
        </w:trPr>
        <w:tc>
          <w:tcPr>
            <w:tcW w:w="3369" w:type="dxa"/>
            <w:shd w:val="clear" w:color="auto" w:fill="D9D9D9"/>
          </w:tcPr>
          <w:p>
            <w:pPr>
              <w:pStyle w:val="TableParagraph"/>
              <w:ind w:left="386" w:right="104" w:hanging="284"/>
              <w:rPr>
                <w:b/>
                <w:sz w:val="20"/>
              </w:rPr>
            </w:pPr>
            <w:r>
              <w:rPr>
                <w:b/>
                <w:sz w:val="20"/>
              </w:rPr>
              <w:t>1. La constitución del equipo de trabajo</w:t>
            </w:r>
          </w:p>
        </w:tc>
        <w:tc>
          <w:tcPr>
            <w:tcW w:w="5611" w:type="dxa"/>
          </w:tcPr>
          <w:p>
            <w:pPr>
              <w:pStyle w:val="TableParagraph"/>
              <w:numPr>
                <w:ilvl w:val="0"/>
                <w:numId w:val="56"/>
              </w:numPr>
              <w:tabs>
                <w:tab w:pos="323" w:val="left" w:leader="none"/>
              </w:tabs>
              <w:spacing w:line="240" w:lineRule="auto" w:before="2" w:after="0"/>
              <w:ind w:left="433" w:right="110" w:hanging="283"/>
              <w:jc w:val="left"/>
              <w:rPr>
                <w:sz w:val="20"/>
              </w:rPr>
            </w:pPr>
            <w:r>
              <w:rPr>
                <w:sz w:val="20"/>
              </w:rPr>
              <w:t>Constituir el equipo de trabajo con minorías activas, los grupos de incidencia y los</w:t>
            </w:r>
            <w:r>
              <w:rPr>
                <w:spacing w:val="-20"/>
                <w:sz w:val="20"/>
              </w:rPr>
              <w:t> </w:t>
            </w:r>
            <w:r>
              <w:rPr>
                <w:sz w:val="20"/>
              </w:rPr>
              <w:t>líderes.</w:t>
            </w:r>
          </w:p>
          <w:p>
            <w:pPr>
              <w:pStyle w:val="TableParagraph"/>
              <w:numPr>
                <w:ilvl w:val="0"/>
                <w:numId w:val="56"/>
              </w:numPr>
              <w:tabs>
                <w:tab w:pos="434" w:val="left" w:leader="none"/>
              </w:tabs>
              <w:spacing w:line="240" w:lineRule="auto" w:before="0" w:after="0"/>
              <w:ind w:left="433" w:right="108" w:hanging="283"/>
              <w:jc w:val="left"/>
              <w:rPr>
                <w:sz w:val="20"/>
              </w:rPr>
            </w:pPr>
            <w:r>
              <w:rPr>
                <w:sz w:val="20"/>
              </w:rPr>
              <w:t>Con que personal se cuenta y qué necesidades de capacitación.</w:t>
            </w:r>
          </w:p>
          <w:p>
            <w:pPr>
              <w:pStyle w:val="TableParagraph"/>
              <w:numPr>
                <w:ilvl w:val="0"/>
                <w:numId w:val="56"/>
              </w:numPr>
              <w:tabs>
                <w:tab w:pos="434" w:val="left" w:leader="none"/>
              </w:tabs>
              <w:spacing w:line="240" w:lineRule="auto" w:before="0" w:after="0"/>
              <w:ind w:left="433" w:right="0" w:hanging="283"/>
              <w:jc w:val="left"/>
              <w:rPr>
                <w:sz w:val="20"/>
              </w:rPr>
            </w:pPr>
            <w:r>
              <w:rPr>
                <w:sz w:val="20"/>
              </w:rPr>
              <w:t>Evaluar necesidades logísticas y de</w:t>
            </w:r>
            <w:r>
              <w:rPr>
                <w:spacing w:val="-28"/>
                <w:sz w:val="20"/>
              </w:rPr>
              <w:t> </w:t>
            </w:r>
            <w:r>
              <w:rPr>
                <w:sz w:val="20"/>
              </w:rPr>
              <w:t>recursos.</w:t>
            </w:r>
          </w:p>
          <w:p>
            <w:pPr>
              <w:pStyle w:val="TableParagraph"/>
              <w:numPr>
                <w:ilvl w:val="0"/>
                <w:numId w:val="56"/>
              </w:numPr>
              <w:tabs>
                <w:tab w:pos="434" w:val="left" w:leader="none"/>
              </w:tabs>
              <w:spacing w:line="240" w:lineRule="auto" w:before="0" w:after="0"/>
              <w:ind w:left="433" w:right="0" w:hanging="283"/>
              <w:jc w:val="left"/>
              <w:rPr>
                <w:sz w:val="20"/>
              </w:rPr>
            </w:pPr>
            <w:r>
              <w:rPr>
                <w:sz w:val="20"/>
              </w:rPr>
              <w:t>Preparar instalaciones, materiales y</w:t>
            </w:r>
            <w:r>
              <w:rPr>
                <w:spacing w:val="-33"/>
                <w:sz w:val="20"/>
              </w:rPr>
              <w:t> </w:t>
            </w:r>
            <w:r>
              <w:rPr>
                <w:sz w:val="20"/>
              </w:rPr>
              <w:t>equipo.</w:t>
            </w:r>
          </w:p>
        </w:tc>
      </w:tr>
      <w:tr>
        <w:trPr>
          <w:trHeight w:val="1461" w:hRule="exact"/>
        </w:trPr>
        <w:tc>
          <w:tcPr>
            <w:tcW w:w="3369" w:type="dxa"/>
            <w:shd w:val="clear" w:color="auto" w:fill="D9D9D9"/>
          </w:tcPr>
          <w:p>
            <w:pPr>
              <w:pStyle w:val="TableParagraph"/>
              <w:spacing w:before="1"/>
              <w:ind w:left="386" w:right="101" w:hanging="284"/>
              <w:jc w:val="both"/>
              <w:rPr>
                <w:b/>
                <w:sz w:val="20"/>
              </w:rPr>
            </w:pPr>
            <w:r>
              <w:rPr>
                <w:b/>
                <w:sz w:val="20"/>
              </w:rPr>
              <w:t>2. Conocer cuáles son los problemas y las razones de esos problemas en una situación determinada.</w:t>
            </w:r>
          </w:p>
        </w:tc>
        <w:tc>
          <w:tcPr>
            <w:tcW w:w="5611" w:type="dxa"/>
          </w:tcPr>
          <w:p>
            <w:pPr>
              <w:pStyle w:val="TableParagraph"/>
              <w:numPr>
                <w:ilvl w:val="0"/>
                <w:numId w:val="57"/>
              </w:numPr>
              <w:tabs>
                <w:tab w:pos="434" w:val="left" w:leader="none"/>
              </w:tabs>
              <w:spacing w:line="240" w:lineRule="auto" w:before="3" w:after="0"/>
              <w:ind w:left="433" w:right="109" w:hanging="283"/>
              <w:jc w:val="both"/>
              <w:rPr>
                <w:sz w:val="20"/>
              </w:rPr>
            </w:pPr>
            <w:r>
              <w:rPr>
                <w:sz w:val="20"/>
              </w:rPr>
              <w:t>Estudiar los problemas, las necesidades y los intereses vividos y sentidos por la gente involucrada en el programa.</w:t>
            </w:r>
          </w:p>
          <w:p>
            <w:pPr>
              <w:pStyle w:val="TableParagraph"/>
              <w:numPr>
                <w:ilvl w:val="0"/>
                <w:numId w:val="57"/>
              </w:numPr>
              <w:tabs>
                <w:tab w:pos="434" w:val="left" w:leader="none"/>
              </w:tabs>
              <w:spacing w:line="240" w:lineRule="auto" w:before="0" w:after="0"/>
              <w:ind w:left="433" w:right="112" w:hanging="283"/>
              <w:jc w:val="both"/>
              <w:rPr>
                <w:sz w:val="20"/>
              </w:rPr>
            </w:pPr>
            <w:r>
              <w:rPr>
                <w:sz w:val="20"/>
              </w:rPr>
              <w:t>Delimitar la situación-problema sobre la que luego se va a</w:t>
            </w:r>
            <w:r>
              <w:rPr>
                <w:spacing w:val="-5"/>
                <w:sz w:val="20"/>
              </w:rPr>
              <w:t> </w:t>
            </w:r>
            <w:r>
              <w:rPr>
                <w:sz w:val="20"/>
              </w:rPr>
              <w:t>actuar.</w:t>
            </w:r>
          </w:p>
          <w:p>
            <w:pPr>
              <w:pStyle w:val="TableParagraph"/>
              <w:numPr>
                <w:ilvl w:val="0"/>
                <w:numId w:val="57"/>
              </w:numPr>
              <w:tabs>
                <w:tab w:pos="323" w:val="left" w:leader="none"/>
              </w:tabs>
              <w:spacing w:line="240" w:lineRule="auto" w:before="0" w:after="0"/>
              <w:ind w:left="322" w:right="0" w:hanging="172"/>
              <w:jc w:val="left"/>
              <w:rPr>
                <w:sz w:val="20"/>
              </w:rPr>
            </w:pPr>
            <w:r>
              <w:rPr>
                <w:sz w:val="20"/>
              </w:rPr>
              <w:t>Punto de vista técnico y desde la perspectiva de la</w:t>
            </w:r>
            <w:r>
              <w:rPr>
                <w:spacing w:val="-30"/>
                <w:sz w:val="20"/>
              </w:rPr>
              <w:t> </w:t>
            </w:r>
            <w:r>
              <w:rPr>
                <w:sz w:val="20"/>
              </w:rPr>
              <w:t>gente.</w:t>
            </w:r>
          </w:p>
        </w:tc>
      </w:tr>
      <w:tr>
        <w:trPr>
          <w:trHeight w:val="1390" w:hRule="exact"/>
        </w:trPr>
        <w:tc>
          <w:tcPr>
            <w:tcW w:w="3369" w:type="dxa"/>
            <w:shd w:val="clear" w:color="auto" w:fill="D9D9D9"/>
          </w:tcPr>
          <w:p>
            <w:pPr>
              <w:pStyle w:val="TableParagraph"/>
              <w:ind w:left="386" w:right="104" w:hanging="284"/>
              <w:jc w:val="both"/>
              <w:rPr>
                <w:b/>
                <w:sz w:val="20"/>
              </w:rPr>
            </w:pPr>
            <w:r>
              <w:rPr>
                <w:b/>
                <w:sz w:val="20"/>
              </w:rPr>
              <w:t>3. El establecimiento de una asamblea que pueda generar un proceso de sensibilización a los propios problemas y a la situación en que se encuentran.</w:t>
            </w:r>
          </w:p>
        </w:tc>
        <w:tc>
          <w:tcPr>
            <w:tcW w:w="5611" w:type="dxa"/>
          </w:tcPr>
          <w:p>
            <w:pPr>
              <w:pStyle w:val="TableParagraph"/>
              <w:numPr>
                <w:ilvl w:val="0"/>
                <w:numId w:val="58"/>
              </w:numPr>
              <w:tabs>
                <w:tab w:pos="434" w:val="left" w:leader="none"/>
              </w:tabs>
              <w:spacing w:line="240" w:lineRule="auto" w:before="2" w:after="0"/>
              <w:ind w:left="433" w:right="110" w:hanging="283"/>
              <w:jc w:val="left"/>
              <w:rPr>
                <w:sz w:val="20"/>
              </w:rPr>
            </w:pPr>
            <w:r>
              <w:rPr>
                <w:sz w:val="20"/>
              </w:rPr>
              <w:t>Conversaciones con los individuos y las organizaciones de la</w:t>
            </w:r>
            <w:r>
              <w:rPr>
                <w:spacing w:val="-12"/>
                <w:sz w:val="20"/>
              </w:rPr>
              <w:t> </w:t>
            </w:r>
            <w:r>
              <w:rPr>
                <w:sz w:val="20"/>
              </w:rPr>
              <w:t>comunidad.</w:t>
            </w:r>
          </w:p>
          <w:p>
            <w:pPr>
              <w:pStyle w:val="TableParagraph"/>
              <w:numPr>
                <w:ilvl w:val="0"/>
                <w:numId w:val="58"/>
              </w:numPr>
              <w:tabs>
                <w:tab w:pos="434" w:val="left" w:leader="none"/>
              </w:tabs>
              <w:spacing w:line="240" w:lineRule="auto" w:before="0" w:after="0"/>
              <w:ind w:left="433" w:right="0" w:hanging="283"/>
              <w:jc w:val="left"/>
              <w:rPr>
                <w:sz w:val="20"/>
              </w:rPr>
            </w:pPr>
            <w:r>
              <w:rPr>
                <w:sz w:val="20"/>
              </w:rPr>
              <w:t>Socialización de la</w:t>
            </w:r>
            <w:r>
              <w:rPr>
                <w:spacing w:val="-24"/>
                <w:sz w:val="20"/>
              </w:rPr>
              <w:t> </w:t>
            </w:r>
            <w:r>
              <w:rPr>
                <w:sz w:val="20"/>
              </w:rPr>
              <w:t>información.</w:t>
            </w:r>
          </w:p>
          <w:p>
            <w:pPr>
              <w:pStyle w:val="TableParagraph"/>
              <w:numPr>
                <w:ilvl w:val="0"/>
                <w:numId w:val="58"/>
              </w:numPr>
              <w:tabs>
                <w:tab w:pos="434" w:val="left" w:leader="none"/>
              </w:tabs>
              <w:spacing w:line="240" w:lineRule="auto" w:before="0" w:after="0"/>
              <w:ind w:left="433" w:right="0" w:hanging="283"/>
              <w:jc w:val="left"/>
              <w:rPr>
                <w:sz w:val="20"/>
              </w:rPr>
            </w:pPr>
            <w:r>
              <w:rPr>
                <w:sz w:val="20"/>
              </w:rPr>
              <w:t>Colaboración plena e integral de la</w:t>
            </w:r>
            <w:r>
              <w:rPr>
                <w:spacing w:val="-35"/>
                <w:sz w:val="20"/>
              </w:rPr>
              <w:t> </w:t>
            </w:r>
            <w:r>
              <w:rPr>
                <w:sz w:val="20"/>
              </w:rPr>
              <w:t>comunidad.</w:t>
            </w:r>
          </w:p>
        </w:tc>
      </w:tr>
      <w:tr>
        <w:trPr>
          <w:trHeight w:val="1851" w:hRule="exact"/>
        </w:trPr>
        <w:tc>
          <w:tcPr>
            <w:tcW w:w="3369" w:type="dxa"/>
            <w:shd w:val="clear" w:color="auto" w:fill="D9D9D9"/>
          </w:tcPr>
          <w:p>
            <w:pPr>
              <w:pStyle w:val="TableParagraph"/>
              <w:tabs>
                <w:tab w:pos="1919" w:val="left" w:leader="none"/>
              </w:tabs>
              <w:ind w:left="386" w:right="105" w:hanging="284"/>
              <w:jc w:val="both"/>
              <w:rPr>
                <w:b/>
                <w:sz w:val="20"/>
              </w:rPr>
            </w:pPr>
            <w:r>
              <w:rPr>
                <w:b/>
                <w:sz w:val="20"/>
              </w:rPr>
              <w:t>4. Elaborar un programa con la participación activa de la gente,</w:t>
              <w:tab/>
            </w:r>
            <w:r>
              <w:rPr>
                <w:b/>
                <w:w w:val="95"/>
                <w:sz w:val="20"/>
              </w:rPr>
              <w:t>estableciendo </w:t>
            </w:r>
            <w:r>
              <w:rPr>
                <w:b/>
                <w:sz w:val="20"/>
              </w:rPr>
              <w:t>prioridades y</w:t>
            </w:r>
            <w:r>
              <w:rPr>
                <w:b/>
                <w:spacing w:val="-13"/>
                <w:sz w:val="20"/>
              </w:rPr>
              <w:t> </w:t>
            </w:r>
            <w:r>
              <w:rPr>
                <w:b/>
                <w:sz w:val="20"/>
              </w:rPr>
              <w:t>alternativas.</w:t>
            </w:r>
          </w:p>
        </w:tc>
        <w:tc>
          <w:tcPr>
            <w:tcW w:w="5611" w:type="dxa"/>
          </w:tcPr>
          <w:p>
            <w:pPr>
              <w:pStyle w:val="TableParagraph"/>
              <w:numPr>
                <w:ilvl w:val="0"/>
                <w:numId w:val="59"/>
              </w:numPr>
              <w:tabs>
                <w:tab w:pos="434" w:val="left" w:leader="none"/>
              </w:tabs>
              <w:spacing w:line="240" w:lineRule="auto" w:before="2" w:after="0"/>
              <w:ind w:left="433" w:right="0" w:hanging="283"/>
              <w:jc w:val="left"/>
              <w:rPr>
                <w:sz w:val="20"/>
              </w:rPr>
            </w:pPr>
            <w:r>
              <w:rPr>
                <w:sz w:val="20"/>
              </w:rPr>
              <w:t>Identificar los temas ambientales para ser</w:t>
            </w:r>
            <w:r>
              <w:rPr>
                <w:spacing w:val="-31"/>
                <w:sz w:val="20"/>
              </w:rPr>
              <w:t> </w:t>
            </w:r>
            <w:r>
              <w:rPr>
                <w:sz w:val="20"/>
              </w:rPr>
              <w:t>atendidos.</w:t>
            </w:r>
          </w:p>
          <w:p>
            <w:pPr>
              <w:pStyle w:val="TableParagraph"/>
              <w:numPr>
                <w:ilvl w:val="0"/>
                <w:numId w:val="59"/>
              </w:numPr>
              <w:tabs>
                <w:tab w:pos="434" w:val="left" w:leader="none"/>
              </w:tabs>
              <w:spacing w:line="240" w:lineRule="auto" w:before="1" w:after="0"/>
              <w:ind w:left="433" w:right="104" w:hanging="283"/>
              <w:jc w:val="left"/>
              <w:rPr>
                <w:sz w:val="20"/>
              </w:rPr>
            </w:pPr>
            <w:r>
              <w:rPr>
                <w:sz w:val="20"/>
              </w:rPr>
              <w:t>Buscar sugerencias de la comunidad y los participantes potenciales.</w:t>
            </w:r>
          </w:p>
          <w:p>
            <w:pPr>
              <w:pStyle w:val="TableParagraph"/>
              <w:numPr>
                <w:ilvl w:val="0"/>
                <w:numId w:val="59"/>
              </w:numPr>
              <w:tabs>
                <w:tab w:pos="434" w:val="left" w:leader="none"/>
              </w:tabs>
              <w:spacing w:line="240" w:lineRule="auto" w:before="0" w:after="0"/>
              <w:ind w:left="433" w:right="0" w:hanging="283"/>
              <w:jc w:val="left"/>
              <w:rPr>
                <w:sz w:val="20"/>
              </w:rPr>
            </w:pPr>
            <w:r>
              <w:rPr>
                <w:sz w:val="20"/>
              </w:rPr>
              <w:t>Elaborar los objetivos y las metas del</w:t>
            </w:r>
            <w:r>
              <w:rPr>
                <w:spacing w:val="-35"/>
                <w:sz w:val="20"/>
              </w:rPr>
              <w:t> </w:t>
            </w:r>
            <w:r>
              <w:rPr>
                <w:sz w:val="20"/>
              </w:rPr>
              <w:t>programa.</w:t>
            </w:r>
          </w:p>
          <w:p>
            <w:pPr>
              <w:pStyle w:val="TableParagraph"/>
              <w:numPr>
                <w:ilvl w:val="0"/>
                <w:numId w:val="59"/>
              </w:numPr>
              <w:tabs>
                <w:tab w:pos="434" w:val="left" w:leader="none"/>
              </w:tabs>
              <w:spacing w:line="240" w:lineRule="auto" w:before="0" w:after="0"/>
              <w:ind w:left="433" w:right="0" w:hanging="283"/>
              <w:jc w:val="left"/>
              <w:rPr>
                <w:sz w:val="20"/>
              </w:rPr>
            </w:pPr>
            <w:r>
              <w:rPr>
                <w:sz w:val="20"/>
              </w:rPr>
              <w:t>Evaluar su relación con la educación</w:t>
            </w:r>
            <w:r>
              <w:rPr>
                <w:spacing w:val="-31"/>
                <w:sz w:val="20"/>
              </w:rPr>
              <w:t> </w:t>
            </w:r>
            <w:r>
              <w:rPr>
                <w:sz w:val="20"/>
              </w:rPr>
              <w:t>ambiental.</w:t>
            </w:r>
          </w:p>
          <w:p>
            <w:pPr>
              <w:pStyle w:val="TableParagraph"/>
              <w:numPr>
                <w:ilvl w:val="0"/>
                <w:numId w:val="59"/>
              </w:numPr>
              <w:tabs>
                <w:tab w:pos="434" w:val="left" w:leader="none"/>
              </w:tabs>
              <w:spacing w:line="240" w:lineRule="auto" w:before="0" w:after="0"/>
              <w:ind w:left="433" w:right="107" w:hanging="283"/>
              <w:jc w:val="left"/>
              <w:rPr>
                <w:sz w:val="20"/>
              </w:rPr>
            </w:pPr>
            <w:r>
              <w:rPr>
                <w:sz w:val="20"/>
              </w:rPr>
              <w:t>Determinar el formato, las técnicas y necesidades de la capacitación.</w:t>
            </w:r>
          </w:p>
          <w:p>
            <w:pPr>
              <w:pStyle w:val="TableParagraph"/>
              <w:numPr>
                <w:ilvl w:val="0"/>
                <w:numId w:val="59"/>
              </w:numPr>
              <w:tabs>
                <w:tab w:pos="434" w:val="left" w:leader="none"/>
              </w:tabs>
              <w:spacing w:line="240" w:lineRule="auto" w:before="0" w:after="0"/>
              <w:ind w:left="433" w:right="0" w:hanging="283"/>
              <w:jc w:val="left"/>
              <w:rPr>
                <w:sz w:val="20"/>
              </w:rPr>
            </w:pPr>
            <w:r>
              <w:rPr>
                <w:sz w:val="20"/>
              </w:rPr>
              <w:t>Explotar el potencial de</w:t>
            </w:r>
            <w:r>
              <w:rPr>
                <w:spacing w:val="-26"/>
                <w:sz w:val="20"/>
              </w:rPr>
              <w:t> </w:t>
            </w:r>
            <w:r>
              <w:rPr>
                <w:sz w:val="20"/>
              </w:rPr>
              <w:t>colaboración.</w:t>
            </w:r>
          </w:p>
        </w:tc>
      </w:tr>
      <w:tr>
        <w:trPr>
          <w:trHeight w:val="1390" w:hRule="exact"/>
        </w:trPr>
        <w:tc>
          <w:tcPr>
            <w:tcW w:w="3369" w:type="dxa"/>
            <w:shd w:val="clear" w:color="auto" w:fill="D9D9D9"/>
          </w:tcPr>
          <w:p>
            <w:pPr>
              <w:pStyle w:val="TableParagraph"/>
              <w:tabs>
                <w:tab w:pos="2481" w:val="left" w:leader="none"/>
              </w:tabs>
              <w:ind w:left="386" w:right="104" w:hanging="284"/>
              <w:jc w:val="both"/>
              <w:rPr>
                <w:b/>
                <w:sz w:val="20"/>
              </w:rPr>
            </w:pPr>
            <w:r>
              <w:rPr>
                <w:b/>
                <w:sz w:val="20"/>
              </w:rPr>
              <w:t>5. Puesta en marcha del programa con  participación de la comunidad como protagonistas</w:t>
              <w:tab/>
              <w:t>de   </w:t>
            </w:r>
            <w:r>
              <w:rPr>
                <w:b/>
                <w:spacing w:val="35"/>
                <w:sz w:val="20"/>
              </w:rPr>
              <w:t> </w:t>
            </w:r>
            <w:r>
              <w:rPr>
                <w:b/>
                <w:sz w:val="20"/>
              </w:rPr>
              <w:t>las</w:t>
            </w:r>
            <w:r>
              <w:rPr>
                <w:b/>
                <w:w w:val="99"/>
                <w:sz w:val="20"/>
              </w:rPr>
              <w:t> </w:t>
            </w:r>
            <w:r>
              <w:rPr>
                <w:b/>
                <w:sz w:val="20"/>
              </w:rPr>
              <w:t>actividades.</w:t>
            </w:r>
          </w:p>
        </w:tc>
        <w:tc>
          <w:tcPr>
            <w:tcW w:w="5611" w:type="dxa"/>
          </w:tcPr>
          <w:p>
            <w:pPr>
              <w:pStyle w:val="TableParagraph"/>
              <w:numPr>
                <w:ilvl w:val="0"/>
                <w:numId w:val="60"/>
              </w:numPr>
              <w:tabs>
                <w:tab w:pos="434" w:val="left" w:leader="none"/>
              </w:tabs>
              <w:spacing w:line="240" w:lineRule="auto" w:before="2" w:after="0"/>
              <w:ind w:left="433" w:right="111" w:hanging="283"/>
              <w:jc w:val="both"/>
              <w:rPr>
                <w:sz w:val="20"/>
              </w:rPr>
            </w:pPr>
            <w:r>
              <w:rPr>
                <w:sz w:val="20"/>
              </w:rPr>
              <w:t>Difundir el programa para obtener apoyos e interesados en</w:t>
            </w:r>
            <w:r>
              <w:rPr>
                <w:spacing w:val="-10"/>
                <w:sz w:val="20"/>
              </w:rPr>
              <w:t> </w:t>
            </w:r>
            <w:r>
              <w:rPr>
                <w:sz w:val="20"/>
              </w:rPr>
              <w:t>participar.</w:t>
            </w:r>
          </w:p>
          <w:p>
            <w:pPr>
              <w:pStyle w:val="TableParagraph"/>
              <w:numPr>
                <w:ilvl w:val="0"/>
                <w:numId w:val="60"/>
              </w:numPr>
              <w:tabs>
                <w:tab w:pos="434" w:val="left" w:leader="none"/>
              </w:tabs>
              <w:spacing w:line="240" w:lineRule="auto" w:before="0" w:after="0"/>
              <w:ind w:left="433" w:right="109" w:hanging="283"/>
              <w:jc w:val="both"/>
              <w:rPr>
                <w:sz w:val="20"/>
              </w:rPr>
            </w:pPr>
            <w:r>
              <w:rPr>
                <w:sz w:val="20"/>
              </w:rPr>
              <w:t>La finalidad principal es la acción. Una acción con la participación activa de la gente y con el propósito de resolver los problemas de la misma gente a nivel</w:t>
            </w:r>
            <w:r>
              <w:rPr>
                <w:spacing w:val="-34"/>
                <w:sz w:val="20"/>
              </w:rPr>
              <w:t> </w:t>
            </w:r>
            <w:r>
              <w:rPr>
                <w:sz w:val="20"/>
              </w:rPr>
              <w:t>local.</w:t>
            </w:r>
          </w:p>
          <w:p>
            <w:pPr>
              <w:pStyle w:val="TableParagraph"/>
              <w:numPr>
                <w:ilvl w:val="0"/>
                <w:numId w:val="60"/>
              </w:numPr>
              <w:tabs>
                <w:tab w:pos="434" w:val="left" w:leader="none"/>
              </w:tabs>
              <w:spacing w:line="240" w:lineRule="auto" w:before="1" w:after="0"/>
              <w:ind w:left="433" w:right="0" w:hanging="283"/>
              <w:jc w:val="left"/>
              <w:rPr>
                <w:sz w:val="20"/>
              </w:rPr>
            </w:pPr>
            <w:r>
              <w:rPr>
                <w:sz w:val="20"/>
              </w:rPr>
              <w:t>Elaborar estrategias de</w:t>
            </w:r>
            <w:r>
              <w:rPr>
                <w:spacing w:val="-28"/>
                <w:sz w:val="20"/>
              </w:rPr>
              <w:t> </w:t>
            </w:r>
            <w:r>
              <w:rPr>
                <w:sz w:val="20"/>
              </w:rPr>
              <w:t>durabilidad.</w:t>
            </w:r>
          </w:p>
        </w:tc>
      </w:tr>
      <w:tr>
        <w:trPr>
          <w:trHeight w:val="3692" w:hRule="exact"/>
        </w:trPr>
        <w:tc>
          <w:tcPr>
            <w:tcW w:w="3369" w:type="dxa"/>
            <w:shd w:val="clear" w:color="auto" w:fill="D9D9D9"/>
          </w:tcPr>
          <w:p>
            <w:pPr>
              <w:pStyle w:val="TableParagraph"/>
              <w:tabs>
                <w:tab w:pos="1378" w:val="left" w:leader="none"/>
                <w:tab w:pos="1762" w:val="left" w:leader="none"/>
                <w:tab w:pos="2786" w:val="left" w:leader="none"/>
                <w:tab w:pos="3084" w:val="left" w:leader="none"/>
              </w:tabs>
              <w:ind w:left="386" w:right="104" w:hanging="284"/>
              <w:rPr>
                <w:b/>
                <w:sz w:val="20"/>
              </w:rPr>
            </w:pPr>
            <w:r>
              <w:rPr>
                <w:b/>
                <w:sz w:val="20"/>
              </w:rPr>
              <w:t>6. </w:t>
            </w:r>
            <w:r>
              <w:rPr>
                <w:b/>
                <w:spacing w:val="2"/>
                <w:sz w:val="20"/>
              </w:rPr>
              <w:t> </w:t>
            </w:r>
            <w:r>
              <w:rPr>
                <w:b/>
                <w:sz w:val="20"/>
              </w:rPr>
              <w:t>Control</w:t>
              <w:tab/>
              <w:t>operacional</w:t>
              <w:tab/>
            </w:r>
            <w:r>
              <w:rPr>
                <w:b/>
                <w:w w:val="95"/>
                <w:sz w:val="20"/>
              </w:rPr>
              <w:t>sirve </w:t>
            </w:r>
            <w:r>
              <w:rPr>
                <w:b/>
                <w:sz w:val="20"/>
              </w:rPr>
              <w:t>para mejorar las formas de actuación y para aprender haciendo,</w:t>
              <w:tab/>
              <w:tab/>
              <w:t>mediante</w:t>
              <w:tab/>
              <w:tab/>
              <w:t>la reflexión sobre lo que se está realizando.</w:t>
            </w:r>
          </w:p>
        </w:tc>
        <w:tc>
          <w:tcPr>
            <w:tcW w:w="5611" w:type="dxa"/>
          </w:tcPr>
          <w:p>
            <w:pPr>
              <w:pStyle w:val="TableParagraph"/>
              <w:spacing w:before="2"/>
              <w:ind w:left="433"/>
              <w:rPr>
                <w:sz w:val="20"/>
              </w:rPr>
            </w:pPr>
            <w:r>
              <w:rPr>
                <w:sz w:val="20"/>
              </w:rPr>
              <w:t>Dar respuesta a las siguientes preguntas:</w:t>
            </w:r>
          </w:p>
          <w:p>
            <w:pPr>
              <w:pStyle w:val="TableParagraph"/>
              <w:ind w:left="433" w:right="110" w:hanging="284"/>
              <w:jc w:val="both"/>
              <w:rPr>
                <w:sz w:val="20"/>
              </w:rPr>
            </w:pPr>
            <w:r>
              <w:rPr>
                <w:sz w:val="20"/>
              </w:rPr>
              <w:t>1.¿Qué hicimos?, ¿en qué grado y forma se están logrando los objetivos y los resultados previstos?</w:t>
            </w:r>
          </w:p>
          <w:p>
            <w:pPr>
              <w:pStyle w:val="TableParagraph"/>
              <w:ind w:left="433" w:right="105" w:hanging="284"/>
              <w:jc w:val="both"/>
              <w:rPr>
                <w:sz w:val="20"/>
              </w:rPr>
            </w:pPr>
            <w:r>
              <w:rPr>
                <w:sz w:val="20"/>
              </w:rPr>
              <w:t>2.¿Qué logramos hasta ahora?, ¿en qué se está  cumpliendo el programa de trabajo?, ¿qué nos falta hacer para lograr lo que nos propusimos</w:t>
            </w:r>
            <w:r>
              <w:rPr>
                <w:spacing w:val="-33"/>
                <w:sz w:val="20"/>
              </w:rPr>
              <w:t> </w:t>
            </w:r>
            <w:r>
              <w:rPr>
                <w:sz w:val="20"/>
              </w:rPr>
              <w:t>realizar?</w:t>
            </w:r>
          </w:p>
          <w:p>
            <w:pPr>
              <w:pStyle w:val="TableParagraph"/>
              <w:ind w:left="433" w:right="106" w:hanging="284"/>
              <w:jc w:val="both"/>
              <w:rPr>
                <w:sz w:val="20"/>
              </w:rPr>
            </w:pPr>
            <w:r>
              <w:rPr>
                <w:sz w:val="20"/>
              </w:rPr>
              <w:t>3.¿Qué problemas tuvimos, o tenemos?, ¿cómo resolverlos?, ¿qué tenemos que hacer para solucionarlos?</w:t>
            </w:r>
          </w:p>
          <w:p>
            <w:pPr>
              <w:pStyle w:val="TableParagraph"/>
              <w:ind w:left="433" w:right="112" w:hanging="284"/>
              <w:jc w:val="both"/>
              <w:rPr>
                <w:sz w:val="20"/>
              </w:rPr>
            </w:pPr>
            <w:r>
              <w:rPr>
                <w:sz w:val="20"/>
              </w:rPr>
              <w:t>4.¿En qué medida los factores externos están afectando o influyendo en el logro de los objetivos o resultados?</w:t>
            </w:r>
          </w:p>
          <w:p>
            <w:pPr>
              <w:pStyle w:val="TableParagraph"/>
              <w:ind w:left="433" w:right="103" w:hanging="284"/>
              <w:jc w:val="both"/>
              <w:rPr>
                <w:sz w:val="20"/>
              </w:rPr>
            </w:pPr>
            <w:r>
              <w:rPr>
                <w:sz w:val="20"/>
              </w:rPr>
              <w:t>5.¿Qué aprendimos con la experiencia que estamos realizando?, ¿qué conclusiones sacamos de ella?</w:t>
            </w:r>
          </w:p>
          <w:p>
            <w:pPr>
              <w:pStyle w:val="TableParagraph"/>
              <w:ind w:left="433" w:right="105" w:hanging="284"/>
              <w:jc w:val="both"/>
              <w:rPr>
                <w:sz w:val="20"/>
              </w:rPr>
            </w:pPr>
            <w:r>
              <w:rPr>
                <w:sz w:val="20"/>
              </w:rPr>
              <w:t>6.¿Siguen siendo el proyecto y las actividades, tal como las concebimos, la mejor alternativa para solucionar el problema?, ¿tenemos algo que rectificar?</w:t>
            </w:r>
          </w:p>
        </w:tc>
      </w:tr>
    </w:tbl>
    <w:p>
      <w:pPr>
        <w:spacing w:before="0"/>
        <w:ind w:left="100" w:right="0" w:firstLine="0"/>
        <w:jc w:val="left"/>
        <w:rPr>
          <w:b/>
          <w:sz w:val="20"/>
        </w:rPr>
      </w:pPr>
      <w:r>
        <w:rPr>
          <w:b/>
          <w:sz w:val="20"/>
        </w:rPr>
        <w:t>Fuente: elaboración propia</w:t>
      </w:r>
    </w:p>
    <w:p>
      <w:pPr>
        <w:spacing w:after="0"/>
        <w:jc w:val="left"/>
        <w:rPr>
          <w:sz w:val="20"/>
        </w:rPr>
        <w:sectPr>
          <w:footerReference w:type="default" r:id="rId654"/>
          <w:pgSz w:w="12240" w:h="15840"/>
          <w:pgMar w:footer="1336" w:header="0" w:top="1500" w:bottom="1520" w:left="1340" w:right="1320"/>
        </w:sectPr>
      </w:pPr>
    </w:p>
    <w:p>
      <w:pPr>
        <w:pStyle w:val="Heading1"/>
        <w:spacing w:before="85"/>
        <w:ind w:left="2418"/>
      </w:pPr>
      <w:bookmarkStart w:name="_TOC_250001" w:id="39"/>
      <w:bookmarkEnd w:id="39"/>
      <w:r>
        <w:rPr/>
        <w:t>CONCLUSIONES Y RECOMENDACIONES</w:t>
      </w:r>
    </w:p>
    <w:p>
      <w:pPr>
        <w:pStyle w:val="BodyText"/>
        <w:rPr>
          <w:b/>
        </w:rPr>
      </w:pPr>
    </w:p>
    <w:p>
      <w:pPr>
        <w:pStyle w:val="BodyText"/>
        <w:rPr>
          <w:b/>
        </w:rPr>
      </w:pPr>
    </w:p>
    <w:p>
      <w:pPr>
        <w:spacing w:line="360" w:lineRule="auto" w:before="0"/>
        <w:ind w:left="100" w:right="116" w:firstLine="0"/>
        <w:jc w:val="both"/>
        <w:rPr>
          <w:sz w:val="24"/>
        </w:rPr>
      </w:pPr>
      <w:r>
        <w:rPr>
          <w:sz w:val="24"/>
        </w:rPr>
        <w:t>Se elaboró un artículo científico titulado: </w:t>
      </w:r>
      <w:r>
        <w:rPr>
          <w:b/>
          <w:i/>
          <w:sz w:val="24"/>
        </w:rPr>
        <w:t>Educación ambiental popular para el </w:t>
      </w:r>
      <w:r>
        <w:rPr>
          <w:b/>
          <w:i/>
          <w:sz w:val="24"/>
        </w:rPr>
        <w:t>manejo sustentable de recursos naturales en una localidad rural del subtrópico Mexicano</w:t>
      </w:r>
      <w:r>
        <w:rPr>
          <w:sz w:val="24"/>
        </w:rPr>
        <w:t>, que fue enviado a la </w:t>
      </w:r>
      <w:r>
        <w:rPr>
          <w:b/>
          <w:sz w:val="24"/>
        </w:rPr>
        <w:t>Revista Sociedade &amp;</w:t>
      </w:r>
      <w:r>
        <w:rPr>
          <w:b/>
          <w:spacing w:val="-17"/>
          <w:sz w:val="24"/>
        </w:rPr>
        <w:t> </w:t>
      </w:r>
      <w:r>
        <w:rPr>
          <w:b/>
          <w:sz w:val="24"/>
        </w:rPr>
        <w:t>Natureza</w:t>
      </w:r>
      <w:r>
        <w:rPr>
          <w:sz w:val="24"/>
        </w:rPr>
        <w:t>.</w:t>
      </w:r>
    </w:p>
    <w:p>
      <w:pPr>
        <w:pStyle w:val="BodyText"/>
      </w:pPr>
    </w:p>
    <w:p>
      <w:pPr>
        <w:pStyle w:val="BodyText"/>
        <w:spacing w:line="360" w:lineRule="auto" w:before="169"/>
        <w:ind w:left="100" w:right="115"/>
        <w:jc w:val="both"/>
      </w:pPr>
      <w:r>
        <w:rPr/>
        <w:t>La caracterización y el diagnóstico de la zona de estudio, ayudó a identificar las necesidades de los habitantes locales sobre educación ambiental y el manejo sustentable de recursos naturales y proporcionaron el fundamento para la elaboración de los programas de estudio, así como para direccionar los talleres de educación ambiental popular.</w:t>
      </w:r>
    </w:p>
    <w:p>
      <w:pPr>
        <w:pStyle w:val="BodyText"/>
      </w:pPr>
    </w:p>
    <w:p>
      <w:pPr>
        <w:pStyle w:val="BodyText"/>
        <w:spacing w:line="360" w:lineRule="auto" w:before="142"/>
        <w:ind w:left="100" w:right="115"/>
        <w:jc w:val="both"/>
      </w:pPr>
      <w:r>
        <w:rPr/>
        <w:t>Se diseñó la propuesta de educación ambiental popular, en la cual se abordaron los temas de cuidado del suelo, agua y vegetación, pues son los recursos que están  siendo afectados por la agricultura comercial, se decidió que en los talleres participaran niños, mujeres y hombres, esto como propuesta de los pobladores y también porque estos tres grupos se encuentran involucrados en las actividades agrícolas de la comunidad.</w:t>
      </w:r>
    </w:p>
    <w:p>
      <w:pPr>
        <w:pStyle w:val="BodyText"/>
      </w:pPr>
    </w:p>
    <w:p>
      <w:pPr>
        <w:pStyle w:val="BodyText"/>
        <w:spacing w:line="360" w:lineRule="auto" w:before="142"/>
        <w:ind w:left="100" w:right="115"/>
        <w:jc w:val="both"/>
      </w:pPr>
      <w:r>
        <w:rPr/>
        <w:t>Se diseñó un cuestionario para valorar la percepción ambiental de los participantes , </w:t>
      </w:r>
      <w:r>
        <w:rPr>
          <w:spacing w:val="-3"/>
        </w:rPr>
        <w:t>se </w:t>
      </w:r>
      <w:r>
        <w:rPr/>
        <w:t>compararon los resultados haciendo una evaluación diagnóstica inicial, realizada antes de lo talleres y una evaluación final después de los talleres por cada grupo; con el fin  de determinar si el grado de conocimientos aumentado sobre el manejo sustentable de recursos naturales. En la evaluación inicial tanto de niños, mujeres, y hombres fue posible observar que les falta precisión para definir el medio ambiente, los recursos naturales, pero sí pudieron dar algunos ejemplos de estos temas.  En la evaluación  final se encontró un cambio en las repuestas dadas en la evaluación inicial; y pudieron ser capaces de definir, ejemplificar y plantear alternativas para el cuidado sustentable de recursos naturales en su</w:t>
      </w:r>
      <w:r>
        <w:rPr>
          <w:spacing w:val="-13"/>
        </w:rPr>
        <w:t> </w:t>
      </w:r>
      <w:r>
        <w:rPr/>
        <w:t>comunidad.</w:t>
      </w:r>
    </w:p>
    <w:p>
      <w:pPr>
        <w:spacing w:after="0" w:line="360" w:lineRule="auto"/>
        <w:jc w:val="both"/>
        <w:sectPr>
          <w:footerReference w:type="default" r:id="rId655"/>
          <w:pgSz w:w="12240" w:h="15840"/>
          <w:pgMar w:footer="1336" w:header="0" w:top="1500" w:bottom="1520" w:left="1340" w:right="1320"/>
          <w:pgNumType w:start="161"/>
        </w:sectPr>
      </w:pPr>
    </w:p>
    <w:p>
      <w:pPr>
        <w:pStyle w:val="BodyText"/>
        <w:spacing w:line="360" w:lineRule="auto" w:before="85"/>
        <w:ind w:left="100" w:right="115"/>
        <w:jc w:val="both"/>
      </w:pPr>
      <w:r>
        <w:rPr>
          <w:color w:val="171312"/>
        </w:rPr>
        <w:t>Los temas que se abordaron en los talleres mostraron posibles situaciones que se presentan en la vida cotidiana de los pobladores de Progreso Hidalgo como: las técnicas utilizadas para la producción de fresa, planteamiento de conflictos  que  pueden afectar a la comunidad, solución de conflictos. Se puede afirmar que </w:t>
      </w:r>
      <w:r>
        <w:rPr>
          <w:color w:val="171312"/>
          <w:spacing w:val="-3"/>
        </w:rPr>
        <w:t>la </w:t>
      </w:r>
      <w:r>
        <w:rPr>
          <w:color w:val="171312"/>
        </w:rPr>
        <w:t>participación de las personas en todas las actividades realizadas dentro y fuera de los talleres fue importante pues ayudo a la formación de valores como tolerancia, respeto, democracia, capacidad crítica y</w:t>
      </w:r>
      <w:r>
        <w:rPr>
          <w:color w:val="171312"/>
          <w:spacing w:val="-14"/>
        </w:rPr>
        <w:t> </w:t>
      </w:r>
      <w:r>
        <w:rPr>
          <w:color w:val="171312"/>
        </w:rPr>
        <w:t>responsabilidad.</w:t>
      </w:r>
    </w:p>
    <w:p>
      <w:pPr>
        <w:pStyle w:val="BodyText"/>
      </w:pPr>
    </w:p>
    <w:p>
      <w:pPr>
        <w:pStyle w:val="BodyText"/>
        <w:spacing w:line="360" w:lineRule="auto" w:before="142"/>
        <w:ind w:left="100" w:right="112"/>
        <w:jc w:val="both"/>
      </w:pPr>
      <w:r>
        <w:rPr/>
        <w:t>En la medida en que se desarrollaban los talleres, los participantes se comprendían el significado y alcance de las actividades y lo importante de la evaluación de las actividades, por lo tanto podían aceptar con naturalidad, las apreciaciones que le hacían los otros participantes, igualmente asumieron con mejor disposición contestar el cuestionario de evaluación final. Además, comprendieron la importancia de poder identificar sus debilidades y reconocer sus fortalezas y de esta manera proponer acciones para mejorar su</w:t>
      </w:r>
      <w:r>
        <w:rPr>
          <w:spacing w:val="-8"/>
        </w:rPr>
        <w:t> </w:t>
      </w:r>
      <w:r>
        <w:rPr/>
        <w:t>entorno.</w:t>
      </w:r>
    </w:p>
    <w:p>
      <w:pPr>
        <w:pStyle w:val="BodyText"/>
      </w:pPr>
    </w:p>
    <w:p>
      <w:pPr>
        <w:pStyle w:val="BodyText"/>
        <w:spacing w:line="360" w:lineRule="auto" w:before="142"/>
        <w:ind w:left="100" w:right="115"/>
        <w:jc w:val="both"/>
      </w:pPr>
      <w:r>
        <w:rPr/>
        <w:t>Experiencias como éstas permiten acercarse al proceso educativo de investigación acción, tal vez aun sean aproximaciones al verdadero trabajo participativo pero como plantea Balcázar, (2003) los problemas psicosociales no van a desaparecer sin intervenciones directas y los gobiernos no tienen suficientes recursos como para darse el lujo de excluir a los usuarios del proceso de cambio. La gente misma tiene que involucrarse pues su pasividad no genera soluciones.</w:t>
      </w:r>
    </w:p>
    <w:p>
      <w:pPr>
        <w:pStyle w:val="BodyText"/>
        <w:spacing w:before="3"/>
        <w:rPr>
          <w:sz w:val="21"/>
        </w:rPr>
      </w:pPr>
    </w:p>
    <w:p>
      <w:pPr>
        <w:pStyle w:val="BodyText"/>
        <w:spacing w:line="360" w:lineRule="auto"/>
        <w:ind w:left="100" w:right="113"/>
        <w:jc w:val="both"/>
      </w:pPr>
      <w:r>
        <w:rPr/>
        <w:t>La educación ambiental desde el enfoque popular es una alternativa importante para el intercambio de información y conocimiento en las comunidades rurales, permite conocer el entorno desde el punto de vista de las personas que habitan en él y hacer  un uso adecuado del mismo, pretende la formación de una conciencia ambiental como proceso de aprendizaje que dura toda la vida. Promueve un distinto enfoque educativo concentrado en la investigación acción participación, democrática y gestión integral del entorno, integra formas de evaluación de impacto en la educación ambiental, en áreas  y</w:t>
      </w:r>
      <w:r>
        <w:rPr>
          <w:spacing w:val="21"/>
        </w:rPr>
        <w:t> </w:t>
      </w:r>
      <w:r>
        <w:rPr/>
        <w:t>temas</w:t>
      </w:r>
      <w:r>
        <w:rPr>
          <w:spacing w:val="22"/>
        </w:rPr>
        <w:t> </w:t>
      </w:r>
      <w:r>
        <w:rPr/>
        <w:t>específicos,</w:t>
      </w:r>
      <w:r>
        <w:rPr>
          <w:spacing w:val="22"/>
        </w:rPr>
        <w:t> </w:t>
      </w:r>
      <w:r>
        <w:rPr/>
        <w:t>ayuda</w:t>
      </w:r>
      <w:r>
        <w:rPr>
          <w:spacing w:val="24"/>
        </w:rPr>
        <w:t> </w:t>
      </w:r>
      <w:r>
        <w:rPr/>
        <w:t>a</w:t>
      </w:r>
      <w:r>
        <w:rPr>
          <w:spacing w:val="24"/>
        </w:rPr>
        <w:t> </w:t>
      </w:r>
      <w:r>
        <w:rPr/>
        <w:t>informar,</w:t>
      </w:r>
      <w:r>
        <w:rPr>
          <w:spacing w:val="23"/>
        </w:rPr>
        <w:t> </w:t>
      </w:r>
      <w:r>
        <w:rPr/>
        <w:t>capacitar,</w:t>
      </w:r>
      <w:r>
        <w:rPr>
          <w:spacing w:val="23"/>
        </w:rPr>
        <w:t> </w:t>
      </w:r>
      <w:r>
        <w:rPr/>
        <w:t>orientar,</w:t>
      </w:r>
      <w:r>
        <w:rPr>
          <w:spacing w:val="23"/>
        </w:rPr>
        <w:t> </w:t>
      </w:r>
      <w:r>
        <w:rPr/>
        <w:t>sensibilizar</w:t>
      </w:r>
      <w:r>
        <w:rPr>
          <w:spacing w:val="22"/>
        </w:rPr>
        <w:t> </w:t>
      </w:r>
      <w:r>
        <w:rPr/>
        <w:t>a</w:t>
      </w:r>
      <w:r>
        <w:rPr>
          <w:spacing w:val="24"/>
        </w:rPr>
        <w:t> </w:t>
      </w:r>
      <w:r>
        <w:rPr/>
        <w:t>través</w:t>
      </w:r>
      <w:r>
        <w:rPr>
          <w:spacing w:val="23"/>
        </w:rPr>
        <w:t> </w:t>
      </w:r>
      <w:r>
        <w:rPr/>
        <w:t>de</w:t>
      </w:r>
      <w:r>
        <w:rPr>
          <w:spacing w:val="24"/>
        </w:rPr>
        <w:t> </w:t>
      </w:r>
      <w:r>
        <w:rPr/>
        <w:t>las</w:t>
      </w:r>
    </w:p>
    <w:p>
      <w:pPr>
        <w:spacing w:after="0" w:line="360" w:lineRule="auto"/>
        <w:jc w:val="both"/>
        <w:sectPr>
          <w:pgSz w:w="12240" w:h="15840"/>
          <w:pgMar w:header="0" w:footer="1336" w:top="1500" w:bottom="1520" w:left="1340" w:right="1320"/>
        </w:sectPr>
      </w:pPr>
    </w:p>
    <w:p>
      <w:pPr>
        <w:pStyle w:val="BodyText"/>
        <w:spacing w:line="360" w:lineRule="auto" w:before="85"/>
        <w:ind w:left="100" w:right="113"/>
        <w:jc w:val="both"/>
      </w:pPr>
      <w:r>
        <w:rPr/>
        <w:t>estrategias pedagógicas como son la resolución de los problemas ambientales, los debates y discusiones, investigación acción participativa (IAP), los talleres, el trabajo  de campo, aborda  la valoración y concientización sobre los ciclos de la naturaleza y  sus manifestaciones en plano local y global lo cual ayude a conocer y manejar los riesgos presentes y futuros en el medio ambiente. Otro aspecto importante de este ejercicio es el dialogo y la reflexión que llevan al desarrollo de conciencia crítica en los participantes según Freire (1970), además de que la participación permite desarrollar  un sentido de pertenencia y aumenta el grado de compromiso  de los</w:t>
      </w:r>
      <w:r>
        <w:rPr>
          <w:spacing w:val="-22"/>
        </w:rPr>
        <w:t> </w:t>
      </w:r>
      <w:r>
        <w:rPr/>
        <w:t>colaboradores.</w:t>
      </w:r>
    </w:p>
    <w:p>
      <w:pPr>
        <w:spacing w:after="0" w:line="360" w:lineRule="auto"/>
        <w:jc w:val="both"/>
        <w:sectPr>
          <w:pgSz w:w="12240" w:h="15840"/>
          <w:pgMar w:header="0" w:footer="1336" w:top="1500" w:bottom="1520" w:left="1340" w:right="1320"/>
        </w:sectPr>
      </w:pPr>
    </w:p>
    <w:p>
      <w:pPr>
        <w:pStyle w:val="Heading1"/>
        <w:spacing w:before="82"/>
      </w:pPr>
      <w:bookmarkStart w:name="_TOC_250000" w:id="40"/>
      <w:bookmarkEnd w:id="40"/>
      <w:r>
        <w:rPr/>
        <w:t>LITERATURA CITADA</w:t>
      </w:r>
    </w:p>
    <w:p>
      <w:pPr>
        <w:pStyle w:val="BodyText"/>
        <w:rPr>
          <w:b/>
        </w:rPr>
      </w:pPr>
    </w:p>
    <w:p>
      <w:pPr>
        <w:pStyle w:val="BodyText"/>
        <w:ind w:left="100" w:firstLine="568"/>
      </w:pPr>
      <w:r>
        <w:rPr/>
        <w:t>Ander-Egg, Ezequiel (2003): Repensando la investigación-acción participativa;, Grupo Editorial Lumen Hvmanitas, Buenos Aires, República Argentina.</w:t>
      </w:r>
    </w:p>
    <w:p>
      <w:pPr>
        <w:pStyle w:val="BodyText"/>
      </w:pPr>
    </w:p>
    <w:p>
      <w:pPr>
        <w:pStyle w:val="BodyText"/>
        <w:ind w:left="100" w:right="125" w:firstLine="707"/>
        <w:jc w:val="both"/>
      </w:pPr>
      <w:r>
        <w:rPr/>
        <w:t>André, H. (2008): Pasado, presente y futuro de la Educación Popular en Francia; nº 7; ISNN 1698-4044.</w:t>
      </w:r>
    </w:p>
    <w:p>
      <w:pPr>
        <w:pStyle w:val="BodyText"/>
      </w:pPr>
    </w:p>
    <w:p>
      <w:pPr>
        <w:pStyle w:val="BodyText"/>
        <w:ind w:left="100" w:right="119" w:firstLine="707"/>
        <w:jc w:val="both"/>
      </w:pPr>
      <w:r>
        <w:rPr/>
        <w:t>Ángeles, G. O. (2003):. Enfoques y modelos educativos centrados en el aprendizaje. Estado del arte y propuestas para su operativización en la instituciones de educación superior nacionales. Documento 2. El proceso educativo desde los enfoques centrados en el aprendizaje. Pág. 40.</w:t>
      </w:r>
    </w:p>
    <w:p>
      <w:pPr>
        <w:pStyle w:val="BodyText"/>
      </w:pPr>
    </w:p>
    <w:p>
      <w:pPr>
        <w:spacing w:line="240" w:lineRule="auto" w:before="0"/>
        <w:ind w:left="100" w:right="117" w:firstLine="707"/>
        <w:jc w:val="both"/>
        <w:rPr>
          <w:sz w:val="24"/>
        </w:rPr>
      </w:pPr>
      <w:r>
        <w:rPr>
          <w:sz w:val="24"/>
        </w:rPr>
        <w:t>Araya, P. F. (2009): Modelo para la enseñanza-aprendizaje del Desarrollo rural sustentable desde la perspectiva geográfica. </w:t>
      </w:r>
      <w:r>
        <w:rPr>
          <w:i/>
          <w:sz w:val="24"/>
        </w:rPr>
        <w:t>Sapiens. Revista Universitaria de </w:t>
      </w:r>
      <w:r>
        <w:rPr>
          <w:i/>
          <w:sz w:val="24"/>
        </w:rPr>
        <w:t>Investigación</w:t>
      </w:r>
      <w:r>
        <w:rPr>
          <w:sz w:val="24"/>
        </w:rPr>
        <w:t>, num. Julio-Diciembre, pp. 15-46.</w:t>
      </w:r>
    </w:p>
    <w:p>
      <w:pPr>
        <w:pStyle w:val="BodyText"/>
      </w:pPr>
    </w:p>
    <w:p>
      <w:pPr>
        <w:pStyle w:val="BodyText"/>
        <w:spacing w:line="242" w:lineRule="auto"/>
        <w:ind w:left="100" w:right="118" w:firstLine="707"/>
        <w:jc w:val="both"/>
      </w:pPr>
      <w:r>
        <w:rPr/>
        <w:t>Arias, P. C. H. (1995): La dimensión ambiental y la educación. </w:t>
      </w:r>
      <w:r>
        <w:rPr>
          <w:i/>
        </w:rPr>
        <w:t>Nómadas (Col)</w:t>
      </w:r>
      <w:r>
        <w:rPr/>
        <w:t>, núm. Marzo-Sin mes. pp. 8.</w:t>
      </w:r>
    </w:p>
    <w:p>
      <w:pPr>
        <w:pStyle w:val="BodyText"/>
        <w:spacing w:before="9"/>
        <w:rPr>
          <w:sz w:val="23"/>
        </w:rPr>
      </w:pPr>
    </w:p>
    <w:p>
      <w:pPr>
        <w:pStyle w:val="BodyText"/>
        <w:ind w:left="100" w:right="118" w:firstLine="707"/>
        <w:jc w:val="both"/>
      </w:pPr>
      <w:r>
        <w:rPr/>
        <w:t>Balcazar, F. E. (2003): Investigación acción participativa (iap): Aspectos conceptuales y dificultades de implementación.Fundamentos en Humanidades [en linea] 2003, IV: [Fecha de consulta: 24 de enero de 2014]</w:t>
      </w:r>
      <w:r>
        <w:rPr>
          <w:spacing w:val="-21"/>
        </w:rPr>
        <w:t> </w:t>
      </w:r>
      <w:r>
        <w:rPr/>
        <w:t>.</w:t>
      </w:r>
    </w:p>
    <w:p>
      <w:pPr>
        <w:pStyle w:val="BodyText"/>
      </w:pPr>
    </w:p>
    <w:p>
      <w:pPr>
        <w:pStyle w:val="BodyText"/>
        <w:ind w:left="100" w:right="123" w:firstLine="707"/>
        <w:jc w:val="both"/>
      </w:pPr>
      <w:r>
        <w:rPr/>
        <w:t>Boege, E. (2000): Protegiendo lo nuestro: manual para la gestión ambiental comunitaria, uso y conservación de la biodiversidad de los campesinos indígenas de América Latina. México, serie Manuales de Educación y Capacitación Ambiental 3. PNUMA, Red de Formación Ambiental para América Latina y el Caribe.</w:t>
      </w:r>
    </w:p>
    <w:p>
      <w:pPr>
        <w:pStyle w:val="BodyText"/>
      </w:pPr>
    </w:p>
    <w:p>
      <w:pPr>
        <w:pStyle w:val="BodyText"/>
        <w:ind w:left="808"/>
      </w:pPr>
      <w:r>
        <w:rPr/>
        <w:t>Bruner, J. (1988): Realidad mental y mundos posibles. Barcelona: Gedisa.</w:t>
      </w:r>
    </w:p>
    <w:p>
      <w:pPr>
        <w:pStyle w:val="BodyText"/>
        <w:spacing w:before="10"/>
        <w:rPr>
          <w:sz w:val="20"/>
        </w:rPr>
      </w:pPr>
    </w:p>
    <w:p>
      <w:pPr>
        <w:pStyle w:val="BodyText"/>
        <w:ind w:left="100" w:right="113" w:firstLine="707"/>
        <w:jc w:val="both"/>
      </w:pPr>
      <w:r>
        <w:rPr/>
        <w:t>Camilloni, A. (1996): "De deudas, herencias y legados. Una introducción a las corrientes actuales de la didáctica", en A. Camilloni y otras.: Corrientes didácticas contemporáneas. Buenos Aires: Paidós.</w:t>
      </w:r>
    </w:p>
    <w:p>
      <w:pPr>
        <w:pStyle w:val="BodyText"/>
        <w:spacing w:before="10"/>
        <w:rPr>
          <w:sz w:val="20"/>
        </w:rPr>
      </w:pPr>
    </w:p>
    <w:p>
      <w:pPr>
        <w:pStyle w:val="BodyText"/>
        <w:ind w:left="100" w:right="121" w:firstLine="707"/>
        <w:jc w:val="both"/>
      </w:pPr>
      <w:r>
        <w:rPr/>
        <w:t>Camilloni, A. y otras (1996).: Corrientes didácticas contemporáneas. Buenos Aires: Paidós.</w:t>
      </w:r>
    </w:p>
    <w:p>
      <w:pPr>
        <w:pStyle w:val="BodyText"/>
        <w:spacing w:before="10"/>
        <w:rPr>
          <w:sz w:val="20"/>
        </w:rPr>
      </w:pPr>
    </w:p>
    <w:p>
      <w:pPr>
        <w:pStyle w:val="BodyText"/>
        <w:ind w:left="100" w:right="115" w:firstLine="707"/>
        <w:jc w:val="both"/>
      </w:pPr>
      <w:r>
        <w:rPr/>
        <w:t>Canales, M. 2006. Evaluación ambiental de un sistema de barran- cas: Progreso Hidalgo, Estado de México. Ciencias Ambien- tales. Facultad de Química. Universidad Autónoma del Estado de México. México.</w:t>
      </w:r>
    </w:p>
    <w:p>
      <w:pPr>
        <w:pStyle w:val="BodyText"/>
        <w:spacing w:before="10"/>
        <w:rPr>
          <w:sz w:val="20"/>
        </w:rPr>
      </w:pPr>
    </w:p>
    <w:p>
      <w:pPr>
        <w:pStyle w:val="BodyText"/>
        <w:ind w:left="100" w:right="120" w:firstLine="707"/>
        <w:jc w:val="both"/>
      </w:pPr>
      <w:r>
        <w:rPr/>
        <w:t>Cárdenas, J. L. (2009): Definición de un marco teórico para comprender el concepto del desarrollo sustentable. Revista INVI, Norteamérica, 13, Sep. 2009.</w:t>
      </w:r>
    </w:p>
    <w:p>
      <w:pPr>
        <w:spacing w:after="0"/>
        <w:jc w:val="both"/>
        <w:sectPr>
          <w:pgSz w:w="12240" w:h="15840"/>
          <w:pgMar w:header="0" w:footer="1336" w:top="1500" w:bottom="1520" w:left="1340" w:right="1320"/>
        </w:sectPr>
      </w:pPr>
    </w:p>
    <w:p>
      <w:pPr>
        <w:spacing w:line="240" w:lineRule="auto" w:before="82"/>
        <w:ind w:left="100" w:right="114" w:firstLine="707"/>
        <w:jc w:val="both"/>
        <w:rPr>
          <w:sz w:val="24"/>
        </w:rPr>
      </w:pPr>
      <w:r>
        <w:rPr>
          <w:sz w:val="24"/>
        </w:rPr>
        <w:t>Caride, J. (2008): El Complejo territorio de las relaciones educación–ambiente– desarrollo. En González-Gaudiano, Edgar J. 2008. </w:t>
      </w:r>
      <w:r>
        <w:rPr>
          <w:i/>
          <w:sz w:val="24"/>
        </w:rPr>
        <w:t>Educación, medio ambiente y </w:t>
      </w:r>
      <w:r>
        <w:rPr>
          <w:i/>
          <w:sz w:val="24"/>
        </w:rPr>
        <w:t>sustentabilidad</w:t>
      </w:r>
      <w:r>
        <w:rPr>
          <w:sz w:val="24"/>
        </w:rPr>
        <w:t>. México: Siglo XXI – UANL, pp.73–92.</w:t>
      </w:r>
    </w:p>
    <w:p>
      <w:pPr>
        <w:pStyle w:val="BodyText"/>
        <w:spacing w:before="2"/>
      </w:pPr>
    </w:p>
    <w:p>
      <w:pPr>
        <w:spacing w:line="240" w:lineRule="auto" w:before="0"/>
        <w:ind w:left="100" w:right="117" w:firstLine="707"/>
        <w:jc w:val="both"/>
        <w:rPr>
          <w:sz w:val="24"/>
        </w:rPr>
      </w:pPr>
      <w:r>
        <w:rPr>
          <w:sz w:val="24"/>
        </w:rPr>
        <w:t>Caride, G. J. A. (2006): Nombrar el desafío. El complejo territorio de las relaciones educación-ambiente-desarrollo,en</w:t>
      </w:r>
      <w:r>
        <w:rPr>
          <w:i/>
          <w:sz w:val="24"/>
        </w:rPr>
        <w:t>Trayectorias. Revista de Ciencias Sociales </w:t>
      </w:r>
      <w:r>
        <w:rPr>
          <w:i/>
          <w:sz w:val="24"/>
        </w:rPr>
        <w:t>de la Universidad Autónoma de Nuevo León</w:t>
      </w:r>
      <w:r>
        <w:rPr>
          <w:sz w:val="24"/>
        </w:rPr>
        <w:t>, núm. 20-21, enero-agosto, pp. 11-23.</w:t>
      </w:r>
    </w:p>
    <w:p>
      <w:pPr>
        <w:pStyle w:val="BodyText"/>
        <w:spacing w:before="2"/>
        <w:ind w:left="100" w:right="123" w:firstLine="707"/>
        <w:jc w:val="both"/>
      </w:pPr>
      <w:r>
        <w:rPr/>
        <w:t>Carretero, M. (1985): "Aprendizaje y desarrollo cognitivo. Un ejemplo del tratado del inútil combate.", en J.Mayor (Ed.): Actividad humana y procesos cognitivos. Madrid: Alhambra.</w:t>
      </w:r>
    </w:p>
    <w:p>
      <w:pPr>
        <w:pStyle w:val="BodyText"/>
        <w:spacing w:line="510" w:lineRule="atLeast" w:before="6"/>
        <w:ind w:left="808"/>
      </w:pPr>
      <w:r>
        <w:rPr/>
        <w:t>Carretero, M. (1993): Constructivismo y educación. Buenos Aires : Aique. Carretero,  M.  (1998):  "Constructivismo  "monamour"",  en  M.  Carretero,    J.A.</w:t>
      </w:r>
    </w:p>
    <w:p>
      <w:pPr>
        <w:pStyle w:val="BodyText"/>
        <w:ind w:left="100"/>
      </w:pPr>
      <w:r>
        <w:rPr/>
        <w:t>Castorina y R. Baquero (comps.): Debates constructivistas. Buenos Aires: Aique.</w:t>
      </w:r>
    </w:p>
    <w:p>
      <w:pPr>
        <w:pStyle w:val="BodyText"/>
        <w:spacing w:before="10"/>
        <w:rPr>
          <w:sz w:val="20"/>
        </w:rPr>
      </w:pPr>
    </w:p>
    <w:p>
      <w:pPr>
        <w:pStyle w:val="BodyText"/>
        <w:ind w:left="808"/>
      </w:pPr>
      <w:r>
        <w:rPr/>
        <w:t>Carretero, M. (comp.) (1998): Desarrollo y aprendizaje. Buenos Aires: Aique.</w:t>
      </w:r>
    </w:p>
    <w:p>
      <w:pPr>
        <w:pStyle w:val="BodyText"/>
        <w:spacing w:before="10"/>
        <w:rPr>
          <w:sz w:val="20"/>
        </w:rPr>
      </w:pPr>
    </w:p>
    <w:p>
      <w:pPr>
        <w:pStyle w:val="BodyText"/>
        <w:ind w:left="100" w:right="123" w:firstLine="707"/>
        <w:jc w:val="both"/>
      </w:pPr>
      <w:r>
        <w:rPr/>
        <w:t>Carretero, M. Castillejo, J. L. y Costa, A. (1995): Pedagogía de la educación infantil, Buenos Aires: Santillana.</w:t>
      </w:r>
    </w:p>
    <w:p>
      <w:pPr>
        <w:pStyle w:val="BodyText"/>
        <w:spacing w:before="10"/>
        <w:rPr>
          <w:sz w:val="20"/>
        </w:rPr>
      </w:pPr>
    </w:p>
    <w:p>
      <w:pPr>
        <w:pStyle w:val="BodyText"/>
        <w:ind w:left="100" w:right="120" w:firstLine="707"/>
        <w:jc w:val="both"/>
      </w:pPr>
      <w:r>
        <w:rPr/>
        <w:t>Carretero, M. Castorina, J. A., y Baquero, R. (comps.) (1998): Debates constructivistas. Buenos Aires: Aique.</w:t>
      </w:r>
    </w:p>
    <w:p>
      <w:pPr>
        <w:pStyle w:val="BodyText"/>
        <w:spacing w:before="10"/>
        <w:rPr>
          <w:sz w:val="20"/>
        </w:rPr>
      </w:pPr>
    </w:p>
    <w:p>
      <w:pPr>
        <w:pStyle w:val="BodyText"/>
        <w:ind w:left="100" w:right="114" w:firstLine="707"/>
        <w:jc w:val="both"/>
      </w:pPr>
      <w:r>
        <w:rPr/>
        <w:t>Carretero, M. y Limón, M. (1993): "The theoretical basis of constructivism and its implications for instructional design", paper presentado en la 5a Conferencia EARLY (Symposium "Learners as instructional designaers"), Aix-en-Provence,</w:t>
      </w:r>
    </w:p>
    <w:p>
      <w:pPr>
        <w:pStyle w:val="BodyText"/>
        <w:spacing w:before="10"/>
        <w:rPr>
          <w:sz w:val="20"/>
        </w:rPr>
      </w:pPr>
    </w:p>
    <w:p>
      <w:pPr>
        <w:pStyle w:val="BodyText"/>
        <w:ind w:left="100" w:right="121" w:firstLine="707"/>
        <w:jc w:val="both"/>
      </w:pPr>
      <w:r>
        <w:rPr/>
        <w:t>Caruso, M. y Fairstein, G. (1996): "Las puertas del cielo. Hipótesis acerca de la recepción de la psicogénesis y el constructivismo de raíz piagetiana en el campo pedagógico argentino (1950 -1981)", en A. Puiggrós (Dir.): Historia de la educación en la Argentina, tomo VIII. Buenos Aires:</w:t>
      </w:r>
      <w:r>
        <w:rPr>
          <w:spacing w:val="-25"/>
        </w:rPr>
        <w:t> </w:t>
      </w:r>
      <w:r>
        <w:rPr/>
        <w:t>Galerna.</w:t>
      </w:r>
    </w:p>
    <w:p>
      <w:pPr>
        <w:pStyle w:val="BodyText"/>
        <w:spacing w:before="10"/>
        <w:rPr>
          <w:sz w:val="20"/>
        </w:rPr>
      </w:pPr>
    </w:p>
    <w:p>
      <w:pPr>
        <w:pStyle w:val="BodyText"/>
        <w:ind w:left="100" w:right="116" w:firstLine="707"/>
        <w:jc w:val="both"/>
      </w:pPr>
      <w:r>
        <w:rPr/>
        <w:t>Caruso, M. y Fairstein, G.(1997): "Piaget en la Argentina. Un estudio de caso sobre su recepción en el campo pedagógico en los años de hierro (1970 - 1976)", en B. Freitag (Org.) (1997): Piaget, 100 años. San Pablo: Cortez Editora.</w:t>
      </w:r>
    </w:p>
    <w:p>
      <w:pPr>
        <w:pStyle w:val="BodyText"/>
        <w:spacing w:before="10"/>
        <w:rPr>
          <w:sz w:val="20"/>
        </w:rPr>
      </w:pPr>
    </w:p>
    <w:p>
      <w:pPr>
        <w:pStyle w:val="BodyText"/>
        <w:ind w:left="100" w:right="116" w:firstLine="707"/>
        <w:jc w:val="both"/>
      </w:pPr>
      <w:r>
        <w:rPr/>
        <w:t>Castorina, J. A. (1996): "El debate Piaget - Vigotsky: la búsqueda de un criterio para su evaluación", en J. A. Castorina y otros.: Piaget - Vigotsky: contribuciones para replantear el debate. Buenos Aires: Paidós.</w:t>
      </w:r>
    </w:p>
    <w:p>
      <w:pPr>
        <w:pStyle w:val="BodyText"/>
        <w:spacing w:before="10"/>
        <w:rPr>
          <w:sz w:val="20"/>
        </w:rPr>
      </w:pPr>
    </w:p>
    <w:p>
      <w:pPr>
        <w:pStyle w:val="BodyText"/>
        <w:ind w:left="100" w:right="125" w:firstLine="707"/>
        <w:jc w:val="both"/>
      </w:pPr>
      <w:r>
        <w:rPr/>
        <w:t>Castorina, J.A., Coll, C. y otros (1998): Piaget en la educación. Debate en torno  a sus aporteciones. México: Paidós y Univeridad Autónoma de</w:t>
      </w:r>
      <w:r>
        <w:rPr>
          <w:spacing w:val="-38"/>
        </w:rPr>
        <w:t> </w:t>
      </w:r>
      <w:r>
        <w:rPr/>
        <w:t>México.</w:t>
      </w:r>
    </w:p>
    <w:p>
      <w:pPr>
        <w:pStyle w:val="BodyText"/>
        <w:spacing w:before="10"/>
        <w:rPr>
          <w:sz w:val="20"/>
        </w:rPr>
      </w:pPr>
    </w:p>
    <w:p>
      <w:pPr>
        <w:pStyle w:val="BodyText"/>
        <w:ind w:left="100" w:right="119" w:firstLine="707"/>
        <w:jc w:val="both"/>
      </w:pPr>
      <w:r>
        <w:rPr/>
        <w:t>Chávez, Méndez, Ma. Guadalupe; Daza, Sanabria, Juan Carlos. (2003): Reflexión   metodológica   sobre   la   aplicacion   concreta   de   la  InvestigacionAccion</w:t>
      </w:r>
    </w:p>
    <w:p>
      <w:pPr>
        <w:spacing w:after="0"/>
        <w:jc w:val="both"/>
        <w:sectPr>
          <w:pgSz w:w="12240" w:h="15840"/>
          <w:pgMar w:header="0" w:footer="1336" w:top="1500" w:bottom="1520" w:left="1340" w:right="1320"/>
        </w:sectPr>
      </w:pPr>
    </w:p>
    <w:p>
      <w:pPr>
        <w:spacing w:before="80"/>
        <w:ind w:left="100" w:right="0" w:firstLine="0"/>
        <w:jc w:val="left"/>
        <w:rPr>
          <w:sz w:val="24"/>
        </w:rPr>
      </w:pPr>
      <w:r>
        <w:rPr>
          <w:sz w:val="24"/>
        </w:rPr>
        <w:t>Participativa (IAP) en contextos rurales del estado de Colima . </w:t>
      </w:r>
      <w:r>
        <w:rPr>
          <w:i/>
          <w:sz w:val="24"/>
        </w:rPr>
        <w:t>Estudios sobre las </w:t>
      </w:r>
      <w:r>
        <w:rPr>
          <w:i/>
          <w:sz w:val="24"/>
        </w:rPr>
        <w:t>Culturas Contemporáneas, </w:t>
      </w:r>
      <w:r>
        <w:rPr>
          <w:sz w:val="24"/>
        </w:rPr>
        <w:t>junio, 115-146.</w:t>
      </w:r>
    </w:p>
    <w:p>
      <w:pPr>
        <w:pStyle w:val="BodyText"/>
        <w:spacing w:before="2"/>
      </w:pPr>
    </w:p>
    <w:p>
      <w:pPr>
        <w:pStyle w:val="BodyText"/>
        <w:ind w:left="100" w:right="122" w:firstLine="707"/>
        <w:jc w:val="both"/>
      </w:pPr>
      <w:r>
        <w:rPr/>
        <w:t>Coll, C. (1983): "Las aportaciones de la psicología a la educación: el caso de la teoría genética y los aprendizajes escolares", en C.Coll (comp.): Psicología genética y aprendizajes escolares. México: Siglo XXI.</w:t>
      </w:r>
    </w:p>
    <w:p>
      <w:pPr>
        <w:pStyle w:val="BodyText"/>
        <w:spacing w:before="10"/>
        <w:rPr>
          <w:sz w:val="20"/>
        </w:rPr>
      </w:pPr>
    </w:p>
    <w:p>
      <w:pPr>
        <w:pStyle w:val="BodyText"/>
        <w:ind w:left="100" w:right="115" w:firstLine="707"/>
        <w:jc w:val="both"/>
      </w:pPr>
      <w:r>
        <w:rPr/>
        <w:t>Coll, C (comp.) (1983): Psicología genética y aprendizajes escolares. México: Siglo XXI.</w:t>
      </w:r>
    </w:p>
    <w:p>
      <w:pPr>
        <w:pStyle w:val="BodyText"/>
        <w:spacing w:before="10"/>
        <w:rPr>
          <w:sz w:val="20"/>
        </w:rPr>
      </w:pPr>
    </w:p>
    <w:p>
      <w:pPr>
        <w:pStyle w:val="BodyText"/>
        <w:ind w:left="100" w:right="114" w:firstLine="707"/>
        <w:jc w:val="both"/>
      </w:pPr>
      <w:r>
        <w:rPr/>
        <w:t>Coll, C. (1997): "Constructivismo y educación escolar: ni hablamos siempre de lo mismo ni lo hacemos siempre desde la misma perspectiva epistemológica", en M.J: Rodrigo. y J. Arnay (Comps.): La construcción del conocimiento escolar. Barcelona: Paidós.</w:t>
      </w:r>
    </w:p>
    <w:p>
      <w:pPr>
        <w:pStyle w:val="BodyText"/>
        <w:spacing w:before="10"/>
        <w:rPr>
          <w:sz w:val="20"/>
        </w:rPr>
      </w:pPr>
    </w:p>
    <w:p>
      <w:pPr>
        <w:pStyle w:val="BodyText"/>
        <w:ind w:left="100" w:right="121" w:firstLine="707"/>
        <w:jc w:val="both"/>
      </w:pPr>
      <w:r>
        <w:rPr/>
        <w:t>Coll, C. (1998): "La teoría genética y los procesos de construcción del conocimiento en el aula", en Castorina, J.A., Coll, C. y otros: Piaget en la educación. Debate en torno a sus aporteciones. Buenos Aires: Paidós.</w:t>
      </w:r>
    </w:p>
    <w:p>
      <w:pPr>
        <w:pStyle w:val="BodyText"/>
        <w:spacing w:before="10"/>
        <w:rPr>
          <w:sz w:val="20"/>
        </w:rPr>
      </w:pPr>
    </w:p>
    <w:p>
      <w:pPr>
        <w:spacing w:line="240" w:lineRule="auto" w:before="0"/>
        <w:ind w:left="100" w:right="114" w:firstLine="707"/>
        <w:jc w:val="both"/>
        <w:rPr>
          <w:sz w:val="24"/>
        </w:rPr>
      </w:pPr>
      <w:r>
        <w:rPr>
          <w:sz w:val="24"/>
        </w:rPr>
        <w:t>Comisión de Desarrollo y Medio Ambiente de América Latina y el Caribe (CMADAL). (1990): </w:t>
      </w:r>
      <w:r>
        <w:rPr>
          <w:i/>
          <w:sz w:val="24"/>
        </w:rPr>
        <w:t>Nuestra propia agenda sobre desarrollo y medio ambiente</w:t>
      </w:r>
      <w:r>
        <w:rPr>
          <w:sz w:val="24"/>
        </w:rPr>
        <w:t>, Washington: Banco Interamericano de Desarrollo; México: Fondo de Cultura Económica.</w:t>
      </w:r>
    </w:p>
    <w:p>
      <w:pPr>
        <w:pStyle w:val="BodyText"/>
        <w:spacing w:before="5"/>
      </w:pPr>
    </w:p>
    <w:p>
      <w:pPr>
        <w:spacing w:line="274" w:lineRule="exact" w:before="1"/>
        <w:ind w:left="100" w:right="117" w:firstLine="707"/>
        <w:jc w:val="both"/>
        <w:rPr>
          <w:sz w:val="24"/>
        </w:rPr>
      </w:pPr>
      <w:r>
        <w:rPr>
          <w:sz w:val="24"/>
        </w:rPr>
        <w:t>Covas, A. O. (2004): Educación ambiental a partir de tres enfoques comunitario, sistémico e interdisciplinario. </w:t>
      </w:r>
      <w:r>
        <w:rPr>
          <w:i/>
          <w:sz w:val="24"/>
        </w:rPr>
        <w:t>Revista Iberoamericana de Educación</w:t>
      </w:r>
      <w:r>
        <w:rPr>
          <w:sz w:val="24"/>
        </w:rPr>
        <w:t>. Pág. 7.</w:t>
      </w:r>
    </w:p>
    <w:p>
      <w:pPr>
        <w:pStyle w:val="BodyText"/>
        <w:spacing w:before="10"/>
        <w:rPr>
          <w:sz w:val="23"/>
        </w:rPr>
      </w:pPr>
    </w:p>
    <w:p>
      <w:pPr>
        <w:pStyle w:val="BodyText"/>
        <w:ind w:left="100" w:right="122" w:firstLine="707"/>
        <w:jc w:val="both"/>
      </w:pPr>
      <w:r>
        <w:rPr/>
        <w:t>Delval, J. (1997): "Tesis sobre el constructivismo", en M.J. Rodrigo y J.Arnay (Comps.): La construcción del conocimiento escolar. Barcelona: Paidós.</w:t>
      </w:r>
    </w:p>
    <w:p>
      <w:pPr>
        <w:pStyle w:val="BodyText"/>
        <w:spacing w:before="10"/>
        <w:rPr>
          <w:sz w:val="20"/>
        </w:rPr>
      </w:pPr>
    </w:p>
    <w:p>
      <w:pPr>
        <w:pStyle w:val="BodyText"/>
        <w:ind w:left="100" w:right="122" w:firstLine="707"/>
        <w:jc w:val="both"/>
      </w:pPr>
      <w:r>
        <w:rPr/>
        <w:t>DeVries, R. y Kohlberg, L. (1987): Porgrams of Early Education: The Constructivism View. Nueva York: Longman.</w:t>
      </w:r>
    </w:p>
    <w:p>
      <w:pPr>
        <w:pStyle w:val="BodyText"/>
        <w:spacing w:before="10"/>
        <w:rPr>
          <w:sz w:val="20"/>
        </w:rPr>
      </w:pPr>
    </w:p>
    <w:p>
      <w:pPr>
        <w:pStyle w:val="BodyText"/>
        <w:ind w:left="100" w:right="124" w:firstLine="707"/>
        <w:jc w:val="both"/>
      </w:pPr>
      <w:r>
        <w:rPr/>
        <w:t>Doise, W. (1998): "Sistema y metasistema en las operaciones cognitivas", en M. Carretero (comp.): Desarrollo y aprendizaje. Buenos Aires: Aique.</w:t>
      </w:r>
    </w:p>
    <w:p>
      <w:pPr>
        <w:pStyle w:val="BodyText"/>
        <w:spacing w:before="10"/>
        <w:rPr>
          <w:sz w:val="20"/>
        </w:rPr>
      </w:pPr>
    </w:p>
    <w:p>
      <w:pPr>
        <w:pStyle w:val="BodyText"/>
        <w:ind w:left="808"/>
      </w:pPr>
      <w:r>
        <w:rPr/>
        <w:t>Doise, </w:t>
      </w:r>
      <w:r>
        <w:rPr>
          <w:spacing w:val="2"/>
        </w:rPr>
        <w:t>W., </w:t>
      </w:r>
      <w:r>
        <w:rPr/>
        <w:t>Deschamps, J.C. y Mugny, G. (1978): Psicología social</w:t>
      </w:r>
      <w:r>
        <w:rPr>
          <w:spacing w:val="60"/>
        </w:rPr>
        <w:t> </w:t>
      </w:r>
      <w:r>
        <w:rPr/>
        <w:t>experimental.</w:t>
      </w:r>
    </w:p>
    <w:p>
      <w:pPr>
        <w:pStyle w:val="BodyText"/>
        <w:ind w:left="100"/>
      </w:pPr>
      <w:r>
        <w:rPr/>
        <w:t>Barcelona: Hispano Europea, 1980.</w:t>
      </w:r>
    </w:p>
    <w:p>
      <w:pPr>
        <w:pStyle w:val="BodyText"/>
        <w:spacing w:before="9"/>
        <w:rPr>
          <w:sz w:val="14"/>
        </w:rPr>
      </w:pPr>
    </w:p>
    <w:p>
      <w:pPr>
        <w:pStyle w:val="BodyText"/>
        <w:spacing w:before="70"/>
        <w:ind w:left="808"/>
      </w:pPr>
      <w:r>
        <w:rPr/>
        <w:t>Doise, W. y Mugny, G. (1983): La construcción social de la inteligencia.   México:</w:t>
      </w:r>
    </w:p>
    <w:p>
      <w:pPr>
        <w:pStyle w:val="BodyText"/>
        <w:ind w:left="100"/>
      </w:pPr>
      <w:r>
        <w:rPr/>
        <w:t>Trillas.</w:t>
      </w:r>
    </w:p>
    <w:p>
      <w:pPr>
        <w:pStyle w:val="BodyText"/>
        <w:spacing w:before="10"/>
        <w:rPr>
          <w:sz w:val="14"/>
        </w:rPr>
      </w:pPr>
    </w:p>
    <w:p>
      <w:pPr>
        <w:pStyle w:val="BodyText"/>
        <w:spacing w:before="69"/>
        <w:ind w:left="100" w:right="112" w:firstLine="707"/>
        <w:jc w:val="both"/>
      </w:pPr>
      <w:r>
        <w:rPr/>
        <w:t>Doise, W., Mugny, G. y Perret-Clermont, A.N. (1975): "Social interaction and the development of cognitive operations", European Journal of Social Psycology, 5, 367 - 383.</w:t>
      </w:r>
    </w:p>
    <w:p>
      <w:pPr>
        <w:pStyle w:val="BodyText"/>
        <w:spacing w:before="10"/>
        <w:rPr>
          <w:sz w:val="20"/>
        </w:rPr>
      </w:pPr>
    </w:p>
    <w:p>
      <w:pPr>
        <w:pStyle w:val="BodyText"/>
        <w:ind w:left="808"/>
      </w:pPr>
      <w:r>
        <w:rPr/>
        <w:t>Dreyfus, A., Jungwirth, E. y Eliovitch, R. (1990): "Applye the cognitive    conflict  -</w:t>
      </w:r>
    </w:p>
    <w:p>
      <w:pPr>
        <w:spacing w:after="0"/>
        <w:sectPr>
          <w:pgSz w:w="12240" w:h="15840"/>
          <w:pgMar w:header="0" w:footer="1336" w:top="1500" w:bottom="1520" w:left="1340" w:right="1320"/>
        </w:sectPr>
      </w:pPr>
    </w:p>
    <w:p>
      <w:pPr>
        <w:pStyle w:val="BodyText"/>
        <w:spacing w:before="82"/>
        <w:ind w:left="100" w:right="775"/>
      </w:pPr>
      <w:r>
        <w:rPr/>
        <w:t>strategy for conceptual change- Some implications, difficulties and problems", en Science Education, 74 (5), pp.555 - 569.</w:t>
      </w:r>
    </w:p>
    <w:p>
      <w:pPr>
        <w:pStyle w:val="BodyText"/>
        <w:spacing w:before="10"/>
        <w:rPr>
          <w:sz w:val="20"/>
        </w:rPr>
      </w:pPr>
    </w:p>
    <w:p>
      <w:pPr>
        <w:pStyle w:val="BodyText"/>
        <w:ind w:left="100" w:right="124" w:firstLine="707"/>
        <w:jc w:val="both"/>
      </w:pPr>
      <w:r>
        <w:rPr/>
        <w:t>Duckworth, E. (1981): "O se lo enseñamos demasiado pronto y no pueden aprenderlo o demasiado tarde y ya lo conocen: el dilema de "aplicar a Piaget"", en Infancia y Aprendizaje, Monográfico, Piaget, pp.163 -176.</w:t>
      </w:r>
    </w:p>
    <w:p>
      <w:pPr>
        <w:pStyle w:val="BodyText"/>
        <w:spacing w:before="10"/>
        <w:rPr>
          <w:sz w:val="20"/>
        </w:rPr>
      </w:pPr>
    </w:p>
    <w:p>
      <w:pPr>
        <w:pStyle w:val="BodyText"/>
        <w:ind w:left="100" w:right="124" w:firstLine="707"/>
        <w:jc w:val="both"/>
      </w:pPr>
      <w:r>
        <w:rPr/>
        <w:t>Duckworth, E. (1986): "El tener ideas maravillosas", en M. Schwebel y J. Raph: Piaget en el aula. Buenos Aires: Huemul.</w:t>
      </w:r>
    </w:p>
    <w:p>
      <w:pPr>
        <w:pStyle w:val="BodyText"/>
        <w:spacing w:before="10"/>
        <w:rPr>
          <w:sz w:val="20"/>
        </w:rPr>
      </w:pPr>
    </w:p>
    <w:p>
      <w:pPr>
        <w:pStyle w:val="BodyText"/>
        <w:ind w:left="100" w:right="125" w:firstLine="707"/>
        <w:jc w:val="both"/>
      </w:pPr>
      <w:r>
        <w:rPr/>
        <w:t>Duffy, T.M. y Jonassen, D.H. (1992): Constructivism and the technology of instruction: a conversation. Hillsdale, NJ: LEA.</w:t>
      </w:r>
    </w:p>
    <w:p>
      <w:pPr>
        <w:pStyle w:val="BodyText"/>
        <w:spacing w:before="7"/>
        <w:rPr>
          <w:sz w:val="20"/>
        </w:rPr>
      </w:pPr>
    </w:p>
    <w:p>
      <w:pPr>
        <w:spacing w:before="0"/>
        <w:ind w:left="100" w:right="121" w:firstLine="775"/>
        <w:jc w:val="both"/>
        <w:rPr>
          <w:sz w:val="24"/>
        </w:rPr>
      </w:pPr>
      <w:r>
        <w:rPr>
          <w:sz w:val="24"/>
        </w:rPr>
        <w:t>Escobar A.  (1995): </w:t>
      </w:r>
      <w:r>
        <w:rPr>
          <w:i/>
          <w:sz w:val="24"/>
        </w:rPr>
        <w:t>Encountering development: The making and unmaking of  </w:t>
      </w:r>
      <w:r>
        <w:rPr>
          <w:i/>
          <w:sz w:val="24"/>
        </w:rPr>
        <w:t>the thirdworld</w:t>
      </w:r>
      <w:r>
        <w:rPr>
          <w:sz w:val="24"/>
        </w:rPr>
        <w:t>, Princeton, N.J., Princeton University Press, pág.</w:t>
      </w:r>
      <w:r>
        <w:rPr>
          <w:spacing w:val="-34"/>
          <w:sz w:val="24"/>
        </w:rPr>
        <w:t> </w:t>
      </w:r>
      <w:r>
        <w:rPr>
          <w:sz w:val="24"/>
        </w:rPr>
        <w:t>320.</w:t>
      </w:r>
    </w:p>
    <w:p>
      <w:pPr>
        <w:spacing w:line="680" w:lineRule="atLeast" w:before="13"/>
        <w:ind w:left="808" w:right="775" w:firstLine="0"/>
        <w:jc w:val="left"/>
        <w:rPr>
          <w:sz w:val="24"/>
        </w:rPr>
      </w:pPr>
      <w:r>
        <w:rPr>
          <w:sz w:val="24"/>
        </w:rPr>
        <w:t>Freire, P. (1970): </w:t>
      </w:r>
      <w:r>
        <w:rPr>
          <w:i/>
          <w:sz w:val="24"/>
        </w:rPr>
        <w:t>Pedagogía del oprimido</w:t>
      </w:r>
      <w:r>
        <w:rPr>
          <w:sz w:val="24"/>
        </w:rPr>
        <w:t>. Montevideo: Tierra Nueva. Freire, P. (1975): </w:t>
      </w:r>
      <w:r>
        <w:rPr>
          <w:i/>
          <w:sz w:val="24"/>
        </w:rPr>
        <w:t>Pedagogía del oprimido, </w:t>
      </w:r>
      <w:r>
        <w:rPr>
          <w:sz w:val="24"/>
        </w:rPr>
        <w:t>Buenos Aires: Siglo XXI.</w:t>
      </w:r>
    </w:p>
    <w:p>
      <w:pPr>
        <w:pStyle w:val="BodyText"/>
        <w:rPr>
          <w:sz w:val="18"/>
        </w:rPr>
      </w:pPr>
    </w:p>
    <w:p>
      <w:pPr>
        <w:spacing w:before="69"/>
        <w:ind w:left="808" w:right="0" w:firstLine="0"/>
        <w:jc w:val="left"/>
        <w:rPr>
          <w:sz w:val="24"/>
        </w:rPr>
      </w:pPr>
      <w:r>
        <w:rPr>
          <w:sz w:val="24"/>
        </w:rPr>
        <w:t>Freire, P. (1981): </w:t>
      </w:r>
      <w:r>
        <w:rPr>
          <w:i/>
          <w:sz w:val="24"/>
        </w:rPr>
        <w:t>La educación como práctica de la libertad</w:t>
      </w:r>
      <w:r>
        <w:rPr>
          <w:sz w:val="24"/>
        </w:rPr>
        <w:t>, México, DF: Siglo</w:t>
      </w:r>
    </w:p>
    <w:p>
      <w:pPr>
        <w:pStyle w:val="BodyText"/>
        <w:spacing w:before="2"/>
        <w:ind w:left="100"/>
      </w:pPr>
      <w:r>
        <w:rPr/>
        <w:t>XXI.</w:t>
      </w:r>
    </w:p>
    <w:p>
      <w:pPr>
        <w:pStyle w:val="BodyText"/>
        <w:spacing w:before="7"/>
        <w:rPr>
          <w:sz w:val="14"/>
        </w:rPr>
      </w:pPr>
    </w:p>
    <w:p>
      <w:pPr>
        <w:spacing w:line="240" w:lineRule="auto" w:before="69"/>
        <w:ind w:left="100" w:right="115" w:firstLine="707"/>
        <w:jc w:val="both"/>
        <w:rPr>
          <w:sz w:val="24"/>
        </w:rPr>
      </w:pPr>
      <w:r>
        <w:rPr>
          <w:sz w:val="24"/>
        </w:rPr>
        <w:t>Freire, P. (1993): </w:t>
      </w:r>
      <w:r>
        <w:rPr>
          <w:i/>
          <w:sz w:val="24"/>
        </w:rPr>
        <w:t>Pedagogía de la esperanza, </w:t>
      </w:r>
      <w:r>
        <w:rPr>
          <w:sz w:val="24"/>
        </w:rPr>
        <w:t>México, DF: Siglo XXI. Freire, P. (1997a). </w:t>
      </w:r>
      <w:r>
        <w:rPr>
          <w:i/>
          <w:sz w:val="24"/>
        </w:rPr>
        <w:t>Pedagogía de la autonomía: saberes necesarios para la práctica educativa, </w:t>
      </w:r>
      <w:r>
        <w:rPr>
          <w:sz w:val="24"/>
        </w:rPr>
        <w:t>México, DF: Siglo XXI.</w:t>
      </w:r>
    </w:p>
    <w:p>
      <w:pPr>
        <w:pStyle w:val="BodyText"/>
        <w:spacing w:before="7"/>
        <w:rPr>
          <w:sz w:val="20"/>
        </w:rPr>
      </w:pPr>
    </w:p>
    <w:p>
      <w:pPr>
        <w:spacing w:line="242" w:lineRule="auto" w:before="0"/>
        <w:ind w:left="100" w:right="115" w:firstLine="707"/>
        <w:jc w:val="both"/>
        <w:rPr>
          <w:sz w:val="24"/>
        </w:rPr>
      </w:pPr>
      <w:r>
        <w:rPr>
          <w:sz w:val="24"/>
        </w:rPr>
        <w:t>Fals, B. O. (1970): </w:t>
      </w:r>
      <w:r>
        <w:rPr>
          <w:i/>
          <w:sz w:val="24"/>
        </w:rPr>
        <w:t>Ciencia propia y conocimiento popular</w:t>
      </w:r>
      <w:r>
        <w:rPr>
          <w:sz w:val="24"/>
        </w:rPr>
        <w:t>, México: Editorial Nuestro Tiempo.</w:t>
      </w:r>
    </w:p>
    <w:p>
      <w:pPr>
        <w:pStyle w:val="BodyText"/>
        <w:spacing w:before="9"/>
        <w:rPr>
          <w:sz w:val="23"/>
        </w:rPr>
      </w:pPr>
    </w:p>
    <w:p>
      <w:pPr>
        <w:pStyle w:val="BodyText"/>
        <w:ind w:left="100" w:right="119" w:firstLine="707"/>
        <w:jc w:val="both"/>
      </w:pPr>
      <w:r>
        <w:rPr/>
        <w:t>Fals, B. O. y Rodríguez B. C. (1987): Investigación Participativa. Montevideo: La Banda Oriental.</w:t>
      </w:r>
    </w:p>
    <w:p>
      <w:pPr>
        <w:pStyle w:val="BodyText"/>
      </w:pPr>
    </w:p>
    <w:p>
      <w:pPr>
        <w:pStyle w:val="BodyText"/>
        <w:ind w:left="100" w:right="119" w:firstLine="707"/>
        <w:jc w:val="both"/>
      </w:pPr>
      <w:r>
        <w:rPr/>
        <w:t>Fals, B O. y Anisur M.D. (1991): Acción y conocimiento: Rompiendo el monopolio con la IAP. Bogotá: Rahman.</w:t>
      </w:r>
    </w:p>
    <w:p>
      <w:pPr>
        <w:pStyle w:val="BodyText"/>
      </w:pPr>
    </w:p>
    <w:p>
      <w:pPr>
        <w:spacing w:line="240" w:lineRule="auto" w:before="0"/>
        <w:ind w:left="100" w:right="115" w:firstLine="707"/>
        <w:jc w:val="both"/>
        <w:rPr>
          <w:sz w:val="24"/>
        </w:rPr>
      </w:pPr>
      <w:r>
        <w:rPr>
          <w:sz w:val="24"/>
        </w:rPr>
        <w:t>Fals B., O. (1992): 2 La ciencia y el pueblo: nuevas reflexiones”, en M. C.  Salazar (ed.), </w:t>
      </w:r>
      <w:r>
        <w:rPr>
          <w:i/>
          <w:sz w:val="24"/>
        </w:rPr>
        <w:t>La investigación-acción participativa: inicios y desarrollos</w:t>
      </w:r>
      <w:r>
        <w:rPr>
          <w:sz w:val="24"/>
        </w:rPr>
        <w:t>, Bogotá: Editorial</w:t>
      </w:r>
      <w:r>
        <w:rPr>
          <w:spacing w:val="-9"/>
          <w:sz w:val="24"/>
        </w:rPr>
        <w:t> </w:t>
      </w:r>
      <w:r>
        <w:rPr>
          <w:sz w:val="24"/>
        </w:rPr>
        <w:t>Popular.</w:t>
      </w:r>
    </w:p>
    <w:p>
      <w:pPr>
        <w:pStyle w:val="BodyText"/>
        <w:spacing w:before="9"/>
        <w:rPr>
          <w:sz w:val="23"/>
        </w:rPr>
      </w:pPr>
    </w:p>
    <w:p>
      <w:pPr>
        <w:spacing w:before="0"/>
        <w:ind w:left="808" w:right="0" w:firstLine="0"/>
        <w:jc w:val="left"/>
        <w:rPr>
          <w:sz w:val="24"/>
        </w:rPr>
      </w:pPr>
      <w:r>
        <w:rPr>
          <w:sz w:val="24"/>
        </w:rPr>
        <w:t>Gadotti M. (2002): </w:t>
      </w:r>
      <w:r>
        <w:rPr>
          <w:i/>
          <w:sz w:val="24"/>
        </w:rPr>
        <w:t>Pedagogía de la Tierra</w:t>
      </w:r>
      <w:r>
        <w:rPr>
          <w:sz w:val="24"/>
        </w:rPr>
        <w:t>, México: Siglo XXI.</w:t>
      </w:r>
    </w:p>
    <w:p>
      <w:pPr>
        <w:pStyle w:val="BodyText"/>
        <w:spacing w:before="2"/>
      </w:pPr>
    </w:p>
    <w:p>
      <w:pPr>
        <w:pStyle w:val="BodyText"/>
        <w:ind w:left="100" w:right="123" w:firstLine="707"/>
        <w:jc w:val="both"/>
      </w:pPr>
      <w:r>
        <w:rPr/>
        <w:t>García, T. y Cano, M. (1999-2000). El FODA: Una técnica para el análisis de problemas en el contexto de la planeación en las organizaciones.</w:t>
      </w:r>
    </w:p>
    <w:p>
      <w:pPr>
        <w:spacing w:after="0"/>
        <w:jc w:val="both"/>
        <w:sectPr>
          <w:pgSz w:w="12240" w:h="15840"/>
          <w:pgMar w:header="0" w:footer="1336" w:top="1500" w:bottom="1520" w:left="1340" w:right="1320"/>
        </w:sectPr>
      </w:pPr>
    </w:p>
    <w:p>
      <w:pPr>
        <w:pStyle w:val="BodyText"/>
        <w:spacing w:before="82"/>
        <w:ind w:left="100" w:right="221" w:firstLine="707"/>
      </w:pPr>
      <w:r>
        <w:rPr/>
        <w:t>García, E. J., (2004): Educación Ambiental, Constructivismo y Complejidad. Serie Fundamentos Nª20 Colección Investigación y Enseñanza. Díada Editorial S.L. Sevilla, España.</w:t>
      </w:r>
    </w:p>
    <w:p>
      <w:pPr>
        <w:pStyle w:val="BodyText"/>
      </w:pPr>
    </w:p>
    <w:p>
      <w:pPr>
        <w:spacing w:line="240" w:lineRule="auto" w:before="0"/>
        <w:ind w:left="100" w:right="511" w:firstLine="707"/>
        <w:jc w:val="left"/>
        <w:rPr>
          <w:sz w:val="24"/>
        </w:rPr>
      </w:pPr>
      <w:r>
        <w:rPr>
          <w:sz w:val="24"/>
        </w:rPr>
        <w:t>Gisho, Allredo. (1999): "'Acercaniientos: El taller en procesos de investigacioniiiteractivos'", en: </w:t>
      </w:r>
      <w:r>
        <w:rPr>
          <w:i/>
          <w:sz w:val="24"/>
        </w:rPr>
        <w:t>Estiidiossohre las CiiliurasContempordneas, </w:t>
      </w:r>
      <w:r>
        <w:rPr>
          <w:sz w:val="24"/>
        </w:rPr>
        <w:t>Epoca II, Volumen V, Nimiero 9, Mexico, Universidad de Colima.</w:t>
      </w:r>
    </w:p>
    <w:p>
      <w:pPr>
        <w:pStyle w:val="BodyText"/>
        <w:spacing w:before="7"/>
        <w:rPr>
          <w:sz w:val="20"/>
        </w:rPr>
      </w:pPr>
    </w:p>
    <w:p>
      <w:pPr>
        <w:spacing w:before="0"/>
        <w:ind w:left="100" w:right="645" w:firstLine="851"/>
        <w:jc w:val="left"/>
        <w:rPr>
          <w:sz w:val="24"/>
        </w:rPr>
      </w:pPr>
      <w:r>
        <w:rPr>
          <w:sz w:val="24"/>
        </w:rPr>
        <w:t>Gliessman, S. R. (2002): </w:t>
      </w:r>
      <w:r>
        <w:rPr>
          <w:i/>
          <w:sz w:val="24"/>
        </w:rPr>
        <w:t>Agroecología. Procesos ecológicos en agricultura </w:t>
      </w:r>
      <w:r>
        <w:rPr>
          <w:i/>
          <w:sz w:val="24"/>
        </w:rPr>
        <w:t>sostenible</w:t>
      </w:r>
      <w:r>
        <w:rPr>
          <w:sz w:val="24"/>
        </w:rPr>
        <w:t>. Costa Rica.</w:t>
      </w:r>
    </w:p>
    <w:p>
      <w:pPr>
        <w:pStyle w:val="BodyText"/>
        <w:spacing w:before="3"/>
      </w:pPr>
    </w:p>
    <w:p>
      <w:pPr>
        <w:pStyle w:val="BodyText"/>
        <w:ind w:left="100" w:right="115" w:firstLine="707"/>
        <w:jc w:val="both"/>
      </w:pPr>
      <w:r>
        <w:rPr/>
        <w:t>González G. E. (2004): El decenio de la educación para el desarrollo  sustentable: desafíos y oportunidades</w:t>
      </w:r>
      <w:r>
        <w:rPr>
          <w:i/>
        </w:rPr>
        <w:t>, </w:t>
      </w:r>
      <w:r>
        <w:rPr/>
        <w:t>en </w:t>
      </w:r>
      <w:r>
        <w:rPr>
          <w:i/>
        </w:rPr>
        <w:t>Impulso Ambiental</w:t>
      </w:r>
      <w:r>
        <w:rPr/>
        <w:t>, núm. 22, marzo-abril, pp. 24-28.</w:t>
      </w:r>
    </w:p>
    <w:p>
      <w:pPr>
        <w:pStyle w:val="BodyText"/>
        <w:spacing w:before="9"/>
        <w:rPr>
          <w:sz w:val="23"/>
        </w:rPr>
      </w:pPr>
    </w:p>
    <w:p>
      <w:pPr>
        <w:spacing w:line="242" w:lineRule="auto" w:before="0"/>
        <w:ind w:left="100" w:right="114" w:firstLine="707"/>
        <w:jc w:val="both"/>
        <w:rPr>
          <w:sz w:val="24"/>
        </w:rPr>
      </w:pPr>
      <w:r>
        <w:rPr>
          <w:sz w:val="24"/>
        </w:rPr>
        <w:t>González G. E. (2007): </w:t>
      </w:r>
      <w:r>
        <w:rPr>
          <w:i/>
          <w:sz w:val="24"/>
        </w:rPr>
        <w:t>Educación ambiental: trayectorias, rasgos y escenarios</w:t>
      </w:r>
      <w:r>
        <w:rPr>
          <w:sz w:val="24"/>
        </w:rPr>
        <w:t>, México: UANL-Plaza y Valdés.</w:t>
      </w:r>
    </w:p>
    <w:p>
      <w:pPr>
        <w:pStyle w:val="BodyText"/>
        <w:spacing w:before="6"/>
        <w:rPr>
          <w:sz w:val="23"/>
        </w:rPr>
      </w:pPr>
    </w:p>
    <w:p>
      <w:pPr>
        <w:spacing w:before="0"/>
        <w:ind w:left="100" w:right="119" w:firstLine="707"/>
        <w:jc w:val="both"/>
        <w:rPr>
          <w:sz w:val="24"/>
        </w:rPr>
      </w:pPr>
      <w:r>
        <w:rPr>
          <w:sz w:val="24"/>
        </w:rPr>
        <w:t>González G. E. (2008): </w:t>
      </w:r>
      <w:r>
        <w:rPr>
          <w:i/>
          <w:sz w:val="24"/>
        </w:rPr>
        <w:t>Educación, medio ambiente y sustentabilidad. Once </w:t>
      </w:r>
      <w:r>
        <w:rPr>
          <w:i/>
          <w:sz w:val="24"/>
        </w:rPr>
        <w:t>lecturas críticas</w:t>
      </w:r>
      <w:r>
        <w:rPr>
          <w:sz w:val="24"/>
        </w:rPr>
        <w:t>, México: UANL-Siglo XXI.</w:t>
      </w:r>
    </w:p>
    <w:p>
      <w:pPr>
        <w:pStyle w:val="BodyText"/>
      </w:pPr>
    </w:p>
    <w:p>
      <w:pPr>
        <w:spacing w:line="240" w:lineRule="auto" w:before="0"/>
        <w:ind w:left="100" w:right="121" w:firstLine="707"/>
        <w:jc w:val="both"/>
        <w:rPr>
          <w:sz w:val="24"/>
        </w:rPr>
      </w:pPr>
      <w:r>
        <w:rPr>
          <w:sz w:val="24"/>
        </w:rPr>
        <w:t>Gómez, M. (1999): </w:t>
      </w:r>
      <w:r>
        <w:rPr>
          <w:i/>
          <w:sz w:val="24"/>
        </w:rPr>
        <w:t>Manual comunitario de saberes ambientales de Tzajal, </w:t>
      </w:r>
      <w:r>
        <w:rPr>
          <w:i/>
          <w:sz w:val="24"/>
        </w:rPr>
        <w:t>ChenTenejapa, Chiapas</w:t>
      </w:r>
      <w:r>
        <w:rPr>
          <w:sz w:val="24"/>
        </w:rPr>
        <w:t>. México, serie Manuales de Educación y Capacitación Ambiental 1. PNUMA, Red de Formación Ambiental para América Latina y el Caribe.</w:t>
      </w:r>
    </w:p>
    <w:p>
      <w:pPr>
        <w:pStyle w:val="BodyText"/>
      </w:pPr>
    </w:p>
    <w:p>
      <w:pPr>
        <w:pStyle w:val="BodyText"/>
        <w:ind w:left="100" w:right="115" w:firstLine="707"/>
        <w:jc w:val="both"/>
      </w:pPr>
      <w:r>
        <w:rPr/>
        <w:t>Irwin, R. (2008): “Postneoliberalismo”: de la educación ambiental a la educación para la sustentabilidad. En González-Gaudiano, Edgar J. (Coord.) (2008). </w:t>
      </w:r>
      <w:r>
        <w:rPr>
          <w:i/>
        </w:rPr>
        <w:t>Educación, </w:t>
      </w:r>
      <w:r>
        <w:rPr>
          <w:i/>
        </w:rPr>
        <w:t>medio ambiente y sustentabilidad</w:t>
      </w:r>
      <w:r>
        <w:rPr/>
        <w:t>. México: Siglo XXI – UANL, pp.176–212.</w:t>
      </w:r>
    </w:p>
    <w:p>
      <w:pPr>
        <w:pStyle w:val="BodyText"/>
        <w:spacing w:before="2"/>
      </w:pPr>
    </w:p>
    <w:p>
      <w:pPr>
        <w:pStyle w:val="BodyText"/>
        <w:ind w:left="808"/>
      </w:pPr>
      <w:r>
        <w:rPr/>
        <w:t>Jara,  O.  (2005):  Desafíos políticos de  la  educación  social”,  en  XVI Congreso</w:t>
      </w:r>
    </w:p>
    <w:p>
      <w:pPr>
        <w:pStyle w:val="BodyText"/>
        <w:ind w:left="100"/>
      </w:pPr>
      <w:r>
        <w:rPr/>
        <w:t>Mundial de Educadores Sociales, Montevideo, Uruguay, 14-18 de noviembre.</w:t>
      </w:r>
    </w:p>
    <w:p>
      <w:pPr>
        <w:pStyle w:val="BodyText"/>
        <w:spacing w:before="4"/>
      </w:pPr>
    </w:p>
    <w:p>
      <w:pPr>
        <w:pStyle w:val="BodyText"/>
        <w:spacing w:before="1"/>
        <w:ind w:left="100" w:right="221" w:firstLine="568"/>
      </w:pPr>
      <w:r>
        <w:rPr/>
        <w:t>Juan, P. J.I. (2003): Tiempo con dinero y tiempo sin dinero. Agricultura tradicional y comercial en una zona de transiciónecológica del Estado de México. Tesis doctoral. Universidad Iberoamericana. México.</w:t>
      </w:r>
    </w:p>
    <w:p>
      <w:pPr>
        <w:pStyle w:val="BodyText"/>
      </w:pPr>
    </w:p>
    <w:p>
      <w:pPr>
        <w:spacing w:before="0"/>
        <w:ind w:left="100" w:right="121" w:firstLine="707"/>
        <w:jc w:val="both"/>
        <w:rPr>
          <w:sz w:val="24"/>
        </w:rPr>
      </w:pPr>
      <w:r>
        <w:rPr>
          <w:sz w:val="24"/>
        </w:rPr>
        <w:t>Juan, P. J.I. (2006): </w:t>
      </w:r>
      <w:r>
        <w:rPr>
          <w:i/>
          <w:sz w:val="24"/>
        </w:rPr>
        <w:t>Manejo del ambiente y riesgos ambientales en la región </w:t>
      </w:r>
      <w:r>
        <w:rPr>
          <w:i/>
          <w:sz w:val="24"/>
        </w:rPr>
        <w:t>fresera del Estado de México. </w:t>
      </w:r>
      <w:r>
        <w:rPr>
          <w:sz w:val="24"/>
        </w:rPr>
        <w:t>ISBN-13: 978-84-690-6921-9 Nº Registro: 07/55771</w:t>
      </w:r>
    </w:p>
    <w:p>
      <w:pPr>
        <w:pStyle w:val="BodyText"/>
        <w:spacing w:before="4"/>
      </w:pPr>
    </w:p>
    <w:p>
      <w:pPr>
        <w:spacing w:before="1"/>
        <w:ind w:left="100" w:right="122" w:firstLine="707"/>
        <w:jc w:val="both"/>
        <w:rPr>
          <w:sz w:val="24"/>
        </w:rPr>
      </w:pPr>
      <w:r>
        <w:rPr>
          <w:sz w:val="24"/>
        </w:rPr>
        <w:t>Juan, P. J.I. (2007): </w:t>
      </w:r>
      <w:r>
        <w:rPr>
          <w:i/>
          <w:sz w:val="24"/>
        </w:rPr>
        <w:t>Agricultura tradicional y comercial en una zona de transición </w:t>
      </w:r>
      <w:r>
        <w:rPr>
          <w:i/>
          <w:sz w:val="24"/>
        </w:rPr>
        <w:t>ecológica de México</w:t>
      </w:r>
      <w:r>
        <w:rPr>
          <w:sz w:val="24"/>
        </w:rPr>
        <w:t>. Argentina. Editorial Dunken.pp.200</w:t>
      </w:r>
    </w:p>
    <w:p>
      <w:pPr>
        <w:pStyle w:val="BodyText"/>
        <w:spacing w:before="7"/>
      </w:pPr>
    </w:p>
    <w:p>
      <w:pPr>
        <w:pStyle w:val="BodyText"/>
        <w:ind w:left="100" w:right="113" w:firstLine="707"/>
        <w:jc w:val="both"/>
      </w:pPr>
      <w:r>
        <w:rPr/>
        <w:t>JuanP. J.I., Gutiérrez C. J. G., Balderas P. M. Á., Antonio N. X. (2009): La mujer campesina y el manejo de huertos. Una estrategia para la alimentación de las familias mexicanas. LEISA revista agroecología, volumen 25,  número 3, Septiembre  pp. 31-33</w:t>
      </w:r>
    </w:p>
    <w:p>
      <w:pPr>
        <w:spacing w:after="0"/>
        <w:jc w:val="both"/>
        <w:sectPr>
          <w:pgSz w:w="12240" w:h="15840"/>
          <w:pgMar w:header="0" w:footer="1336" w:top="1500" w:bottom="1520" w:left="1340" w:right="1320"/>
        </w:sectPr>
      </w:pPr>
    </w:p>
    <w:p>
      <w:pPr>
        <w:pStyle w:val="BodyText"/>
        <w:spacing w:line="272" w:lineRule="exact" w:before="92"/>
        <w:ind w:left="100" w:right="112" w:firstLine="707"/>
        <w:jc w:val="both"/>
      </w:pPr>
      <w:r>
        <w:rPr/>
        <w:t>Leal F. W. (2009): La educación para la sostenibilidad: iniciativas internacio- nales. </w:t>
      </w:r>
      <w:r>
        <w:rPr>
          <w:i/>
        </w:rPr>
        <w:t>Revista de Educación</w:t>
      </w:r>
      <w:r>
        <w:rPr/>
        <w:t>, número extraordinario 2009, 263–277.</w:t>
      </w:r>
    </w:p>
    <w:p>
      <w:pPr>
        <w:pStyle w:val="BodyText"/>
        <w:spacing w:before="1"/>
      </w:pPr>
    </w:p>
    <w:p>
      <w:pPr>
        <w:spacing w:before="0"/>
        <w:ind w:left="100" w:right="121" w:firstLine="707"/>
        <w:jc w:val="both"/>
        <w:rPr>
          <w:sz w:val="24"/>
        </w:rPr>
      </w:pPr>
      <w:r>
        <w:rPr>
          <w:sz w:val="24"/>
        </w:rPr>
        <w:t>Leff, E. (2002): </w:t>
      </w:r>
      <w:r>
        <w:rPr>
          <w:i/>
          <w:sz w:val="24"/>
        </w:rPr>
        <w:t>Saber ambiental: sustentabilidad, racionalidad, complejidad, </w:t>
      </w:r>
      <w:r>
        <w:rPr>
          <w:i/>
          <w:sz w:val="24"/>
        </w:rPr>
        <w:t>poder</w:t>
      </w:r>
      <w:r>
        <w:rPr>
          <w:sz w:val="24"/>
        </w:rPr>
        <w:t>. México, Siglo XXI editores, tercera  edición. Pág. 265</w:t>
      </w:r>
    </w:p>
    <w:p>
      <w:pPr>
        <w:pStyle w:val="BodyText"/>
        <w:spacing w:before="2"/>
      </w:pPr>
    </w:p>
    <w:p>
      <w:pPr>
        <w:pStyle w:val="BodyText"/>
        <w:ind w:left="100" w:right="116" w:firstLine="707"/>
        <w:jc w:val="both"/>
      </w:pPr>
      <w:r>
        <w:rPr/>
        <w:t>Le Grange, L. (2008): Hacia un lenguaje de probabilidad para la educación y  para el desarrollo sustentable en Sudáfrica. En: González-Gaudiano, Edgar J. (2008). </w:t>
      </w:r>
      <w:r>
        <w:rPr>
          <w:i/>
        </w:rPr>
        <w:t>Educación, medio Ambiente y sustentabilidad</w:t>
      </w:r>
      <w:r>
        <w:rPr/>
        <w:t>. México: Siglo XXI – UANL,</w:t>
      </w:r>
      <w:r>
        <w:rPr>
          <w:spacing w:val="-36"/>
        </w:rPr>
        <w:t> </w:t>
      </w:r>
      <w:r>
        <w:rPr/>
        <w:t>149–164.</w:t>
      </w:r>
    </w:p>
    <w:p>
      <w:pPr>
        <w:pStyle w:val="BodyText"/>
      </w:pPr>
    </w:p>
    <w:p>
      <w:pPr>
        <w:spacing w:line="240" w:lineRule="auto" w:before="0"/>
        <w:ind w:left="100" w:right="116" w:firstLine="707"/>
        <w:jc w:val="both"/>
        <w:rPr>
          <w:sz w:val="24"/>
        </w:rPr>
      </w:pPr>
      <w:r>
        <w:rPr>
          <w:sz w:val="24"/>
        </w:rPr>
        <w:t>López, H. E. S. (2000): </w:t>
      </w:r>
      <w:r>
        <w:rPr>
          <w:i/>
          <w:sz w:val="24"/>
        </w:rPr>
        <w:t>La educación ambiental no formal: investigación </w:t>
      </w:r>
      <w:r>
        <w:rPr>
          <w:i/>
          <w:sz w:val="24"/>
        </w:rPr>
        <w:t>universitaria para impulsar el desarrollo sustentable de Tabasco. </w:t>
      </w:r>
      <w:r>
        <w:rPr>
          <w:sz w:val="24"/>
        </w:rPr>
        <w:t>Foro Nacional de Educación Ambiental. SEMARNAP-SEP-UNIVERSIDAD AUTÓNOMA DE AGUASCALIENTES. México. 17-23 pp.</w:t>
      </w:r>
    </w:p>
    <w:p>
      <w:pPr>
        <w:pStyle w:val="BodyText"/>
        <w:spacing w:before="9"/>
        <w:rPr>
          <w:sz w:val="23"/>
        </w:rPr>
      </w:pPr>
    </w:p>
    <w:p>
      <w:pPr>
        <w:spacing w:line="240" w:lineRule="auto" w:before="0"/>
        <w:ind w:left="100" w:right="115" w:firstLine="707"/>
        <w:jc w:val="both"/>
        <w:rPr>
          <w:sz w:val="24"/>
        </w:rPr>
      </w:pPr>
      <w:r>
        <w:rPr>
          <w:sz w:val="24"/>
        </w:rPr>
        <w:t>López,H. E. S., Bravo, M.M.T., y  González G. E. (2005): </w:t>
      </w:r>
      <w:r>
        <w:rPr>
          <w:i/>
          <w:sz w:val="24"/>
        </w:rPr>
        <w:t>La profesionalización  </w:t>
      </w:r>
      <w:r>
        <w:rPr>
          <w:i/>
          <w:sz w:val="24"/>
        </w:rPr>
        <w:t>de los educadores ambientales hacia el desarrollo humano sustentable</w:t>
      </w:r>
      <w:r>
        <w:rPr>
          <w:sz w:val="24"/>
        </w:rPr>
        <w:t>, colección Biblioteca de la Educación Superior, México:</w:t>
      </w:r>
      <w:r>
        <w:rPr>
          <w:spacing w:val="-25"/>
          <w:sz w:val="24"/>
        </w:rPr>
        <w:t> </w:t>
      </w:r>
      <w:r>
        <w:rPr>
          <w:sz w:val="24"/>
        </w:rPr>
        <w:t>UJAT-ANUIES.</w:t>
      </w:r>
    </w:p>
    <w:p>
      <w:pPr>
        <w:pStyle w:val="BodyText"/>
      </w:pPr>
    </w:p>
    <w:p>
      <w:pPr>
        <w:pStyle w:val="BodyText"/>
        <w:ind w:left="100" w:right="116" w:firstLine="707"/>
        <w:jc w:val="both"/>
      </w:pPr>
      <w:r>
        <w:rPr/>
        <w:t>López, R. C. D., López H.E. S., González G.E. J. (2007): Una experiencia chontal. Desarrollo rural sustentable. </w:t>
      </w:r>
      <w:r>
        <w:rPr>
          <w:i/>
        </w:rPr>
        <w:t>Trayectorias</w:t>
      </w:r>
      <w:r>
        <w:rPr/>
        <w:t>, Mayo-Agosto, 57-67.</w:t>
      </w:r>
    </w:p>
    <w:p>
      <w:pPr>
        <w:pStyle w:val="BodyText"/>
        <w:spacing w:before="8"/>
      </w:pPr>
    </w:p>
    <w:p>
      <w:pPr>
        <w:pStyle w:val="BodyText"/>
        <w:spacing w:line="274" w:lineRule="exact"/>
        <w:ind w:left="100" w:right="120" w:firstLine="707"/>
        <w:jc w:val="both"/>
      </w:pPr>
      <w:r>
        <w:rPr/>
        <w:t>Lukman, R. y Glavic, P. (2007): ¿What are the key elements of a sustainable university? </w:t>
      </w:r>
      <w:r>
        <w:rPr>
          <w:i/>
        </w:rPr>
        <w:t>CleanTechnEnvironPolicy</w:t>
      </w:r>
      <w:r>
        <w:rPr/>
        <w:t>. 2007 (9), 103–114.</w:t>
      </w:r>
    </w:p>
    <w:p>
      <w:pPr>
        <w:pStyle w:val="BodyText"/>
        <w:spacing w:before="10"/>
        <w:rPr>
          <w:sz w:val="23"/>
        </w:rPr>
      </w:pPr>
    </w:p>
    <w:p>
      <w:pPr>
        <w:pStyle w:val="BodyText"/>
        <w:ind w:left="100" w:right="121" w:firstLine="707"/>
        <w:jc w:val="both"/>
      </w:pPr>
      <w:r>
        <w:rPr/>
        <w:t>Macedo B. (2004): Educación para todos, educación ambiental y educación para el desarrollo sostenible: debatiendo las vertientes de la Década de la educación para el desarrollo sostenible. UNESCO.</w:t>
      </w:r>
    </w:p>
    <w:p>
      <w:pPr>
        <w:pStyle w:val="BodyText"/>
        <w:spacing w:before="10"/>
        <w:rPr>
          <w:sz w:val="20"/>
        </w:rPr>
      </w:pPr>
    </w:p>
    <w:p>
      <w:pPr>
        <w:pStyle w:val="BodyText"/>
        <w:ind w:left="100" w:right="116" w:firstLine="707"/>
        <w:jc w:val="both"/>
      </w:pPr>
      <w:r>
        <w:rPr/>
        <w:t>Martínez, J. y Arellano, R. (2007): Participación social y desarrollo rural sustentable en la microcuenca Lagunillas, Jalisco, México. </w:t>
      </w:r>
      <w:r>
        <w:rPr>
          <w:i/>
        </w:rPr>
        <w:t>Revista Cuadernos de </w:t>
      </w:r>
      <w:r>
        <w:rPr>
          <w:i/>
        </w:rPr>
        <w:t>Desarrollo Rural</w:t>
      </w:r>
      <w:r>
        <w:rPr/>
        <w:t>, Vol. 3 No. 58. Colombia. ISSN: 0122-1450.</w:t>
      </w:r>
    </w:p>
    <w:p>
      <w:pPr>
        <w:pStyle w:val="BodyText"/>
        <w:spacing w:before="2"/>
      </w:pPr>
    </w:p>
    <w:p>
      <w:pPr>
        <w:spacing w:line="240" w:lineRule="auto" w:before="0"/>
        <w:ind w:left="100" w:right="112" w:firstLine="707"/>
        <w:jc w:val="both"/>
        <w:rPr>
          <w:sz w:val="24"/>
        </w:rPr>
      </w:pPr>
      <w:r>
        <w:rPr>
          <w:sz w:val="24"/>
        </w:rPr>
        <w:t>Meira C. P.A. (2006): Crisis ambiental y globalización: Una lectura para educadores ambientales en un mundo insostenible, en </w:t>
      </w:r>
      <w:r>
        <w:rPr>
          <w:i/>
          <w:sz w:val="24"/>
        </w:rPr>
        <w:t>Trayectorias. Revista de </w:t>
      </w:r>
      <w:r>
        <w:rPr>
          <w:i/>
          <w:sz w:val="24"/>
        </w:rPr>
        <w:t>Ciencias Sociales de la Universidad Autónoma de Nuevo León</w:t>
      </w:r>
      <w:r>
        <w:rPr>
          <w:sz w:val="24"/>
        </w:rPr>
        <w:t>, núm. 20-21, enero- agosto, pp. 110-123.</w:t>
      </w:r>
    </w:p>
    <w:p>
      <w:pPr>
        <w:pStyle w:val="BodyText"/>
        <w:spacing w:before="9"/>
        <w:rPr>
          <w:sz w:val="23"/>
        </w:rPr>
      </w:pPr>
    </w:p>
    <w:p>
      <w:pPr>
        <w:spacing w:before="0"/>
        <w:ind w:left="808" w:right="0" w:firstLine="0"/>
        <w:jc w:val="left"/>
        <w:rPr>
          <w:sz w:val="24"/>
        </w:rPr>
      </w:pPr>
      <w:r>
        <w:rPr>
          <w:sz w:val="24"/>
        </w:rPr>
        <w:t>Miller, T. G. (1994): </w:t>
      </w:r>
      <w:r>
        <w:rPr>
          <w:i/>
          <w:sz w:val="24"/>
        </w:rPr>
        <w:t>Ecología y Medio Ambiente</w:t>
      </w:r>
      <w:r>
        <w:rPr>
          <w:sz w:val="24"/>
        </w:rPr>
        <w:t>. Grupo Editorial Iberoamericana.</w:t>
      </w:r>
    </w:p>
    <w:p>
      <w:pPr>
        <w:pStyle w:val="BodyText"/>
        <w:spacing w:before="2"/>
        <w:ind w:left="100"/>
      </w:pPr>
      <w:r>
        <w:rPr/>
        <w:t>México.</w:t>
      </w:r>
    </w:p>
    <w:p>
      <w:pPr>
        <w:pStyle w:val="BodyText"/>
        <w:spacing w:before="9"/>
        <w:rPr>
          <w:sz w:val="23"/>
        </w:rPr>
      </w:pPr>
    </w:p>
    <w:p>
      <w:pPr>
        <w:pStyle w:val="BodyText"/>
        <w:ind w:left="100" w:right="110" w:firstLine="707"/>
        <w:jc w:val="both"/>
      </w:pPr>
      <w:r>
        <w:rPr/>
        <w:t>Mora, W. M. (2007): Respuesta de la universidad a los problemas socio- ambientales: la ambientalización del currículo en la educación superior. </w:t>
      </w:r>
      <w:r>
        <w:rPr>
          <w:i/>
        </w:rPr>
        <w:t>Revista </w:t>
      </w:r>
      <w:r>
        <w:rPr>
          <w:i/>
        </w:rPr>
        <w:t>Investigación en la Escuela. </w:t>
      </w:r>
      <w:r>
        <w:rPr/>
        <w:t>2007. 63 (3), 65–76.</w:t>
      </w:r>
    </w:p>
    <w:p>
      <w:pPr>
        <w:spacing w:after="0"/>
        <w:jc w:val="both"/>
        <w:sectPr>
          <w:pgSz w:w="12240" w:h="15840"/>
          <w:pgMar w:header="0" w:footer="1336" w:top="1500" w:bottom="1520" w:left="1340" w:right="1320"/>
        </w:sectPr>
      </w:pPr>
    </w:p>
    <w:p>
      <w:pPr>
        <w:pStyle w:val="BodyText"/>
        <w:tabs>
          <w:tab w:pos="2630" w:val="left" w:leader="none"/>
        </w:tabs>
        <w:spacing w:before="82"/>
        <w:ind w:left="100" w:right="114" w:firstLine="707"/>
        <w:jc w:val="right"/>
      </w:pPr>
      <w:r>
        <w:rPr/>
        <w:t>Mora, </w:t>
      </w:r>
      <w:r>
        <w:rPr>
          <w:spacing w:val="6"/>
        </w:rPr>
        <w:t> </w:t>
      </w:r>
      <w:r>
        <w:rPr/>
        <w:t>P.W.M.</w:t>
        <w:tab/>
        <w:t>(2009):  Educación  ambiental  y  educación  para </w:t>
      </w:r>
      <w:r>
        <w:rPr>
          <w:spacing w:val="12"/>
        </w:rPr>
        <w:t> </w:t>
      </w:r>
      <w:r>
        <w:rPr/>
        <w:t>el </w:t>
      </w:r>
      <w:r>
        <w:rPr>
          <w:spacing w:val="2"/>
        </w:rPr>
        <w:t> </w:t>
      </w:r>
      <w:r>
        <w:rPr/>
        <w:t>desarrollo sostenible ante la crisis planetaria: demandas a los procesos</w:t>
      </w:r>
      <w:r>
        <w:rPr>
          <w:spacing w:val="38"/>
        </w:rPr>
        <w:t> </w:t>
      </w:r>
      <w:r>
        <w:rPr/>
        <w:t>formativos</w:t>
      </w:r>
      <w:r>
        <w:rPr>
          <w:spacing w:val="62"/>
        </w:rPr>
        <w:t> </w:t>
      </w:r>
      <w:r>
        <w:rPr/>
        <w:t>del profesorado*Tecné, Episteme y Didaxis  No. 26   Segundo semestre de 2009 . pp.</w:t>
      </w:r>
      <w:r>
        <w:rPr>
          <w:spacing w:val="-34"/>
        </w:rPr>
        <w:t> </w:t>
      </w:r>
      <w:r>
        <w:rPr/>
        <w:t>7-35.</w:t>
      </w:r>
    </w:p>
    <w:p>
      <w:pPr>
        <w:pStyle w:val="BodyText"/>
      </w:pPr>
    </w:p>
    <w:p>
      <w:pPr>
        <w:pStyle w:val="BodyText"/>
        <w:tabs>
          <w:tab w:pos="1942" w:val="left" w:leader="none"/>
          <w:tab w:pos="2385" w:val="left" w:leader="none"/>
          <w:tab w:pos="3357" w:val="left" w:leader="none"/>
          <w:tab w:pos="4532" w:val="left" w:leader="none"/>
          <w:tab w:pos="5014" w:val="left" w:leader="none"/>
          <w:tab w:pos="6186" w:val="left" w:leader="none"/>
          <w:tab w:pos="6668" w:val="left" w:leader="none"/>
          <w:tab w:pos="7961" w:val="left" w:leader="none"/>
          <w:tab w:pos="8292" w:val="left" w:leader="none"/>
        </w:tabs>
        <w:ind w:left="808"/>
      </w:pPr>
      <w:r>
        <w:rPr/>
        <w:t>Morales,</w:t>
        <w:tab/>
        <w:t>P.</w:t>
        <w:tab/>
        <w:t>(2000):</w:t>
        <w:tab/>
        <w:t>Medición</w:t>
        <w:tab/>
        <w:t>de</w:t>
        <w:tab/>
        <w:t>actitudes</w:t>
        <w:tab/>
        <w:t>en</w:t>
        <w:tab/>
        <w:t>psicología</w:t>
        <w:tab/>
        <w:t>y</w:t>
        <w:tab/>
        <w:t>educación.</w:t>
      </w:r>
    </w:p>
    <w:p>
      <w:pPr>
        <w:pStyle w:val="BodyText"/>
        <w:ind w:left="100"/>
      </w:pPr>
      <w:r>
        <w:rPr/>
        <w:t>Universidad Pontificia de Comillas/ICAI-ICADE, Madrid, España.</w:t>
      </w:r>
    </w:p>
    <w:p>
      <w:pPr>
        <w:pStyle w:val="BodyText"/>
      </w:pPr>
    </w:p>
    <w:p>
      <w:pPr>
        <w:pStyle w:val="BodyText"/>
        <w:ind w:left="100" w:right="115" w:firstLine="707"/>
        <w:jc w:val="both"/>
      </w:pPr>
      <w:r>
        <w:rPr/>
        <w:t>Moreno, C. P. (2010): La educación ambiental como un instrumento hacia la creación de un desarrollo costero sustentable. En: A. Castillo y É. González Gaudiano (coords). Educación ambiental y manejo de ecosistemas en México. SEMARNAT. México D.F. pág.</w:t>
      </w:r>
      <w:r>
        <w:rPr>
          <w:spacing w:val="55"/>
        </w:rPr>
        <w:t> </w:t>
      </w:r>
      <w:r>
        <w:rPr/>
        <w:t>35-70.</w:t>
      </w:r>
    </w:p>
    <w:p>
      <w:pPr>
        <w:pStyle w:val="BodyText"/>
      </w:pPr>
    </w:p>
    <w:p>
      <w:pPr>
        <w:pStyle w:val="BodyText"/>
        <w:ind w:left="808"/>
      </w:pPr>
      <w:r>
        <w:rPr/>
        <w:t>Musser,  L.M.  y  Malkus,  A.J.  (1994):  The  Children’s  Attitudes  Toward      the</w:t>
      </w:r>
    </w:p>
    <w:p>
      <w:pPr>
        <w:pStyle w:val="BodyText"/>
        <w:ind w:left="100"/>
      </w:pPr>
      <w:r>
        <w:rPr/>
        <w:t>Environment Scale.TheJournal of EnvironmentalEducation 25: 22-26.</w:t>
      </w:r>
    </w:p>
    <w:p>
      <w:pPr>
        <w:pStyle w:val="BodyText"/>
      </w:pPr>
    </w:p>
    <w:p>
      <w:pPr>
        <w:pStyle w:val="BodyText"/>
        <w:ind w:left="100" w:right="121" w:firstLine="707"/>
        <w:jc w:val="both"/>
      </w:pPr>
      <w:r>
        <w:rPr/>
        <w:t>Novo M. (2009): La educación ambiental, una genuina educación para el desarrollo sostenible. Revista de Educación, número extraordinario, pp. 195-217.</w:t>
      </w:r>
    </w:p>
    <w:p>
      <w:pPr>
        <w:pStyle w:val="BodyText"/>
        <w:spacing w:before="9"/>
        <w:rPr>
          <w:sz w:val="23"/>
        </w:rPr>
      </w:pPr>
    </w:p>
    <w:p>
      <w:pPr>
        <w:spacing w:line="242" w:lineRule="auto" w:before="0"/>
        <w:ind w:left="100" w:right="115" w:firstLine="707"/>
        <w:jc w:val="both"/>
        <w:rPr>
          <w:sz w:val="24"/>
        </w:rPr>
      </w:pPr>
      <w:r>
        <w:rPr>
          <w:sz w:val="24"/>
        </w:rPr>
        <w:t>Ochoa M. y Van de Velde H. (2002): </w:t>
      </w:r>
      <w:r>
        <w:rPr>
          <w:i/>
          <w:sz w:val="24"/>
        </w:rPr>
        <w:t>Técnicas de Educación Popular. Módulo y </w:t>
      </w:r>
      <w:r>
        <w:rPr>
          <w:i/>
          <w:sz w:val="24"/>
        </w:rPr>
        <w:t>Memoria. </w:t>
      </w:r>
      <w:r>
        <w:rPr>
          <w:sz w:val="24"/>
        </w:rPr>
        <w:t>CICAP – Cruz Roja / Proyecto de Salud Comunitaria, Estelí – Managua, pp.14-20</w:t>
      </w:r>
    </w:p>
    <w:p>
      <w:pPr>
        <w:pStyle w:val="BodyText"/>
        <w:spacing w:before="8"/>
        <w:rPr>
          <w:sz w:val="23"/>
        </w:rPr>
      </w:pPr>
    </w:p>
    <w:p>
      <w:pPr>
        <w:pStyle w:val="BodyText"/>
        <w:spacing w:before="1"/>
        <w:ind w:left="100" w:right="221" w:firstLine="707"/>
      </w:pPr>
      <w:r>
        <w:rPr/>
        <w:t>Oekan S. A, Herri Y. H., Kazuhito T., Satouru O. y Parikesit, (2006): “Commercialization of homegardens in an Indonesian village: Vegetation composition and fuctional changes”, </w:t>
      </w:r>
      <w:r>
        <w:rPr>
          <w:i/>
        </w:rPr>
        <w:t>Agroforesty System</w:t>
      </w:r>
      <w:r>
        <w:rPr/>
        <w:t>, vol. 68, núm. 1, 2006, pp. 1-13.</w:t>
      </w:r>
    </w:p>
    <w:p>
      <w:pPr>
        <w:pStyle w:val="BodyText"/>
      </w:pPr>
    </w:p>
    <w:p>
      <w:pPr>
        <w:pStyle w:val="BodyText"/>
        <w:spacing w:line="242" w:lineRule="auto"/>
        <w:ind w:left="808" w:right="221"/>
      </w:pPr>
      <w:r>
        <w:rPr/>
        <w:t>Odum, E. (1985): </w:t>
      </w:r>
      <w:r>
        <w:rPr>
          <w:i/>
        </w:rPr>
        <w:t>Ecología. </w:t>
      </w:r>
      <w:r>
        <w:rPr/>
        <w:t>3a. ed. Nueva Editorial Interamericana. México. Padilla L. y Luna A. ,2003. Percepción y conocimiento ambiental en la costa de</w:t>
      </w:r>
    </w:p>
    <w:p>
      <w:pPr>
        <w:pStyle w:val="BodyText"/>
        <w:ind w:left="100"/>
      </w:pPr>
      <w:r>
        <w:rPr/>
        <w:t>Quintana Roo. Investigaciones Geográficas, Boletín del Instituto de Geografía, UNAM. Núm. 52 pp. 99-116.</w:t>
      </w:r>
    </w:p>
    <w:p>
      <w:pPr>
        <w:pStyle w:val="BodyText"/>
        <w:spacing w:before="5"/>
      </w:pPr>
    </w:p>
    <w:p>
      <w:pPr>
        <w:pStyle w:val="BodyText"/>
        <w:ind w:left="100" w:right="117" w:firstLine="568"/>
        <w:jc w:val="both"/>
      </w:pPr>
      <w:r>
        <w:rPr/>
        <w:t>Padilla y Sotelo, L. S. y A. M. Luna M. (2003): “Percepción y conocimiento ambiental en la costa de Quintana Roo: una caracterización a través de encuestas”, </w:t>
      </w:r>
      <w:r>
        <w:rPr>
          <w:i/>
        </w:rPr>
        <w:t>Investiga- cionesGeográficas</w:t>
      </w:r>
      <w:r>
        <w:rPr/>
        <w:t>. </w:t>
      </w:r>
      <w:r>
        <w:rPr>
          <w:i/>
        </w:rPr>
        <w:t>Boletín</w:t>
      </w:r>
      <w:r>
        <w:rPr/>
        <w:t>. México: unam, núm. 52, pp. 99-116.</w:t>
      </w:r>
    </w:p>
    <w:p>
      <w:pPr>
        <w:pStyle w:val="BodyText"/>
        <w:spacing w:before="10"/>
      </w:pPr>
    </w:p>
    <w:p>
      <w:pPr>
        <w:pStyle w:val="BodyText"/>
        <w:spacing w:line="274" w:lineRule="exact"/>
        <w:ind w:left="100" w:right="121" w:firstLine="566"/>
        <w:jc w:val="both"/>
      </w:pPr>
      <w:r>
        <w:rPr/>
        <w:t>Pesci, R. (2000): La pedagogía de la cultura ambiental: del Titanic al velero. En: E. Leff (coord). </w:t>
      </w:r>
      <w:r>
        <w:rPr>
          <w:i/>
        </w:rPr>
        <w:t>La complejidad ambiental</w:t>
      </w:r>
      <w:r>
        <w:rPr/>
        <w:t>. Siglo XXI Editores, México. Pp. 115-157.</w:t>
      </w:r>
    </w:p>
    <w:p>
      <w:pPr>
        <w:spacing w:line="272" w:lineRule="exact" w:before="0"/>
        <w:ind w:left="808" w:right="0" w:firstLine="0"/>
        <w:jc w:val="left"/>
        <w:rPr>
          <w:sz w:val="24"/>
        </w:rPr>
      </w:pPr>
      <w:r>
        <w:rPr>
          <w:sz w:val="24"/>
        </w:rPr>
        <w:t>Pérez, E. (2004): </w:t>
      </w:r>
      <w:r>
        <w:rPr>
          <w:i/>
          <w:sz w:val="24"/>
        </w:rPr>
        <w:t>Freire entre nosotros</w:t>
      </w:r>
      <w:r>
        <w:rPr>
          <w:sz w:val="24"/>
        </w:rPr>
        <w:t>, La Habana: Caminos.</w:t>
      </w:r>
    </w:p>
    <w:p>
      <w:pPr>
        <w:pStyle w:val="BodyText"/>
        <w:spacing w:before="2"/>
      </w:pPr>
    </w:p>
    <w:p>
      <w:pPr>
        <w:pStyle w:val="BodyText"/>
        <w:ind w:left="100" w:right="119" w:firstLine="633"/>
        <w:jc w:val="both"/>
      </w:pPr>
      <w:r>
        <w:rPr/>
        <w:t>Prilleltenstsky I. y Nelson, G. (2002): Doing, psychology critical: Makinga difference in diverse settings. NY. Palgrave Macmilan.</w:t>
      </w:r>
    </w:p>
    <w:p>
      <w:pPr>
        <w:pStyle w:val="BodyText"/>
      </w:pPr>
    </w:p>
    <w:p>
      <w:pPr>
        <w:pStyle w:val="BodyText"/>
        <w:ind w:left="100" w:right="1063" w:firstLine="566"/>
      </w:pPr>
      <w:r>
        <w:rPr>
          <w:color w:val="1D1D1D"/>
        </w:rPr>
        <w:t>Pulido, A., (1992): Estadística y Técnicas de Investigación Social. Madrid, Pirámide.</w:t>
      </w:r>
    </w:p>
    <w:p>
      <w:pPr>
        <w:spacing w:after="0"/>
        <w:sectPr>
          <w:footerReference w:type="default" r:id="rId656"/>
          <w:pgSz w:w="12240" w:h="15840"/>
          <w:pgMar w:footer="1336" w:header="0" w:top="1500" w:bottom="1520" w:left="1340" w:right="1320"/>
        </w:sectPr>
      </w:pPr>
    </w:p>
    <w:p>
      <w:pPr>
        <w:pStyle w:val="BodyText"/>
        <w:spacing w:before="82"/>
        <w:ind w:left="100" w:right="118" w:firstLine="707"/>
        <w:jc w:val="both"/>
      </w:pPr>
      <w:r>
        <w:rPr/>
        <w:t>Ramírez D.J.F. y JuanP. J.I., (2008): Utilización del chapulixtle (Dodonae viscosa) en los procesos agrícolas de la comunidad de Progreso Hidalgo, Estado de México. </w:t>
      </w:r>
      <w:r>
        <w:rPr>
          <w:i/>
        </w:rPr>
        <w:t>Revista de Geografía Agrícola</w:t>
      </w:r>
      <w:r>
        <w:rPr/>
        <w:t>, num. Enero-Julio, pp.</w:t>
      </w:r>
      <w:r>
        <w:rPr>
          <w:spacing w:val="-26"/>
        </w:rPr>
        <w:t> </w:t>
      </w:r>
      <w:r>
        <w:rPr/>
        <w:t>19-25.</w:t>
      </w:r>
    </w:p>
    <w:p>
      <w:pPr>
        <w:pStyle w:val="BodyText"/>
        <w:spacing w:before="2"/>
      </w:pPr>
    </w:p>
    <w:p>
      <w:pPr>
        <w:pStyle w:val="BodyText"/>
        <w:ind w:left="100" w:right="121" w:firstLine="707"/>
        <w:jc w:val="both"/>
      </w:pPr>
      <w:r>
        <w:rPr/>
        <w:t>Rees, W. (1992): Ecological footprints and appropiated carrying capacity: what urban economies leaves ou'. Environment and UrbanizationVol 4 N2, London.</w:t>
      </w:r>
    </w:p>
    <w:p>
      <w:pPr>
        <w:pStyle w:val="BodyText"/>
      </w:pPr>
    </w:p>
    <w:p>
      <w:pPr>
        <w:pStyle w:val="BodyText"/>
        <w:ind w:left="808"/>
      </w:pPr>
      <w:r>
        <w:rPr/>
        <w:t>Reyes J. (1994): La Educación Popular y la Dimensión Ambiental del</w:t>
      </w:r>
      <w:r>
        <w:rPr>
          <w:spacing w:val="54"/>
        </w:rPr>
        <w:t> </w:t>
      </w:r>
      <w:r>
        <w:rPr/>
        <w:t>Desarrollo.</w:t>
      </w:r>
    </w:p>
    <w:p>
      <w:pPr>
        <w:pStyle w:val="BodyText"/>
        <w:ind w:left="100"/>
      </w:pPr>
      <w:r>
        <w:rPr/>
        <w:t>Documento de Discusión. Asamblea de CEAAL. Santiago de Chile.</w:t>
      </w:r>
    </w:p>
    <w:p>
      <w:pPr>
        <w:pStyle w:val="BodyText"/>
      </w:pPr>
    </w:p>
    <w:p>
      <w:pPr>
        <w:pStyle w:val="BodyText"/>
        <w:ind w:left="100" w:right="123" w:firstLine="707"/>
        <w:jc w:val="both"/>
      </w:pPr>
      <w:r>
        <w:rPr/>
        <w:t>Rickinson, M. (2001): Learners and Learning in Environmental: a critical review of the evidence. EnvironmentalEducationResearch 7: 207-320.</w:t>
      </w:r>
    </w:p>
    <w:p>
      <w:pPr>
        <w:pStyle w:val="BodyText"/>
        <w:spacing w:before="9"/>
        <w:rPr>
          <w:sz w:val="23"/>
        </w:rPr>
      </w:pPr>
    </w:p>
    <w:p>
      <w:pPr>
        <w:spacing w:before="0"/>
        <w:ind w:left="100" w:right="121" w:firstLine="707"/>
        <w:jc w:val="both"/>
        <w:rPr>
          <w:sz w:val="24"/>
        </w:rPr>
      </w:pPr>
      <w:r>
        <w:rPr>
          <w:sz w:val="24"/>
        </w:rPr>
        <w:t>Rivero, J. (1999): </w:t>
      </w:r>
      <w:r>
        <w:rPr>
          <w:i/>
          <w:sz w:val="24"/>
        </w:rPr>
        <w:t>Educación y exclusión en América Latina. Reformas en tiempo </w:t>
      </w:r>
      <w:r>
        <w:rPr>
          <w:i/>
          <w:sz w:val="24"/>
        </w:rPr>
        <w:t>de globalización</w:t>
      </w:r>
      <w:r>
        <w:rPr>
          <w:sz w:val="24"/>
        </w:rPr>
        <w:t>, Lima: Tarea.</w:t>
      </w:r>
    </w:p>
    <w:p>
      <w:pPr>
        <w:pStyle w:val="BodyText"/>
        <w:spacing w:before="2"/>
      </w:pPr>
    </w:p>
    <w:p>
      <w:pPr>
        <w:pStyle w:val="BodyText"/>
        <w:ind w:left="100" w:right="114" w:firstLine="707"/>
        <w:jc w:val="both"/>
      </w:pPr>
      <w:r>
        <w:rPr/>
        <w:t>Rojas, G. R. del Águila; Gómez J. y Isola,  S. (2007): La educación ambiental y  la conservación de los recursos naturales en la reserva nacional Pacaya Samiria (Loreto-Perú). Cuaderno de Lectura. TNC.USAID y Pronaturaleza. Lima. Pág.</w:t>
      </w:r>
      <w:r>
        <w:rPr>
          <w:spacing w:val="-32"/>
        </w:rPr>
        <w:t> </w:t>
      </w:r>
      <w:r>
        <w:rPr/>
        <w:t>40.</w:t>
      </w:r>
    </w:p>
    <w:p>
      <w:pPr>
        <w:pStyle w:val="BodyText"/>
      </w:pPr>
    </w:p>
    <w:p>
      <w:pPr>
        <w:spacing w:line="240" w:lineRule="auto" w:before="0"/>
        <w:ind w:left="100" w:right="120" w:firstLine="707"/>
        <w:jc w:val="both"/>
        <w:rPr>
          <w:sz w:val="24"/>
        </w:rPr>
      </w:pPr>
      <w:r>
        <w:rPr>
          <w:sz w:val="24"/>
        </w:rPr>
        <w:t>Saavedra, F. L. (2003): Costos del ALCA para América Latina y el Caribe: el caso de los aranceles, en </w:t>
      </w:r>
      <w:r>
        <w:rPr>
          <w:i/>
          <w:sz w:val="24"/>
        </w:rPr>
        <w:t>Problemas de Desarrollo, Revista Latinoamericana de </w:t>
      </w:r>
      <w:r>
        <w:rPr>
          <w:i/>
          <w:sz w:val="24"/>
        </w:rPr>
        <w:t>Economía. </w:t>
      </w:r>
      <w:r>
        <w:rPr>
          <w:sz w:val="24"/>
        </w:rPr>
        <w:t>México: UNAM. Instituto de Investigaciones Económicas.vol. 34, núm.133. Pág.</w:t>
      </w:r>
      <w:r>
        <w:rPr>
          <w:spacing w:val="-4"/>
          <w:sz w:val="24"/>
        </w:rPr>
        <w:t> </w:t>
      </w:r>
      <w:r>
        <w:rPr>
          <w:sz w:val="24"/>
        </w:rPr>
        <w:t>29-48.</w:t>
      </w:r>
    </w:p>
    <w:p>
      <w:pPr>
        <w:pStyle w:val="BodyText"/>
      </w:pPr>
    </w:p>
    <w:p>
      <w:pPr>
        <w:pStyle w:val="BodyText"/>
        <w:ind w:left="100" w:right="117" w:firstLine="707"/>
        <w:jc w:val="both"/>
      </w:pPr>
      <w:r>
        <w:rPr/>
        <w:t>Salazar, M.C (1992): La investigación-acción participativa. Buenos Aires: Humanitas.</w:t>
      </w:r>
    </w:p>
    <w:p>
      <w:pPr>
        <w:pStyle w:val="BodyText"/>
        <w:spacing w:before="5"/>
      </w:pPr>
    </w:p>
    <w:p>
      <w:pPr>
        <w:spacing w:line="274" w:lineRule="exact" w:before="1"/>
        <w:ind w:left="100" w:right="117" w:firstLine="707"/>
        <w:jc w:val="both"/>
        <w:rPr>
          <w:sz w:val="24"/>
        </w:rPr>
      </w:pPr>
      <w:r>
        <w:rPr>
          <w:sz w:val="24"/>
        </w:rPr>
        <w:t>Sauvé, L. (2006): La educación ambiental y la globalización: desafíos curriculares y pedagógicos. </w:t>
      </w:r>
      <w:r>
        <w:rPr>
          <w:i/>
          <w:sz w:val="24"/>
        </w:rPr>
        <w:t>Revista Iberoamericana de Educación</w:t>
      </w:r>
      <w:r>
        <w:rPr>
          <w:sz w:val="24"/>
        </w:rPr>
        <w:t>, No. 41,</w:t>
      </w:r>
      <w:r>
        <w:rPr>
          <w:spacing w:val="-35"/>
          <w:sz w:val="24"/>
        </w:rPr>
        <w:t> </w:t>
      </w:r>
      <w:r>
        <w:rPr>
          <w:sz w:val="24"/>
        </w:rPr>
        <w:t>83–101.</w:t>
      </w:r>
    </w:p>
    <w:p>
      <w:pPr>
        <w:pStyle w:val="BodyText"/>
        <w:spacing w:before="8"/>
        <w:rPr>
          <w:sz w:val="23"/>
        </w:rPr>
      </w:pPr>
    </w:p>
    <w:p>
      <w:pPr>
        <w:spacing w:line="242" w:lineRule="auto" w:before="0"/>
        <w:ind w:left="100" w:right="114" w:firstLine="707"/>
        <w:jc w:val="both"/>
        <w:rPr>
          <w:sz w:val="24"/>
        </w:rPr>
      </w:pPr>
      <w:r>
        <w:rPr>
          <w:sz w:val="24"/>
        </w:rPr>
        <w:t>Sauvé, L. (2007): L’équivoque du développement durable. </w:t>
      </w:r>
      <w:r>
        <w:rPr>
          <w:i/>
          <w:sz w:val="24"/>
        </w:rPr>
        <w:t>Chemin de traverse</w:t>
      </w:r>
      <w:r>
        <w:rPr>
          <w:sz w:val="24"/>
        </w:rPr>
        <w:t>, No. 4, 31–47.</w:t>
      </w:r>
    </w:p>
    <w:p>
      <w:pPr>
        <w:pStyle w:val="BodyText"/>
        <w:spacing w:before="6"/>
        <w:rPr>
          <w:sz w:val="23"/>
        </w:rPr>
      </w:pPr>
    </w:p>
    <w:p>
      <w:pPr>
        <w:spacing w:before="0"/>
        <w:ind w:left="100" w:right="117" w:firstLine="707"/>
        <w:jc w:val="both"/>
        <w:rPr>
          <w:sz w:val="24"/>
        </w:rPr>
      </w:pPr>
      <w:r>
        <w:rPr>
          <w:sz w:val="24"/>
        </w:rPr>
        <w:t>Schilthuizen, M. (2000):.Ecotone: speciation-prone. </w:t>
      </w:r>
      <w:r>
        <w:rPr>
          <w:i/>
          <w:sz w:val="24"/>
        </w:rPr>
        <w:t>Trends in Ecology and </w:t>
      </w:r>
      <w:r>
        <w:rPr>
          <w:i/>
          <w:sz w:val="24"/>
        </w:rPr>
        <w:t>Evolution </w:t>
      </w:r>
      <w:r>
        <w:rPr>
          <w:sz w:val="24"/>
        </w:rPr>
        <w:t>15: 130-131.</w:t>
      </w:r>
    </w:p>
    <w:p>
      <w:pPr>
        <w:pStyle w:val="BodyText"/>
        <w:spacing w:before="2"/>
      </w:pPr>
    </w:p>
    <w:p>
      <w:pPr>
        <w:pStyle w:val="BodyText"/>
        <w:ind w:left="100" w:right="116" w:firstLine="707"/>
        <w:jc w:val="both"/>
      </w:pPr>
      <w:r>
        <w:rPr/>
        <w:t>Seekins, T., Balcázar, F. E. y Fawcett, S.B. (1985): Consumer involvement in advocacy organizations: Leading action oriented meetings - (Volume,II). Lawrence, Kansas: Research and Training Center, University of Kansas.</w:t>
      </w:r>
    </w:p>
    <w:p>
      <w:pPr>
        <w:pStyle w:val="BodyText"/>
        <w:spacing w:before="9"/>
        <w:rPr>
          <w:sz w:val="23"/>
        </w:rPr>
      </w:pPr>
    </w:p>
    <w:p>
      <w:pPr>
        <w:spacing w:line="242" w:lineRule="auto" w:before="0"/>
        <w:ind w:left="100" w:right="394" w:firstLine="568"/>
        <w:jc w:val="left"/>
        <w:rPr>
          <w:sz w:val="24"/>
        </w:rPr>
      </w:pPr>
      <w:r>
        <w:rPr>
          <w:sz w:val="24"/>
        </w:rPr>
        <w:t>Selener, D. (1997): </w:t>
      </w:r>
      <w:r>
        <w:rPr>
          <w:i/>
          <w:sz w:val="24"/>
        </w:rPr>
        <w:t>Participatory action research and social change</w:t>
      </w:r>
      <w:r>
        <w:rPr>
          <w:sz w:val="24"/>
        </w:rPr>
        <w:t>.NY: Cornell, University Participatory Action Research Network.</w:t>
      </w:r>
    </w:p>
    <w:p>
      <w:pPr>
        <w:pStyle w:val="BodyText"/>
        <w:spacing w:before="7"/>
        <w:rPr>
          <w:sz w:val="20"/>
        </w:rPr>
      </w:pPr>
    </w:p>
    <w:p>
      <w:pPr>
        <w:pStyle w:val="BodyText"/>
        <w:ind w:left="100" w:firstLine="283"/>
      </w:pPr>
      <w:r>
        <w:rPr/>
        <w:t>SEMARNAT. (2006): Estrategia de Educación Ambiental para laSustentabilidad en México. México.</w:t>
      </w:r>
    </w:p>
    <w:p>
      <w:pPr>
        <w:spacing w:after="0"/>
        <w:sectPr>
          <w:footerReference w:type="default" r:id="rId657"/>
          <w:pgSz w:w="12240" w:h="15840"/>
          <w:pgMar w:footer="1336" w:header="0" w:top="1500" w:bottom="1520" w:left="1340" w:right="1320"/>
          <w:pgNumType w:start="171"/>
        </w:sectPr>
      </w:pPr>
    </w:p>
    <w:p>
      <w:pPr>
        <w:pStyle w:val="BodyText"/>
        <w:spacing w:before="1"/>
        <w:rPr>
          <w:sz w:val="25"/>
        </w:rPr>
      </w:pPr>
    </w:p>
    <w:p>
      <w:pPr>
        <w:spacing w:line="240" w:lineRule="auto" w:before="70"/>
        <w:ind w:left="100" w:right="119" w:firstLine="707"/>
        <w:jc w:val="both"/>
        <w:rPr>
          <w:sz w:val="24"/>
        </w:rPr>
      </w:pPr>
      <w:r>
        <w:rPr>
          <w:sz w:val="24"/>
        </w:rPr>
        <w:t>Tréllez, E. (2002): La educación ambiental comunitaria y la retrospectiva: una alianza de futuro. En: </w:t>
      </w:r>
      <w:r>
        <w:rPr>
          <w:i/>
          <w:sz w:val="24"/>
        </w:rPr>
        <w:t>Tópicos en Educación Ambiental 4, No.10. </w:t>
      </w:r>
      <w:r>
        <w:rPr>
          <w:sz w:val="24"/>
        </w:rPr>
        <w:t>UNAM/SEMARNAT/Universidad de Guadalajara, México. Pp. 7-21.</w:t>
      </w:r>
    </w:p>
    <w:p>
      <w:pPr>
        <w:pStyle w:val="BodyText"/>
      </w:pPr>
    </w:p>
    <w:p>
      <w:pPr>
        <w:pStyle w:val="BodyText"/>
        <w:ind w:left="100" w:right="117" w:firstLine="707"/>
        <w:jc w:val="both"/>
      </w:pPr>
      <w:r>
        <w:rPr/>
        <w:t>Tréllez, E. (2004): Guía para educadores educación ambiental y conservación de la biodiversidad en los procesos educativos elaborado en el marco del Proyecto CHI/01/G36 Conservación de la Biodiversidad y Manejo Sustentable del Salar del Huasco. Pág. 18</w:t>
      </w:r>
    </w:p>
    <w:p>
      <w:pPr>
        <w:pStyle w:val="BodyText"/>
      </w:pPr>
    </w:p>
    <w:p>
      <w:pPr>
        <w:pStyle w:val="BodyText"/>
        <w:ind w:left="100" w:right="117" w:firstLine="707"/>
        <w:jc w:val="both"/>
      </w:pPr>
      <w:r>
        <w:rPr/>
        <w:t>Turrent F. A., Cortés F. J. I. (2005): Ciencia y tecnología en la agricultura mexicana: I. Producción y sostenibilidad. </w:t>
      </w:r>
      <w:r>
        <w:rPr>
          <w:i/>
        </w:rPr>
        <w:t>Terra Latinoamericana</w:t>
      </w:r>
      <w:r>
        <w:rPr/>
        <w:t>, num. Abril-Junio, pp. 265-272.</w:t>
      </w:r>
    </w:p>
    <w:p>
      <w:pPr>
        <w:pStyle w:val="BodyText"/>
      </w:pPr>
    </w:p>
    <w:p>
      <w:pPr>
        <w:pStyle w:val="BodyText"/>
        <w:tabs>
          <w:tab w:pos="2808" w:val="left" w:leader="none"/>
          <w:tab w:pos="6021" w:val="left" w:leader="none"/>
          <w:tab w:pos="8234" w:val="left" w:leader="none"/>
        </w:tabs>
        <w:ind w:left="100" w:right="116" w:firstLine="707"/>
        <w:jc w:val="both"/>
      </w:pPr>
      <w:r>
        <w:rPr/>
        <w:t>UNESCO (UnitedNationsEducational, Scientific and Cultural Organization, (1997):</w:t>
        <w:tab/>
        <w:t>Declaración</w:t>
        <w:tab/>
        <w:t>de</w:t>
        <w:tab/>
      </w:r>
      <w:r>
        <w:rPr>
          <w:spacing w:val="-1"/>
        </w:rPr>
        <w:t>Tesalónica. </w:t>
      </w:r>
      <w:hyperlink r:id="rId658">
        <w:r>
          <w:rPr/>
          <w:t>http://www.medioambiente.gov.ar/archivos/web/EA/File/salonica.pd</w:t>
        </w:r>
      </w:hyperlink>
    </w:p>
    <w:p>
      <w:pPr>
        <w:pStyle w:val="BodyText"/>
        <w:spacing w:before="10"/>
        <w:rPr>
          <w:sz w:val="20"/>
        </w:rPr>
      </w:pPr>
    </w:p>
    <w:p>
      <w:pPr>
        <w:spacing w:line="240" w:lineRule="auto" w:before="0"/>
        <w:ind w:left="100" w:right="117" w:firstLine="707"/>
        <w:jc w:val="both"/>
        <w:rPr>
          <w:sz w:val="24"/>
        </w:rPr>
      </w:pPr>
      <w:r>
        <w:rPr>
          <w:sz w:val="24"/>
        </w:rPr>
        <w:t>UNESCO (United Nations Educational, Scientific and Cultural Organization). (1997): </w:t>
      </w:r>
      <w:r>
        <w:rPr>
          <w:i/>
          <w:sz w:val="24"/>
        </w:rPr>
        <w:t>Educación para un futuro sustentable: Una visión transdisciplinaria para una </w:t>
      </w:r>
      <w:r>
        <w:rPr>
          <w:i/>
          <w:sz w:val="24"/>
        </w:rPr>
        <w:t>acción concertada, </w:t>
      </w:r>
      <w:r>
        <w:rPr>
          <w:sz w:val="24"/>
        </w:rPr>
        <w:t>Conferencia Internacional Ambiente y Sociedad: Educación y Conciencia Pública para la Sustentabilidad,Thessaloniki, Grecia, diciembre 8 -12, París: UNESCO. EPD-97/ CONF.401/CLD.1</w:t>
      </w:r>
    </w:p>
    <w:p>
      <w:pPr>
        <w:pStyle w:val="BodyText"/>
      </w:pPr>
    </w:p>
    <w:p>
      <w:pPr>
        <w:tabs>
          <w:tab w:pos="1069" w:val="left" w:leader="none"/>
          <w:tab w:pos="2302" w:val="left" w:leader="none"/>
          <w:tab w:pos="3453" w:val="left" w:leader="none"/>
          <w:tab w:pos="3925" w:val="left" w:leader="none"/>
          <w:tab w:pos="5251" w:val="left" w:leader="none"/>
          <w:tab w:pos="5937" w:val="left" w:leader="none"/>
          <w:tab w:pos="7020" w:val="left" w:leader="none"/>
          <w:tab w:pos="7881" w:val="left" w:leader="none"/>
          <w:tab w:pos="8207" w:val="left" w:leader="none"/>
          <w:tab w:pos="8600" w:val="left" w:leader="none"/>
        </w:tabs>
        <w:spacing w:line="240" w:lineRule="auto" w:before="0"/>
        <w:ind w:left="100" w:right="116" w:firstLine="707"/>
        <w:jc w:val="left"/>
        <w:rPr>
          <w:sz w:val="24"/>
        </w:rPr>
      </w:pPr>
      <w:r>
        <w:rPr>
          <w:sz w:val="24"/>
        </w:rPr>
        <w:t>UNESCO (United Nations Educational, Scientific and Cultural Organization, (2002):</w:t>
        <w:tab/>
        <w:t>“</w:t>
      </w:r>
      <w:r>
        <w:rPr>
          <w:i/>
          <w:sz w:val="24"/>
        </w:rPr>
        <w:t>Proyecto</w:t>
        <w:tab/>
        <w:t>Regional</w:t>
        <w:tab/>
        <w:t>de</w:t>
        <w:tab/>
        <w:t>Educación</w:t>
        <w:tab/>
        <w:t>para</w:t>
        <w:tab/>
        <w:t>América</w:t>
        <w:tab/>
        <w:t>Latina</w:t>
        <w:tab/>
        <w:t>y</w:t>
        <w:tab/>
        <w:t>el</w:t>
        <w:tab/>
        <w:t>Caribe”</w:t>
      </w:r>
      <w:r>
        <w:rPr>
          <w:sz w:val="24"/>
        </w:rPr>
        <w:t>. Santiago.</w:t>
      </w:r>
      <w:hyperlink r:id="rId659">
        <w:r>
          <w:rPr>
            <w:sz w:val="24"/>
          </w:rPr>
          <w:t>:htt</w:t>
        </w:r>
      </w:hyperlink>
      <w:r>
        <w:rPr>
          <w:sz w:val="24"/>
        </w:rPr>
        <w:t>p</w:t>
      </w:r>
      <w:hyperlink r:id="rId659">
        <w:r>
          <w:rPr>
            <w:sz w:val="24"/>
          </w:rPr>
          <w:t>://portal.unesco.org/geography/es/ev.phpURL_ID=7705&amp;URL_DO=DO_T</w:t>
        </w:r>
      </w:hyperlink>
      <w:r>
        <w:rPr>
          <w:sz w:val="24"/>
        </w:rPr>
        <w:t> OPIC&amp;URL_SECTION=201.html.pd</w:t>
      </w:r>
    </w:p>
    <w:p>
      <w:pPr>
        <w:pStyle w:val="BodyText"/>
        <w:spacing w:before="10"/>
        <w:rPr>
          <w:sz w:val="20"/>
        </w:rPr>
      </w:pPr>
    </w:p>
    <w:p>
      <w:pPr>
        <w:pStyle w:val="BodyText"/>
        <w:ind w:left="100" w:right="124" w:firstLine="707"/>
        <w:jc w:val="both"/>
      </w:pPr>
      <w:r>
        <w:rPr/>
        <w:t>Varela, J. (1991): "El triunfo de las pedagogías psicológicas", Cuadernos de Pedagogía, 298, pp. 56 - 69.</w:t>
      </w:r>
    </w:p>
    <w:p>
      <w:pPr>
        <w:pStyle w:val="BodyText"/>
        <w:spacing w:before="10"/>
        <w:rPr>
          <w:sz w:val="20"/>
        </w:rPr>
      </w:pPr>
    </w:p>
    <w:p>
      <w:pPr>
        <w:pStyle w:val="BodyText"/>
        <w:ind w:left="100" w:right="125" w:firstLine="707"/>
        <w:jc w:val="both"/>
      </w:pPr>
      <w:r>
        <w:rPr/>
        <w:t>Vasconcelos, M.S. (1997): "Raízes e caminhos do pensamento piagetiano no Brasil", en en B. Freitag (Org.) (1997): Piaget, 100 anos. San Pablo: Cortez Editora.</w:t>
      </w:r>
    </w:p>
    <w:p>
      <w:pPr>
        <w:pStyle w:val="BodyText"/>
        <w:spacing w:before="10"/>
        <w:rPr>
          <w:sz w:val="20"/>
        </w:rPr>
      </w:pPr>
    </w:p>
    <w:p>
      <w:pPr>
        <w:pStyle w:val="BodyText"/>
        <w:ind w:left="100" w:right="124" w:firstLine="707"/>
        <w:jc w:val="both"/>
      </w:pPr>
      <w:r>
        <w:rPr/>
        <w:t>Veras Soares, E. (1997): "A recepção do pensamento de Jean Piaget no Brasil: umaanálise sociológica", en B. Freitag (Org.) (1997): Piaget, 100 anos. San Pablo: Cortez Editora.</w:t>
      </w:r>
    </w:p>
    <w:p>
      <w:pPr>
        <w:pStyle w:val="BodyText"/>
        <w:spacing w:before="10"/>
        <w:rPr>
          <w:sz w:val="20"/>
        </w:rPr>
      </w:pPr>
    </w:p>
    <w:p>
      <w:pPr>
        <w:pStyle w:val="BodyText"/>
        <w:ind w:left="100" w:right="119" w:firstLine="707"/>
        <w:jc w:val="both"/>
      </w:pPr>
      <w:r>
        <w:rPr/>
        <w:t>Vergnaud, G. y Durand, C. (1983): "Estructuras aditivas y complejidad psicogenética", en. C. Coll (comp.) : Psicología genética y aprendizajes escolares. Madrid: Siglo XXI.</w:t>
      </w:r>
    </w:p>
    <w:p>
      <w:pPr>
        <w:pStyle w:val="BodyText"/>
        <w:spacing w:before="10"/>
        <w:rPr>
          <w:sz w:val="20"/>
        </w:rPr>
      </w:pPr>
    </w:p>
    <w:p>
      <w:pPr>
        <w:pStyle w:val="BodyText"/>
        <w:ind w:left="100" w:right="120" w:firstLine="707"/>
        <w:jc w:val="both"/>
      </w:pPr>
      <w:r>
        <w:rPr/>
        <w:t>Vilchis, R. (2006): Historia ambiental y manejo de recursos en una comunidad de transición ecológica del Estado de México. Tesis de licenciatura. Toluca México. Facultad de Geografía. Universidad Autónoma del Estado de México.</w:t>
      </w:r>
    </w:p>
    <w:p>
      <w:pPr>
        <w:spacing w:after="0"/>
        <w:jc w:val="both"/>
        <w:sectPr>
          <w:pgSz w:w="12240" w:h="15840"/>
          <w:pgMar w:header="0" w:footer="1336" w:top="1500" w:bottom="1520" w:left="1340" w:right="1320"/>
        </w:sectPr>
      </w:pPr>
    </w:p>
    <w:p>
      <w:pPr>
        <w:pStyle w:val="BodyText"/>
        <w:spacing w:before="1"/>
        <w:rPr>
          <w:sz w:val="25"/>
        </w:rPr>
      </w:pPr>
    </w:p>
    <w:p>
      <w:pPr>
        <w:pStyle w:val="BodyText"/>
        <w:spacing w:before="70"/>
        <w:ind w:left="100" w:right="117" w:firstLine="707"/>
        <w:jc w:val="both"/>
      </w:pPr>
      <w:r>
        <w:rPr/>
        <w:t>Vygotsky, L. S. (1979): El desarrollo de los procesos psicológicos superiores. Barcelona: Grijalbo Vygotsky, L. S. (1993): Pensamiento y lenguaje. Buenos Aires : Fausto.</w:t>
      </w:r>
    </w:p>
    <w:p>
      <w:pPr>
        <w:pStyle w:val="BodyText"/>
        <w:spacing w:before="7"/>
        <w:rPr>
          <w:sz w:val="20"/>
        </w:rPr>
      </w:pPr>
    </w:p>
    <w:p>
      <w:pPr>
        <w:spacing w:before="0"/>
        <w:ind w:left="100" w:right="116" w:firstLine="707"/>
        <w:jc w:val="both"/>
        <w:rPr>
          <w:sz w:val="24"/>
        </w:rPr>
      </w:pPr>
      <w:r>
        <w:rPr>
          <w:sz w:val="24"/>
        </w:rPr>
        <w:t>Volpi, C (1986): “Tareas y funciones de la Pedagogía Social” en </w:t>
      </w:r>
      <w:r>
        <w:rPr>
          <w:i/>
          <w:sz w:val="24"/>
        </w:rPr>
        <w:t>Revista de </w:t>
      </w:r>
      <w:r>
        <w:rPr>
          <w:i/>
          <w:sz w:val="24"/>
        </w:rPr>
        <w:t>Pedagogía Social</w:t>
      </w:r>
      <w:r>
        <w:rPr>
          <w:sz w:val="24"/>
        </w:rPr>
        <w:t>, 1.</w:t>
      </w:r>
    </w:p>
    <w:p>
      <w:pPr>
        <w:pStyle w:val="BodyText"/>
        <w:rPr>
          <w:sz w:val="21"/>
        </w:rPr>
      </w:pPr>
    </w:p>
    <w:p>
      <w:pPr>
        <w:pStyle w:val="BodyText"/>
        <w:spacing w:before="1"/>
        <w:ind w:left="100" w:right="123" w:firstLine="707"/>
        <w:jc w:val="both"/>
      </w:pPr>
      <w:r>
        <w:rPr/>
        <w:t>Walkerdine, V. (1984): "Psicología del desarrollo y pedagogía centrada en el niño. La inserción de Piaget en la educación temprana", en J. Larrosa (Ed.) Escuela, poder y subjetivación. Madrid: Ediciones de La Piqueta.</w:t>
      </w:r>
    </w:p>
    <w:p>
      <w:pPr>
        <w:pStyle w:val="BodyText"/>
        <w:spacing w:before="7"/>
        <w:rPr>
          <w:sz w:val="20"/>
        </w:rPr>
      </w:pPr>
    </w:p>
    <w:p>
      <w:pPr>
        <w:tabs>
          <w:tab w:pos="2664" w:val="left" w:leader="none"/>
          <w:tab w:pos="4456" w:val="left" w:leader="none"/>
          <w:tab w:pos="6342" w:val="left" w:leader="none"/>
          <w:tab w:pos="8614" w:val="left" w:leader="none"/>
        </w:tabs>
        <w:spacing w:line="240" w:lineRule="auto" w:before="0"/>
        <w:ind w:left="100" w:right="115" w:firstLine="707"/>
        <w:jc w:val="both"/>
        <w:rPr>
          <w:sz w:val="24"/>
        </w:rPr>
      </w:pPr>
      <w:r>
        <w:rPr>
          <w:sz w:val="24"/>
        </w:rPr>
        <w:t>Wood, S., Sebastian, K. and Scherr, S.J (2000): </w:t>
      </w:r>
      <w:r>
        <w:rPr>
          <w:i/>
          <w:sz w:val="24"/>
        </w:rPr>
        <w:t>Pilot Analysis of Global </w:t>
      </w:r>
      <w:r>
        <w:rPr>
          <w:i/>
          <w:sz w:val="24"/>
        </w:rPr>
        <w:t>Ecosystems: Agroecosystems. </w:t>
      </w:r>
      <w:r>
        <w:rPr>
          <w:sz w:val="24"/>
        </w:rPr>
        <w:t>Washington DC, World Resources Institute and International</w:t>
        <w:tab/>
        <w:t>Food</w:t>
        <w:tab/>
        <w:t>Policy</w:t>
        <w:tab/>
        <w:t>Research</w:t>
        <w:tab/>
        <w:t>Institute </w:t>
      </w:r>
      <w:hyperlink r:id="rId660">
        <w:r>
          <w:rPr>
            <w:sz w:val="24"/>
            <w:u w:val="single"/>
          </w:rPr>
          <w:t>http://www.ifpri.cgiar.org/pubs/books/page.htm[Geo-2-174</w:t>
        </w:r>
      </w:hyperlink>
      <w:r>
        <w:rPr>
          <w:sz w:val="24"/>
        </w:rPr>
        <w:t>]</w:t>
      </w:r>
    </w:p>
    <w:p>
      <w:pPr>
        <w:spacing w:after="0" w:line="240" w:lineRule="auto"/>
        <w:jc w:val="both"/>
        <w:rPr>
          <w:sz w:val="24"/>
        </w:rPr>
        <w:sectPr>
          <w:pgSz w:w="12240" w:h="15840"/>
          <w:pgMar w:header="0" w:footer="1336" w:top="1500" w:bottom="1520" w:left="1340" w:right="1320"/>
        </w:sectPr>
      </w:pPr>
    </w:p>
    <w:p>
      <w:pPr>
        <w:pStyle w:val="Heading1"/>
        <w:spacing w:before="82"/>
        <w:ind w:left="828"/>
      </w:pPr>
      <w:r>
        <w:rPr/>
        <w:t>Anexo 1. Cuestionario evaluación diagnostica inicial y la evaluación final</w:t>
      </w:r>
    </w:p>
    <w:p>
      <w:pPr>
        <w:pStyle w:val="BodyText"/>
        <w:spacing w:before="4"/>
        <w:rPr>
          <w:b/>
        </w:rPr>
      </w:pPr>
    </w:p>
    <w:p>
      <w:pPr>
        <w:pStyle w:val="BodyText"/>
        <w:spacing w:before="1"/>
        <w:ind w:left="120" w:right="115"/>
        <w:jc w:val="both"/>
      </w:pPr>
      <w:r>
        <w:rPr/>
        <w:t>El cuestionario que se aplicó para la evaluación inicial y para la evaluación final para evaluar la percepción ambiental de los habitantes de la comunidad  de  Progreso Hidalgo  se tomaron en cuenta los siguientes aspectos:</w:t>
      </w:r>
    </w:p>
    <w:p>
      <w:pPr>
        <w:pStyle w:val="BodyText"/>
        <w:spacing w:before="7"/>
      </w:pPr>
    </w:p>
    <w:p>
      <w:pPr>
        <w:pStyle w:val="Heading1"/>
        <w:numPr>
          <w:ilvl w:val="0"/>
          <w:numId w:val="61"/>
        </w:numPr>
        <w:tabs>
          <w:tab w:pos="389" w:val="left" w:leader="none"/>
        </w:tabs>
        <w:spacing w:line="276" w:lineRule="auto" w:before="0" w:after="0"/>
        <w:ind w:left="120" w:right="120" w:firstLine="0"/>
        <w:jc w:val="both"/>
      </w:pPr>
      <w:r>
        <w:rPr/>
        <w:t>Visión del medio ambiente percepción que tiene el individuo sobre la definición de medio ambiente y sus</w:t>
      </w:r>
      <w:r>
        <w:rPr>
          <w:spacing w:val="-14"/>
        </w:rPr>
        <w:t> </w:t>
      </w:r>
      <w:r>
        <w:rPr/>
        <w:t>dimensiones.</w:t>
      </w:r>
    </w:p>
    <w:p>
      <w:pPr>
        <w:pStyle w:val="BodyText"/>
        <w:spacing w:before="6"/>
        <w:rPr>
          <w:b/>
          <w:sz w:val="25"/>
        </w:rPr>
      </w:pPr>
    </w:p>
    <w:tbl>
      <w:tblPr>
        <w:tblW w:w="0" w:type="auto"/>
        <w:jc w:val="left"/>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91"/>
        <w:gridCol w:w="3445"/>
      </w:tblGrid>
      <w:tr>
        <w:trPr>
          <w:trHeight w:val="959" w:hRule="exact"/>
        </w:trPr>
        <w:tc>
          <w:tcPr>
            <w:tcW w:w="5591" w:type="dxa"/>
            <w:shd w:val="clear" w:color="auto" w:fill="D9D9D9"/>
          </w:tcPr>
          <w:p>
            <w:pPr>
              <w:pStyle w:val="TableParagraph"/>
              <w:spacing w:line="273" w:lineRule="exact"/>
              <w:ind w:left="103"/>
              <w:rPr>
                <w:b/>
                <w:sz w:val="24"/>
              </w:rPr>
            </w:pPr>
            <w:r>
              <w:rPr>
                <w:b/>
                <w:sz w:val="24"/>
              </w:rPr>
              <w:t>Preguntas</w:t>
            </w:r>
          </w:p>
        </w:tc>
        <w:tc>
          <w:tcPr>
            <w:tcW w:w="3445" w:type="dxa"/>
            <w:shd w:val="clear" w:color="auto" w:fill="D9D9D9"/>
          </w:tcPr>
          <w:p>
            <w:pPr>
              <w:pStyle w:val="TableParagraph"/>
              <w:ind w:left="103" w:right="103"/>
              <w:jc w:val="both"/>
              <w:rPr>
                <w:sz w:val="24"/>
              </w:rPr>
            </w:pPr>
            <w:r>
              <w:rPr>
                <w:b/>
                <w:sz w:val="24"/>
              </w:rPr>
              <w:t>Percepción de los individuos sobre el medio ambiente</w:t>
            </w:r>
            <w:r>
              <w:rPr>
                <w:sz w:val="24"/>
              </w:rPr>
              <w:t>.</w:t>
            </w:r>
          </w:p>
        </w:tc>
      </w:tr>
      <w:tr>
        <w:trPr>
          <w:trHeight w:val="286" w:hRule="exact"/>
        </w:trPr>
        <w:tc>
          <w:tcPr>
            <w:tcW w:w="5591" w:type="dxa"/>
          </w:tcPr>
          <w:p>
            <w:pPr>
              <w:pStyle w:val="TableParagraph"/>
              <w:spacing w:line="272" w:lineRule="exact"/>
              <w:ind w:left="170"/>
              <w:rPr>
                <w:sz w:val="24"/>
              </w:rPr>
            </w:pPr>
            <w:r>
              <w:rPr>
                <w:sz w:val="24"/>
              </w:rPr>
              <w:t>¿Qué considera  que  es el medio ambiente?</w:t>
            </w:r>
          </w:p>
        </w:tc>
        <w:tc>
          <w:tcPr>
            <w:tcW w:w="3445" w:type="dxa"/>
            <w:vMerge w:val="restart"/>
          </w:tcPr>
          <w:p>
            <w:pPr>
              <w:pStyle w:val="TableParagraph"/>
              <w:rPr>
                <w:b/>
                <w:sz w:val="24"/>
              </w:rPr>
            </w:pPr>
          </w:p>
          <w:p>
            <w:pPr>
              <w:pStyle w:val="TableParagraph"/>
              <w:rPr>
                <w:b/>
                <w:sz w:val="24"/>
              </w:rPr>
            </w:pPr>
          </w:p>
          <w:p>
            <w:pPr>
              <w:pStyle w:val="TableParagraph"/>
              <w:rPr>
                <w:b/>
                <w:sz w:val="24"/>
              </w:rPr>
            </w:pPr>
          </w:p>
          <w:p>
            <w:pPr>
              <w:pStyle w:val="TableParagraph"/>
              <w:spacing w:before="3"/>
              <w:rPr>
                <w:b/>
                <w:sz w:val="25"/>
              </w:rPr>
            </w:pPr>
          </w:p>
          <w:p>
            <w:pPr>
              <w:pStyle w:val="TableParagraph"/>
              <w:ind w:left="103"/>
              <w:rPr>
                <w:sz w:val="24"/>
              </w:rPr>
            </w:pPr>
            <w:r>
              <w:rPr>
                <w:sz w:val="24"/>
              </w:rPr>
              <w:t>Preguntas abiertas</w:t>
            </w:r>
          </w:p>
        </w:tc>
      </w:tr>
      <w:tr>
        <w:trPr>
          <w:trHeight w:val="286" w:hRule="exact"/>
        </w:trPr>
        <w:tc>
          <w:tcPr>
            <w:tcW w:w="5591" w:type="dxa"/>
          </w:tcPr>
          <w:p>
            <w:pPr>
              <w:pStyle w:val="TableParagraph"/>
              <w:spacing w:line="272" w:lineRule="exact"/>
              <w:ind w:left="103"/>
              <w:rPr>
                <w:sz w:val="24"/>
              </w:rPr>
            </w:pPr>
            <w:r>
              <w:rPr>
                <w:sz w:val="24"/>
              </w:rPr>
              <w:t>¿Qué es el manejo sustentable</w:t>
            </w:r>
          </w:p>
        </w:tc>
        <w:tc>
          <w:tcPr>
            <w:tcW w:w="3445" w:type="dxa"/>
            <w:vMerge/>
          </w:tcPr>
          <w:p>
            <w:pPr/>
          </w:p>
        </w:tc>
      </w:tr>
      <w:tr>
        <w:trPr>
          <w:trHeight w:val="286" w:hRule="exact"/>
        </w:trPr>
        <w:tc>
          <w:tcPr>
            <w:tcW w:w="5591" w:type="dxa"/>
          </w:tcPr>
          <w:p>
            <w:pPr>
              <w:pStyle w:val="TableParagraph"/>
              <w:spacing w:line="272" w:lineRule="exact"/>
              <w:ind w:left="103"/>
              <w:rPr>
                <w:sz w:val="24"/>
              </w:rPr>
            </w:pPr>
            <w:r>
              <w:rPr>
                <w:sz w:val="24"/>
              </w:rPr>
              <w:t>¿Qué son los recursos naturales?</w:t>
            </w:r>
          </w:p>
        </w:tc>
        <w:tc>
          <w:tcPr>
            <w:tcW w:w="3445" w:type="dxa"/>
            <w:vMerge/>
          </w:tcPr>
          <w:p>
            <w:pPr/>
          </w:p>
        </w:tc>
      </w:tr>
      <w:tr>
        <w:trPr>
          <w:trHeight w:val="286" w:hRule="exact"/>
        </w:trPr>
        <w:tc>
          <w:tcPr>
            <w:tcW w:w="5591" w:type="dxa"/>
          </w:tcPr>
          <w:p>
            <w:pPr>
              <w:pStyle w:val="TableParagraph"/>
              <w:spacing w:line="272" w:lineRule="exact"/>
              <w:ind w:left="103"/>
              <w:rPr>
                <w:sz w:val="24"/>
              </w:rPr>
            </w:pPr>
            <w:r>
              <w:rPr>
                <w:sz w:val="24"/>
              </w:rPr>
              <w:t>¿Qué  entiende por agricultura</w:t>
            </w:r>
            <w:r>
              <w:rPr>
                <w:spacing w:val="50"/>
                <w:sz w:val="24"/>
              </w:rPr>
              <w:t> </w:t>
            </w:r>
            <w:r>
              <w:rPr>
                <w:sz w:val="24"/>
              </w:rPr>
              <w:t>comercial?</w:t>
            </w:r>
          </w:p>
        </w:tc>
        <w:tc>
          <w:tcPr>
            <w:tcW w:w="3445" w:type="dxa"/>
            <w:vMerge/>
          </w:tcPr>
          <w:p>
            <w:pPr/>
          </w:p>
        </w:tc>
      </w:tr>
      <w:tr>
        <w:trPr>
          <w:trHeight w:val="286" w:hRule="exact"/>
        </w:trPr>
        <w:tc>
          <w:tcPr>
            <w:tcW w:w="5591" w:type="dxa"/>
          </w:tcPr>
          <w:p>
            <w:pPr>
              <w:pStyle w:val="TableParagraph"/>
              <w:spacing w:line="272" w:lineRule="exact"/>
              <w:ind w:left="103"/>
              <w:rPr>
                <w:sz w:val="24"/>
              </w:rPr>
            </w:pPr>
            <w:r>
              <w:rPr>
                <w:sz w:val="24"/>
              </w:rPr>
              <w:t>¿Qué es el suelo?</w:t>
            </w:r>
          </w:p>
        </w:tc>
        <w:tc>
          <w:tcPr>
            <w:tcW w:w="3445" w:type="dxa"/>
            <w:vMerge/>
          </w:tcPr>
          <w:p>
            <w:pPr/>
          </w:p>
        </w:tc>
      </w:tr>
      <w:tr>
        <w:trPr>
          <w:trHeight w:val="422" w:hRule="exact"/>
        </w:trPr>
        <w:tc>
          <w:tcPr>
            <w:tcW w:w="5591" w:type="dxa"/>
          </w:tcPr>
          <w:p>
            <w:pPr>
              <w:pStyle w:val="TableParagraph"/>
              <w:spacing w:line="274" w:lineRule="exact"/>
              <w:ind w:left="170"/>
              <w:rPr>
                <w:sz w:val="24"/>
              </w:rPr>
            </w:pPr>
            <w:r>
              <w:rPr>
                <w:sz w:val="24"/>
              </w:rPr>
              <w:t>¿Qué es la flora?</w:t>
            </w:r>
          </w:p>
        </w:tc>
        <w:tc>
          <w:tcPr>
            <w:tcW w:w="3445" w:type="dxa"/>
            <w:vMerge/>
          </w:tcPr>
          <w:p>
            <w:pPr/>
          </w:p>
        </w:tc>
      </w:tr>
      <w:tr>
        <w:trPr>
          <w:trHeight w:val="408" w:hRule="exact"/>
        </w:trPr>
        <w:tc>
          <w:tcPr>
            <w:tcW w:w="5591" w:type="dxa"/>
          </w:tcPr>
          <w:p>
            <w:pPr>
              <w:pStyle w:val="TableParagraph"/>
              <w:spacing w:line="272" w:lineRule="exact"/>
              <w:ind w:left="170"/>
              <w:rPr>
                <w:sz w:val="24"/>
              </w:rPr>
            </w:pPr>
            <w:r>
              <w:rPr>
                <w:sz w:val="24"/>
              </w:rPr>
              <w:t>¿Qué es la fauna?</w:t>
            </w:r>
          </w:p>
        </w:tc>
        <w:tc>
          <w:tcPr>
            <w:tcW w:w="3445" w:type="dxa"/>
            <w:vMerge/>
          </w:tcPr>
          <w:p>
            <w:pPr/>
          </w:p>
        </w:tc>
      </w:tr>
      <w:tr>
        <w:trPr>
          <w:trHeight w:val="394" w:hRule="exact"/>
        </w:trPr>
        <w:tc>
          <w:tcPr>
            <w:tcW w:w="5591" w:type="dxa"/>
          </w:tcPr>
          <w:p>
            <w:pPr>
              <w:pStyle w:val="TableParagraph"/>
              <w:spacing w:line="272" w:lineRule="exact"/>
              <w:ind w:left="103"/>
              <w:rPr>
                <w:sz w:val="24"/>
              </w:rPr>
            </w:pPr>
            <w:r>
              <w:rPr>
                <w:sz w:val="24"/>
              </w:rPr>
              <w:t>¿Qué es un problema ambiental?</w:t>
            </w:r>
          </w:p>
        </w:tc>
        <w:tc>
          <w:tcPr>
            <w:tcW w:w="3445" w:type="dxa"/>
            <w:vMerge/>
          </w:tcPr>
          <w:p>
            <w:pPr/>
          </w:p>
        </w:tc>
      </w:tr>
    </w:tbl>
    <w:p>
      <w:pPr>
        <w:pStyle w:val="BodyText"/>
        <w:rPr>
          <w:b/>
        </w:rPr>
      </w:pPr>
    </w:p>
    <w:p>
      <w:pPr>
        <w:pStyle w:val="BodyText"/>
        <w:spacing w:before="2"/>
        <w:rPr>
          <w:b/>
        </w:rPr>
      </w:pPr>
    </w:p>
    <w:p>
      <w:pPr>
        <w:pStyle w:val="ListParagraph"/>
        <w:numPr>
          <w:ilvl w:val="0"/>
          <w:numId w:val="61"/>
        </w:numPr>
        <w:tabs>
          <w:tab w:pos="389" w:val="left" w:leader="none"/>
        </w:tabs>
        <w:spacing w:line="240" w:lineRule="auto" w:before="1" w:after="0"/>
        <w:ind w:left="388" w:right="0" w:hanging="268"/>
        <w:jc w:val="both"/>
        <w:rPr>
          <w:b/>
          <w:sz w:val="24"/>
        </w:rPr>
      </w:pPr>
      <w:r>
        <w:rPr>
          <w:b/>
          <w:sz w:val="24"/>
        </w:rPr>
        <w:t>Conocimiento de los problemas</w:t>
      </w:r>
      <w:r>
        <w:rPr>
          <w:b/>
          <w:spacing w:val="-16"/>
          <w:sz w:val="24"/>
        </w:rPr>
        <w:t> </w:t>
      </w:r>
      <w:r>
        <w:rPr>
          <w:b/>
          <w:sz w:val="24"/>
        </w:rPr>
        <w:t>ambientales</w:t>
      </w:r>
    </w:p>
    <w:p>
      <w:pPr>
        <w:pStyle w:val="BodyText"/>
        <w:spacing w:before="6"/>
        <w:rPr>
          <w:b/>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31"/>
        <w:gridCol w:w="3543"/>
      </w:tblGrid>
      <w:tr>
        <w:trPr>
          <w:trHeight w:val="1942" w:hRule="exact"/>
        </w:trPr>
        <w:tc>
          <w:tcPr>
            <w:tcW w:w="5531" w:type="dxa"/>
            <w:shd w:val="clear" w:color="auto" w:fill="D9D9D9"/>
          </w:tcPr>
          <w:p>
            <w:pPr>
              <w:pStyle w:val="TableParagraph"/>
              <w:spacing w:line="272" w:lineRule="exact"/>
              <w:ind w:left="103"/>
              <w:rPr>
                <w:b/>
                <w:sz w:val="24"/>
              </w:rPr>
            </w:pPr>
            <w:r>
              <w:rPr>
                <w:b/>
                <w:sz w:val="24"/>
              </w:rPr>
              <w:t>Preguntas</w:t>
            </w:r>
          </w:p>
        </w:tc>
        <w:tc>
          <w:tcPr>
            <w:tcW w:w="3543" w:type="dxa"/>
            <w:shd w:val="clear" w:color="auto" w:fill="D9D9D9"/>
          </w:tcPr>
          <w:p>
            <w:pPr>
              <w:pStyle w:val="TableParagraph"/>
              <w:tabs>
                <w:tab w:pos="3150" w:val="left" w:leader="none"/>
              </w:tabs>
              <w:ind w:left="103" w:right="96"/>
              <w:jc w:val="both"/>
              <w:rPr>
                <w:b/>
                <w:sz w:val="24"/>
              </w:rPr>
            </w:pPr>
            <w:r>
              <w:rPr>
                <w:b/>
                <w:sz w:val="24"/>
              </w:rPr>
              <w:t>Identificación</w:t>
              <w:tab/>
              <w:t>de Alteraciones del medio ambiente en cualquiera de sus dimensiones y conocimiento de  la extensión de la crisis ambiental.</w:t>
            </w:r>
          </w:p>
        </w:tc>
      </w:tr>
      <w:tr>
        <w:trPr>
          <w:trHeight w:val="384" w:hRule="exact"/>
        </w:trPr>
        <w:tc>
          <w:tcPr>
            <w:tcW w:w="5531" w:type="dxa"/>
          </w:tcPr>
          <w:p>
            <w:pPr>
              <w:pStyle w:val="TableParagraph"/>
              <w:spacing w:line="272" w:lineRule="exact"/>
              <w:ind w:left="103"/>
              <w:rPr>
                <w:sz w:val="24"/>
              </w:rPr>
            </w:pPr>
            <w:r>
              <w:rPr>
                <w:sz w:val="24"/>
              </w:rPr>
              <w:t>Contaminación del agua.</w:t>
            </w:r>
          </w:p>
        </w:tc>
        <w:tc>
          <w:tcPr>
            <w:tcW w:w="3543" w:type="dxa"/>
            <w:vMerge w:val="restart"/>
          </w:tcPr>
          <w:p>
            <w:pPr>
              <w:pStyle w:val="TableParagraph"/>
              <w:ind w:left="103" w:right="2188"/>
              <w:jc w:val="both"/>
              <w:rPr>
                <w:sz w:val="24"/>
              </w:rPr>
            </w:pPr>
            <w:r>
              <w:rPr>
                <w:sz w:val="24"/>
              </w:rPr>
              <w:t>Nada grave Poco grave Grave</w:t>
            </w:r>
          </w:p>
          <w:p>
            <w:pPr>
              <w:pStyle w:val="TableParagraph"/>
              <w:ind w:left="103"/>
              <w:jc w:val="both"/>
              <w:rPr>
                <w:sz w:val="24"/>
              </w:rPr>
            </w:pPr>
            <w:r>
              <w:rPr>
                <w:sz w:val="24"/>
              </w:rPr>
              <w:t>Muy grave</w:t>
            </w:r>
          </w:p>
        </w:tc>
      </w:tr>
      <w:tr>
        <w:trPr>
          <w:trHeight w:val="562" w:hRule="exact"/>
        </w:trPr>
        <w:tc>
          <w:tcPr>
            <w:tcW w:w="5531" w:type="dxa"/>
          </w:tcPr>
          <w:p>
            <w:pPr>
              <w:pStyle w:val="TableParagraph"/>
              <w:ind w:left="103"/>
              <w:rPr>
                <w:sz w:val="24"/>
              </w:rPr>
            </w:pPr>
            <w:r>
              <w:rPr>
                <w:sz w:val="24"/>
              </w:rPr>
              <w:t>Uso de pesticidas y productos químicos en la agricultura.</w:t>
            </w:r>
          </w:p>
        </w:tc>
        <w:tc>
          <w:tcPr>
            <w:tcW w:w="3543" w:type="dxa"/>
            <w:vMerge/>
          </w:tcPr>
          <w:p>
            <w:pPr/>
          </w:p>
        </w:tc>
      </w:tr>
      <w:tr>
        <w:trPr>
          <w:trHeight w:val="396" w:hRule="exact"/>
        </w:trPr>
        <w:tc>
          <w:tcPr>
            <w:tcW w:w="5531" w:type="dxa"/>
          </w:tcPr>
          <w:p>
            <w:pPr>
              <w:pStyle w:val="TableParagraph"/>
              <w:spacing w:line="274" w:lineRule="exact"/>
              <w:ind w:left="103"/>
              <w:rPr>
                <w:sz w:val="24"/>
              </w:rPr>
            </w:pPr>
            <w:r>
              <w:rPr>
                <w:sz w:val="24"/>
              </w:rPr>
              <w:t>Poco interés en la conservación de la naturaleza.</w:t>
            </w:r>
          </w:p>
        </w:tc>
        <w:tc>
          <w:tcPr>
            <w:tcW w:w="3543" w:type="dxa"/>
            <w:vMerge/>
          </w:tcPr>
          <w:p>
            <w:pPr/>
          </w:p>
        </w:tc>
      </w:tr>
      <w:tr>
        <w:trPr>
          <w:trHeight w:val="394" w:hRule="exact"/>
        </w:trPr>
        <w:tc>
          <w:tcPr>
            <w:tcW w:w="5531" w:type="dxa"/>
          </w:tcPr>
          <w:p>
            <w:pPr>
              <w:pStyle w:val="TableParagraph"/>
              <w:spacing w:line="272" w:lineRule="exact"/>
              <w:ind w:left="103"/>
              <w:rPr>
                <w:sz w:val="24"/>
              </w:rPr>
            </w:pPr>
            <w:r>
              <w:rPr>
                <w:sz w:val="24"/>
              </w:rPr>
              <w:t>Calidad del agua potable.</w:t>
            </w:r>
          </w:p>
        </w:tc>
        <w:tc>
          <w:tcPr>
            <w:tcW w:w="3543" w:type="dxa"/>
            <w:vMerge/>
          </w:tcPr>
          <w:p>
            <w:pPr/>
          </w:p>
        </w:tc>
      </w:tr>
      <w:tr>
        <w:trPr>
          <w:trHeight w:val="384" w:hRule="exact"/>
        </w:trPr>
        <w:tc>
          <w:tcPr>
            <w:tcW w:w="5531" w:type="dxa"/>
          </w:tcPr>
          <w:p>
            <w:pPr>
              <w:pStyle w:val="TableParagraph"/>
              <w:spacing w:line="272" w:lineRule="exact"/>
              <w:ind w:left="103"/>
              <w:rPr>
                <w:sz w:val="24"/>
              </w:rPr>
            </w:pPr>
            <w:r>
              <w:rPr>
                <w:sz w:val="24"/>
              </w:rPr>
              <w:t>Perdida de los bosques.</w:t>
            </w:r>
          </w:p>
        </w:tc>
        <w:tc>
          <w:tcPr>
            <w:tcW w:w="3543" w:type="dxa"/>
            <w:vMerge/>
          </w:tcPr>
          <w:p>
            <w:pPr/>
          </w:p>
        </w:tc>
      </w:tr>
      <w:tr>
        <w:trPr>
          <w:trHeight w:val="394" w:hRule="exact"/>
        </w:trPr>
        <w:tc>
          <w:tcPr>
            <w:tcW w:w="5531" w:type="dxa"/>
          </w:tcPr>
          <w:p>
            <w:pPr>
              <w:pStyle w:val="TableParagraph"/>
              <w:spacing w:line="272" w:lineRule="exact"/>
              <w:ind w:left="103"/>
              <w:rPr>
                <w:sz w:val="24"/>
              </w:rPr>
            </w:pPr>
            <w:r>
              <w:rPr>
                <w:sz w:val="24"/>
              </w:rPr>
              <w:t>Desaparición de especies vegetales y animales.</w:t>
            </w:r>
          </w:p>
        </w:tc>
        <w:tc>
          <w:tcPr>
            <w:tcW w:w="3543" w:type="dxa"/>
            <w:vMerge/>
          </w:tcPr>
          <w:p>
            <w:pPr/>
          </w:p>
        </w:tc>
      </w:tr>
      <w:tr>
        <w:trPr>
          <w:trHeight w:val="394" w:hRule="exact"/>
        </w:trPr>
        <w:tc>
          <w:tcPr>
            <w:tcW w:w="5531" w:type="dxa"/>
          </w:tcPr>
          <w:p>
            <w:pPr>
              <w:pStyle w:val="TableParagraph"/>
              <w:spacing w:line="272" w:lineRule="exact"/>
              <w:ind w:left="103"/>
              <w:rPr>
                <w:sz w:val="24"/>
              </w:rPr>
            </w:pPr>
            <w:r>
              <w:rPr>
                <w:sz w:val="24"/>
              </w:rPr>
              <w:t>Degradación de suelos .</w:t>
            </w:r>
          </w:p>
        </w:tc>
        <w:tc>
          <w:tcPr>
            <w:tcW w:w="3543" w:type="dxa"/>
            <w:vMerge/>
          </w:tcPr>
          <w:p>
            <w:pPr/>
          </w:p>
        </w:tc>
      </w:tr>
    </w:tbl>
    <w:p>
      <w:pPr>
        <w:spacing w:after="0"/>
        <w:sectPr>
          <w:pgSz w:w="12240" w:h="15840"/>
          <w:pgMar w:header="0" w:footer="1336" w:top="1500" w:bottom="1520" w:left="1320" w:right="1320"/>
        </w:sectPr>
      </w:pPr>
    </w:p>
    <w:p>
      <w:pPr>
        <w:pStyle w:val="ListParagraph"/>
        <w:numPr>
          <w:ilvl w:val="0"/>
          <w:numId w:val="61"/>
        </w:numPr>
        <w:tabs>
          <w:tab w:pos="485" w:val="left" w:leader="none"/>
        </w:tabs>
        <w:spacing w:line="274" w:lineRule="exact" w:before="90" w:after="0"/>
        <w:ind w:left="100" w:right="121" w:firstLine="0"/>
        <w:jc w:val="left"/>
        <w:rPr>
          <w:b/>
          <w:sz w:val="24"/>
        </w:rPr>
      </w:pPr>
      <w:r>
        <w:rPr>
          <w:b/>
          <w:sz w:val="24"/>
        </w:rPr>
        <w:t>Grado percibido de la extensión con que se producen los problemas ambientales</w:t>
      </w:r>
    </w:p>
    <w:p>
      <w:pPr>
        <w:pStyle w:val="BodyText"/>
        <w:spacing w:before="5"/>
        <w:rPr>
          <w:b/>
        </w:rPr>
      </w:pPr>
    </w:p>
    <w:tbl>
      <w:tblPr>
        <w:tblW w:w="0" w:type="auto"/>
        <w:jc w:val="left"/>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1"/>
        <w:gridCol w:w="3944"/>
      </w:tblGrid>
      <w:tr>
        <w:trPr>
          <w:trHeight w:val="598" w:hRule="exact"/>
        </w:trPr>
        <w:tc>
          <w:tcPr>
            <w:tcW w:w="4921" w:type="dxa"/>
            <w:shd w:val="clear" w:color="auto" w:fill="D9D9D9"/>
          </w:tcPr>
          <w:p>
            <w:pPr>
              <w:pStyle w:val="TableParagraph"/>
              <w:spacing w:line="272" w:lineRule="exact"/>
              <w:ind w:left="103" w:right="100"/>
              <w:rPr>
                <w:b/>
                <w:sz w:val="24"/>
              </w:rPr>
            </w:pPr>
            <w:r>
              <w:rPr>
                <w:b/>
                <w:sz w:val="24"/>
              </w:rPr>
              <w:t>Preguntas</w:t>
            </w:r>
          </w:p>
        </w:tc>
        <w:tc>
          <w:tcPr>
            <w:tcW w:w="3944" w:type="dxa"/>
            <w:shd w:val="clear" w:color="auto" w:fill="D9D9D9"/>
          </w:tcPr>
          <w:p>
            <w:pPr>
              <w:pStyle w:val="TableParagraph"/>
              <w:ind w:left="103" w:right="48"/>
              <w:rPr>
                <w:b/>
                <w:sz w:val="24"/>
              </w:rPr>
            </w:pPr>
            <w:r>
              <w:rPr>
                <w:b/>
                <w:sz w:val="24"/>
              </w:rPr>
              <w:t>Extensión con que se producen los problemas ambientales</w:t>
            </w:r>
          </w:p>
        </w:tc>
      </w:tr>
      <w:tr>
        <w:trPr>
          <w:trHeight w:val="838" w:hRule="exact"/>
        </w:trPr>
        <w:tc>
          <w:tcPr>
            <w:tcW w:w="4921" w:type="dxa"/>
          </w:tcPr>
          <w:p>
            <w:pPr>
              <w:pStyle w:val="TableParagraph"/>
              <w:tabs>
                <w:tab w:pos="1112" w:val="left" w:leader="none"/>
                <w:tab w:pos="1736" w:val="left" w:leader="none"/>
                <w:tab w:pos="2224" w:val="left" w:leader="none"/>
                <w:tab w:pos="2647" w:val="left" w:leader="none"/>
                <w:tab w:pos="4044" w:val="left" w:leader="none"/>
              </w:tabs>
              <w:ind w:left="103" w:right="100"/>
              <w:rPr>
                <w:sz w:val="24"/>
              </w:rPr>
            </w:pPr>
            <w:r>
              <w:rPr>
                <w:sz w:val="24"/>
              </w:rPr>
              <w:t>¿Crees</w:t>
              <w:tab/>
              <w:t>que</w:t>
              <w:tab/>
              <w:t>en</w:t>
              <w:tab/>
              <w:t>tu</w:t>
              <w:tab/>
              <w:t>comunidad</w:t>
              <w:tab/>
              <w:t>existan problemas</w:t>
            </w:r>
            <w:r>
              <w:rPr>
                <w:spacing w:val="-9"/>
                <w:sz w:val="24"/>
              </w:rPr>
              <w:t> </w:t>
            </w:r>
            <w:r>
              <w:rPr>
                <w:sz w:val="24"/>
              </w:rPr>
              <w:t>ambientales?</w:t>
            </w:r>
          </w:p>
        </w:tc>
        <w:tc>
          <w:tcPr>
            <w:tcW w:w="3944" w:type="dxa"/>
          </w:tcPr>
          <w:p>
            <w:pPr>
              <w:pStyle w:val="TableParagraph"/>
              <w:ind w:left="103" w:right="3504"/>
              <w:rPr>
                <w:sz w:val="24"/>
              </w:rPr>
            </w:pPr>
            <w:r>
              <w:rPr>
                <w:sz w:val="24"/>
              </w:rPr>
              <w:t>Si No</w:t>
            </w:r>
          </w:p>
        </w:tc>
      </w:tr>
      <w:tr>
        <w:trPr>
          <w:trHeight w:val="1666" w:hRule="exact"/>
        </w:trPr>
        <w:tc>
          <w:tcPr>
            <w:tcW w:w="4921" w:type="dxa"/>
          </w:tcPr>
          <w:p>
            <w:pPr>
              <w:pStyle w:val="TableParagraph"/>
              <w:tabs>
                <w:tab w:pos="1166" w:val="left" w:leader="none"/>
                <w:tab w:pos="1957" w:val="left" w:leader="none"/>
                <w:tab w:pos="2562" w:val="left" w:leader="none"/>
                <w:tab w:pos="3022" w:val="left" w:leader="none"/>
                <w:tab w:pos="4230" w:val="left" w:leader="none"/>
              </w:tabs>
              <w:ind w:left="103" w:right="105" w:firstLine="67"/>
              <w:rPr>
                <w:sz w:val="24"/>
              </w:rPr>
            </w:pPr>
            <w:r>
              <w:rPr>
                <w:sz w:val="24"/>
              </w:rPr>
              <w:t>¿Cómo</w:t>
              <w:tab/>
              <w:t>crees</w:t>
              <w:tab/>
              <w:t>que</w:t>
              <w:tab/>
              <w:t>se</w:t>
              <w:tab/>
              <w:t>producen</w:t>
              <w:tab/>
              <w:t>estos problemas ambientales en tu</w:t>
            </w:r>
            <w:r>
              <w:rPr>
                <w:spacing w:val="-13"/>
                <w:sz w:val="24"/>
              </w:rPr>
              <w:t> </w:t>
            </w:r>
            <w:r>
              <w:rPr>
                <w:sz w:val="24"/>
              </w:rPr>
              <w:t>comunidad?</w:t>
            </w:r>
          </w:p>
        </w:tc>
        <w:tc>
          <w:tcPr>
            <w:tcW w:w="3944" w:type="dxa"/>
          </w:tcPr>
          <w:p>
            <w:pPr>
              <w:pStyle w:val="TableParagraph"/>
              <w:spacing w:line="272" w:lineRule="exact"/>
              <w:ind w:left="170" w:right="48"/>
              <w:rPr>
                <w:sz w:val="24"/>
              </w:rPr>
            </w:pPr>
            <w:r>
              <w:rPr>
                <w:sz w:val="24"/>
              </w:rPr>
              <w:t>En toda  la comunidad</w:t>
            </w:r>
          </w:p>
          <w:p>
            <w:pPr>
              <w:pStyle w:val="TableParagraph"/>
              <w:tabs>
                <w:tab w:pos="762" w:val="left" w:leader="none"/>
                <w:tab w:pos="1460" w:val="left" w:leader="none"/>
                <w:tab w:pos="2235" w:val="left" w:leader="none"/>
                <w:tab w:pos="3079" w:val="left" w:leader="none"/>
                <w:tab w:pos="3645" w:val="left" w:leader="none"/>
              </w:tabs>
              <w:ind w:left="103" w:right="103" w:firstLine="67"/>
              <w:rPr>
                <w:sz w:val="24"/>
              </w:rPr>
            </w:pPr>
            <w:r>
              <w:rPr>
                <w:sz w:val="24"/>
              </w:rPr>
              <w:t>En</w:t>
              <w:tab/>
              <w:t>una</w:t>
              <w:tab/>
              <w:t>gran</w:t>
              <w:tab/>
              <w:t>parte</w:t>
              <w:tab/>
              <w:t>de</w:t>
              <w:tab/>
            </w:r>
            <w:r>
              <w:rPr>
                <w:spacing w:val="-1"/>
                <w:sz w:val="24"/>
              </w:rPr>
              <w:t>la</w:t>
            </w:r>
            <w:r>
              <w:rPr>
                <w:sz w:val="24"/>
              </w:rPr>
              <w:t> comunidad</w:t>
            </w:r>
          </w:p>
          <w:p>
            <w:pPr>
              <w:pStyle w:val="TableParagraph"/>
              <w:ind w:left="170" w:right="48"/>
              <w:rPr>
                <w:sz w:val="24"/>
              </w:rPr>
            </w:pPr>
            <w:r>
              <w:rPr>
                <w:sz w:val="24"/>
              </w:rPr>
              <w:t>En una pequeña parte</w:t>
            </w:r>
          </w:p>
          <w:p>
            <w:pPr>
              <w:pStyle w:val="TableParagraph"/>
              <w:ind w:left="103" w:right="48" w:firstLine="67"/>
              <w:rPr>
                <w:sz w:val="24"/>
              </w:rPr>
            </w:pPr>
            <w:r>
              <w:rPr>
                <w:sz w:val="24"/>
              </w:rPr>
              <w:t>Solo en algunas áreas de poca importancia</w:t>
            </w:r>
          </w:p>
        </w:tc>
      </w:tr>
      <w:tr>
        <w:trPr>
          <w:trHeight w:val="1815" w:hRule="exact"/>
        </w:trPr>
        <w:tc>
          <w:tcPr>
            <w:tcW w:w="4921" w:type="dxa"/>
          </w:tcPr>
          <w:p>
            <w:pPr>
              <w:pStyle w:val="TableParagraph"/>
              <w:tabs>
                <w:tab w:pos="904" w:val="left" w:leader="none"/>
              </w:tabs>
              <w:ind w:left="103" w:right="100"/>
              <w:rPr>
                <w:sz w:val="24"/>
              </w:rPr>
            </w:pPr>
            <w:r>
              <w:rPr>
                <w:sz w:val="24"/>
              </w:rPr>
              <w:t>¿Qué</w:t>
              <w:tab/>
              <w:t>importancia   le   atribuyes </w:t>
            </w:r>
            <w:r>
              <w:rPr>
                <w:spacing w:val="53"/>
                <w:sz w:val="24"/>
              </w:rPr>
              <w:t> </w:t>
            </w:r>
            <w:r>
              <w:rPr>
                <w:sz w:val="24"/>
              </w:rPr>
              <w:t>a </w:t>
            </w:r>
            <w:r>
              <w:rPr>
                <w:spacing w:val="62"/>
                <w:sz w:val="24"/>
              </w:rPr>
              <w:t> </w:t>
            </w:r>
            <w:r>
              <w:rPr>
                <w:sz w:val="24"/>
              </w:rPr>
              <w:t>estos problemas</w:t>
            </w:r>
            <w:r>
              <w:rPr>
                <w:spacing w:val="-9"/>
                <w:sz w:val="24"/>
              </w:rPr>
              <w:t> </w:t>
            </w:r>
            <w:r>
              <w:rPr>
                <w:sz w:val="24"/>
              </w:rPr>
              <w:t>ambientales?</w:t>
            </w:r>
          </w:p>
        </w:tc>
        <w:tc>
          <w:tcPr>
            <w:tcW w:w="3944" w:type="dxa"/>
          </w:tcPr>
          <w:p>
            <w:pPr>
              <w:pStyle w:val="TableParagraph"/>
              <w:ind w:left="103" w:right="369" w:firstLine="67"/>
              <w:rPr>
                <w:sz w:val="24"/>
              </w:rPr>
            </w:pPr>
            <w:r>
              <w:rPr>
                <w:sz w:val="24"/>
              </w:rPr>
              <w:t>No tienen mucha importancia Se ha exagerado en este tema Es un tema de</w:t>
            </w:r>
            <w:r>
              <w:rPr>
                <w:spacing w:val="62"/>
                <w:sz w:val="24"/>
              </w:rPr>
              <w:t> </w:t>
            </w:r>
            <w:r>
              <w:rPr>
                <w:sz w:val="24"/>
              </w:rPr>
              <w:t>moda</w:t>
            </w:r>
          </w:p>
          <w:p>
            <w:pPr>
              <w:pStyle w:val="TableParagraph"/>
              <w:ind w:left="103" w:right="48" w:firstLine="67"/>
              <w:rPr>
                <w:sz w:val="24"/>
              </w:rPr>
            </w:pPr>
            <w:r>
              <w:rPr>
                <w:sz w:val="24"/>
              </w:rPr>
              <w:t>Puede ser un peligro pero hoy no lo es</w:t>
            </w:r>
          </w:p>
          <w:p>
            <w:pPr>
              <w:pStyle w:val="TableParagraph"/>
              <w:ind w:left="170" w:right="48"/>
              <w:rPr>
                <w:sz w:val="24"/>
              </w:rPr>
            </w:pPr>
            <w:r>
              <w:rPr>
                <w:sz w:val="24"/>
              </w:rPr>
              <w:t>Es un peligro inminente</w:t>
            </w:r>
          </w:p>
        </w:tc>
      </w:tr>
    </w:tbl>
    <w:p>
      <w:pPr>
        <w:pStyle w:val="BodyText"/>
        <w:spacing w:before="9"/>
        <w:rPr>
          <w:b/>
          <w:sz w:val="18"/>
        </w:rPr>
      </w:pPr>
    </w:p>
    <w:p>
      <w:pPr>
        <w:pStyle w:val="ListParagraph"/>
        <w:numPr>
          <w:ilvl w:val="0"/>
          <w:numId w:val="61"/>
        </w:numPr>
        <w:tabs>
          <w:tab w:pos="821" w:val="left" w:leader="none"/>
        </w:tabs>
        <w:spacing w:line="240" w:lineRule="auto" w:before="60" w:after="0"/>
        <w:ind w:left="820" w:right="0" w:hanging="360"/>
        <w:jc w:val="left"/>
        <w:rPr>
          <w:b/>
          <w:sz w:val="24"/>
        </w:rPr>
      </w:pPr>
      <w:r>
        <w:rPr>
          <w:b/>
          <w:sz w:val="24"/>
        </w:rPr>
        <w:t>Responsabilidad</w:t>
      </w:r>
      <w:r>
        <w:rPr>
          <w:b/>
          <w:spacing w:val="-7"/>
          <w:sz w:val="24"/>
        </w:rPr>
        <w:t> </w:t>
      </w:r>
      <w:r>
        <w:rPr>
          <w:b/>
          <w:sz w:val="24"/>
        </w:rPr>
        <w:t>ambiental</w:t>
      </w:r>
    </w:p>
    <w:p>
      <w:pPr>
        <w:pStyle w:val="BodyText"/>
        <w:spacing w:before="6"/>
        <w:rPr>
          <w:b/>
        </w:rPr>
      </w:pPr>
    </w:p>
    <w:tbl>
      <w:tblPr>
        <w:tblW w:w="0" w:type="auto"/>
        <w:jc w:val="left"/>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2"/>
        <w:gridCol w:w="929"/>
        <w:gridCol w:w="1388"/>
        <w:gridCol w:w="4110"/>
      </w:tblGrid>
      <w:tr>
        <w:trPr>
          <w:trHeight w:val="1666" w:hRule="exact"/>
        </w:trPr>
        <w:tc>
          <w:tcPr>
            <w:tcW w:w="4769" w:type="dxa"/>
            <w:gridSpan w:val="3"/>
            <w:shd w:val="clear" w:color="auto" w:fill="D9D9D9"/>
          </w:tcPr>
          <w:p>
            <w:pPr>
              <w:pStyle w:val="TableParagraph"/>
              <w:spacing w:line="272" w:lineRule="exact"/>
              <w:ind w:left="103"/>
              <w:rPr>
                <w:b/>
                <w:sz w:val="24"/>
              </w:rPr>
            </w:pPr>
            <w:r>
              <w:rPr>
                <w:b/>
                <w:sz w:val="24"/>
              </w:rPr>
              <w:t>Preguntas</w:t>
            </w:r>
          </w:p>
        </w:tc>
        <w:tc>
          <w:tcPr>
            <w:tcW w:w="4110" w:type="dxa"/>
            <w:shd w:val="clear" w:color="auto" w:fill="D9D9D9"/>
          </w:tcPr>
          <w:p>
            <w:pPr>
              <w:pStyle w:val="TableParagraph"/>
              <w:ind w:left="103" w:right="103"/>
              <w:jc w:val="both"/>
              <w:rPr>
                <w:b/>
                <w:sz w:val="24"/>
              </w:rPr>
            </w:pPr>
            <w:r>
              <w:rPr>
                <w:b/>
                <w:sz w:val="24"/>
              </w:rPr>
              <w:t>Apreciación que tienen los individuos sobre los agentes causantes de la contaminación ambiental, así como los que deben intervenir para evitarla .</w:t>
            </w:r>
          </w:p>
        </w:tc>
      </w:tr>
      <w:tr>
        <w:trPr>
          <w:trHeight w:val="562" w:hRule="exact"/>
        </w:trPr>
        <w:tc>
          <w:tcPr>
            <w:tcW w:w="2452" w:type="dxa"/>
            <w:tcBorders>
              <w:right w:val="nil"/>
            </w:tcBorders>
          </w:tcPr>
          <w:p>
            <w:pPr>
              <w:pStyle w:val="TableParagraph"/>
              <w:tabs>
                <w:tab w:pos="1729" w:val="left" w:leader="none"/>
              </w:tabs>
              <w:ind w:left="103" w:right="315"/>
              <w:rPr>
                <w:sz w:val="24"/>
              </w:rPr>
            </w:pPr>
            <w:r>
              <w:rPr>
                <w:sz w:val="24"/>
              </w:rPr>
              <w:t>¿Considera</w:t>
              <w:tab/>
              <w:t>que medioambiente?</w:t>
            </w:r>
          </w:p>
        </w:tc>
        <w:tc>
          <w:tcPr>
            <w:tcW w:w="929" w:type="dxa"/>
            <w:tcBorders>
              <w:left w:val="nil"/>
              <w:right w:val="nil"/>
            </w:tcBorders>
          </w:tcPr>
          <w:p>
            <w:pPr>
              <w:pStyle w:val="TableParagraph"/>
              <w:spacing w:line="272" w:lineRule="exact"/>
              <w:ind w:left="64"/>
              <w:rPr>
                <w:sz w:val="24"/>
              </w:rPr>
            </w:pPr>
            <w:r>
              <w:rPr>
                <w:sz w:val="24"/>
              </w:rPr>
              <w:t>debe</w:t>
            </w:r>
          </w:p>
        </w:tc>
        <w:tc>
          <w:tcPr>
            <w:tcW w:w="1388" w:type="dxa"/>
            <w:tcBorders>
              <w:left w:val="nil"/>
            </w:tcBorders>
          </w:tcPr>
          <w:p>
            <w:pPr>
              <w:pStyle w:val="TableParagraph"/>
              <w:tabs>
                <w:tab w:pos="1038" w:val="left" w:leader="none"/>
              </w:tabs>
              <w:spacing w:line="272" w:lineRule="exact"/>
              <w:ind w:right="102"/>
              <w:jc w:val="right"/>
              <w:rPr>
                <w:sz w:val="24"/>
              </w:rPr>
            </w:pPr>
            <w:r>
              <w:rPr>
                <w:sz w:val="24"/>
              </w:rPr>
              <w:t>cuidar</w:t>
              <w:tab/>
              <w:t>el</w:t>
            </w:r>
          </w:p>
        </w:tc>
        <w:tc>
          <w:tcPr>
            <w:tcW w:w="4110" w:type="dxa"/>
            <w:vMerge w:val="restart"/>
          </w:tcPr>
          <w:p>
            <w:pPr>
              <w:pStyle w:val="TableParagraph"/>
              <w:ind w:left="103" w:right="3670"/>
              <w:rPr>
                <w:sz w:val="24"/>
              </w:rPr>
            </w:pPr>
            <w:r>
              <w:rPr>
                <w:sz w:val="24"/>
              </w:rPr>
              <w:t>Si No</w:t>
            </w:r>
          </w:p>
        </w:tc>
      </w:tr>
      <w:tr>
        <w:trPr>
          <w:trHeight w:val="564" w:hRule="exact"/>
        </w:trPr>
        <w:tc>
          <w:tcPr>
            <w:tcW w:w="4769" w:type="dxa"/>
            <w:gridSpan w:val="3"/>
          </w:tcPr>
          <w:p>
            <w:pPr>
              <w:pStyle w:val="TableParagraph"/>
              <w:ind w:left="103"/>
              <w:rPr>
                <w:sz w:val="24"/>
              </w:rPr>
            </w:pPr>
            <w:r>
              <w:rPr>
                <w:sz w:val="24"/>
              </w:rPr>
              <w:t>¿Realizas en tu casa alguna practica para cuidar el medioambiente?</w:t>
            </w:r>
          </w:p>
        </w:tc>
        <w:tc>
          <w:tcPr>
            <w:tcW w:w="4110" w:type="dxa"/>
            <w:vMerge/>
          </w:tcPr>
          <w:p>
            <w:pPr/>
          </w:p>
        </w:tc>
      </w:tr>
      <w:tr>
        <w:trPr>
          <w:trHeight w:val="562" w:hRule="exact"/>
        </w:trPr>
        <w:tc>
          <w:tcPr>
            <w:tcW w:w="4769" w:type="dxa"/>
            <w:gridSpan w:val="3"/>
          </w:tcPr>
          <w:p>
            <w:pPr>
              <w:pStyle w:val="TableParagraph"/>
              <w:tabs>
                <w:tab w:pos="1484" w:val="left" w:leader="none"/>
                <w:tab w:pos="2611" w:val="left" w:leader="none"/>
                <w:tab w:pos="3700" w:val="left" w:leader="none"/>
                <w:tab w:pos="4467" w:val="left" w:leader="none"/>
              </w:tabs>
              <w:ind w:left="103" w:right="103"/>
              <w:rPr>
                <w:sz w:val="24"/>
              </w:rPr>
            </w:pPr>
            <w:r>
              <w:rPr>
                <w:sz w:val="24"/>
              </w:rPr>
              <w:t>¿Conoces</w:t>
              <w:tab/>
              <w:t>algunas</w:t>
              <w:tab/>
              <w:t>normas</w:t>
              <w:tab/>
              <w:t>para</w:t>
              <w:tab/>
              <w:t>el cuidado del</w:t>
            </w:r>
            <w:r>
              <w:rPr>
                <w:spacing w:val="-10"/>
                <w:sz w:val="24"/>
              </w:rPr>
              <w:t> </w:t>
            </w:r>
            <w:r>
              <w:rPr>
                <w:sz w:val="24"/>
              </w:rPr>
              <w:t>medioambiente?</w:t>
            </w:r>
          </w:p>
        </w:tc>
        <w:tc>
          <w:tcPr>
            <w:tcW w:w="4110" w:type="dxa"/>
            <w:vMerge/>
          </w:tcPr>
          <w:p>
            <w:pPr/>
          </w:p>
        </w:tc>
      </w:tr>
      <w:tr>
        <w:trPr>
          <w:trHeight w:val="562" w:hRule="exact"/>
        </w:trPr>
        <w:tc>
          <w:tcPr>
            <w:tcW w:w="2452" w:type="dxa"/>
            <w:tcBorders>
              <w:right w:val="nil"/>
            </w:tcBorders>
          </w:tcPr>
          <w:p>
            <w:pPr>
              <w:pStyle w:val="TableParagraph"/>
              <w:ind w:left="103"/>
              <w:rPr>
                <w:sz w:val="24"/>
              </w:rPr>
            </w:pPr>
            <w:r>
              <w:rPr>
                <w:sz w:val="24"/>
              </w:rPr>
              <w:t>La escuela participa ambiental</w:t>
            </w:r>
          </w:p>
        </w:tc>
        <w:tc>
          <w:tcPr>
            <w:tcW w:w="929" w:type="dxa"/>
            <w:tcBorders>
              <w:left w:val="nil"/>
              <w:right w:val="nil"/>
            </w:tcBorders>
          </w:tcPr>
          <w:p>
            <w:pPr>
              <w:pStyle w:val="TableParagraph"/>
              <w:spacing w:line="272" w:lineRule="exact"/>
              <w:ind w:left="214"/>
              <w:rPr>
                <w:sz w:val="24"/>
              </w:rPr>
            </w:pPr>
            <w:r>
              <w:rPr>
                <w:sz w:val="24"/>
              </w:rPr>
              <w:t>en  mi</w:t>
            </w:r>
          </w:p>
        </w:tc>
        <w:tc>
          <w:tcPr>
            <w:tcW w:w="1388" w:type="dxa"/>
            <w:tcBorders>
              <w:left w:val="nil"/>
            </w:tcBorders>
          </w:tcPr>
          <w:p>
            <w:pPr>
              <w:pStyle w:val="TableParagraph"/>
              <w:spacing w:line="272" w:lineRule="exact"/>
              <w:ind w:right="100"/>
              <w:jc w:val="right"/>
              <w:rPr>
                <w:sz w:val="24"/>
              </w:rPr>
            </w:pPr>
            <w:r>
              <w:rPr>
                <w:sz w:val="24"/>
              </w:rPr>
              <w:t>formación</w:t>
            </w:r>
          </w:p>
        </w:tc>
        <w:tc>
          <w:tcPr>
            <w:tcW w:w="4110" w:type="dxa"/>
            <w:vMerge/>
          </w:tcPr>
          <w:p>
            <w:pPr/>
          </w:p>
        </w:tc>
      </w:tr>
      <w:tr>
        <w:trPr>
          <w:trHeight w:val="1512" w:hRule="exact"/>
        </w:trPr>
        <w:tc>
          <w:tcPr>
            <w:tcW w:w="4769" w:type="dxa"/>
            <w:gridSpan w:val="3"/>
          </w:tcPr>
          <w:p>
            <w:pPr>
              <w:pStyle w:val="TableParagraph"/>
              <w:spacing w:line="272" w:lineRule="exact"/>
              <w:ind w:left="170"/>
              <w:rPr>
                <w:sz w:val="24"/>
              </w:rPr>
            </w:pPr>
            <w:r>
              <w:rPr>
                <w:sz w:val="24"/>
              </w:rPr>
              <w:t>¿El cuidado del entorno le compete a?</w:t>
            </w:r>
          </w:p>
        </w:tc>
        <w:tc>
          <w:tcPr>
            <w:tcW w:w="4110" w:type="dxa"/>
          </w:tcPr>
          <w:p>
            <w:pPr>
              <w:pStyle w:val="TableParagraph"/>
              <w:spacing w:line="272" w:lineRule="exact"/>
              <w:ind w:left="170" w:right="1482"/>
              <w:rPr>
                <w:sz w:val="24"/>
              </w:rPr>
            </w:pPr>
            <w:r>
              <w:rPr>
                <w:sz w:val="24"/>
              </w:rPr>
              <w:t>A las escuelas</w:t>
            </w:r>
          </w:p>
          <w:p>
            <w:pPr>
              <w:pStyle w:val="TableParagraph"/>
              <w:ind w:left="170" w:right="1482"/>
              <w:rPr>
                <w:sz w:val="24"/>
              </w:rPr>
            </w:pPr>
            <w:r>
              <w:rPr>
                <w:sz w:val="24"/>
              </w:rPr>
              <w:t>A las personas adultas A los maestros</w:t>
            </w:r>
          </w:p>
          <w:p>
            <w:pPr>
              <w:pStyle w:val="TableParagraph"/>
              <w:ind w:left="170" w:right="1482"/>
              <w:rPr>
                <w:sz w:val="24"/>
              </w:rPr>
            </w:pPr>
            <w:r>
              <w:rPr>
                <w:sz w:val="24"/>
              </w:rPr>
              <w:t>A mi</w:t>
            </w:r>
          </w:p>
          <w:p>
            <w:pPr>
              <w:pStyle w:val="TableParagraph"/>
              <w:ind w:left="170" w:right="1482"/>
              <w:rPr>
                <w:sz w:val="24"/>
              </w:rPr>
            </w:pPr>
            <w:r>
              <w:rPr>
                <w:sz w:val="24"/>
              </w:rPr>
              <w:t>A todos</w:t>
            </w:r>
          </w:p>
        </w:tc>
      </w:tr>
    </w:tbl>
    <w:p>
      <w:pPr>
        <w:spacing w:after="0"/>
        <w:rPr>
          <w:sz w:val="24"/>
        </w:rPr>
        <w:sectPr>
          <w:pgSz w:w="12240" w:h="15840"/>
          <w:pgMar w:header="0" w:footer="1336" w:top="1500" w:bottom="1520" w:left="1340" w:right="1320"/>
        </w:sectPr>
      </w:pPr>
    </w:p>
    <w:p>
      <w:pPr>
        <w:pStyle w:val="BodyText"/>
        <w:rPr>
          <w:b/>
          <w:sz w:val="20"/>
        </w:rPr>
      </w:pPr>
    </w:p>
    <w:p>
      <w:pPr>
        <w:pStyle w:val="BodyText"/>
        <w:rPr>
          <w:b/>
          <w:sz w:val="20"/>
        </w:rPr>
      </w:pPr>
    </w:p>
    <w:p>
      <w:pPr>
        <w:pStyle w:val="BodyText"/>
        <w:rPr>
          <w:b/>
          <w:sz w:val="20"/>
        </w:rPr>
      </w:pPr>
    </w:p>
    <w:p>
      <w:pPr>
        <w:pStyle w:val="Heading1"/>
        <w:spacing w:before="175"/>
        <w:ind w:left="4327" w:right="1142"/>
      </w:pPr>
      <w:r>
        <w:rPr/>
        <w:t>Anexo 2.  Programa geosistema natural</w:t>
      </w:r>
    </w:p>
    <w:p>
      <w:pPr>
        <w:pStyle w:val="BodyText"/>
        <w:rPr>
          <w:b/>
          <w:sz w:val="20"/>
        </w:rPr>
      </w:pPr>
    </w:p>
    <w:p>
      <w:pPr>
        <w:pStyle w:val="BodyText"/>
        <w:rPr>
          <w:b/>
          <w:sz w:val="21"/>
        </w:rPr>
      </w:pPr>
    </w:p>
    <w:p>
      <w:pPr>
        <w:pStyle w:val="ListParagraph"/>
        <w:numPr>
          <w:ilvl w:val="0"/>
          <w:numId w:val="62"/>
        </w:numPr>
        <w:tabs>
          <w:tab w:pos="273" w:val="left" w:leader="none"/>
        </w:tabs>
        <w:spacing w:line="240" w:lineRule="auto" w:before="0" w:after="0"/>
        <w:ind w:left="272" w:right="0" w:hanging="172"/>
        <w:jc w:val="left"/>
        <w:rPr>
          <w:b/>
          <w:sz w:val="21"/>
        </w:rPr>
      </w:pPr>
      <w:r>
        <w:rPr>
          <w:b/>
          <w:sz w:val="21"/>
        </w:rPr>
        <w:t>IDENTIFICACIÓN DEL</w:t>
      </w:r>
      <w:r>
        <w:rPr>
          <w:b/>
          <w:spacing w:val="-9"/>
          <w:sz w:val="21"/>
        </w:rPr>
        <w:t> </w:t>
      </w:r>
      <w:r>
        <w:rPr>
          <w:b/>
          <w:sz w:val="21"/>
        </w:rPr>
        <w:t>CURSO</w:t>
      </w:r>
    </w:p>
    <w:p>
      <w:pPr>
        <w:pStyle w:val="BodyText"/>
        <w:spacing w:before="6" w:after="1"/>
        <w:rPr>
          <w:b/>
          <w:sz w:val="21"/>
        </w:rPr>
      </w:pPr>
    </w:p>
    <w:tbl>
      <w:tblPr>
        <w:tblW w:w="0" w:type="auto"/>
        <w:jc w:val="left"/>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8"/>
        <w:gridCol w:w="1726"/>
        <w:gridCol w:w="2278"/>
        <w:gridCol w:w="704"/>
        <w:gridCol w:w="1421"/>
        <w:gridCol w:w="2269"/>
        <w:gridCol w:w="2554"/>
      </w:tblGrid>
      <w:tr>
        <w:trPr>
          <w:trHeight w:val="735" w:hRule="exact"/>
        </w:trPr>
        <w:tc>
          <w:tcPr>
            <w:tcW w:w="11908" w:type="dxa"/>
            <w:gridSpan w:val="7"/>
          </w:tcPr>
          <w:p>
            <w:pPr>
              <w:pStyle w:val="TableParagraph"/>
              <w:spacing w:before="5"/>
              <w:rPr>
                <w:b/>
                <w:sz w:val="20"/>
              </w:rPr>
            </w:pPr>
          </w:p>
          <w:p>
            <w:pPr>
              <w:pStyle w:val="TableParagraph"/>
              <w:ind w:left="100"/>
              <w:rPr>
                <w:b/>
                <w:sz w:val="21"/>
              </w:rPr>
            </w:pPr>
            <w:r>
              <w:rPr>
                <w:b/>
                <w:sz w:val="21"/>
              </w:rPr>
              <w:t>ORGANISMO ACADÉMICO:  Programa de Maestría y Doctorado en Ciencias Ambientales</w:t>
            </w:r>
          </w:p>
        </w:tc>
      </w:tr>
      <w:tr>
        <w:trPr>
          <w:trHeight w:val="1699" w:hRule="exact"/>
        </w:trPr>
        <w:tc>
          <w:tcPr>
            <w:tcW w:w="5665" w:type="dxa"/>
            <w:gridSpan w:val="4"/>
          </w:tcPr>
          <w:p>
            <w:pPr>
              <w:pStyle w:val="TableParagraph"/>
              <w:spacing w:before="5"/>
              <w:rPr>
                <w:b/>
                <w:sz w:val="20"/>
              </w:rPr>
            </w:pPr>
          </w:p>
          <w:p>
            <w:pPr>
              <w:pStyle w:val="TableParagraph"/>
              <w:ind w:left="100" w:right="53"/>
              <w:rPr>
                <w:b/>
                <w:sz w:val="21"/>
              </w:rPr>
            </w:pPr>
            <w:r>
              <w:rPr>
                <w:b/>
                <w:sz w:val="21"/>
              </w:rPr>
              <w:t>Programa Educativo:</w:t>
            </w:r>
          </w:p>
          <w:p>
            <w:pPr>
              <w:pStyle w:val="TableParagraph"/>
              <w:spacing w:before="1"/>
              <w:ind w:left="100" w:right="53"/>
              <w:rPr>
                <w:sz w:val="21"/>
              </w:rPr>
            </w:pPr>
            <w:r>
              <w:rPr>
                <w:sz w:val="21"/>
              </w:rPr>
              <w:t>Educación ambiental popular para el manejo sustentable de recursos naturales en Progreso Hidalgo: un enfoque ambiental a la agricultura comercial</w:t>
            </w:r>
          </w:p>
        </w:tc>
        <w:tc>
          <w:tcPr>
            <w:tcW w:w="6243" w:type="dxa"/>
            <w:gridSpan w:val="3"/>
          </w:tcPr>
          <w:p>
            <w:pPr>
              <w:pStyle w:val="TableParagraph"/>
              <w:ind w:left="103" w:right="4161"/>
              <w:rPr>
                <w:b/>
                <w:sz w:val="21"/>
              </w:rPr>
            </w:pPr>
            <w:r>
              <w:rPr>
                <w:b/>
                <w:sz w:val="21"/>
              </w:rPr>
              <w:t>Área de docencia: </w:t>
            </w:r>
            <w:r>
              <w:rPr>
                <w:sz w:val="21"/>
              </w:rPr>
              <w:t>Educación ambiental </w:t>
            </w:r>
            <w:r>
              <w:rPr>
                <w:b/>
                <w:sz w:val="21"/>
              </w:rPr>
              <w:t>Área curricular</w:t>
            </w:r>
          </w:p>
          <w:p>
            <w:pPr>
              <w:pStyle w:val="TableParagraph"/>
              <w:spacing w:before="1"/>
              <w:ind w:left="103" w:firstLine="57"/>
              <w:rPr>
                <w:sz w:val="21"/>
              </w:rPr>
            </w:pPr>
            <w:r>
              <w:rPr>
                <w:sz w:val="21"/>
              </w:rPr>
              <w:t>Manejo sustentable de recursos naturales, con enfoque a la agricultura comercial.</w:t>
            </w:r>
          </w:p>
        </w:tc>
      </w:tr>
      <w:tr>
        <w:trPr>
          <w:trHeight w:val="735" w:hRule="exact"/>
        </w:trPr>
        <w:tc>
          <w:tcPr>
            <w:tcW w:w="5665" w:type="dxa"/>
            <w:gridSpan w:val="4"/>
          </w:tcPr>
          <w:p>
            <w:pPr>
              <w:pStyle w:val="TableParagraph"/>
              <w:spacing w:line="237" w:lineRule="exact"/>
              <w:ind w:left="100" w:right="53"/>
              <w:rPr>
                <w:b/>
                <w:sz w:val="21"/>
              </w:rPr>
            </w:pPr>
            <w:r>
              <w:rPr>
                <w:b/>
                <w:sz w:val="21"/>
              </w:rPr>
              <w:t>Programa elaborado por:</w:t>
            </w:r>
          </w:p>
          <w:p>
            <w:pPr>
              <w:pStyle w:val="TableParagraph"/>
              <w:spacing w:before="1"/>
              <w:ind w:left="100" w:right="53"/>
              <w:rPr>
                <w:sz w:val="21"/>
              </w:rPr>
            </w:pPr>
            <w:r>
              <w:rPr>
                <w:sz w:val="21"/>
              </w:rPr>
              <w:t>Ing. Eztli Itzel Morales Reyes</w:t>
            </w:r>
          </w:p>
          <w:p>
            <w:pPr>
              <w:pStyle w:val="TableParagraph"/>
              <w:spacing w:before="1"/>
              <w:ind w:left="100" w:right="53"/>
              <w:rPr>
                <w:sz w:val="21"/>
              </w:rPr>
            </w:pPr>
            <w:r>
              <w:rPr>
                <w:sz w:val="21"/>
              </w:rPr>
              <w:t>Dr. Jesús Gastón Gutiérrez Cedillo</w:t>
            </w:r>
          </w:p>
        </w:tc>
        <w:tc>
          <w:tcPr>
            <w:tcW w:w="6243" w:type="dxa"/>
            <w:gridSpan w:val="3"/>
          </w:tcPr>
          <w:p>
            <w:pPr>
              <w:pStyle w:val="TableParagraph"/>
              <w:spacing w:line="237" w:lineRule="exact"/>
              <w:ind w:left="103"/>
              <w:rPr>
                <w:b/>
                <w:sz w:val="21"/>
              </w:rPr>
            </w:pPr>
            <w:r>
              <w:rPr>
                <w:b/>
                <w:sz w:val="21"/>
              </w:rPr>
              <w:t>Fecha de elaboración</w:t>
            </w:r>
          </w:p>
          <w:p>
            <w:pPr>
              <w:pStyle w:val="TableParagraph"/>
              <w:spacing w:before="1"/>
              <w:ind w:left="103" w:right="4161"/>
              <w:rPr>
                <w:sz w:val="21"/>
              </w:rPr>
            </w:pPr>
            <w:r>
              <w:rPr>
                <w:sz w:val="21"/>
              </w:rPr>
              <w:t>Enero de  2013</w:t>
            </w:r>
          </w:p>
        </w:tc>
      </w:tr>
      <w:tr>
        <w:trPr>
          <w:trHeight w:val="1217" w:hRule="exact"/>
        </w:trPr>
        <w:tc>
          <w:tcPr>
            <w:tcW w:w="958" w:type="dxa"/>
          </w:tcPr>
          <w:p>
            <w:pPr>
              <w:pStyle w:val="TableParagraph"/>
              <w:spacing w:before="7"/>
              <w:rPr>
                <w:b/>
                <w:sz w:val="20"/>
              </w:rPr>
            </w:pPr>
          </w:p>
          <w:p>
            <w:pPr>
              <w:pStyle w:val="TableParagraph"/>
              <w:ind w:left="100" w:right="232"/>
              <w:rPr>
                <w:b/>
                <w:sz w:val="21"/>
              </w:rPr>
            </w:pPr>
            <w:r>
              <w:rPr>
                <w:b/>
                <w:sz w:val="21"/>
              </w:rPr>
              <w:t>Horas de teoría</w:t>
            </w:r>
          </w:p>
        </w:tc>
        <w:tc>
          <w:tcPr>
            <w:tcW w:w="1726" w:type="dxa"/>
          </w:tcPr>
          <w:p>
            <w:pPr>
              <w:pStyle w:val="TableParagraph"/>
              <w:rPr>
                <w:b/>
                <w:sz w:val="20"/>
              </w:rPr>
            </w:pPr>
          </w:p>
          <w:p>
            <w:pPr>
              <w:pStyle w:val="TableParagraph"/>
              <w:spacing w:before="127"/>
              <w:ind w:left="453" w:right="390" w:hanging="46"/>
              <w:rPr>
                <w:b/>
                <w:sz w:val="21"/>
              </w:rPr>
            </w:pPr>
            <w:r>
              <w:rPr>
                <w:b/>
                <w:sz w:val="21"/>
              </w:rPr>
              <w:t>Horas de práctica</w:t>
            </w:r>
          </w:p>
        </w:tc>
        <w:tc>
          <w:tcPr>
            <w:tcW w:w="2278" w:type="dxa"/>
          </w:tcPr>
          <w:p>
            <w:pPr>
              <w:pStyle w:val="TableParagraph"/>
              <w:rPr>
                <w:b/>
                <w:sz w:val="20"/>
              </w:rPr>
            </w:pPr>
          </w:p>
          <w:p>
            <w:pPr>
              <w:pStyle w:val="TableParagraph"/>
              <w:spacing w:before="8"/>
              <w:rPr>
                <w:b/>
                <w:sz w:val="21"/>
              </w:rPr>
            </w:pPr>
          </w:p>
          <w:p>
            <w:pPr>
              <w:pStyle w:val="TableParagraph"/>
              <w:ind w:left="415"/>
              <w:rPr>
                <w:b/>
                <w:sz w:val="21"/>
              </w:rPr>
            </w:pPr>
            <w:r>
              <w:rPr>
                <w:b/>
                <w:sz w:val="21"/>
              </w:rPr>
              <w:t>Total de horas</w:t>
            </w:r>
          </w:p>
        </w:tc>
        <w:tc>
          <w:tcPr>
            <w:tcW w:w="2124" w:type="dxa"/>
            <w:gridSpan w:val="2"/>
          </w:tcPr>
          <w:p>
            <w:pPr>
              <w:pStyle w:val="TableParagraph"/>
              <w:spacing w:before="7"/>
              <w:rPr>
                <w:b/>
                <w:sz w:val="20"/>
              </w:rPr>
            </w:pPr>
          </w:p>
          <w:p>
            <w:pPr>
              <w:pStyle w:val="TableParagraph"/>
              <w:ind w:left="103" w:right="195"/>
              <w:rPr>
                <w:b/>
                <w:sz w:val="21"/>
              </w:rPr>
            </w:pPr>
            <w:r>
              <w:rPr>
                <w:b/>
                <w:sz w:val="21"/>
              </w:rPr>
              <w:t>Tipo de unidad de aprendizaje</w:t>
            </w:r>
          </w:p>
        </w:tc>
        <w:tc>
          <w:tcPr>
            <w:tcW w:w="2269" w:type="dxa"/>
          </w:tcPr>
          <w:p>
            <w:pPr>
              <w:pStyle w:val="TableParagraph"/>
              <w:rPr>
                <w:b/>
                <w:sz w:val="20"/>
              </w:rPr>
            </w:pPr>
          </w:p>
          <w:p>
            <w:pPr>
              <w:pStyle w:val="TableParagraph"/>
              <w:spacing w:before="8"/>
              <w:rPr>
                <w:b/>
                <w:sz w:val="21"/>
              </w:rPr>
            </w:pPr>
          </w:p>
          <w:p>
            <w:pPr>
              <w:pStyle w:val="TableParagraph"/>
              <w:ind w:left="592"/>
              <w:rPr>
                <w:b/>
                <w:sz w:val="21"/>
              </w:rPr>
            </w:pPr>
            <w:r>
              <w:rPr>
                <w:b/>
                <w:sz w:val="21"/>
              </w:rPr>
              <w:t>Formación</w:t>
            </w:r>
          </w:p>
        </w:tc>
        <w:tc>
          <w:tcPr>
            <w:tcW w:w="2554" w:type="dxa"/>
          </w:tcPr>
          <w:p>
            <w:pPr>
              <w:pStyle w:val="TableParagraph"/>
              <w:rPr>
                <w:b/>
                <w:sz w:val="20"/>
              </w:rPr>
            </w:pPr>
          </w:p>
          <w:p>
            <w:pPr>
              <w:pStyle w:val="TableParagraph"/>
              <w:spacing w:before="8"/>
              <w:rPr>
                <w:b/>
                <w:sz w:val="21"/>
              </w:rPr>
            </w:pPr>
          </w:p>
          <w:p>
            <w:pPr>
              <w:pStyle w:val="TableParagraph"/>
              <w:ind w:left="751"/>
              <w:rPr>
                <w:b/>
                <w:sz w:val="21"/>
              </w:rPr>
            </w:pPr>
            <w:r>
              <w:rPr>
                <w:b/>
                <w:sz w:val="21"/>
              </w:rPr>
              <w:t>Modalidad</w:t>
            </w:r>
          </w:p>
        </w:tc>
      </w:tr>
      <w:tr>
        <w:trPr>
          <w:trHeight w:val="492" w:hRule="exact"/>
        </w:trPr>
        <w:tc>
          <w:tcPr>
            <w:tcW w:w="958" w:type="dxa"/>
          </w:tcPr>
          <w:p>
            <w:pPr>
              <w:pStyle w:val="TableParagraph"/>
              <w:spacing w:before="117"/>
              <w:ind w:left="100" w:right="232"/>
              <w:rPr>
                <w:sz w:val="21"/>
              </w:rPr>
            </w:pPr>
            <w:r>
              <w:rPr>
                <w:sz w:val="21"/>
              </w:rPr>
              <w:t>20</w:t>
            </w:r>
          </w:p>
        </w:tc>
        <w:tc>
          <w:tcPr>
            <w:tcW w:w="1726" w:type="dxa"/>
          </w:tcPr>
          <w:p>
            <w:pPr>
              <w:pStyle w:val="TableParagraph"/>
              <w:spacing w:before="117"/>
              <w:ind w:left="103" w:right="390"/>
              <w:rPr>
                <w:sz w:val="21"/>
              </w:rPr>
            </w:pPr>
            <w:r>
              <w:rPr>
                <w:sz w:val="21"/>
              </w:rPr>
              <w:t>20</w:t>
            </w:r>
          </w:p>
        </w:tc>
        <w:tc>
          <w:tcPr>
            <w:tcW w:w="2278" w:type="dxa"/>
          </w:tcPr>
          <w:p>
            <w:pPr>
              <w:pStyle w:val="TableParagraph"/>
              <w:spacing w:before="117"/>
              <w:ind w:left="103"/>
              <w:rPr>
                <w:sz w:val="21"/>
              </w:rPr>
            </w:pPr>
            <w:r>
              <w:rPr>
                <w:sz w:val="21"/>
              </w:rPr>
              <w:t>40</w:t>
            </w:r>
          </w:p>
        </w:tc>
        <w:tc>
          <w:tcPr>
            <w:tcW w:w="2124" w:type="dxa"/>
            <w:gridSpan w:val="2"/>
          </w:tcPr>
          <w:p>
            <w:pPr>
              <w:pStyle w:val="TableParagraph"/>
              <w:spacing w:before="117"/>
              <w:ind w:left="103" w:right="195"/>
              <w:rPr>
                <w:sz w:val="21"/>
              </w:rPr>
            </w:pPr>
            <w:r>
              <w:rPr>
                <w:sz w:val="21"/>
              </w:rPr>
              <w:t>Taller</w:t>
            </w:r>
          </w:p>
        </w:tc>
        <w:tc>
          <w:tcPr>
            <w:tcW w:w="2269" w:type="dxa"/>
          </w:tcPr>
          <w:p>
            <w:pPr>
              <w:pStyle w:val="TableParagraph"/>
              <w:spacing w:before="117"/>
              <w:ind w:left="103"/>
              <w:rPr>
                <w:sz w:val="21"/>
              </w:rPr>
            </w:pPr>
            <w:r>
              <w:rPr>
                <w:sz w:val="21"/>
              </w:rPr>
              <w:t>Básica</w:t>
            </w:r>
          </w:p>
        </w:tc>
        <w:tc>
          <w:tcPr>
            <w:tcW w:w="2554" w:type="dxa"/>
          </w:tcPr>
          <w:p>
            <w:pPr>
              <w:pStyle w:val="TableParagraph"/>
              <w:spacing w:before="117"/>
              <w:ind w:left="103"/>
              <w:rPr>
                <w:sz w:val="21"/>
              </w:rPr>
            </w:pPr>
            <w:r>
              <w:rPr>
                <w:sz w:val="21"/>
              </w:rPr>
              <w:t>Presencial</w:t>
            </w:r>
          </w:p>
        </w:tc>
      </w:tr>
    </w:tbl>
    <w:p>
      <w:pPr>
        <w:spacing w:after="0"/>
        <w:rPr>
          <w:sz w:val="21"/>
        </w:rPr>
        <w:sectPr>
          <w:footerReference w:type="default" r:id="rId661"/>
          <w:pgSz w:w="15840" w:h="12240" w:orient="landscape"/>
          <w:pgMar w:footer="1336" w:header="0" w:top="1140" w:bottom="1520" w:left="1340" w:right="1320"/>
          <w:pgNumType w:start="176"/>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8"/>
        </w:rPr>
      </w:pPr>
    </w:p>
    <w:p>
      <w:pPr>
        <w:pStyle w:val="ListParagraph"/>
        <w:numPr>
          <w:ilvl w:val="0"/>
          <w:numId w:val="62"/>
        </w:numPr>
        <w:tabs>
          <w:tab w:pos="391" w:val="left" w:leader="none"/>
        </w:tabs>
        <w:spacing w:line="240" w:lineRule="auto" w:before="65" w:after="0"/>
        <w:ind w:left="390" w:right="0" w:hanging="290"/>
        <w:jc w:val="left"/>
        <w:rPr>
          <w:b/>
          <w:sz w:val="21"/>
        </w:rPr>
      </w:pPr>
      <w:r>
        <w:rPr>
          <w:b/>
          <w:sz w:val="21"/>
        </w:rPr>
        <w:t>PRESENTACIÓN</w:t>
      </w:r>
    </w:p>
    <w:p>
      <w:pPr>
        <w:pStyle w:val="BodyText"/>
        <w:spacing w:before="6"/>
        <w:rPr>
          <w:b/>
          <w:sz w:val="21"/>
        </w:rPr>
      </w:pPr>
      <w:r>
        <w:rPr/>
        <w:pict>
          <v:shape style="position:absolute;margin-left:86.183998pt;margin-top:14.574891pt;width:602.65pt;height:42.9pt;mso-position-horizontal-relative:page;mso-position-vertical-relative:paragraph;z-index:14968;mso-wrap-distance-left:0;mso-wrap-distance-right:0" type="#_x0000_t202" filled="false" stroked="true" strokeweight=".47998pt" strokecolor="#000000">
            <v:textbox inset="0,0,0,0">
              <w:txbxContent>
                <w:p>
                  <w:pPr>
                    <w:spacing w:line="240" w:lineRule="auto" w:before="0"/>
                    <w:ind w:left="64" w:right="63" w:firstLine="0"/>
                    <w:jc w:val="both"/>
                    <w:rPr>
                      <w:sz w:val="21"/>
                    </w:rPr>
                  </w:pPr>
                  <w:r>
                    <w:rPr>
                      <w:sz w:val="21"/>
                    </w:rPr>
                    <w:t>En este curso se pretende dar a los alumnos los conocimientos necesarios para que tengan la capacidad de entender la importancia del geosistemanatural dentro del contexto de manejo sustentable de recursos naturales en Progreso Hidalgo, que conozcan e identifiquen sus componentes, procesos y problemas principales  si como fomentar un intercambio de</w:t>
                  </w:r>
                  <w:r>
                    <w:rPr>
                      <w:spacing w:val="51"/>
                      <w:sz w:val="21"/>
                    </w:rPr>
                    <w:t> </w:t>
                  </w:r>
                  <w:r>
                    <w:rPr>
                      <w:sz w:val="21"/>
                    </w:rPr>
                    <w:t>saberes.</w:t>
                  </w:r>
                </w:p>
              </w:txbxContent>
            </v:textbox>
            <w10:wrap type="topAndBottom"/>
          </v:shape>
        </w:pict>
      </w:r>
    </w:p>
    <w:p>
      <w:pPr>
        <w:pStyle w:val="BodyText"/>
        <w:spacing w:before="6"/>
        <w:rPr>
          <w:b/>
          <w:sz w:val="15"/>
        </w:rPr>
      </w:pPr>
    </w:p>
    <w:p>
      <w:pPr>
        <w:pStyle w:val="ListParagraph"/>
        <w:numPr>
          <w:ilvl w:val="0"/>
          <w:numId w:val="62"/>
        </w:numPr>
        <w:tabs>
          <w:tab w:pos="391" w:val="left" w:leader="none"/>
        </w:tabs>
        <w:spacing w:line="240" w:lineRule="auto" w:before="65" w:after="0"/>
        <w:ind w:left="390" w:right="0" w:hanging="290"/>
        <w:jc w:val="left"/>
        <w:rPr>
          <w:b/>
          <w:sz w:val="21"/>
        </w:rPr>
      </w:pPr>
      <w:r>
        <w:rPr>
          <w:b/>
          <w:sz w:val="21"/>
        </w:rPr>
        <w:t>NORMAS DEL UNIDAD DE</w:t>
      </w:r>
      <w:r>
        <w:rPr>
          <w:b/>
          <w:spacing w:val="-22"/>
          <w:sz w:val="21"/>
        </w:rPr>
        <w:t> </w:t>
      </w:r>
      <w:r>
        <w:rPr>
          <w:b/>
          <w:sz w:val="21"/>
        </w:rPr>
        <w:t>APRENDIZAJE</w:t>
      </w:r>
    </w:p>
    <w:p>
      <w:pPr>
        <w:pStyle w:val="BodyText"/>
        <w:spacing w:before="10"/>
        <w:rPr>
          <w:b/>
        </w:rPr>
      </w:pPr>
    </w:p>
    <w:tbl>
      <w:tblPr>
        <w:tblW w:w="0" w:type="auto"/>
        <w:jc w:val="left"/>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50"/>
        <w:gridCol w:w="5903"/>
      </w:tblGrid>
      <w:tr>
        <w:trPr>
          <w:trHeight w:val="252" w:hRule="exact"/>
        </w:trPr>
        <w:tc>
          <w:tcPr>
            <w:tcW w:w="6150" w:type="dxa"/>
          </w:tcPr>
          <w:p>
            <w:pPr>
              <w:pStyle w:val="TableParagraph"/>
              <w:spacing w:line="237" w:lineRule="exact"/>
              <w:ind w:left="103"/>
              <w:rPr>
                <w:b/>
                <w:sz w:val="21"/>
              </w:rPr>
            </w:pPr>
            <w:r>
              <w:rPr>
                <w:b/>
                <w:sz w:val="21"/>
              </w:rPr>
              <w:t>DEL PROFESOR</w:t>
            </w:r>
          </w:p>
        </w:tc>
        <w:tc>
          <w:tcPr>
            <w:tcW w:w="5903" w:type="dxa"/>
          </w:tcPr>
          <w:p>
            <w:pPr>
              <w:pStyle w:val="TableParagraph"/>
              <w:spacing w:line="237" w:lineRule="exact"/>
              <w:ind w:left="103"/>
              <w:rPr>
                <w:b/>
                <w:sz w:val="21"/>
              </w:rPr>
            </w:pPr>
            <w:r>
              <w:rPr>
                <w:b/>
                <w:sz w:val="21"/>
              </w:rPr>
              <w:t>DEL ALUMNO</w:t>
            </w:r>
          </w:p>
        </w:tc>
      </w:tr>
      <w:tr>
        <w:trPr>
          <w:trHeight w:val="1980" w:hRule="exact"/>
        </w:trPr>
        <w:tc>
          <w:tcPr>
            <w:tcW w:w="6150" w:type="dxa"/>
          </w:tcPr>
          <w:p>
            <w:pPr>
              <w:pStyle w:val="TableParagraph"/>
              <w:numPr>
                <w:ilvl w:val="0"/>
                <w:numId w:val="63"/>
              </w:numPr>
              <w:tabs>
                <w:tab w:pos="823" w:val="left" w:leader="none"/>
                <w:tab w:pos="824" w:val="left" w:leader="none"/>
              </w:tabs>
              <w:spacing w:line="237" w:lineRule="exact" w:before="0" w:after="0"/>
              <w:ind w:left="823" w:right="0" w:hanging="360"/>
              <w:jc w:val="left"/>
              <w:rPr>
                <w:sz w:val="21"/>
              </w:rPr>
            </w:pPr>
            <w:r>
              <w:rPr>
                <w:sz w:val="21"/>
              </w:rPr>
              <w:t>Respetar el tiempo de clase</w:t>
            </w:r>
            <w:r>
              <w:rPr>
                <w:spacing w:val="-24"/>
                <w:sz w:val="21"/>
              </w:rPr>
              <w:t> </w:t>
            </w:r>
            <w:r>
              <w:rPr>
                <w:sz w:val="21"/>
              </w:rPr>
              <w:t>establecido</w:t>
            </w:r>
          </w:p>
          <w:p>
            <w:pPr>
              <w:pStyle w:val="TableParagraph"/>
              <w:numPr>
                <w:ilvl w:val="0"/>
                <w:numId w:val="63"/>
              </w:numPr>
              <w:tabs>
                <w:tab w:pos="823" w:val="left" w:leader="none"/>
                <w:tab w:pos="824" w:val="left" w:leader="none"/>
              </w:tabs>
              <w:spacing w:line="241" w:lineRule="exact" w:before="1" w:after="0"/>
              <w:ind w:left="823" w:right="0" w:hanging="360"/>
              <w:jc w:val="left"/>
              <w:rPr>
                <w:sz w:val="21"/>
              </w:rPr>
            </w:pPr>
            <w:r>
              <w:rPr>
                <w:sz w:val="21"/>
              </w:rPr>
              <w:t>Coordinar y dirigir las actividades a</w:t>
            </w:r>
            <w:r>
              <w:rPr>
                <w:spacing w:val="-29"/>
                <w:sz w:val="21"/>
              </w:rPr>
              <w:t> </w:t>
            </w:r>
            <w:r>
              <w:rPr>
                <w:sz w:val="21"/>
              </w:rPr>
              <w:t>desarrollar</w:t>
            </w:r>
          </w:p>
          <w:p>
            <w:pPr>
              <w:pStyle w:val="TableParagraph"/>
              <w:numPr>
                <w:ilvl w:val="0"/>
                <w:numId w:val="63"/>
              </w:numPr>
              <w:tabs>
                <w:tab w:pos="823" w:val="left" w:leader="none"/>
                <w:tab w:pos="824" w:val="left" w:leader="none"/>
              </w:tabs>
              <w:spacing w:line="241" w:lineRule="exact" w:before="0" w:after="0"/>
              <w:ind w:left="823" w:right="0" w:hanging="360"/>
              <w:jc w:val="left"/>
              <w:rPr>
                <w:sz w:val="21"/>
              </w:rPr>
            </w:pPr>
            <w:r>
              <w:rPr>
                <w:sz w:val="21"/>
              </w:rPr>
              <w:t>Evaluar las actividades a</w:t>
            </w:r>
            <w:r>
              <w:rPr>
                <w:spacing w:val="-25"/>
                <w:sz w:val="21"/>
              </w:rPr>
              <w:t> </w:t>
            </w:r>
            <w:r>
              <w:rPr>
                <w:sz w:val="21"/>
              </w:rPr>
              <w:t>desarrollar</w:t>
            </w:r>
          </w:p>
          <w:p>
            <w:pPr>
              <w:pStyle w:val="TableParagraph"/>
              <w:numPr>
                <w:ilvl w:val="0"/>
                <w:numId w:val="63"/>
              </w:numPr>
              <w:tabs>
                <w:tab w:pos="823" w:val="left" w:leader="none"/>
                <w:tab w:pos="824" w:val="left" w:leader="none"/>
              </w:tabs>
              <w:spacing w:line="240" w:lineRule="auto" w:before="1" w:after="0"/>
              <w:ind w:left="823" w:right="103" w:hanging="360"/>
              <w:jc w:val="left"/>
              <w:rPr>
                <w:sz w:val="21"/>
              </w:rPr>
            </w:pPr>
            <w:r>
              <w:rPr>
                <w:sz w:val="21"/>
              </w:rPr>
              <w:t>Asesorar y conducir el trabajo de la unidad de aprendizaje</w:t>
            </w:r>
          </w:p>
          <w:p>
            <w:pPr>
              <w:pStyle w:val="TableParagraph"/>
              <w:numPr>
                <w:ilvl w:val="0"/>
                <w:numId w:val="63"/>
              </w:numPr>
              <w:tabs>
                <w:tab w:pos="823" w:val="left" w:leader="none"/>
                <w:tab w:pos="824" w:val="left" w:leader="none"/>
              </w:tabs>
              <w:spacing w:line="240" w:lineRule="exact" w:before="0" w:after="0"/>
              <w:ind w:left="823" w:right="0" w:hanging="360"/>
              <w:jc w:val="left"/>
              <w:rPr>
                <w:sz w:val="21"/>
              </w:rPr>
            </w:pPr>
            <w:r>
              <w:rPr>
                <w:sz w:val="21"/>
              </w:rPr>
              <w:t>Fomentar el intercambio de</w:t>
            </w:r>
            <w:r>
              <w:rPr>
                <w:spacing w:val="-23"/>
                <w:sz w:val="21"/>
              </w:rPr>
              <w:t> </w:t>
            </w:r>
            <w:r>
              <w:rPr>
                <w:sz w:val="21"/>
              </w:rPr>
              <w:t>experiencias</w:t>
            </w:r>
          </w:p>
          <w:p>
            <w:pPr>
              <w:pStyle w:val="TableParagraph"/>
              <w:numPr>
                <w:ilvl w:val="0"/>
                <w:numId w:val="63"/>
              </w:numPr>
              <w:tabs>
                <w:tab w:pos="823" w:val="left" w:leader="none"/>
                <w:tab w:pos="824" w:val="left" w:leader="none"/>
              </w:tabs>
              <w:spacing w:line="240" w:lineRule="auto" w:before="1" w:after="0"/>
              <w:ind w:left="823" w:right="0" w:hanging="360"/>
              <w:jc w:val="left"/>
              <w:rPr>
                <w:sz w:val="21"/>
              </w:rPr>
            </w:pPr>
            <w:r>
              <w:rPr>
                <w:sz w:val="21"/>
              </w:rPr>
              <w:t>Retroalimentar el diseño del</w:t>
            </w:r>
            <w:r>
              <w:rPr>
                <w:spacing w:val="-21"/>
                <w:sz w:val="21"/>
              </w:rPr>
              <w:t> </w:t>
            </w:r>
            <w:r>
              <w:rPr>
                <w:sz w:val="21"/>
              </w:rPr>
              <w:t>programa</w:t>
            </w:r>
          </w:p>
        </w:tc>
        <w:tc>
          <w:tcPr>
            <w:tcW w:w="5903" w:type="dxa"/>
          </w:tcPr>
          <w:p>
            <w:pPr>
              <w:pStyle w:val="TableParagraph"/>
              <w:spacing w:line="237" w:lineRule="exact"/>
              <w:ind w:left="103"/>
              <w:rPr>
                <w:sz w:val="21"/>
              </w:rPr>
            </w:pPr>
            <w:r>
              <w:rPr>
                <w:sz w:val="21"/>
              </w:rPr>
              <w:t>-Ser puntal</w:t>
            </w:r>
          </w:p>
          <w:p>
            <w:pPr>
              <w:pStyle w:val="TableParagraph"/>
              <w:spacing w:before="3"/>
              <w:rPr>
                <w:b/>
                <w:sz w:val="24"/>
              </w:rPr>
            </w:pPr>
          </w:p>
          <w:p>
            <w:pPr>
              <w:pStyle w:val="TableParagraph"/>
              <w:ind w:left="103"/>
              <w:rPr>
                <w:sz w:val="21"/>
              </w:rPr>
            </w:pPr>
            <w:r>
              <w:rPr>
                <w:sz w:val="21"/>
              </w:rPr>
              <w:t>-Participar en todas las actividades</w:t>
            </w:r>
          </w:p>
          <w:p>
            <w:pPr>
              <w:pStyle w:val="TableParagraph"/>
              <w:spacing w:before="6"/>
              <w:rPr>
                <w:b/>
                <w:sz w:val="24"/>
              </w:rPr>
            </w:pPr>
          </w:p>
          <w:p>
            <w:pPr>
              <w:pStyle w:val="TableParagraph"/>
              <w:ind w:left="103"/>
              <w:rPr>
                <w:sz w:val="21"/>
              </w:rPr>
            </w:pPr>
            <w:r>
              <w:rPr>
                <w:sz w:val="21"/>
              </w:rPr>
              <w:t>-Cumplir mínimo de asistencia</w:t>
            </w:r>
          </w:p>
        </w:tc>
      </w:tr>
    </w:tbl>
    <w:p>
      <w:pPr>
        <w:pStyle w:val="BodyText"/>
        <w:rPr>
          <w:b/>
          <w:sz w:val="18"/>
        </w:rPr>
      </w:pPr>
    </w:p>
    <w:p>
      <w:pPr>
        <w:pStyle w:val="ListParagraph"/>
        <w:numPr>
          <w:ilvl w:val="0"/>
          <w:numId w:val="62"/>
        </w:numPr>
        <w:tabs>
          <w:tab w:pos="530" w:val="left" w:leader="none"/>
        </w:tabs>
        <w:spacing w:line="240" w:lineRule="auto" w:before="66" w:after="0"/>
        <w:ind w:left="529" w:right="0" w:hanging="429"/>
        <w:jc w:val="left"/>
        <w:rPr>
          <w:b/>
          <w:sz w:val="21"/>
        </w:rPr>
      </w:pPr>
      <w:r>
        <w:rPr>
          <w:b/>
          <w:sz w:val="21"/>
        </w:rPr>
        <w:t>PROPÓSITO</w:t>
      </w:r>
      <w:r>
        <w:rPr>
          <w:b/>
          <w:spacing w:val="9"/>
          <w:sz w:val="21"/>
        </w:rPr>
        <w:t> </w:t>
      </w:r>
      <w:r>
        <w:rPr>
          <w:b/>
          <w:spacing w:val="-3"/>
          <w:sz w:val="21"/>
        </w:rPr>
        <w:t>GENERAL</w:t>
      </w:r>
    </w:p>
    <w:p>
      <w:pPr>
        <w:pStyle w:val="BodyText"/>
        <w:spacing w:before="6"/>
        <w:rPr>
          <w:b/>
          <w:sz w:val="21"/>
        </w:rPr>
      </w:pPr>
      <w:r>
        <w:rPr/>
        <w:pict>
          <v:shape style="position:absolute;margin-left:86.183998pt;margin-top:14.574916pt;width:602.5pt;height:36.75pt;mso-position-horizontal-relative:page;mso-position-vertical-relative:paragraph;z-index:14992;mso-wrap-distance-left:0;mso-wrap-distance-right:0" type="#_x0000_t202" filled="false" stroked="true" strokeweight=".47998pt" strokecolor="#000000">
            <v:textbox inset="0,0,0,0">
              <w:txbxContent>
                <w:p>
                  <w:pPr>
                    <w:spacing w:line="242" w:lineRule="auto" w:before="0"/>
                    <w:ind w:left="103" w:right="102" w:firstLine="0"/>
                    <w:jc w:val="both"/>
                    <w:rPr>
                      <w:sz w:val="21"/>
                    </w:rPr>
                  </w:pPr>
                  <w:r>
                    <w:rPr>
                      <w:sz w:val="21"/>
                    </w:rPr>
                    <w:t>El propósito general es que los participantes puedan revalorizar los conocimientos empíricos, implementar la planeación participativa, las variadas formas de reflexividad y de esta forma cuenten con los conocimientos necesarios que les permitan identificar y caracterizar los elementos del medio natural, así como sus procesos y problemas principales.</w:t>
                  </w:r>
                </w:p>
              </w:txbxContent>
            </v:textbox>
            <w10:wrap type="topAndBottom"/>
          </v:shape>
        </w:pict>
      </w:r>
    </w:p>
    <w:p>
      <w:pPr>
        <w:spacing w:after="0"/>
        <w:rPr>
          <w:sz w:val="21"/>
        </w:rPr>
        <w:sectPr>
          <w:pgSz w:w="15840" w:h="12240" w:orient="landscape"/>
          <w:pgMar w:header="0" w:footer="1336" w:top="1140" w:bottom="1520" w:left="1340" w:right="1320"/>
        </w:sectPr>
      </w:pPr>
    </w:p>
    <w:p>
      <w:pPr>
        <w:pStyle w:val="BodyText"/>
        <w:rPr>
          <w:b/>
          <w:sz w:val="20"/>
        </w:rPr>
      </w:pPr>
    </w:p>
    <w:p>
      <w:pPr>
        <w:pStyle w:val="BodyText"/>
        <w:rPr>
          <w:b/>
          <w:sz w:val="20"/>
        </w:rPr>
      </w:pPr>
    </w:p>
    <w:p>
      <w:pPr>
        <w:pStyle w:val="BodyText"/>
        <w:rPr>
          <w:b/>
          <w:sz w:val="20"/>
        </w:rPr>
      </w:pPr>
    </w:p>
    <w:p>
      <w:pPr>
        <w:pStyle w:val="BodyText"/>
        <w:rPr>
          <w:b/>
          <w:sz w:val="18"/>
        </w:rPr>
      </w:pPr>
    </w:p>
    <w:p>
      <w:pPr>
        <w:pStyle w:val="ListParagraph"/>
        <w:numPr>
          <w:ilvl w:val="0"/>
          <w:numId w:val="62"/>
        </w:numPr>
        <w:tabs>
          <w:tab w:pos="488" w:val="left" w:leader="none"/>
        </w:tabs>
        <w:spacing w:line="240" w:lineRule="auto" w:before="65" w:after="0"/>
        <w:ind w:left="487" w:right="0" w:hanging="372"/>
        <w:jc w:val="left"/>
        <w:rPr>
          <w:b/>
          <w:sz w:val="21"/>
        </w:rPr>
      </w:pPr>
      <w:r>
        <w:rPr>
          <w:b/>
          <w:sz w:val="21"/>
        </w:rPr>
        <w:t>COMPETENCIAS</w:t>
      </w:r>
      <w:r>
        <w:rPr>
          <w:b/>
          <w:spacing w:val="-12"/>
          <w:sz w:val="21"/>
        </w:rPr>
        <w:t> </w:t>
      </w:r>
      <w:r>
        <w:rPr>
          <w:b/>
          <w:sz w:val="21"/>
        </w:rPr>
        <w:t>GENÉRICAS</w:t>
      </w:r>
    </w:p>
    <w:p>
      <w:pPr>
        <w:pStyle w:val="BodyText"/>
        <w:spacing w:before="6"/>
        <w:rPr>
          <w:b/>
          <w:sz w:val="21"/>
        </w:rPr>
      </w:pPr>
      <w:r>
        <w:rPr/>
        <w:pict>
          <v:shape style="position:absolute;margin-left:86.183998pt;margin-top:14.574891pt;width:602.5pt;height:24.6pt;mso-position-horizontal-relative:page;mso-position-vertical-relative:paragraph;z-index:15016;mso-wrap-distance-left:0;mso-wrap-distance-right:0" type="#_x0000_t202" filled="false" stroked="true" strokeweight=".47998pt" strokecolor="#000000">
            <v:textbox inset="0,0,0,0">
              <w:txbxContent>
                <w:p>
                  <w:pPr>
                    <w:spacing w:line="240" w:lineRule="auto" w:before="0"/>
                    <w:ind w:left="103" w:right="100" w:firstLine="0"/>
                    <w:jc w:val="left"/>
                    <w:rPr>
                      <w:sz w:val="21"/>
                    </w:rPr>
                  </w:pPr>
                  <w:r>
                    <w:rPr>
                      <w:sz w:val="21"/>
                    </w:rPr>
                    <w:t>Conocer los elementos del geosistema natural, sus relaciones y sus diversas manifestaciones espacio-temporales. Asi como un intercambio de saberes.</w:t>
                  </w:r>
                </w:p>
              </w:txbxContent>
            </v:textbox>
            <w10:wrap type="topAndBottom"/>
          </v:shape>
        </w:pict>
      </w:r>
    </w:p>
    <w:p>
      <w:pPr>
        <w:pStyle w:val="BodyText"/>
        <w:spacing w:before="5"/>
        <w:rPr>
          <w:b/>
          <w:sz w:val="12"/>
        </w:rPr>
      </w:pPr>
    </w:p>
    <w:p>
      <w:pPr>
        <w:pStyle w:val="ListParagraph"/>
        <w:numPr>
          <w:ilvl w:val="0"/>
          <w:numId w:val="62"/>
        </w:numPr>
        <w:tabs>
          <w:tab w:pos="1080" w:val="left" w:leader="none"/>
          <w:tab w:pos="1081" w:val="left" w:leader="none"/>
        </w:tabs>
        <w:spacing w:line="240" w:lineRule="auto" w:before="66" w:after="0"/>
        <w:ind w:left="1080" w:right="0" w:hanging="720"/>
        <w:jc w:val="left"/>
        <w:rPr>
          <w:b/>
          <w:sz w:val="21"/>
        </w:rPr>
      </w:pPr>
      <w:r>
        <w:rPr>
          <w:b/>
          <w:sz w:val="21"/>
        </w:rPr>
        <w:t>ÁMBITOS DE</w:t>
      </w:r>
      <w:r>
        <w:rPr>
          <w:b/>
          <w:spacing w:val="-7"/>
          <w:sz w:val="21"/>
        </w:rPr>
        <w:t> </w:t>
      </w:r>
      <w:r>
        <w:rPr>
          <w:b/>
          <w:sz w:val="21"/>
        </w:rPr>
        <w:t>DESEMPEÑO</w:t>
      </w:r>
    </w:p>
    <w:p>
      <w:pPr>
        <w:pStyle w:val="BodyText"/>
        <w:spacing w:before="11"/>
        <w:rPr>
          <w:b/>
          <w:sz w:val="17"/>
        </w:rPr>
      </w:pPr>
      <w:r>
        <w:rPr/>
        <w:pict>
          <v:shape style="position:absolute;margin-left:86.183998pt;margin-top:12.534907pt;width:602.5pt;height:12.6pt;mso-position-horizontal-relative:page;mso-position-vertical-relative:paragraph;z-index:15040;mso-wrap-distance-left:0;mso-wrap-distance-right:0" type="#_x0000_t202" filled="false" stroked="true" strokeweight=".47998pt" strokecolor="#000000">
            <v:textbox inset="0,0,0,0">
              <w:txbxContent>
                <w:p>
                  <w:pPr>
                    <w:spacing w:line="237" w:lineRule="exact" w:before="0"/>
                    <w:ind w:left="103" w:right="100" w:firstLine="0"/>
                    <w:jc w:val="left"/>
                    <w:rPr>
                      <w:sz w:val="21"/>
                    </w:rPr>
                  </w:pPr>
                  <w:r>
                    <w:rPr>
                      <w:sz w:val="21"/>
                    </w:rPr>
                    <w:t>Manejos sustentable de recursos naturales en la comunidad de Progreso Hidalgo</w:t>
                  </w:r>
                </w:p>
              </w:txbxContent>
            </v:textbox>
            <w10:wrap type="topAndBottom"/>
          </v:shape>
        </w:pict>
      </w:r>
    </w:p>
    <w:p>
      <w:pPr>
        <w:pStyle w:val="BodyText"/>
        <w:spacing w:before="4"/>
        <w:rPr>
          <w:b/>
          <w:sz w:val="12"/>
        </w:rPr>
      </w:pPr>
    </w:p>
    <w:p>
      <w:pPr>
        <w:pStyle w:val="ListParagraph"/>
        <w:numPr>
          <w:ilvl w:val="0"/>
          <w:numId w:val="62"/>
        </w:numPr>
        <w:tabs>
          <w:tab w:pos="733" w:val="left" w:leader="none"/>
        </w:tabs>
        <w:spacing w:line="241" w:lineRule="exact" w:before="66" w:after="0"/>
        <w:ind w:left="732" w:right="0" w:hanging="372"/>
        <w:jc w:val="left"/>
        <w:rPr>
          <w:b/>
          <w:sz w:val="21"/>
        </w:rPr>
      </w:pPr>
      <w:r>
        <w:rPr>
          <w:b/>
          <w:sz w:val="21"/>
        </w:rPr>
        <w:t>NATURALEZA DE LA</w:t>
      </w:r>
      <w:r>
        <w:rPr>
          <w:b/>
          <w:spacing w:val="-11"/>
          <w:sz w:val="21"/>
        </w:rPr>
        <w:t> </w:t>
      </w:r>
      <w:r>
        <w:rPr>
          <w:b/>
          <w:sz w:val="21"/>
        </w:rPr>
        <w:t>COMPETENCIA</w:t>
      </w:r>
    </w:p>
    <w:p>
      <w:pPr>
        <w:spacing w:line="241" w:lineRule="exact" w:before="0"/>
        <w:ind w:left="588" w:right="0" w:firstLine="0"/>
        <w:jc w:val="left"/>
        <w:rPr>
          <w:sz w:val="21"/>
        </w:rPr>
      </w:pPr>
      <w:r>
        <w:rPr>
          <w:sz w:val="21"/>
        </w:rPr>
        <w:t>(Inicial, entrenamiento, complejidad creciente, ámbito diferenciado)</w:t>
      </w:r>
    </w:p>
    <w:p>
      <w:pPr>
        <w:pStyle w:val="BodyText"/>
        <w:spacing w:before="2"/>
        <w:rPr>
          <w:sz w:val="18"/>
        </w:rPr>
      </w:pPr>
      <w:r>
        <w:rPr/>
        <w:pict>
          <v:shape style="position:absolute;margin-left:86.183998pt;margin-top:12.6549pt;width:602.5pt;height:12.6pt;mso-position-horizontal-relative:page;mso-position-vertical-relative:paragraph;z-index:15064;mso-wrap-distance-left:0;mso-wrap-distance-right:0" type="#_x0000_t202" filled="false" stroked="true" strokeweight=".47998pt" strokecolor="#000000">
            <v:textbox inset="0,0,0,0">
              <w:txbxContent>
                <w:p>
                  <w:pPr>
                    <w:spacing w:line="237" w:lineRule="exact" w:before="0"/>
                    <w:ind w:left="103" w:right="100" w:firstLine="0"/>
                    <w:jc w:val="left"/>
                    <w:rPr>
                      <w:sz w:val="21"/>
                    </w:rPr>
                  </w:pPr>
                  <w:r>
                    <w:rPr>
                      <w:sz w:val="21"/>
                    </w:rPr>
                    <w:t>Inicial</w:t>
                  </w:r>
                </w:p>
              </w:txbxContent>
            </v:textbox>
            <w10:wrap type="topAndBottom"/>
          </v:shape>
        </w:pict>
      </w:r>
    </w:p>
    <w:p>
      <w:pPr>
        <w:spacing w:after="0"/>
        <w:rPr>
          <w:sz w:val="18"/>
        </w:rPr>
        <w:sectPr>
          <w:pgSz w:w="15840" w:h="12240" w:orient="landscape"/>
          <w:pgMar w:header="0" w:footer="1336" w:top="1140" w:bottom="1520" w:left="1440" w:right="1320"/>
        </w:sectPr>
      </w:pPr>
    </w:p>
    <w:p>
      <w:pPr>
        <w:pStyle w:val="BodyText"/>
        <w:rPr>
          <w:sz w:val="20"/>
        </w:rPr>
      </w:pPr>
    </w:p>
    <w:p>
      <w:pPr>
        <w:pStyle w:val="BodyText"/>
        <w:rPr>
          <w:sz w:val="20"/>
        </w:rPr>
      </w:pPr>
    </w:p>
    <w:p>
      <w:pPr>
        <w:pStyle w:val="BodyText"/>
        <w:rPr>
          <w:sz w:val="20"/>
        </w:rPr>
      </w:pPr>
    </w:p>
    <w:p>
      <w:pPr>
        <w:pStyle w:val="BodyText"/>
        <w:rPr>
          <w:sz w:val="18"/>
        </w:rPr>
      </w:pPr>
    </w:p>
    <w:p>
      <w:pPr>
        <w:spacing w:before="65"/>
        <w:ind w:left="4154" w:right="1142" w:firstLine="0"/>
        <w:jc w:val="left"/>
        <w:rPr>
          <w:b/>
          <w:sz w:val="21"/>
        </w:rPr>
      </w:pPr>
      <w:r>
        <w:rPr>
          <w:b/>
          <w:sz w:val="21"/>
        </w:rPr>
        <w:t>PROGRAMA DE ESTUDIO POR COMPETENCIAS</w:t>
      </w:r>
    </w:p>
    <w:p>
      <w:pPr>
        <w:pStyle w:val="BodyText"/>
        <w:spacing w:before="3"/>
        <w:rPr>
          <w:b/>
        </w:rPr>
      </w:pPr>
    </w:p>
    <w:p>
      <w:pPr>
        <w:pStyle w:val="ListParagraph"/>
        <w:numPr>
          <w:ilvl w:val="0"/>
          <w:numId w:val="62"/>
        </w:numPr>
        <w:tabs>
          <w:tab w:pos="647" w:val="left" w:leader="none"/>
        </w:tabs>
        <w:spacing w:line="240" w:lineRule="auto" w:before="0" w:after="0"/>
        <w:ind w:left="647" w:right="0" w:hanging="547"/>
        <w:jc w:val="left"/>
        <w:rPr>
          <w:b/>
          <w:sz w:val="21"/>
        </w:rPr>
      </w:pPr>
      <w:r>
        <w:rPr>
          <w:b/>
          <w:sz w:val="21"/>
        </w:rPr>
        <w:t>ESTRUCTURA DEL UNIDAD DE APRENDIZAJE SECUENCIA</w:t>
      </w:r>
      <w:r>
        <w:rPr>
          <w:b/>
          <w:spacing w:val="-26"/>
          <w:sz w:val="21"/>
        </w:rPr>
        <w:t> </w:t>
      </w:r>
      <w:r>
        <w:rPr>
          <w:b/>
          <w:sz w:val="21"/>
        </w:rPr>
        <w:t>DIDÀCTICA</w:t>
      </w:r>
    </w:p>
    <w:p>
      <w:pPr>
        <w:pStyle w:val="BodyText"/>
        <w:spacing w:before="5"/>
        <w:rPr>
          <w:b/>
        </w:rPr>
      </w:pPr>
    </w:p>
    <w:p>
      <w:pPr>
        <w:pStyle w:val="ListParagraph"/>
        <w:numPr>
          <w:ilvl w:val="1"/>
          <w:numId w:val="62"/>
        </w:numPr>
        <w:tabs>
          <w:tab w:pos="603" w:val="left" w:leader="none"/>
        </w:tabs>
        <w:spacing w:line="240" w:lineRule="auto" w:before="0" w:after="0"/>
        <w:ind w:left="602" w:right="0" w:hanging="360"/>
        <w:jc w:val="left"/>
        <w:rPr>
          <w:b/>
          <w:sz w:val="21"/>
        </w:rPr>
      </w:pPr>
      <w:r>
        <w:rPr>
          <w:b/>
          <w:sz w:val="21"/>
        </w:rPr>
        <w:t>Delimitaciones</w:t>
      </w:r>
      <w:r>
        <w:rPr>
          <w:b/>
          <w:spacing w:val="-13"/>
          <w:sz w:val="21"/>
        </w:rPr>
        <w:t> </w:t>
      </w:r>
      <w:r>
        <w:rPr>
          <w:b/>
          <w:sz w:val="21"/>
        </w:rPr>
        <w:t>conceptuales</w:t>
      </w:r>
    </w:p>
    <w:p>
      <w:pPr>
        <w:pStyle w:val="ListParagraph"/>
        <w:numPr>
          <w:ilvl w:val="1"/>
          <w:numId w:val="62"/>
        </w:numPr>
        <w:tabs>
          <w:tab w:pos="603" w:val="left" w:leader="none"/>
        </w:tabs>
        <w:spacing w:line="241" w:lineRule="exact" w:before="1" w:after="0"/>
        <w:ind w:left="602" w:right="0" w:hanging="360"/>
        <w:jc w:val="left"/>
        <w:rPr>
          <w:b/>
          <w:sz w:val="21"/>
        </w:rPr>
      </w:pPr>
      <w:r>
        <w:rPr>
          <w:b/>
          <w:sz w:val="21"/>
        </w:rPr>
        <w:t>Elementos del geosistema</w:t>
      </w:r>
      <w:r>
        <w:rPr>
          <w:b/>
          <w:spacing w:val="-10"/>
          <w:sz w:val="21"/>
        </w:rPr>
        <w:t> </w:t>
      </w:r>
      <w:r>
        <w:rPr>
          <w:b/>
          <w:sz w:val="21"/>
        </w:rPr>
        <w:t>natural</w:t>
      </w:r>
    </w:p>
    <w:p>
      <w:pPr>
        <w:pStyle w:val="ListParagraph"/>
        <w:numPr>
          <w:ilvl w:val="1"/>
          <w:numId w:val="62"/>
        </w:numPr>
        <w:tabs>
          <w:tab w:pos="603" w:val="left" w:leader="none"/>
        </w:tabs>
        <w:spacing w:line="241" w:lineRule="exact" w:before="0" w:after="0"/>
        <w:ind w:left="602" w:right="0" w:hanging="360"/>
        <w:jc w:val="left"/>
        <w:rPr>
          <w:b/>
          <w:sz w:val="21"/>
        </w:rPr>
      </w:pPr>
      <w:r>
        <w:rPr>
          <w:b/>
          <w:sz w:val="21"/>
        </w:rPr>
        <w:t>El geosistema como</w:t>
      </w:r>
      <w:r>
        <w:rPr>
          <w:b/>
          <w:spacing w:val="-13"/>
          <w:sz w:val="21"/>
        </w:rPr>
        <w:t> </w:t>
      </w:r>
      <w:r>
        <w:rPr>
          <w:b/>
          <w:sz w:val="21"/>
        </w:rPr>
        <w:t>patrimonio</w:t>
      </w:r>
    </w:p>
    <w:p>
      <w:pPr>
        <w:pStyle w:val="ListParagraph"/>
        <w:numPr>
          <w:ilvl w:val="1"/>
          <w:numId w:val="62"/>
        </w:numPr>
        <w:tabs>
          <w:tab w:pos="603" w:val="left" w:leader="none"/>
        </w:tabs>
        <w:spacing w:line="240" w:lineRule="auto" w:before="1" w:after="0"/>
        <w:ind w:left="602" w:right="0" w:hanging="360"/>
        <w:jc w:val="left"/>
        <w:rPr>
          <w:b/>
          <w:sz w:val="21"/>
        </w:rPr>
      </w:pPr>
      <w:r>
        <w:rPr>
          <w:b/>
          <w:sz w:val="21"/>
        </w:rPr>
        <w:t>Problemas presentes y futuros del geosistema</w:t>
      </w:r>
      <w:r>
        <w:rPr>
          <w:b/>
          <w:spacing w:val="-19"/>
          <w:sz w:val="21"/>
        </w:rPr>
        <w:t> </w:t>
      </w:r>
      <w:r>
        <w:rPr>
          <w:b/>
          <w:sz w:val="21"/>
        </w:rPr>
        <w:t>natural</w:t>
      </w:r>
    </w:p>
    <w:p>
      <w:pPr>
        <w:pStyle w:val="BodyText"/>
        <w:spacing w:before="9"/>
        <w:rPr>
          <w:b/>
          <w:sz w:val="25"/>
        </w:rPr>
      </w:pPr>
      <w:r>
        <w:rPr/>
        <w:pict>
          <v:group style="position:absolute;margin-left:190.199997pt;margin-top:16.80489pt;width:353.4pt;height:254.4pt;mso-position-horizontal-relative:page;mso-position-vertical-relative:paragraph;z-index:15424;mso-wrap-distance-left:0;mso-wrap-distance-right:0" coordorigin="3804,336" coordsize="7068,5088">
            <v:shape style="position:absolute;left:3804;top:2316;width:2208;height:581" type="#_x0000_t75" stroked="false">
              <v:imagedata r:id="rId662" o:title=""/>
            </v:shape>
            <v:line style="position:absolute" from="5942,2575" to="6285,618" stroked="true" strokeweight="2pt" strokecolor="#000000"/>
            <v:shape style="position:absolute;left:6216;top:360;width:2208;height:581" type="#_x0000_t75" stroked="false">
              <v:imagedata r:id="rId662" o:title=""/>
            </v:shape>
            <v:line style="position:absolute" from="8355,619" to="8733,595" stroked="true" strokeweight="2pt" strokecolor="#000000"/>
            <v:shape style="position:absolute;left:8664;top:336;width:2208;height:581" type="#_x0000_t75" stroked="false">
              <v:imagedata r:id="rId662" o:title=""/>
            </v:shape>
            <v:line style="position:absolute" from="5942,2575" to="6285,1638" stroked="true" strokeweight="2pt" strokecolor="#000000"/>
            <v:shape style="position:absolute;left:6216;top:1378;width:2208;height:583" type="#_x0000_t75" stroked="false">
              <v:imagedata r:id="rId663" o:title=""/>
            </v:shape>
            <v:line style="position:absolute" from="8355,1638" to="8709,1128" stroked="true" strokeweight="2pt" strokecolor="#000000"/>
            <v:shape style="position:absolute;left:8640;top:869;width:2208;height:581" type="#_x0000_t75" stroked="false">
              <v:imagedata r:id="rId664" o:title=""/>
            </v:shape>
            <v:line style="position:absolute" from="8355,1638" to="8709,1638" stroked="true" strokeweight="2pt" strokecolor="#000000"/>
            <v:shape style="position:absolute;left:8640;top:1378;width:2208;height:583" type="#_x0000_t75" stroked="false">
              <v:imagedata r:id="rId665" o:title=""/>
            </v:shape>
            <v:line style="position:absolute" from="8355,1638" to="8709,2147" stroked="true" strokeweight="2pt" strokecolor="#000000"/>
            <v:shape style="position:absolute;left:8640;top:1824;width:2208;height:746" type="#_x0000_t75" stroked="false">
              <v:imagedata r:id="rId666" o:title=""/>
            </v:shape>
            <v:line style="position:absolute" from="5942,2575" to="6285,2657" stroked="true" strokeweight="2pt" strokecolor="#000000"/>
            <v:shape style="position:absolute;left:6216;top:2398;width:2208;height:581" type="#_x0000_t75" stroked="false">
              <v:imagedata r:id="rId667" o:title=""/>
            </v:shape>
            <v:line style="position:absolute" from="8355,2657" to="8709,2657" stroked="true" strokeweight="2pt" strokecolor="#000000"/>
            <v:shape style="position:absolute;left:8640;top:2398;width:2208;height:581" type="#_x0000_t75" stroked="false">
              <v:imagedata r:id="rId667" o:title=""/>
            </v:shape>
            <v:line style="position:absolute" from="5942,2575" to="6285,3167" stroked="true" strokeweight="2.0pt" strokecolor="#000000"/>
            <v:shape style="position:absolute;left:6216;top:2906;width:2208;height:583" type="#_x0000_t75" stroked="false">
              <v:imagedata r:id="rId668" o:title=""/>
            </v:shape>
            <v:line style="position:absolute" from="8355,3167" to="8709,3167" stroked="true" strokeweight="2pt" strokecolor="#000000"/>
            <v:shape style="position:absolute;left:8640;top:2906;width:2208;height:583" type="#_x0000_t75" stroked="false">
              <v:imagedata r:id="rId668" o:title=""/>
            </v:shape>
            <v:line style="position:absolute" from="5942,2575" to="6285,3676" stroked="true" strokeweight="2pt" strokecolor="#000000"/>
            <v:shape style="position:absolute;left:6216;top:3418;width:2208;height:581" type="#_x0000_t75" stroked="false">
              <v:imagedata r:id="rId669" o:title=""/>
            </v:shape>
            <v:line style="position:absolute" from="8355,3676" to="8709,3676" stroked="true" strokeweight="2pt" strokecolor="#000000"/>
            <v:shape style="position:absolute;left:8640;top:3418;width:2208;height:581" type="#_x0000_t75" stroked="false">
              <v:imagedata r:id="rId669" o:title=""/>
            </v:shape>
            <v:line style="position:absolute" from="5942,2575" to="6285,4695" stroked="true" strokeweight="2pt" strokecolor="#000000"/>
            <v:shape style="position:absolute;left:6216;top:4435;width:2208;height:583" type="#_x0000_t75" stroked="false">
              <v:imagedata r:id="rId670" o:title=""/>
            </v:shape>
            <v:line style="position:absolute" from="8355,4695" to="8709,4186" stroked="true" strokeweight="2pt" strokecolor="#000000"/>
            <v:shape style="position:absolute;left:8640;top:3862;width:2208;height:749" type="#_x0000_t75" stroked="false">
              <v:imagedata r:id="rId671" o:title=""/>
            </v:shape>
            <v:line style="position:absolute" from="8355,4695" to="8709,4695" stroked="true" strokeweight="2pt" strokecolor="#000000"/>
            <v:shape style="position:absolute;left:8640;top:4435;width:2232;height:583" type="#_x0000_t75" stroked="false">
              <v:imagedata r:id="rId672" o:title=""/>
            </v:shape>
            <v:line style="position:absolute" from="8355,4695" to="8709,5102" stroked="true" strokeweight="2.0pt" strokecolor="#000000"/>
            <v:shape style="position:absolute;left:8640;top:4843;width:2208;height:581" type="#_x0000_t75" stroked="false">
              <v:imagedata r:id="rId673" o:title=""/>
            </v:shape>
            <v:shape style="position:absolute;left:6900;top:520;width:843;height:200" type="#_x0000_t202" filled="false" stroked="false">
              <v:textbox inset="0,0,0,0">
                <w:txbxContent>
                  <w:p>
                    <w:pPr>
                      <w:spacing w:line="199" w:lineRule="exact" w:before="0"/>
                      <w:ind w:left="0" w:right="0" w:firstLine="0"/>
                      <w:jc w:val="left"/>
                      <w:rPr>
                        <w:sz w:val="20"/>
                      </w:rPr>
                    </w:pPr>
                    <w:r>
                      <w:rPr>
                        <w:w w:val="95"/>
                        <w:sz w:val="20"/>
                      </w:rPr>
                      <w:t>Elemento</w:t>
                    </w:r>
                  </w:p>
                </w:txbxContent>
              </v:textbox>
              <w10:wrap type="none"/>
            </v:shape>
            <v:shape style="position:absolute;left:8983;top:497;width:1522;height:733" type="#_x0000_t202" filled="false" stroked="false">
              <v:textbox inset="0,0,0,0">
                <w:txbxContent>
                  <w:p>
                    <w:pPr>
                      <w:spacing w:line="204" w:lineRule="exact" w:before="0"/>
                      <w:ind w:left="0" w:right="0" w:firstLine="0"/>
                      <w:jc w:val="center"/>
                      <w:rPr>
                        <w:sz w:val="20"/>
                      </w:rPr>
                    </w:pPr>
                    <w:r>
                      <w:rPr>
                        <w:sz w:val="20"/>
                      </w:rPr>
                      <w:t>Geosistema</w:t>
                    </w:r>
                  </w:p>
                  <w:p>
                    <w:pPr>
                      <w:spacing w:line="240" w:lineRule="auto" w:before="4"/>
                      <w:rPr>
                        <w:b/>
                        <w:sz w:val="26"/>
                      </w:rPr>
                    </w:pPr>
                  </w:p>
                  <w:p>
                    <w:pPr>
                      <w:spacing w:line="225" w:lineRule="exact" w:before="0"/>
                      <w:ind w:left="0" w:right="0" w:firstLine="0"/>
                      <w:jc w:val="center"/>
                      <w:rPr>
                        <w:sz w:val="20"/>
                      </w:rPr>
                    </w:pPr>
                    <w:r>
                      <w:rPr>
                        <w:sz w:val="20"/>
                      </w:rPr>
                      <w:t>Cambio</w:t>
                    </w:r>
                    <w:r>
                      <w:rPr>
                        <w:spacing w:val="-11"/>
                        <w:sz w:val="20"/>
                      </w:rPr>
                      <w:t> </w:t>
                    </w:r>
                    <w:r>
                      <w:rPr>
                        <w:sz w:val="20"/>
                      </w:rPr>
                      <w:t>climático</w:t>
                    </w:r>
                  </w:p>
                </w:txbxContent>
              </v:textbox>
              <w10:wrap type="none"/>
            </v:shape>
            <v:shape style="position:absolute;left:7065;top:1540;width:512;height:200" type="#_x0000_t202" filled="false" stroked="false">
              <v:textbox inset="0,0,0,0">
                <w:txbxContent>
                  <w:p>
                    <w:pPr>
                      <w:spacing w:line="199" w:lineRule="exact" w:before="0"/>
                      <w:ind w:left="0" w:right="0" w:firstLine="0"/>
                      <w:jc w:val="left"/>
                      <w:rPr>
                        <w:sz w:val="20"/>
                      </w:rPr>
                    </w:pPr>
                    <w:r>
                      <w:rPr>
                        <w:w w:val="95"/>
                        <w:sz w:val="20"/>
                      </w:rPr>
                      <w:t>Clima</w:t>
                    </w:r>
                  </w:p>
                </w:txbxContent>
              </v:textbox>
              <w10:wrap type="none"/>
            </v:shape>
            <v:shape style="position:absolute;left:8908;top:1540;width:1670;height:812" type="#_x0000_t202" filled="false" stroked="false">
              <v:textbox inset="0,0,0,0">
                <w:txbxContent>
                  <w:p>
                    <w:pPr>
                      <w:spacing w:line="204" w:lineRule="exact" w:before="0"/>
                      <w:ind w:left="65" w:right="-8" w:hanging="66"/>
                      <w:jc w:val="left"/>
                      <w:rPr>
                        <w:sz w:val="20"/>
                      </w:rPr>
                    </w:pPr>
                    <w:r>
                      <w:rPr>
                        <w:sz w:val="20"/>
                      </w:rPr>
                      <w:t>Efecto</w:t>
                    </w:r>
                    <w:r>
                      <w:rPr>
                        <w:spacing w:val="-20"/>
                        <w:sz w:val="20"/>
                      </w:rPr>
                      <w:t> </w:t>
                    </w:r>
                    <w:r>
                      <w:rPr>
                        <w:sz w:val="20"/>
                      </w:rPr>
                      <w:t>invernadero</w:t>
                    </w:r>
                  </w:p>
                  <w:p>
                    <w:pPr>
                      <w:spacing w:line="240" w:lineRule="auto" w:before="3"/>
                      <w:rPr>
                        <w:b/>
                        <w:sz w:val="17"/>
                      </w:rPr>
                    </w:pPr>
                  </w:p>
                  <w:p>
                    <w:pPr>
                      <w:spacing w:line="206" w:lineRule="exact" w:before="0"/>
                      <w:ind w:left="182" w:right="40" w:hanging="118"/>
                      <w:jc w:val="left"/>
                      <w:rPr>
                        <w:sz w:val="20"/>
                      </w:rPr>
                    </w:pPr>
                    <w:r>
                      <w:rPr>
                        <w:sz w:val="20"/>
                      </w:rPr>
                      <w:t>Destrucción de la capa de ozono</w:t>
                    </w:r>
                  </w:p>
                </w:txbxContent>
              </v:textbox>
              <w10:wrap type="none"/>
            </v:shape>
            <v:shape style="position:absolute;left:4453;top:2485;width:908;height:200" type="#_x0000_t202" filled="false" stroked="false">
              <v:textbox inset="0,0,0,0">
                <w:txbxContent>
                  <w:p>
                    <w:pPr>
                      <w:spacing w:line="196" w:lineRule="exact" w:before="0"/>
                      <w:ind w:left="0" w:right="-16" w:firstLine="0"/>
                      <w:jc w:val="left"/>
                      <w:rPr>
                        <w:b/>
                        <w:sz w:val="20"/>
                      </w:rPr>
                    </w:pPr>
                    <w:r>
                      <w:rPr>
                        <w:b/>
                        <w:spacing w:val="-1"/>
                        <w:sz w:val="20"/>
                      </w:rPr>
                      <w:t>Recursos</w:t>
                    </w:r>
                  </w:p>
                </w:txbxContent>
              </v:textbox>
              <w10:wrap type="none"/>
            </v:shape>
            <v:shape style="position:absolute;left:6991;top:2559;width:661;height:200" type="#_x0000_t202" filled="false" stroked="false">
              <v:textbox inset="0,0,0,0">
                <w:txbxContent>
                  <w:p>
                    <w:pPr>
                      <w:spacing w:line="199" w:lineRule="exact" w:before="0"/>
                      <w:ind w:left="0" w:right="0" w:firstLine="0"/>
                      <w:jc w:val="left"/>
                      <w:rPr>
                        <w:sz w:val="20"/>
                      </w:rPr>
                    </w:pPr>
                    <w:r>
                      <w:rPr>
                        <w:w w:val="95"/>
                        <w:sz w:val="20"/>
                      </w:rPr>
                      <w:t>Relieve</w:t>
                    </w:r>
                  </w:p>
                </w:txbxContent>
              </v:textbox>
              <w10:wrap type="none"/>
            </v:shape>
            <v:shape style="position:absolute;left:9408;top:2559;width:675;height:200" type="#_x0000_t202" filled="false" stroked="false">
              <v:textbox inset="0,0,0,0">
                <w:txbxContent>
                  <w:p>
                    <w:pPr>
                      <w:spacing w:line="199" w:lineRule="exact" w:before="0"/>
                      <w:ind w:left="0" w:right="-17" w:firstLine="0"/>
                      <w:jc w:val="left"/>
                      <w:rPr>
                        <w:sz w:val="20"/>
                      </w:rPr>
                    </w:pPr>
                    <w:r>
                      <w:rPr>
                        <w:spacing w:val="-1"/>
                        <w:sz w:val="20"/>
                      </w:rPr>
                      <w:t>Eroción</w:t>
                    </w:r>
                  </w:p>
                </w:txbxContent>
              </v:textbox>
              <w10:wrap type="none"/>
            </v:shape>
            <v:shape style="position:absolute;left:7089;top:3069;width:464;height:200" type="#_x0000_t202" filled="false" stroked="false">
              <v:textbox inset="0,0,0,0">
                <w:txbxContent>
                  <w:p>
                    <w:pPr>
                      <w:spacing w:line="199" w:lineRule="exact" w:before="0"/>
                      <w:ind w:left="0" w:right="-20" w:firstLine="0"/>
                      <w:jc w:val="left"/>
                      <w:rPr>
                        <w:sz w:val="20"/>
                      </w:rPr>
                    </w:pPr>
                    <w:r>
                      <w:rPr>
                        <w:spacing w:val="-1"/>
                        <w:sz w:val="20"/>
                      </w:rPr>
                      <w:t>Agua</w:t>
                    </w:r>
                  </w:p>
                </w:txbxContent>
              </v:textbox>
              <w10:wrap type="none"/>
            </v:shape>
            <v:shape style="position:absolute;left:9079;top:3069;width:1330;height:200" type="#_x0000_t202" filled="false" stroked="false">
              <v:textbox inset="0,0,0,0">
                <w:txbxContent>
                  <w:p>
                    <w:pPr>
                      <w:spacing w:line="199" w:lineRule="exact" w:before="0"/>
                      <w:ind w:left="0" w:right="-12" w:firstLine="0"/>
                      <w:jc w:val="left"/>
                      <w:rPr>
                        <w:sz w:val="20"/>
                      </w:rPr>
                    </w:pPr>
                    <w:r>
                      <w:rPr>
                        <w:spacing w:val="-1"/>
                        <w:sz w:val="20"/>
                      </w:rPr>
                      <w:t>Contaminación</w:t>
                    </w:r>
                  </w:p>
                </w:txbxContent>
              </v:textbox>
              <w10:wrap type="none"/>
            </v:shape>
            <v:shape style="position:absolute;left:7068;top:3578;width:506;height:200" type="#_x0000_t202" filled="false" stroked="false">
              <v:textbox inset="0,0,0,0">
                <w:txbxContent>
                  <w:p>
                    <w:pPr>
                      <w:spacing w:line="200" w:lineRule="exact" w:before="0"/>
                      <w:ind w:left="0" w:right="-16" w:firstLine="0"/>
                      <w:jc w:val="left"/>
                      <w:rPr>
                        <w:sz w:val="20"/>
                      </w:rPr>
                    </w:pPr>
                    <w:r>
                      <w:rPr>
                        <w:spacing w:val="-2"/>
                        <w:sz w:val="20"/>
                      </w:rPr>
                      <w:t>Suelo</w:t>
                    </w:r>
                  </w:p>
                </w:txbxContent>
              </v:textbox>
              <w10:wrap type="none"/>
            </v:shape>
            <v:shape style="position:absolute;left:9091;top:3578;width:1308;height:812" type="#_x0000_t202" filled="false" stroked="false">
              <v:textbox inset="0,0,0,0">
                <w:txbxContent>
                  <w:p>
                    <w:pPr>
                      <w:spacing w:line="204" w:lineRule="exact" w:before="0"/>
                      <w:ind w:left="0" w:right="0" w:firstLine="0"/>
                      <w:jc w:val="center"/>
                      <w:rPr>
                        <w:sz w:val="20"/>
                      </w:rPr>
                    </w:pPr>
                    <w:r>
                      <w:rPr>
                        <w:spacing w:val="-1"/>
                        <w:sz w:val="20"/>
                      </w:rPr>
                      <w:t>Desertificación</w:t>
                    </w:r>
                  </w:p>
                  <w:p>
                    <w:pPr>
                      <w:spacing w:line="240" w:lineRule="auto" w:before="3"/>
                      <w:rPr>
                        <w:b/>
                        <w:sz w:val="17"/>
                      </w:rPr>
                    </w:pPr>
                  </w:p>
                  <w:p>
                    <w:pPr>
                      <w:spacing w:line="206" w:lineRule="exact" w:before="0"/>
                      <w:ind w:left="69" w:right="67" w:hanging="2"/>
                      <w:jc w:val="center"/>
                      <w:rPr>
                        <w:sz w:val="20"/>
                      </w:rPr>
                    </w:pPr>
                    <w:r>
                      <w:rPr>
                        <w:sz w:val="20"/>
                      </w:rPr>
                      <w:t>Pérdida de </w:t>
                    </w:r>
                    <w:r>
                      <w:rPr>
                        <w:w w:val="95"/>
                        <w:sz w:val="20"/>
                      </w:rPr>
                      <w:t>biodiversidad</w:t>
                    </w:r>
                  </w:p>
                </w:txbxContent>
              </v:textbox>
              <w10:wrap type="none"/>
            </v:shape>
            <v:shape style="position:absolute;left:6705;top:4598;width:1231;height:200" type="#_x0000_t202" filled="false" stroked="false">
              <v:textbox inset="0,0,0,0">
                <w:txbxContent>
                  <w:p>
                    <w:pPr>
                      <w:spacing w:line="199" w:lineRule="exact" w:before="0"/>
                      <w:ind w:left="0" w:right="-12" w:firstLine="0"/>
                      <w:jc w:val="left"/>
                      <w:rPr>
                        <w:sz w:val="20"/>
                      </w:rPr>
                    </w:pPr>
                    <w:r>
                      <w:rPr>
                        <w:sz w:val="20"/>
                      </w:rPr>
                      <w:t>Flora y</w:t>
                    </w:r>
                    <w:r>
                      <w:rPr>
                        <w:spacing w:val="-11"/>
                        <w:sz w:val="20"/>
                      </w:rPr>
                      <w:t> </w:t>
                    </w:r>
                    <w:r>
                      <w:rPr>
                        <w:sz w:val="20"/>
                      </w:rPr>
                      <w:t>Fauna</w:t>
                    </w:r>
                  </w:p>
                </w:txbxContent>
              </v:textbox>
              <w10:wrap type="none"/>
            </v:shape>
            <v:shape style="position:absolute;left:8856;top:4598;width:1777;height:200" type="#_x0000_t202" filled="false" stroked="false">
              <v:textbox inset="0,0,0,0">
                <w:txbxContent>
                  <w:p>
                    <w:pPr>
                      <w:spacing w:line="199" w:lineRule="exact" w:before="0"/>
                      <w:ind w:left="0" w:right="-9" w:firstLine="0"/>
                      <w:jc w:val="left"/>
                      <w:rPr>
                        <w:sz w:val="20"/>
                      </w:rPr>
                    </w:pPr>
                    <w:r>
                      <w:rPr>
                        <w:sz w:val="20"/>
                      </w:rPr>
                      <w:t>Incendios</w:t>
                    </w:r>
                    <w:r>
                      <w:rPr>
                        <w:spacing w:val="-13"/>
                        <w:sz w:val="20"/>
                      </w:rPr>
                      <w:t> </w:t>
                    </w:r>
                    <w:r>
                      <w:rPr>
                        <w:sz w:val="20"/>
                      </w:rPr>
                      <w:t>forestales</w:t>
                    </w:r>
                  </w:p>
                </w:txbxContent>
              </v:textbox>
              <w10:wrap type="none"/>
            </v:shape>
            <v:shape style="position:absolute;left:9418;top:5004;width:653;height:200" type="#_x0000_t202" filled="false" stroked="false">
              <v:textbox inset="0,0,0,0">
                <w:txbxContent>
                  <w:p>
                    <w:pPr>
                      <w:spacing w:line="199" w:lineRule="exact" w:before="0"/>
                      <w:ind w:left="0" w:right="-16" w:firstLine="0"/>
                      <w:jc w:val="left"/>
                      <w:rPr>
                        <w:sz w:val="20"/>
                      </w:rPr>
                    </w:pPr>
                    <w:r>
                      <w:rPr>
                        <w:spacing w:val="-1"/>
                        <w:sz w:val="20"/>
                      </w:rPr>
                      <w:t>Paisaje</w:t>
                    </w:r>
                  </w:p>
                </w:txbxContent>
              </v:textbox>
              <w10:wrap type="none"/>
            </v:shape>
            <w10:wrap type="topAndBottom"/>
          </v:group>
        </w:pict>
      </w:r>
    </w:p>
    <w:p>
      <w:pPr>
        <w:spacing w:after="0"/>
        <w:rPr>
          <w:sz w:val="25"/>
        </w:rPr>
        <w:sectPr>
          <w:pgSz w:w="15840" w:h="12240" w:orient="landscape"/>
          <w:pgMar w:header="0" w:footer="1336" w:top="1140" w:bottom="1520" w:left="1340" w:right="1320"/>
        </w:sectPr>
      </w:pPr>
    </w:p>
    <w:p>
      <w:pPr>
        <w:pStyle w:val="BodyText"/>
        <w:rPr>
          <w:rFonts w:ascii="Times New Roman"/>
          <w:sz w:val="20"/>
        </w:rPr>
      </w:pPr>
    </w:p>
    <w:p>
      <w:pPr>
        <w:pStyle w:val="BodyText"/>
        <w:spacing w:before="9" w:after="1"/>
        <w:rPr>
          <w:rFonts w:ascii="Times New Roman"/>
          <w:sz w:val="1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65"/>
        <w:gridCol w:w="1346"/>
        <w:gridCol w:w="2336"/>
        <w:gridCol w:w="94"/>
        <w:gridCol w:w="1157"/>
        <w:gridCol w:w="732"/>
        <w:gridCol w:w="1801"/>
        <w:gridCol w:w="2180"/>
      </w:tblGrid>
      <w:tr>
        <w:trPr>
          <w:trHeight w:val="252" w:hRule="exact"/>
        </w:trPr>
        <w:tc>
          <w:tcPr>
            <w:tcW w:w="3812" w:type="dxa"/>
            <w:gridSpan w:val="2"/>
            <w:vMerge w:val="restart"/>
          </w:tcPr>
          <w:p>
            <w:pPr>
              <w:pStyle w:val="TableParagraph"/>
              <w:spacing w:before="122"/>
              <w:ind w:left="453"/>
              <w:rPr>
                <w:b/>
                <w:sz w:val="21"/>
              </w:rPr>
            </w:pPr>
            <w:r>
              <w:rPr>
                <w:b/>
                <w:sz w:val="21"/>
              </w:rPr>
              <w:t>UNIDAD DE COMPETENCIA I</w:t>
            </w:r>
          </w:p>
        </w:tc>
        <w:tc>
          <w:tcPr>
            <w:tcW w:w="8298" w:type="dxa"/>
            <w:gridSpan w:val="6"/>
          </w:tcPr>
          <w:p>
            <w:pPr>
              <w:pStyle w:val="TableParagraph"/>
              <w:spacing w:line="237" w:lineRule="exact"/>
              <w:ind w:left="2510"/>
              <w:rPr>
                <w:b/>
                <w:sz w:val="21"/>
              </w:rPr>
            </w:pPr>
            <w:r>
              <w:rPr>
                <w:b/>
                <w:sz w:val="21"/>
              </w:rPr>
              <w:t>ELEMENTOS DE COMPETENCIA</w:t>
            </w:r>
          </w:p>
        </w:tc>
      </w:tr>
      <w:tr>
        <w:trPr>
          <w:trHeight w:val="252" w:hRule="exact"/>
        </w:trPr>
        <w:tc>
          <w:tcPr>
            <w:tcW w:w="3812" w:type="dxa"/>
            <w:gridSpan w:val="2"/>
            <w:vMerge/>
          </w:tcPr>
          <w:p>
            <w:pPr/>
          </w:p>
        </w:tc>
        <w:tc>
          <w:tcPr>
            <w:tcW w:w="2429" w:type="dxa"/>
            <w:gridSpan w:val="2"/>
          </w:tcPr>
          <w:p>
            <w:pPr>
              <w:pStyle w:val="TableParagraph"/>
              <w:spacing w:line="237" w:lineRule="exact"/>
              <w:ind w:left="451"/>
              <w:rPr>
                <w:b/>
                <w:sz w:val="21"/>
              </w:rPr>
            </w:pPr>
            <w:r>
              <w:rPr>
                <w:b/>
                <w:sz w:val="21"/>
              </w:rPr>
              <w:t>Conocimientos</w:t>
            </w:r>
          </w:p>
        </w:tc>
        <w:tc>
          <w:tcPr>
            <w:tcW w:w="1889" w:type="dxa"/>
            <w:gridSpan w:val="2"/>
          </w:tcPr>
          <w:p>
            <w:pPr>
              <w:pStyle w:val="TableParagraph"/>
              <w:spacing w:line="237" w:lineRule="exact"/>
              <w:ind w:left="347" w:right="191"/>
              <w:rPr>
                <w:b/>
                <w:sz w:val="21"/>
              </w:rPr>
            </w:pPr>
            <w:r>
              <w:rPr>
                <w:b/>
                <w:sz w:val="21"/>
              </w:rPr>
              <w:t>Habilidades</w:t>
            </w:r>
          </w:p>
        </w:tc>
        <w:tc>
          <w:tcPr>
            <w:tcW w:w="1801" w:type="dxa"/>
          </w:tcPr>
          <w:p>
            <w:pPr>
              <w:pStyle w:val="TableParagraph"/>
              <w:spacing w:line="237" w:lineRule="exact"/>
              <w:ind w:left="415" w:right="337"/>
              <w:rPr>
                <w:b/>
                <w:sz w:val="21"/>
              </w:rPr>
            </w:pPr>
            <w:r>
              <w:rPr>
                <w:b/>
                <w:sz w:val="21"/>
              </w:rPr>
              <w:t>Actitudes</w:t>
            </w:r>
          </w:p>
        </w:tc>
        <w:tc>
          <w:tcPr>
            <w:tcW w:w="2180" w:type="dxa"/>
          </w:tcPr>
          <w:p>
            <w:pPr>
              <w:pStyle w:val="TableParagraph"/>
              <w:spacing w:line="237" w:lineRule="exact"/>
              <w:ind w:left="705" w:right="424"/>
              <w:rPr>
                <w:b/>
                <w:sz w:val="21"/>
              </w:rPr>
            </w:pPr>
            <w:r>
              <w:rPr>
                <w:b/>
                <w:sz w:val="21"/>
              </w:rPr>
              <w:t>Valores</w:t>
            </w:r>
          </w:p>
        </w:tc>
      </w:tr>
      <w:tr>
        <w:trPr>
          <w:trHeight w:val="2425" w:hRule="exact"/>
        </w:trPr>
        <w:tc>
          <w:tcPr>
            <w:tcW w:w="3812" w:type="dxa"/>
            <w:gridSpan w:val="2"/>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3"/>
              </w:rPr>
            </w:pPr>
          </w:p>
          <w:p>
            <w:pPr>
              <w:pStyle w:val="TableParagraph"/>
              <w:ind w:left="103"/>
              <w:rPr>
                <w:sz w:val="21"/>
              </w:rPr>
            </w:pPr>
            <w:r>
              <w:rPr>
                <w:sz w:val="21"/>
              </w:rPr>
              <w:t>Delimitaciones conceptuales</w:t>
            </w:r>
          </w:p>
        </w:tc>
        <w:tc>
          <w:tcPr>
            <w:tcW w:w="2429" w:type="dxa"/>
            <w:gridSpan w:val="2"/>
          </w:tcPr>
          <w:p>
            <w:pPr>
              <w:pStyle w:val="TableParagraph"/>
              <w:spacing w:line="237" w:lineRule="exact"/>
              <w:ind w:left="103"/>
              <w:rPr>
                <w:sz w:val="21"/>
              </w:rPr>
            </w:pPr>
            <w:r>
              <w:rPr>
                <w:sz w:val="21"/>
              </w:rPr>
              <w:t>Conceptos:</w:t>
            </w:r>
          </w:p>
          <w:p>
            <w:pPr>
              <w:pStyle w:val="TableParagraph"/>
              <w:numPr>
                <w:ilvl w:val="0"/>
                <w:numId w:val="64"/>
              </w:numPr>
              <w:tabs>
                <w:tab w:pos="824" w:val="left" w:leader="none"/>
              </w:tabs>
              <w:spacing w:line="241" w:lineRule="exact" w:before="1" w:after="0"/>
              <w:ind w:left="823" w:right="0" w:hanging="360"/>
              <w:jc w:val="left"/>
              <w:rPr>
                <w:sz w:val="21"/>
              </w:rPr>
            </w:pPr>
            <w:r>
              <w:rPr>
                <w:sz w:val="21"/>
              </w:rPr>
              <w:t>Geografía,</w:t>
            </w:r>
          </w:p>
          <w:p>
            <w:pPr>
              <w:pStyle w:val="TableParagraph"/>
              <w:numPr>
                <w:ilvl w:val="0"/>
                <w:numId w:val="64"/>
              </w:numPr>
              <w:tabs>
                <w:tab w:pos="824" w:val="left" w:leader="none"/>
              </w:tabs>
              <w:spacing w:line="240" w:lineRule="auto" w:before="0" w:after="0"/>
              <w:ind w:left="823" w:right="658" w:hanging="360"/>
              <w:jc w:val="left"/>
              <w:rPr>
                <w:sz w:val="21"/>
              </w:rPr>
            </w:pPr>
            <w:r>
              <w:rPr>
                <w:spacing w:val="-1"/>
                <w:sz w:val="21"/>
              </w:rPr>
              <w:t>Geografía </w:t>
            </w:r>
            <w:r>
              <w:rPr>
                <w:sz w:val="21"/>
              </w:rPr>
              <w:t>Física,</w:t>
            </w:r>
          </w:p>
          <w:p>
            <w:pPr>
              <w:pStyle w:val="TableParagraph"/>
              <w:numPr>
                <w:ilvl w:val="0"/>
                <w:numId w:val="64"/>
              </w:numPr>
              <w:tabs>
                <w:tab w:pos="824" w:val="left" w:leader="none"/>
              </w:tabs>
              <w:spacing w:line="240" w:lineRule="exact" w:before="0" w:after="0"/>
              <w:ind w:left="823" w:right="0" w:hanging="360"/>
              <w:jc w:val="left"/>
              <w:rPr>
                <w:sz w:val="21"/>
              </w:rPr>
            </w:pPr>
            <w:r>
              <w:rPr>
                <w:sz w:val="21"/>
              </w:rPr>
              <w:t>Sistema,</w:t>
            </w:r>
          </w:p>
          <w:p>
            <w:pPr>
              <w:pStyle w:val="TableParagraph"/>
              <w:spacing w:before="1"/>
              <w:ind w:left="823"/>
              <w:rPr>
                <w:sz w:val="21"/>
              </w:rPr>
            </w:pPr>
            <w:r>
              <w:rPr>
                <w:sz w:val="21"/>
              </w:rPr>
              <w:t>Geosistema,</w:t>
            </w:r>
          </w:p>
          <w:p>
            <w:pPr>
              <w:pStyle w:val="TableParagraph"/>
              <w:numPr>
                <w:ilvl w:val="0"/>
                <w:numId w:val="64"/>
              </w:numPr>
              <w:tabs>
                <w:tab w:pos="824" w:val="left" w:leader="none"/>
              </w:tabs>
              <w:spacing w:line="240" w:lineRule="auto" w:before="1" w:after="0"/>
              <w:ind w:left="823" w:right="471" w:hanging="360"/>
              <w:jc w:val="left"/>
              <w:rPr>
                <w:sz w:val="21"/>
              </w:rPr>
            </w:pPr>
            <w:r>
              <w:rPr>
                <w:spacing w:val="-1"/>
                <w:sz w:val="21"/>
              </w:rPr>
              <w:t>Geosistema </w:t>
            </w:r>
            <w:r>
              <w:rPr>
                <w:sz w:val="21"/>
              </w:rPr>
              <w:t>Natural,</w:t>
            </w:r>
          </w:p>
          <w:p>
            <w:pPr>
              <w:pStyle w:val="TableParagraph"/>
              <w:numPr>
                <w:ilvl w:val="0"/>
                <w:numId w:val="64"/>
              </w:numPr>
              <w:tabs>
                <w:tab w:pos="824" w:val="left" w:leader="none"/>
              </w:tabs>
              <w:spacing w:line="240" w:lineRule="auto" w:before="1" w:after="0"/>
              <w:ind w:left="823" w:right="0" w:hanging="360"/>
              <w:jc w:val="left"/>
              <w:rPr>
                <w:sz w:val="21"/>
              </w:rPr>
            </w:pPr>
            <w:r>
              <w:rPr>
                <w:sz w:val="21"/>
              </w:rPr>
              <w:t>Paisaje.</w:t>
            </w:r>
          </w:p>
        </w:tc>
        <w:tc>
          <w:tcPr>
            <w:tcW w:w="1889" w:type="dxa"/>
            <w:gridSpan w:val="2"/>
          </w:tcPr>
          <w:p>
            <w:pPr>
              <w:pStyle w:val="TableParagraph"/>
              <w:ind w:left="103" w:right="191"/>
              <w:rPr>
                <w:sz w:val="21"/>
              </w:rPr>
            </w:pPr>
            <w:r>
              <w:rPr>
                <w:sz w:val="21"/>
              </w:rPr>
              <w:t>Observación Investigación Habilidad mental</w:t>
            </w:r>
          </w:p>
          <w:p>
            <w:pPr>
              <w:pStyle w:val="TableParagraph"/>
              <w:spacing w:before="10"/>
              <w:rPr>
                <w:rFonts w:ascii="Times New Roman"/>
                <w:sz w:val="20"/>
              </w:rPr>
            </w:pPr>
          </w:p>
          <w:p>
            <w:pPr>
              <w:pStyle w:val="TableParagraph"/>
              <w:spacing w:before="1"/>
              <w:ind w:left="103" w:right="145"/>
              <w:rPr>
                <w:sz w:val="21"/>
              </w:rPr>
            </w:pPr>
            <w:r>
              <w:rPr>
                <w:sz w:val="21"/>
              </w:rPr>
              <w:t>Expresión oral Expresión escrita</w:t>
            </w:r>
          </w:p>
          <w:p>
            <w:pPr>
              <w:pStyle w:val="TableParagraph"/>
              <w:spacing w:before="10"/>
              <w:rPr>
                <w:rFonts w:ascii="Times New Roman"/>
                <w:sz w:val="20"/>
              </w:rPr>
            </w:pPr>
          </w:p>
          <w:p>
            <w:pPr>
              <w:pStyle w:val="TableParagraph"/>
              <w:spacing w:before="1"/>
              <w:ind w:left="103" w:right="623"/>
              <w:rPr>
                <w:sz w:val="21"/>
              </w:rPr>
            </w:pPr>
            <w:r>
              <w:rPr>
                <w:sz w:val="21"/>
              </w:rPr>
              <w:t>Creatividad Imaginación</w:t>
            </w:r>
          </w:p>
        </w:tc>
        <w:tc>
          <w:tcPr>
            <w:tcW w:w="1801" w:type="dxa"/>
          </w:tcPr>
          <w:p>
            <w:pPr>
              <w:pStyle w:val="TableParagraph"/>
              <w:ind w:left="103" w:right="337"/>
              <w:rPr>
                <w:sz w:val="21"/>
              </w:rPr>
            </w:pPr>
            <w:r>
              <w:rPr>
                <w:sz w:val="21"/>
              </w:rPr>
              <w:t>Participación Trabajo en equipo Comunicación Cooperación Reflexión Compartir Interpretación personal</w:t>
            </w:r>
          </w:p>
        </w:tc>
        <w:tc>
          <w:tcPr>
            <w:tcW w:w="2180" w:type="dxa"/>
          </w:tcPr>
          <w:p>
            <w:pPr>
              <w:pStyle w:val="TableParagraph"/>
              <w:ind w:left="103" w:right="424"/>
              <w:rPr>
                <w:sz w:val="21"/>
              </w:rPr>
            </w:pPr>
            <w:r>
              <w:rPr>
                <w:sz w:val="21"/>
              </w:rPr>
              <w:t>Tolerancia Respeto Escuchar Democracia Autoestima Capacidad crítica Responsabilidad</w:t>
            </w:r>
          </w:p>
        </w:tc>
      </w:tr>
      <w:tr>
        <w:trPr>
          <w:trHeight w:val="977" w:hRule="exact"/>
        </w:trPr>
        <w:tc>
          <w:tcPr>
            <w:tcW w:w="6147" w:type="dxa"/>
            <w:gridSpan w:val="3"/>
          </w:tcPr>
          <w:p>
            <w:pPr>
              <w:pStyle w:val="TableParagraph"/>
              <w:spacing w:before="117"/>
              <w:ind w:left="103" w:right="3703"/>
              <w:rPr>
                <w:sz w:val="21"/>
              </w:rPr>
            </w:pPr>
            <w:r>
              <w:rPr>
                <w:b/>
                <w:sz w:val="21"/>
              </w:rPr>
              <w:t>Estrategias Didácticas: </w:t>
            </w:r>
            <w:r>
              <w:rPr>
                <w:sz w:val="21"/>
              </w:rPr>
              <w:t>Exposición del profesor Discusión de lecturas</w:t>
            </w:r>
          </w:p>
        </w:tc>
        <w:tc>
          <w:tcPr>
            <w:tcW w:w="5963" w:type="dxa"/>
            <w:gridSpan w:val="5"/>
          </w:tcPr>
          <w:p>
            <w:pPr>
              <w:pStyle w:val="TableParagraph"/>
              <w:spacing w:line="237" w:lineRule="exact"/>
              <w:ind w:left="103"/>
              <w:rPr>
                <w:b/>
                <w:sz w:val="21"/>
              </w:rPr>
            </w:pPr>
            <w:r>
              <w:rPr>
                <w:b/>
                <w:sz w:val="21"/>
              </w:rPr>
              <w:t>RECURSOS REQUERIDOS</w:t>
            </w:r>
          </w:p>
          <w:p>
            <w:pPr>
              <w:pStyle w:val="TableParagraph"/>
              <w:spacing w:before="1"/>
              <w:rPr>
                <w:rFonts w:ascii="Times New Roman"/>
                <w:sz w:val="21"/>
              </w:rPr>
            </w:pPr>
          </w:p>
          <w:p>
            <w:pPr>
              <w:pStyle w:val="TableParagraph"/>
              <w:spacing w:before="1"/>
              <w:ind w:left="103"/>
              <w:rPr>
                <w:sz w:val="21"/>
              </w:rPr>
            </w:pPr>
            <w:r>
              <w:rPr>
                <w:sz w:val="21"/>
              </w:rPr>
              <w:t>Proyector, cañón, mapas.</w:t>
            </w:r>
          </w:p>
        </w:tc>
      </w:tr>
      <w:tr>
        <w:trPr>
          <w:trHeight w:val="252" w:hRule="exact"/>
        </w:trPr>
        <w:tc>
          <w:tcPr>
            <w:tcW w:w="2465" w:type="dxa"/>
            <w:vMerge w:val="restart"/>
          </w:tcPr>
          <w:p>
            <w:pPr>
              <w:pStyle w:val="TableParagraph"/>
              <w:ind w:left="496" w:right="463" w:hanging="17"/>
              <w:rPr>
                <w:b/>
                <w:sz w:val="21"/>
              </w:rPr>
            </w:pPr>
            <w:r>
              <w:rPr>
                <w:b/>
                <w:sz w:val="21"/>
              </w:rPr>
              <w:t>CRITERIOS DE DESEMPEÑO I</w:t>
            </w:r>
          </w:p>
        </w:tc>
        <w:tc>
          <w:tcPr>
            <w:tcW w:w="9645" w:type="dxa"/>
            <w:gridSpan w:val="7"/>
          </w:tcPr>
          <w:p>
            <w:pPr>
              <w:pStyle w:val="TableParagraph"/>
              <w:spacing w:line="237" w:lineRule="exact"/>
              <w:ind w:left="4154" w:right="4157"/>
              <w:jc w:val="center"/>
              <w:rPr>
                <w:b/>
                <w:sz w:val="21"/>
              </w:rPr>
            </w:pPr>
            <w:r>
              <w:rPr>
                <w:b/>
                <w:sz w:val="21"/>
              </w:rPr>
              <w:t>EVIDENCIAS</w:t>
            </w:r>
          </w:p>
        </w:tc>
      </w:tr>
      <w:tr>
        <w:trPr>
          <w:trHeight w:val="250" w:hRule="exact"/>
        </w:trPr>
        <w:tc>
          <w:tcPr>
            <w:tcW w:w="2465" w:type="dxa"/>
            <w:vMerge/>
          </w:tcPr>
          <w:p>
            <w:pPr/>
          </w:p>
        </w:tc>
        <w:tc>
          <w:tcPr>
            <w:tcW w:w="4932" w:type="dxa"/>
            <w:gridSpan w:val="4"/>
          </w:tcPr>
          <w:p>
            <w:pPr>
              <w:pStyle w:val="TableParagraph"/>
              <w:spacing w:line="237" w:lineRule="exact"/>
              <w:ind w:left="1771" w:right="1768"/>
              <w:jc w:val="center"/>
              <w:rPr>
                <w:b/>
                <w:sz w:val="21"/>
              </w:rPr>
            </w:pPr>
            <w:r>
              <w:rPr>
                <w:b/>
                <w:sz w:val="21"/>
              </w:rPr>
              <w:t>DESEMPEÑO</w:t>
            </w:r>
          </w:p>
        </w:tc>
        <w:tc>
          <w:tcPr>
            <w:tcW w:w="4712" w:type="dxa"/>
            <w:gridSpan w:val="3"/>
          </w:tcPr>
          <w:p>
            <w:pPr>
              <w:pStyle w:val="TableParagraph"/>
              <w:spacing w:line="237" w:lineRule="exact"/>
              <w:ind w:left="1659" w:right="1660"/>
              <w:jc w:val="center"/>
              <w:rPr>
                <w:b/>
                <w:sz w:val="21"/>
              </w:rPr>
            </w:pPr>
            <w:r>
              <w:rPr>
                <w:b/>
                <w:sz w:val="21"/>
              </w:rPr>
              <w:t>PRODUCTOS</w:t>
            </w:r>
          </w:p>
        </w:tc>
      </w:tr>
      <w:tr>
        <w:trPr>
          <w:trHeight w:val="494" w:hRule="exact"/>
        </w:trPr>
        <w:tc>
          <w:tcPr>
            <w:tcW w:w="2465" w:type="dxa"/>
          </w:tcPr>
          <w:p>
            <w:pPr>
              <w:pStyle w:val="TableParagraph"/>
              <w:spacing w:line="237" w:lineRule="exact"/>
              <w:ind w:left="103" w:right="463"/>
              <w:rPr>
                <w:sz w:val="21"/>
              </w:rPr>
            </w:pPr>
            <w:r>
              <w:rPr>
                <w:sz w:val="21"/>
              </w:rPr>
              <w:t>Participación</w:t>
            </w:r>
          </w:p>
        </w:tc>
        <w:tc>
          <w:tcPr>
            <w:tcW w:w="4932" w:type="dxa"/>
            <w:gridSpan w:val="4"/>
          </w:tcPr>
          <w:p>
            <w:pPr>
              <w:pStyle w:val="TableParagraph"/>
              <w:spacing w:line="237" w:lineRule="exact"/>
              <w:ind w:left="103"/>
              <w:rPr>
                <w:sz w:val="21"/>
              </w:rPr>
            </w:pPr>
            <w:r>
              <w:rPr>
                <w:sz w:val="21"/>
              </w:rPr>
              <w:t>Conocer el concepto del geosistema</w:t>
            </w:r>
          </w:p>
        </w:tc>
        <w:tc>
          <w:tcPr>
            <w:tcW w:w="4712" w:type="dxa"/>
            <w:gridSpan w:val="3"/>
          </w:tcPr>
          <w:p>
            <w:pPr>
              <w:pStyle w:val="TableParagraph"/>
              <w:spacing w:line="237" w:lineRule="exact"/>
              <w:ind w:left="103"/>
              <w:rPr>
                <w:sz w:val="21"/>
              </w:rPr>
            </w:pPr>
            <w:r>
              <w:rPr>
                <w:sz w:val="21"/>
              </w:rPr>
              <w:t>Comentarios a las lecturas</w:t>
            </w:r>
          </w:p>
        </w:tc>
      </w:tr>
    </w:tbl>
    <w:p>
      <w:pPr>
        <w:spacing w:after="0" w:line="237" w:lineRule="exact"/>
        <w:rPr>
          <w:sz w:val="21"/>
        </w:rPr>
        <w:sectPr>
          <w:footerReference w:type="default" r:id="rId674"/>
          <w:pgSz w:w="15840" w:h="12240" w:orient="landscape"/>
          <w:pgMar w:footer="1276" w:header="0" w:top="1140" w:bottom="1460" w:left="2180" w:right="1320"/>
        </w:sectPr>
      </w:pPr>
    </w:p>
    <w:p>
      <w:pPr>
        <w:pStyle w:val="BodyText"/>
        <w:spacing w:before="1"/>
        <w:rPr>
          <w:rFonts w:ascii="Times New Roman"/>
          <w:sz w:val="26"/>
        </w:rPr>
      </w:pPr>
    </w:p>
    <w:tbl>
      <w:tblPr>
        <w:tblW w:w="0" w:type="auto"/>
        <w:jc w:val="left"/>
        <w:tblInd w:w="1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72"/>
        <w:gridCol w:w="2492"/>
        <w:gridCol w:w="866"/>
        <w:gridCol w:w="2223"/>
        <w:gridCol w:w="1664"/>
        <w:gridCol w:w="2768"/>
      </w:tblGrid>
      <w:tr>
        <w:trPr>
          <w:trHeight w:val="257" w:hRule="exact"/>
        </w:trPr>
        <w:tc>
          <w:tcPr>
            <w:tcW w:w="1872" w:type="dxa"/>
            <w:vMerge w:val="restart"/>
          </w:tcPr>
          <w:p>
            <w:pPr>
              <w:pStyle w:val="TableParagraph"/>
              <w:ind w:left="153" w:right="146" w:hanging="10"/>
              <w:jc w:val="center"/>
              <w:rPr>
                <w:b/>
                <w:sz w:val="21"/>
              </w:rPr>
            </w:pPr>
            <w:r>
              <w:rPr>
                <w:b/>
                <w:sz w:val="21"/>
              </w:rPr>
              <w:t>UNIDAD DE COMPETENCIA II</w:t>
            </w:r>
          </w:p>
        </w:tc>
        <w:tc>
          <w:tcPr>
            <w:tcW w:w="10012" w:type="dxa"/>
            <w:gridSpan w:val="5"/>
          </w:tcPr>
          <w:p>
            <w:pPr>
              <w:pStyle w:val="TableParagraph"/>
              <w:spacing w:line="237" w:lineRule="exact"/>
              <w:ind w:left="3345" w:right="3345"/>
              <w:jc w:val="center"/>
              <w:rPr>
                <w:b/>
                <w:sz w:val="21"/>
              </w:rPr>
            </w:pPr>
            <w:r>
              <w:rPr>
                <w:b/>
                <w:sz w:val="21"/>
              </w:rPr>
              <w:t>ELEMENTOS DE COMPETENCIA</w:t>
            </w:r>
          </w:p>
        </w:tc>
      </w:tr>
      <w:tr>
        <w:trPr>
          <w:trHeight w:val="482" w:hRule="exact"/>
        </w:trPr>
        <w:tc>
          <w:tcPr>
            <w:tcW w:w="1872" w:type="dxa"/>
            <w:vMerge/>
          </w:tcPr>
          <w:p>
            <w:pPr/>
          </w:p>
        </w:tc>
        <w:tc>
          <w:tcPr>
            <w:tcW w:w="3358" w:type="dxa"/>
            <w:gridSpan w:val="2"/>
          </w:tcPr>
          <w:p>
            <w:pPr>
              <w:pStyle w:val="TableParagraph"/>
              <w:spacing w:line="237" w:lineRule="exact"/>
              <w:ind w:left="912" w:right="760"/>
              <w:rPr>
                <w:b/>
                <w:sz w:val="21"/>
              </w:rPr>
            </w:pPr>
            <w:r>
              <w:rPr>
                <w:b/>
                <w:sz w:val="21"/>
              </w:rPr>
              <w:t>Conocimientos</w:t>
            </w:r>
          </w:p>
        </w:tc>
        <w:tc>
          <w:tcPr>
            <w:tcW w:w="2223" w:type="dxa"/>
          </w:tcPr>
          <w:p>
            <w:pPr>
              <w:pStyle w:val="TableParagraph"/>
              <w:spacing w:line="237" w:lineRule="exact"/>
              <w:ind w:left="513"/>
              <w:rPr>
                <w:b/>
                <w:sz w:val="21"/>
              </w:rPr>
            </w:pPr>
            <w:r>
              <w:rPr>
                <w:b/>
                <w:sz w:val="21"/>
              </w:rPr>
              <w:t>Habilidades</w:t>
            </w:r>
          </w:p>
        </w:tc>
        <w:tc>
          <w:tcPr>
            <w:tcW w:w="1664" w:type="dxa"/>
          </w:tcPr>
          <w:p>
            <w:pPr>
              <w:pStyle w:val="TableParagraph"/>
              <w:spacing w:line="237" w:lineRule="exact"/>
              <w:ind w:left="345" w:right="198"/>
              <w:rPr>
                <w:b/>
                <w:sz w:val="21"/>
              </w:rPr>
            </w:pPr>
            <w:r>
              <w:rPr>
                <w:b/>
                <w:sz w:val="21"/>
              </w:rPr>
              <w:t>Actitudes</w:t>
            </w:r>
          </w:p>
        </w:tc>
        <w:tc>
          <w:tcPr>
            <w:tcW w:w="2768" w:type="dxa"/>
          </w:tcPr>
          <w:p>
            <w:pPr>
              <w:pStyle w:val="TableParagraph"/>
              <w:spacing w:line="237" w:lineRule="exact"/>
              <w:ind w:left="977" w:right="977"/>
              <w:jc w:val="center"/>
              <w:rPr>
                <w:b/>
                <w:sz w:val="21"/>
              </w:rPr>
            </w:pPr>
            <w:r>
              <w:rPr>
                <w:b/>
                <w:sz w:val="21"/>
              </w:rPr>
              <w:t>Valores</w:t>
            </w:r>
          </w:p>
        </w:tc>
      </w:tr>
      <w:tr>
        <w:trPr>
          <w:trHeight w:val="3879" w:hRule="exact"/>
        </w:trPr>
        <w:tc>
          <w:tcPr>
            <w:tcW w:w="1872" w:type="dxa"/>
          </w:tcPr>
          <w:p>
            <w:pPr>
              <w:pStyle w:val="TableParagraph"/>
              <w:rPr>
                <w:rFonts w:ascii="Times New Roman"/>
                <w:sz w:val="20"/>
              </w:rPr>
            </w:pPr>
          </w:p>
          <w:p>
            <w:pPr>
              <w:pStyle w:val="TableParagraph"/>
              <w:spacing w:before="8"/>
              <w:rPr>
                <w:rFonts w:ascii="Times New Roman"/>
                <w:sz w:val="21"/>
              </w:rPr>
            </w:pPr>
          </w:p>
          <w:p>
            <w:pPr>
              <w:pStyle w:val="TableParagraph"/>
              <w:ind w:left="100" w:right="406"/>
              <w:rPr>
                <w:sz w:val="21"/>
              </w:rPr>
            </w:pPr>
            <w:r>
              <w:rPr>
                <w:sz w:val="21"/>
              </w:rPr>
              <w:t>Elementos del geosistema natural</w:t>
            </w:r>
          </w:p>
        </w:tc>
        <w:tc>
          <w:tcPr>
            <w:tcW w:w="3358" w:type="dxa"/>
            <w:gridSpan w:val="2"/>
          </w:tcPr>
          <w:p>
            <w:pPr>
              <w:pStyle w:val="TableParagraph"/>
              <w:ind w:left="100" w:right="760"/>
              <w:rPr>
                <w:sz w:val="21"/>
              </w:rPr>
            </w:pPr>
            <w:r>
              <w:rPr>
                <w:sz w:val="21"/>
              </w:rPr>
              <w:t>Elementos del geosistema natural.</w:t>
            </w:r>
          </w:p>
          <w:p>
            <w:pPr>
              <w:pStyle w:val="TableParagraph"/>
              <w:numPr>
                <w:ilvl w:val="0"/>
                <w:numId w:val="65"/>
              </w:numPr>
              <w:tabs>
                <w:tab w:pos="384" w:val="left" w:leader="none"/>
              </w:tabs>
              <w:spacing w:line="240" w:lineRule="auto" w:before="1" w:after="0"/>
              <w:ind w:left="220" w:right="94" w:hanging="120"/>
              <w:jc w:val="both"/>
              <w:rPr>
                <w:sz w:val="21"/>
              </w:rPr>
            </w:pPr>
            <w:r>
              <w:rPr>
                <w:sz w:val="21"/>
              </w:rPr>
              <w:t>Clima: diferencia entre clima y tiempo; elementos y factores  del clima; circulación general de la atmósfera, tipos y distribución de climas. Relieve: clasificación; procesos endógenos y exógenos.</w:t>
            </w:r>
          </w:p>
          <w:p>
            <w:pPr>
              <w:pStyle w:val="TableParagraph"/>
              <w:numPr>
                <w:ilvl w:val="0"/>
                <w:numId w:val="65"/>
              </w:numPr>
              <w:tabs>
                <w:tab w:pos="384" w:val="left" w:leader="none"/>
              </w:tabs>
              <w:spacing w:line="240" w:lineRule="auto" w:before="1" w:after="0"/>
              <w:ind w:left="384" w:right="0" w:hanging="284"/>
              <w:jc w:val="left"/>
              <w:rPr>
                <w:sz w:val="21"/>
              </w:rPr>
            </w:pPr>
            <w:r>
              <w:rPr>
                <w:sz w:val="21"/>
              </w:rPr>
              <w:t>El ciclo hidrológico, la</w:t>
            </w:r>
            <w:r>
              <w:rPr>
                <w:spacing w:val="-16"/>
                <w:sz w:val="21"/>
              </w:rPr>
              <w:t> </w:t>
            </w:r>
            <w:r>
              <w:rPr>
                <w:sz w:val="21"/>
              </w:rPr>
              <w:t>cuenca.</w:t>
            </w:r>
          </w:p>
          <w:p>
            <w:pPr>
              <w:pStyle w:val="TableParagraph"/>
              <w:numPr>
                <w:ilvl w:val="0"/>
                <w:numId w:val="65"/>
              </w:numPr>
              <w:tabs>
                <w:tab w:pos="384" w:val="left" w:leader="none"/>
              </w:tabs>
              <w:spacing w:line="240" w:lineRule="auto" w:before="1" w:after="0"/>
              <w:ind w:left="220" w:right="95" w:hanging="120"/>
              <w:jc w:val="both"/>
              <w:rPr>
                <w:sz w:val="21"/>
              </w:rPr>
            </w:pPr>
            <w:r>
              <w:rPr>
                <w:sz w:val="21"/>
              </w:rPr>
              <w:t>Suelo: génesis, características físicas y químicas, perfil, tipos y distribución de</w:t>
            </w:r>
            <w:r>
              <w:rPr>
                <w:spacing w:val="-11"/>
                <w:sz w:val="21"/>
              </w:rPr>
              <w:t> </w:t>
            </w:r>
            <w:r>
              <w:rPr>
                <w:sz w:val="21"/>
              </w:rPr>
              <w:t>suelos.</w:t>
            </w:r>
          </w:p>
          <w:p>
            <w:pPr>
              <w:pStyle w:val="TableParagraph"/>
              <w:numPr>
                <w:ilvl w:val="0"/>
                <w:numId w:val="65"/>
              </w:numPr>
              <w:tabs>
                <w:tab w:pos="384" w:val="left" w:leader="none"/>
              </w:tabs>
              <w:spacing w:line="240" w:lineRule="auto" w:before="0" w:after="0"/>
              <w:ind w:left="220" w:right="98" w:hanging="120"/>
              <w:jc w:val="both"/>
              <w:rPr>
                <w:sz w:val="21"/>
              </w:rPr>
            </w:pPr>
            <w:r>
              <w:rPr>
                <w:sz w:val="21"/>
              </w:rPr>
              <w:t>Flora y Fauna: Pautas para su zonificación</w:t>
            </w:r>
            <w:r>
              <w:rPr>
                <w:spacing w:val="-13"/>
                <w:sz w:val="21"/>
              </w:rPr>
              <w:t> </w:t>
            </w:r>
            <w:r>
              <w:rPr>
                <w:sz w:val="21"/>
              </w:rPr>
              <w:t>geográfica</w:t>
            </w:r>
          </w:p>
        </w:tc>
        <w:tc>
          <w:tcPr>
            <w:tcW w:w="2223" w:type="dxa"/>
          </w:tcPr>
          <w:p>
            <w:pPr>
              <w:pStyle w:val="TableParagraph"/>
              <w:ind w:left="100" w:right="477"/>
              <w:rPr>
                <w:sz w:val="21"/>
              </w:rPr>
            </w:pPr>
            <w:r>
              <w:rPr>
                <w:sz w:val="21"/>
              </w:rPr>
              <w:t>Observación Investigación Habilidad mental Expresión oral Expresión escrita Creatividad Imaginación</w:t>
            </w:r>
          </w:p>
        </w:tc>
        <w:tc>
          <w:tcPr>
            <w:tcW w:w="1664" w:type="dxa"/>
          </w:tcPr>
          <w:p>
            <w:pPr>
              <w:pStyle w:val="TableParagraph"/>
              <w:ind w:left="100" w:right="198"/>
              <w:rPr>
                <w:sz w:val="21"/>
              </w:rPr>
            </w:pPr>
            <w:r>
              <w:rPr>
                <w:sz w:val="21"/>
              </w:rPr>
              <w:t>Participación Trabajo en equipo Comunicación Cooperación Reflexión Compartir Interpretación personal</w:t>
            </w:r>
          </w:p>
        </w:tc>
        <w:tc>
          <w:tcPr>
            <w:tcW w:w="2768" w:type="dxa"/>
          </w:tcPr>
          <w:p>
            <w:pPr>
              <w:pStyle w:val="TableParagraph"/>
              <w:ind w:left="100" w:right="1010"/>
              <w:rPr>
                <w:sz w:val="21"/>
              </w:rPr>
            </w:pPr>
            <w:r>
              <w:rPr>
                <w:sz w:val="21"/>
              </w:rPr>
              <w:t>Tolerancia Respeto Escuchar Democracia Autoestima Capacidad crítica Responsabilidad</w:t>
            </w:r>
          </w:p>
        </w:tc>
      </w:tr>
      <w:tr>
        <w:trPr>
          <w:trHeight w:val="1706" w:hRule="exact"/>
        </w:trPr>
        <w:tc>
          <w:tcPr>
            <w:tcW w:w="4364" w:type="dxa"/>
            <w:gridSpan w:val="2"/>
          </w:tcPr>
          <w:p>
            <w:pPr>
              <w:pStyle w:val="TableParagraph"/>
              <w:spacing w:line="237" w:lineRule="exact"/>
              <w:ind w:left="100"/>
              <w:rPr>
                <w:b/>
                <w:sz w:val="21"/>
              </w:rPr>
            </w:pPr>
            <w:r>
              <w:rPr>
                <w:b/>
                <w:sz w:val="21"/>
              </w:rPr>
              <w:t>Estrategias Didácticas:</w:t>
            </w:r>
          </w:p>
          <w:p>
            <w:pPr>
              <w:pStyle w:val="TableParagraph"/>
              <w:rPr>
                <w:rFonts w:ascii="Times New Roman"/>
                <w:sz w:val="20"/>
              </w:rPr>
            </w:pPr>
          </w:p>
          <w:p>
            <w:pPr>
              <w:pStyle w:val="TableParagraph"/>
              <w:rPr>
                <w:rFonts w:ascii="Times New Roman"/>
                <w:sz w:val="22"/>
              </w:rPr>
            </w:pPr>
          </w:p>
          <w:p>
            <w:pPr>
              <w:pStyle w:val="TableParagraph"/>
              <w:ind w:left="100"/>
              <w:rPr>
                <w:sz w:val="21"/>
              </w:rPr>
            </w:pPr>
            <w:r>
              <w:rPr>
                <w:sz w:val="21"/>
              </w:rPr>
              <w:t>Exposición, discusión, ejercicios, taller</w:t>
            </w:r>
          </w:p>
        </w:tc>
        <w:tc>
          <w:tcPr>
            <w:tcW w:w="7521" w:type="dxa"/>
            <w:gridSpan w:val="4"/>
          </w:tcPr>
          <w:p>
            <w:pPr>
              <w:pStyle w:val="TableParagraph"/>
              <w:spacing w:line="237" w:lineRule="exact"/>
              <w:ind w:left="100"/>
              <w:rPr>
                <w:b/>
                <w:sz w:val="21"/>
              </w:rPr>
            </w:pPr>
            <w:r>
              <w:rPr>
                <w:b/>
                <w:sz w:val="21"/>
              </w:rPr>
              <w:t>RECURSOS REQUERIDOS</w:t>
            </w:r>
          </w:p>
          <w:p>
            <w:pPr>
              <w:pStyle w:val="TableParagraph"/>
              <w:spacing w:before="1"/>
              <w:rPr>
                <w:rFonts w:ascii="Times New Roman"/>
                <w:sz w:val="21"/>
              </w:rPr>
            </w:pPr>
          </w:p>
          <w:p>
            <w:pPr>
              <w:pStyle w:val="TableParagraph"/>
              <w:spacing w:before="1"/>
              <w:ind w:left="100"/>
              <w:rPr>
                <w:b/>
                <w:sz w:val="21"/>
              </w:rPr>
            </w:pPr>
            <w:r>
              <w:rPr>
                <w:sz w:val="21"/>
              </w:rPr>
              <w:t>Participantes de la comunidad</w:t>
            </w:r>
            <w:r>
              <w:rPr>
                <w:b/>
                <w:sz w:val="21"/>
              </w:rPr>
              <w:t>.</w:t>
            </w:r>
          </w:p>
        </w:tc>
      </w:tr>
    </w:tbl>
    <w:p>
      <w:pPr>
        <w:spacing w:after="0"/>
        <w:rPr>
          <w:sz w:val="21"/>
        </w:rPr>
        <w:sectPr>
          <w:footerReference w:type="default" r:id="rId675"/>
          <w:pgSz w:w="15840" w:h="12240" w:orient="landscape"/>
          <w:pgMar w:footer="1276" w:header="0" w:top="1140" w:bottom="1460" w:left="1860" w:right="1320"/>
          <w:pgNumType w:start="18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20"/>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6"/>
        <w:gridCol w:w="3219"/>
        <w:gridCol w:w="1958"/>
        <w:gridCol w:w="1904"/>
        <w:gridCol w:w="1769"/>
      </w:tblGrid>
      <w:tr>
        <w:trPr>
          <w:trHeight w:val="252" w:hRule="exact"/>
        </w:trPr>
        <w:tc>
          <w:tcPr>
            <w:tcW w:w="3166" w:type="dxa"/>
            <w:vMerge w:val="restart"/>
          </w:tcPr>
          <w:p>
            <w:pPr>
              <w:pStyle w:val="TableParagraph"/>
              <w:ind w:left="1490" w:right="170" w:hanging="1301"/>
              <w:rPr>
                <w:b/>
                <w:sz w:val="21"/>
              </w:rPr>
            </w:pPr>
            <w:r>
              <w:rPr>
                <w:b/>
                <w:sz w:val="21"/>
              </w:rPr>
              <w:t>UNIDAD DE COMPETENCIA III</w:t>
            </w:r>
          </w:p>
        </w:tc>
        <w:tc>
          <w:tcPr>
            <w:tcW w:w="8850" w:type="dxa"/>
            <w:gridSpan w:val="4"/>
          </w:tcPr>
          <w:p>
            <w:pPr>
              <w:pStyle w:val="TableParagraph"/>
              <w:spacing w:line="237" w:lineRule="exact"/>
              <w:ind w:left="2786"/>
              <w:rPr>
                <w:b/>
                <w:sz w:val="21"/>
              </w:rPr>
            </w:pPr>
            <w:r>
              <w:rPr>
                <w:b/>
                <w:sz w:val="21"/>
              </w:rPr>
              <w:t>ELEMENTOS DE COMPETENCIA</w:t>
            </w:r>
          </w:p>
        </w:tc>
      </w:tr>
      <w:tr>
        <w:trPr>
          <w:trHeight w:val="250" w:hRule="exact"/>
        </w:trPr>
        <w:tc>
          <w:tcPr>
            <w:tcW w:w="3166" w:type="dxa"/>
            <w:vMerge/>
          </w:tcPr>
          <w:p>
            <w:pPr/>
          </w:p>
        </w:tc>
        <w:tc>
          <w:tcPr>
            <w:tcW w:w="3219" w:type="dxa"/>
          </w:tcPr>
          <w:p>
            <w:pPr>
              <w:pStyle w:val="TableParagraph"/>
              <w:spacing w:line="237" w:lineRule="exact"/>
              <w:ind w:left="844"/>
              <w:rPr>
                <w:b/>
                <w:sz w:val="21"/>
              </w:rPr>
            </w:pPr>
            <w:r>
              <w:rPr>
                <w:b/>
                <w:sz w:val="21"/>
              </w:rPr>
              <w:t>Conocimientos</w:t>
            </w:r>
          </w:p>
        </w:tc>
        <w:tc>
          <w:tcPr>
            <w:tcW w:w="1958" w:type="dxa"/>
          </w:tcPr>
          <w:p>
            <w:pPr>
              <w:pStyle w:val="TableParagraph"/>
              <w:spacing w:line="237" w:lineRule="exact"/>
              <w:ind w:left="383" w:right="218"/>
              <w:rPr>
                <w:b/>
                <w:sz w:val="21"/>
              </w:rPr>
            </w:pPr>
            <w:r>
              <w:rPr>
                <w:b/>
                <w:sz w:val="21"/>
              </w:rPr>
              <w:t>Habilidades</w:t>
            </w:r>
          </w:p>
        </w:tc>
        <w:tc>
          <w:tcPr>
            <w:tcW w:w="1904" w:type="dxa"/>
          </w:tcPr>
          <w:p>
            <w:pPr>
              <w:pStyle w:val="TableParagraph"/>
              <w:spacing w:line="237" w:lineRule="exact"/>
              <w:ind w:left="468"/>
              <w:rPr>
                <w:b/>
                <w:sz w:val="21"/>
              </w:rPr>
            </w:pPr>
            <w:r>
              <w:rPr>
                <w:b/>
                <w:sz w:val="21"/>
              </w:rPr>
              <w:t>Actitudes</w:t>
            </w:r>
          </w:p>
        </w:tc>
        <w:tc>
          <w:tcPr>
            <w:tcW w:w="1769" w:type="dxa"/>
          </w:tcPr>
          <w:p>
            <w:pPr>
              <w:pStyle w:val="TableParagraph"/>
              <w:spacing w:line="237" w:lineRule="exact"/>
              <w:ind w:left="499" w:right="92"/>
              <w:rPr>
                <w:b/>
                <w:sz w:val="21"/>
              </w:rPr>
            </w:pPr>
            <w:r>
              <w:rPr>
                <w:b/>
                <w:sz w:val="21"/>
              </w:rPr>
              <w:t>Valores</w:t>
            </w:r>
          </w:p>
        </w:tc>
      </w:tr>
      <w:tr>
        <w:trPr>
          <w:trHeight w:val="2427" w:hRule="exact"/>
        </w:trPr>
        <w:tc>
          <w:tcPr>
            <w:tcW w:w="3166" w:type="dxa"/>
          </w:tcPr>
          <w:p>
            <w:pPr>
              <w:pStyle w:val="TableParagraph"/>
              <w:rPr>
                <w:rFonts w:ascii="Times New Roman"/>
                <w:sz w:val="20"/>
              </w:rPr>
            </w:pPr>
          </w:p>
          <w:p>
            <w:pPr>
              <w:pStyle w:val="TableParagraph"/>
              <w:spacing w:before="8"/>
              <w:rPr>
                <w:rFonts w:ascii="Times New Roman"/>
                <w:sz w:val="21"/>
              </w:rPr>
            </w:pPr>
          </w:p>
          <w:p>
            <w:pPr>
              <w:pStyle w:val="TableParagraph"/>
              <w:spacing w:before="1"/>
              <w:ind w:left="103" w:right="1096"/>
              <w:rPr>
                <w:sz w:val="21"/>
              </w:rPr>
            </w:pPr>
            <w:r>
              <w:rPr>
                <w:sz w:val="21"/>
              </w:rPr>
              <w:t>El Geosistema como patrimonio</w:t>
            </w:r>
          </w:p>
        </w:tc>
        <w:tc>
          <w:tcPr>
            <w:tcW w:w="3219" w:type="dxa"/>
          </w:tcPr>
          <w:p>
            <w:pPr>
              <w:pStyle w:val="TableParagraph"/>
              <w:ind w:left="103" w:right="868"/>
              <w:rPr>
                <w:sz w:val="21"/>
              </w:rPr>
            </w:pPr>
            <w:r>
              <w:rPr>
                <w:sz w:val="21"/>
              </w:rPr>
              <w:t>Ecosistemas y recursos naturales:</w:t>
            </w:r>
          </w:p>
          <w:p>
            <w:pPr>
              <w:pStyle w:val="TableParagraph"/>
              <w:numPr>
                <w:ilvl w:val="0"/>
                <w:numId w:val="66"/>
              </w:numPr>
              <w:tabs>
                <w:tab w:pos="824" w:val="left" w:leader="none"/>
              </w:tabs>
              <w:spacing w:line="241" w:lineRule="exact" w:before="1" w:after="0"/>
              <w:ind w:left="823" w:right="0" w:hanging="360"/>
              <w:jc w:val="left"/>
              <w:rPr>
                <w:sz w:val="21"/>
              </w:rPr>
            </w:pPr>
            <w:r>
              <w:rPr>
                <w:sz w:val="21"/>
              </w:rPr>
              <w:t>Climáticos,</w:t>
            </w:r>
          </w:p>
          <w:p>
            <w:pPr>
              <w:pStyle w:val="TableParagraph"/>
              <w:numPr>
                <w:ilvl w:val="0"/>
                <w:numId w:val="66"/>
              </w:numPr>
              <w:tabs>
                <w:tab w:pos="824" w:val="left" w:leader="none"/>
              </w:tabs>
              <w:spacing w:line="241" w:lineRule="exact" w:before="0" w:after="0"/>
              <w:ind w:left="823" w:right="0" w:hanging="360"/>
              <w:jc w:val="left"/>
              <w:rPr>
                <w:sz w:val="21"/>
              </w:rPr>
            </w:pPr>
            <w:r>
              <w:rPr>
                <w:sz w:val="21"/>
              </w:rPr>
              <w:t>Hidrológicos,</w:t>
            </w:r>
          </w:p>
          <w:p>
            <w:pPr>
              <w:pStyle w:val="TableParagraph"/>
              <w:numPr>
                <w:ilvl w:val="0"/>
                <w:numId w:val="66"/>
              </w:numPr>
              <w:tabs>
                <w:tab w:pos="824" w:val="left" w:leader="none"/>
              </w:tabs>
              <w:spacing w:line="240" w:lineRule="auto" w:before="1" w:after="0"/>
              <w:ind w:left="823" w:right="0" w:hanging="360"/>
              <w:jc w:val="left"/>
              <w:rPr>
                <w:sz w:val="21"/>
              </w:rPr>
            </w:pPr>
            <w:r>
              <w:rPr>
                <w:sz w:val="21"/>
              </w:rPr>
              <w:t>De</w:t>
            </w:r>
            <w:r>
              <w:rPr>
                <w:spacing w:val="-4"/>
                <w:sz w:val="21"/>
              </w:rPr>
              <w:t> </w:t>
            </w:r>
            <w:r>
              <w:rPr>
                <w:sz w:val="21"/>
              </w:rPr>
              <w:t>Suelo,</w:t>
            </w:r>
          </w:p>
          <w:p>
            <w:pPr>
              <w:pStyle w:val="TableParagraph"/>
              <w:numPr>
                <w:ilvl w:val="0"/>
                <w:numId w:val="66"/>
              </w:numPr>
              <w:tabs>
                <w:tab w:pos="824" w:val="left" w:leader="none"/>
              </w:tabs>
              <w:spacing w:line="241" w:lineRule="exact" w:before="1" w:after="0"/>
              <w:ind w:left="823" w:right="0" w:hanging="360"/>
              <w:jc w:val="left"/>
              <w:rPr>
                <w:sz w:val="21"/>
              </w:rPr>
            </w:pPr>
            <w:r>
              <w:rPr>
                <w:sz w:val="21"/>
              </w:rPr>
              <w:t>De</w:t>
            </w:r>
            <w:r>
              <w:rPr>
                <w:spacing w:val="-8"/>
                <w:sz w:val="21"/>
              </w:rPr>
              <w:t> </w:t>
            </w:r>
            <w:r>
              <w:rPr>
                <w:sz w:val="21"/>
              </w:rPr>
              <w:t>Vegetación,</w:t>
            </w:r>
          </w:p>
          <w:p>
            <w:pPr>
              <w:pStyle w:val="TableParagraph"/>
              <w:numPr>
                <w:ilvl w:val="0"/>
                <w:numId w:val="66"/>
              </w:numPr>
              <w:tabs>
                <w:tab w:pos="824" w:val="left" w:leader="none"/>
              </w:tabs>
              <w:spacing w:line="241" w:lineRule="exact" w:before="0" w:after="0"/>
              <w:ind w:left="823" w:right="0" w:hanging="360"/>
              <w:jc w:val="left"/>
              <w:rPr>
                <w:sz w:val="21"/>
              </w:rPr>
            </w:pPr>
            <w:r>
              <w:rPr>
                <w:sz w:val="21"/>
              </w:rPr>
              <w:t>De</w:t>
            </w:r>
            <w:r>
              <w:rPr>
                <w:spacing w:val="-4"/>
                <w:sz w:val="21"/>
              </w:rPr>
              <w:t> </w:t>
            </w:r>
            <w:r>
              <w:rPr>
                <w:sz w:val="21"/>
              </w:rPr>
              <w:t>Fauna,</w:t>
            </w:r>
          </w:p>
          <w:p>
            <w:pPr>
              <w:pStyle w:val="TableParagraph"/>
              <w:numPr>
                <w:ilvl w:val="0"/>
                <w:numId w:val="66"/>
              </w:numPr>
              <w:tabs>
                <w:tab w:pos="824" w:val="left" w:leader="none"/>
              </w:tabs>
              <w:spacing w:line="240" w:lineRule="auto" w:before="1" w:after="0"/>
              <w:ind w:left="823" w:right="0" w:hanging="360"/>
              <w:jc w:val="left"/>
              <w:rPr>
                <w:sz w:val="21"/>
              </w:rPr>
            </w:pPr>
            <w:r>
              <w:rPr>
                <w:sz w:val="21"/>
              </w:rPr>
              <w:t>Minerales Y</w:t>
            </w:r>
            <w:r>
              <w:rPr>
                <w:spacing w:val="-11"/>
                <w:sz w:val="21"/>
              </w:rPr>
              <w:t> </w:t>
            </w:r>
            <w:r>
              <w:rPr>
                <w:sz w:val="21"/>
              </w:rPr>
              <w:t>Petroleros</w:t>
            </w:r>
          </w:p>
        </w:tc>
        <w:tc>
          <w:tcPr>
            <w:tcW w:w="1958" w:type="dxa"/>
          </w:tcPr>
          <w:p>
            <w:pPr>
              <w:pStyle w:val="TableParagraph"/>
              <w:ind w:left="100" w:right="218"/>
              <w:rPr>
                <w:sz w:val="21"/>
              </w:rPr>
            </w:pPr>
            <w:r>
              <w:rPr>
                <w:sz w:val="21"/>
              </w:rPr>
              <w:t>Observación Investigación Habilidad mental Expresión oral Expresión escrita Creatividad Imaginación</w:t>
            </w:r>
          </w:p>
        </w:tc>
        <w:tc>
          <w:tcPr>
            <w:tcW w:w="1904" w:type="dxa"/>
          </w:tcPr>
          <w:p>
            <w:pPr>
              <w:pStyle w:val="TableParagraph"/>
              <w:ind w:left="103" w:right="440"/>
              <w:rPr>
                <w:sz w:val="21"/>
              </w:rPr>
            </w:pPr>
            <w:r>
              <w:rPr>
                <w:sz w:val="21"/>
              </w:rPr>
              <w:t>Participación Trabajo en equipo Comunicación Cooperación Reflexión Compartir Interpretación personal</w:t>
            </w:r>
          </w:p>
        </w:tc>
        <w:tc>
          <w:tcPr>
            <w:tcW w:w="1769" w:type="dxa"/>
          </w:tcPr>
          <w:p>
            <w:pPr>
              <w:pStyle w:val="TableParagraph"/>
              <w:ind w:left="103" w:right="92"/>
              <w:rPr>
                <w:sz w:val="21"/>
              </w:rPr>
            </w:pPr>
            <w:r>
              <w:rPr>
                <w:sz w:val="21"/>
              </w:rPr>
              <w:t>Tolerancia Respeto Escuchar Democracia Autoestima Capacidad crítica Responsabilidad</w:t>
            </w:r>
          </w:p>
        </w:tc>
      </w:tr>
      <w:tr>
        <w:trPr>
          <w:trHeight w:val="2182" w:hRule="exact"/>
        </w:trPr>
        <w:tc>
          <w:tcPr>
            <w:tcW w:w="6385" w:type="dxa"/>
            <w:gridSpan w:val="2"/>
          </w:tcPr>
          <w:p>
            <w:pPr>
              <w:pStyle w:val="TableParagraph"/>
              <w:rPr>
                <w:rFonts w:ascii="Times New Roman"/>
                <w:sz w:val="20"/>
              </w:rPr>
            </w:pPr>
          </w:p>
          <w:p>
            <w:pPr>
              <w:pStyle w:val="TableParagraph"/>
              <w:spacing w:before="6"/>
              <w:rPr>
                <w:rFonts w:ascii="Times New Roman"/>
                <w:sz w:val="21"/>
              </w:rPr>
            </w:pPr>
          </w:p>
          <w:p>
            <w:pPr>
              <w:pStyle w:val="TableParagraph"/>
              <w:ind w:left="103"/>
              <w:rPr>
                <w:b/>
                <w:sz w:val="21"/>
              </w:rPr>
            </w:pPr>
            <w:r>
              <w:rPr>
                <w:b/>
                <w:sz w:val="21"/>
              </w:rPr>
              <w:t>Estrategias Didácticas:</w:t>
            </w:r>
          </w:p>
          <w:p>
            <w:pPr>
              <w:pStyle w:val="TableParagraph"/>
              <w:spacing w:before="1"/>
              <w:ind w:left="103"/>
              <w:rPr>
                <w:sz w:val="21"/>
              </w:rPr>
            </w:pPr>
            <w:r>
              <w:rPr>
                <w:sz w:val="21"/>
              </w:rPr>
              <w:t>Exposición, discusión , ejercicios, talleres.</w:t>
            </w:r>
          </w:p>
        </w:tc>
        <w:tc>
          <w:tcPr>
            <w:tcW w:w="5631" w:type="dxa"/>
            <w:gridSpan w:val="3"/>
          </w:tcPr>
          <w:p>
            <w:pPr>
              <w:pStyle w:val="TableParagraph"/>
              <w:rPr>
                <w:rFonts w:ascii="Times New Roman"/>
                <w:sz w:val="20"/>
              </w:rPr>
            </w:pPr>
          </w:p>
          <w:p>
            <w:pPr>
              <w:pStyle w:val="TableParagraph"/>
              <w:rPr>
                <w:rFonts w:ascii="Times New Roman"/>
                <w:sz w:val="20"/>
              </w:rPr>
            </w:pPr>
          </w:p>
          <w:p>
            <w:pPr>
              <w:pStyle w:val="TableParagraph"/>
              <w:spacing w:before="138"/>
              <w:ind w:left="100"/>
              <w:rPr>
                <w:b/>
                <w:sz w:val="21"/>
              </w:rPr>
            </w:pPr>
            <w:r>
              <w:rPr>
                <w:b/>
                <w:sz w:val="21"/>
              </w:rPr>
              <w:t>RECURSOS REQUERIDOS</w:t>
            </w:r>
          </w:p>
          <w:p>
            <w:pPr>
              <w:pStyle w:val="TableParagraph"/>
              <w:spacing w:before="1"/>
              <w:rPr>
                <w:rFonts w:ascii="Times New Roman"/>
                <w:sz w:val="21"/>
              </w:rPr>
            </w:pPr>
          </w:p>
          <w:p>
            <w:pPr>
              <w:pStyle w:val="TableParagraph"/>
              <w:spacing w:before="1"/>
              <w:ind w:left="100"/>
              <w:rPr>
                <w:sz w:val="21"/>
              </w:rPr>
            </w:pPr>
            <w:r>
              <w:rPr>
                <w:sz w:val="21"/>
              </w:rPr>
              <w:t>Pintarrón</w:t>
            </w:r>
          </w:p>
        </w:tc>
      </w:tr>
    </w:tbl>
    <w:p>
      <w:pPr>
        <w:spacing w:after="0"/>
        <w:rPr>
          <w:sz w:val="21"/>
        </w:rPr>
        <w:sectPr>
          <w:pgSz w:w="15840" w:h="12240" w:orient="landscape"/>
          <w:pgMar w:header="0" w:footer="1276" w:top="1140" w:bottom="1460" w:left="176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tbl>
      <w:tblPr>
        <w:tblW w:w="0" w:type="auto"/>
        <w:jc w:val="left"/>
        <w:tblInd w:w="1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701"/>
        <w:gridCol w:w="4848"/>
        <w:gridCol w:w="4628"/>
      </w:tblGrid>
      <w:tr>
        <w:trPr>
          <w:trHeight w:val="257" w:hRule="exact"/>
        </w:trPr>
        <w:tc>
          <w:tcPr>
            <w:tcW w:w="2701" w:type="dxa"/>
            <w:vMerge w:val="restart"/>
          </w:tcPr>
          <w:p>
            <w:pPr>
              <w:pStyle w:val="TableParagraph"/>
              <w:ind w:left="583" w:right="566" w:firstLine="12"/>
              <w:rPr>
                <w:b/>
                <w:sz w:val="21"/>
              </w:rPr>
            </w:pPr>
            <w:r>
              <w:rPr>
                <w:b/>
                <w:sz w:val="21"/>
              </w:rPr>
              <w:t>CRITERIOS DE DESEMPEÑO II</w:t>
            </w:r>
          </w:p>
        </w:tc>
        <w:tc>
          <w:tcPr>
            <w:tcW w:w="9477" w:type="dxa"/>
            <w:gridSpan w:val="2"/>
          </w:tcPr>
          <w:p>
            <w:pPr>
              <w:pStyle w:val="TableParagraph"/>
              <w:spacing w:line="237" w:lineRule="exact"/>
              <w:ind w:left="4067" w:right="4070"/>
              <w:jc w:val="center"/>
              <w:rPr>
                <w:b/>
                <w:sz w:val="21"/>
              </w:rPr>
            </w:pPr>
            <w:r>
              <w:rPr>
                <w:b/>
                <w:sz w:val="21"/>
              </w:rPr>
              <w:t>EVIDENCIAS</w:t>
            </w:r>
          </w:p>
        </w:tc>
      </w:tr>
      <w:tr>
        <w:trPr>
          <w:trHeight w:val="257" w:hRule="exact"/>
        </w:trPr>
        <w:tc>
          <w:tcPr>
            <w:tcW w:w="2701" w:type="dxa"/>
            <w:vMerge/>
          </w:tcPr>
          <w:p>
            <w:pPr/>
          </w:p>
        </w:tc>
        <w:tc>
          <w:tcPr>
            <w:tcW w:w="4848" w:type="dxa"/>
          </w:tcPr>
          <w:p>
            <w:pPr>
              <w:pStyle w:val="TableParagraph"/>
              <w:spacing w:line="237" w:lineRule="exact"/>
              <w:ind w:left="1726" w:right="1726"/>
              <w:jc w:val="center"/>
              <w:rPr>
                <w:b/>
                <w:sz w:val="21"/>
              </w:rPr>
            </w:pPr>
            <w:r>
              <w:rPr>
                <w:b/>
                <w:sz w:val="21"/>
              </w:rPr>
              <w:t>DESEMPEÑO</w:t>
            </w:r>
          </w:p>
        </w:tc>
        <w:tc>
          <w:tcPr>
            <w:tcW w:w="4628" w:type="dxa"/>
          </w:tcPr>
          <w:p>
            <w:pPr>
              <w:pStyle w:val="TableParagraph"/>
              <w:spacing w:line="237" w:lineRule="exact"/>
              <w:ind w:left="1615" w:right="1616"/>
              <w:jc w:val="center"/>
              <w:rPr>
                <w:b/>
                <w:sz w:val="21"/>
              </w:rPr>
            </w:pPr>
            <w:r>
              <w:rPr>
                <w:b/>
                <w:sz w:val="21"/>
              </w:rPr>
              <w:t>PRODUCTOS</w:t>
            </w:r>
          </w:p>
        </w:tc>
      </w:tr>
      <w:tr>
        <w:trPr>
          <w:trHeight w:val="1947" w:hRule="exact"/>
        </w:trPr>
        <w:tc>
          <w:tcPr>
            <w:tcW w:w="2701" w:type="dxa"/>
          </w:tcPr>
          <w:p>
            <w:pPr>
              <w:pStyle w:val="TableParagraph"/>
              <w:spacing w:before="8"/>
              <w:rPr>
                <w:rFonts w:ascii="Times New Roman"/>
                <w:sz w:val="20"/>
              </w:rPr>
            </w:pPr>
          </w:p>
          <w:p>
            <w:pPr>
              <w:pStyle w:val="TableParagraph"/>
              <w:ind w:left="100" w:right="566"/>
              <w:rPr>
                <w:sz w:val="21"/>
              </w:rPr>
            </w:pPr>
            <w:r>
              <w:rPr>
                <w:sz w:val="21"/>
              </w:rPr>
              <w:t>Ejercicios</w:t>
            </w:r>
          </w:p>
        </w:tc>
        <w:tc>
          <w:tcPr>
            <w:tcW w:w="4848" w:type="dxa"/>
          </w:tcPr>
          <w:p>
            <w:pPr>
              <w:pStyle w:val="TableParagraph"/>
              <w:numPr>
                <w:ilvl w:val="0"/>
                <w:numId w:val="67"/>
              </w:numPr>
              <w:tabs>
                <w:tab w:pos="404" w:val="left" w:leader="none"/>
              </w:tabs>
              <w:spacing w:line="240" w:lineRule="auto" w:before="0" w:after="0"/>
              <w:ind w:left="403" w:right="669" w:hanging="303"/>
              <w:jc w:val="left"/>
              <w:rPr>
                <w:sz w:val="21"/>
              </w:rPr>
            </w:pPr>
            <w:r>
              <w:rPr>
                <w:sz w:val="21"/>
              </w:rPr>
              <w:t>Conocer las principales características y distribución de los climas, el relieve, las aguas, los suelos y la flora y la fauna de Progreso</w:t>
            </w:r>
            <w:r>
              <w:rPr>
                <w:spacing w:val="-10"/>
                <w:sz w:val="21"/>
              </w:rPr>
              <w:t> </w:t>
            </w:r>
            <w:r>
              <w:rPr>
                <w:sz w:val="21"/>
              </w:rPr>
              <w:t>Hidalgo.</w:t>
            </w:r>
          </w:p>
          <w:p>
            <w:pPr>
              <w:pStyle w:val="TableParagraph"/>
              <w:numPr>
                <w:ilvl w:val="0"/>
                <w:numId w:val="67"/>
              </w:numPr>
              <w:tabs>
                <w:tab w:pos="404" w:val="left" w:leader="none"/>
              </w:tabs>
              <w:spacing w:line="240" w:lineRule="auto" w:before="0" w:after="0"/>
              <w:ind w:left="403" w:right="285" w:hanging="303"/>
              <w:jc w:val="left"/>
              <w:rPr>
                <w:sz w:val="21"/>
              </w:rPr>
            </w:pPr>
            <w:r>
              <w:rPr>
                <w:sz w:val="21"/>
              </w:rPr>
              <w:t>Conocer la importancia de los elementos del geosistema natural y la forma en que se relacionan entre</w:t>
            </w:r>
            <w:r>
              <w:rPr>
                <w:spacing w:val="-10"/>
                <w:sz w:val="21"/>
              </w:rPr>
              <w:t> </w:t>
            </w:r>
            <w:r>
              <w:rPr>
                <w:sz w:val="21"/>
              </w:rPr>
              <w:t>sí.</w:t>
            </w:r>
          </w:p>
        </w:tc>
        <w:tc>
          <w:tcPr>
            <w:tcW w:w="4628" w:type="dxa"/>
          </w:tcPr>
          <w:p>
            <w:pPr>
              <w:pStyle w:val="TableParagraph"/>
              <w:spacing w:line="237" w:lineRule="exact"/>
              <w:ind w:left="100"/>
              <w:rPr>
                <w:sz w:val="21"/>
              </w:rPr>
            </w:pPr>
            <w:r>
              <w:rPr>
                <w:sz w:val="21"/>
              </w:rPr>
              <w:t>Cuadros sinópticos</w:t>
            </w:r>
          </w:p>
        </w:tc>
      </w:tr>
      <w:tr>
        <w:trPr>
          <w:trHeight w:val="740" w:hRule="exact"/>
        </w:trPr>
        <w:tc>
          <w:tcPr>
            <w:tcW w:w="2701" w:type="dxa"/>
          </w:tcPr>
          <w:p>
            <w:pPr>
              <w:pStyle w:val="TableParagraph"/>
              <w:spacing w:line="237" w:lineRule="exact"/>
              <w:ind w:left="100" w:right="566"/>
              <w:rPr>
                <w:sz w:val="21"/>
              </w:rPr>
            </w:pPr>
            <w:r>
              <w:rPr>
                <w:sz w:val="21"/>
              </w:rPr>
              <w:t>Participación</w:t>
            </w:r>
          </w:p>
        </w:tc>
        <w:tc>
          <w:tcPr>
            <w:tcW w:w="4848" w:type="dxa"/>
          </w:tcPr>
          <w:p>
            <w:pPr>
              <w:pStyle w:val="TableParagraph"/>
              <w:spacing w:line="237" w:lineRule="exact"/>
              <w:ind w:left="100" w:right="231"/>
              <w:rPr>
                <w:sz w:val="21"/>
              </w:rPr>
            </w:pPr>
            <w:r>
              <w:rPr>
                <w:sz w:val="21"/>
              </w:rPr>
              <w:t>Relacionar los temas de la clases.</w:t>
            </w:r>
          </w:p>
        </w:tc>
        <w:tc>
          <w:tcPr>
            <w:tcW w:w="4628" w:type="dxa"/>
          </w:tcPr>
          <w:p>
            <w:pPr>
              <w:pStyle w:val="TableParagraph"/>
              <w:spacing w:line="237" w:lineRule="exact"/>
              <w:ind w:left="100"/>
              <w:rPr>
                <w:sz w:val="21"/>
              </w:rPr>
            </w:pPr>
            <w:r>
              <w:rPr>
                <w:sz w:val="21"/>
              </w:rPr>
              <w:t>Comentarios referentes a las exposiciones</w:t>
            </w:r>
          </w:p>
        </w:tc>
      </w:tr>
      <w:tr>
        <w:trPr>
          <w:trHeight w:val="499" w:hRule="exact"/>
        </w:trPr>
        <w:tc>
          <w:tcPr>
            <w:tcW w:w="2701" w:type="dxa"/>
          </w:tcPr>
          <w:p>
            <w:pPr>
              <w:pStyle w:val="TableParagraph"/>
              <w:spacing w:line="237" w:lineRule="exact"/>
              <w:ind w:left="100" w:right="566"/>
              <w:rPr>
                <w:sz w:val="21"/>
              </w:rPr>
            </w:pPr>
            <w:r>
              <w:rPr>
                <w:sz w:val="21"/>
              </w:rPr>
              <w:t>Evaluación</w:t>
            </w:r>
          </w:p>
        </w:tc>
        <w:tc>
          <w:tcPr>
            <w:tcW w:w="4848" w:type="dxa"/>
          </w:tcPr>
          <w:p>
            <w:pPr>
              <w:pStyle w:val="TableParagraph"/>
              <w:ind w:left="100" w:right="231"/>
              <w:rPr>
                <w:sz w:val="21"/>
              </w:rPr>
            </w:pPr>
            <w:r>
              <w:rPr>
                <w:sz w:val="21"/>
              </w:rPr>
              <w:t>Los conocimientos de la unidad de competencia II</w:t>
            </w:r>
          </w:p>
        </w:tc>
        <w:tc>
          <w:tcPr>
            <w:tcW w:w="4628" w:type="dxa"/>
          </w:tcPr>
          <w:p>
            <w:pPr>
              <w:pStyle w:val="TableParagraph"/>
              <w:spacing w:line="237" w:lineRule="exact"/>
              <w:ind w:left="100"/>
              <w:rPr>
                <w:sz w:val="21"/>
              </w:rPr>
            </w:pPr>
            <w:r>
              <w:rPr>
                <w:sz w:val="21"/>
              </w:rPr>
              <w:t>Referente a los temas estudiados</w:t>
            </w:r>
          </w:p>
        </w:tc>
      </w:tr>
    </w:tbl>
    <w:p>
      <w:pPr>
        <w:spacing w:after="0" w:line="237" w:lineRule="exact"/>
        <w:rPr>
          <w:sz w:val="21"/>
        </w:rPr>
        <w:sectPr>
          <w:pgSz w:w="15840" w:h="12240" w:orient="landscape"/>
          <w:pgMar w:header="0" w:footer="1276" w:top="1140" w:bottom="1460" w:left="1940" w:right="1320"/>
        </w:sectPr>
      </w:pPr>
    </w:p>
    <w:p>
      <w:pPr>
        <w:pStyle w:val="BodyText"/>
        <w:rPr>
          <w:rFonts w:ascii="Times New Roman"/>
          <w:sz w:val="20"/>
        </w:rPr>
      </w:pPr>
    </w:p>
    <w:p>
      <w:pPr>
        <w:pStyle w:val="BodyText"/>
        <w:spacing w:before="7"/>
        <w:rPr>
          <w:rFonts w:ascii="Times New Roman"/>
          <w:sz w:val="1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91"/>
        <w:gridCol w:w="6330"/>
        <w:gridCol w:w="4815"/>
      </w:tblGrid>
      <w:tr>
        <w:trPr>
          <w:trHeight w:val="252" w:hRule="exact"/>
        </w:trPr>
        <w:tc>
          <w:tcPr>
            <w:tcW w:w="1591" w:type="dxa"/>
            <w:vMerge w:val="restart"/>
          </w:tcPr>
          <w:p>
            <w:pPr>
              <w:pStyle w:val="TableParagraph"/>
              <w:ind w:left="103" w:right="116"/>
              <w:rPr>
                <w:b/>
                <w:sz w:val="21"/>
              </w:rPr>
            </w:pPr>
            <w:r>
              <w:rPr>
                <w:b/>
                <w:sz w:val="21"/>
              </w:rPr>
              <w:t>CRITERIOS DE DESEMPEÑO III</w:t>
            </w:r>
          </w:p>
        </w:tc>
        <w:tc>
          <w:tcPr>
            <w:tcW w:w="11145" w:type="dxa"/>
            <w:gridSpan w:val="2"/>
          </w:tcPr>
          <w:p>
            <w:pPr>
              <w:pStyle w:val="TableParagraph"/>
              <w:spacing w:line="237" w:lineRule="exact"/>
              <w:ind w:left="4907" w:right="4905"/>
              <w:jc w:val="center"/>
              <w:rPr>
                <w:b/>
                <w:sz w:val="21"/>
              </w:rPr>
            </w:pPr>
            <w:r>
              <w:rPr>
                <w:b/>
                <w:sz w:val="21"/>
              </w:rPr>
              <w:t>EVIDENCIAS</w:t>
            </w:r>
          </w:p>
        </w:tc>
      </w:tr>
      <w:tr>
        <w:trPr>
          <w:trHeight w:val="725" w:hRule="exact"/>
        </w:trPr>
        <w:tc>
          <w:tcPr>
            <w:tcW w:w="1591" w:type="dxa"/>
            <w:vMerge/>
          </w:tcPr>
          <w:p>
            <w:pPr/>
          </w:p>
        </w:tc>
        <w:tc>
          <w:tcPr>
            <w:tcW w:w="6330" w:type="dxa"/>
          </w:tcPr>
          <w:p>
            <w:pPr>
              <w:pStyle w:val="TableParagraph"/>
              <w:rPr>
                <w:rFonts w:ascii="Times New Roman"/>
                <w:sz w:val="20"/>
              </w:rPr>
            </w:pPr>
          </w:p>
          <w:p>
            <w:pPr>
              <w:pStyle w:val="TableParagraph"/>
              <w:ind w:left="105"/>
              <w:rPr>
                <w:b/>
                <w:sz w:val="21"/>
              </w:rPr>
            </w:pPr>
            <w:r>
              <w:rPr>
                <w:b/>
                <w:sz w:val="21"/>
              </w:rPr>
              <w:t>DESEMPEÑO</w:t>
            </w:r>
          </w:p>
        </w:tc>
        <w:tc>
          <w:tcPr>
            <w:tcW w:w="4815" w:type="dxa"/>
          </w:tcPr>
          <w:p>
            <w:pPr>
              <w:pStyle w:val="TableParagraph"/>
              <w:rPr>
                <w:rFonts w:ascii="Times New Roman"/>
                <w:sz w:val="20"/>
              </w:rPr>
            </w:pPr>
          </w:p>
          <w:p>
            <w:pPr>
              <w:pStyle w:val="TableParagraph"/>
              <w:ind w:left="103"/>
              <w:rPr>
                <w:b/>
                <w:sz w:val="21"/>
              </w:rPr>
            </w:pPr>
            <w:r>
              <w:rPr>
                <w:b/>
                <w:sz w:val="21"/>
              </w:rPr>
              <w:t>PRODUCTOS</w:t>
            </w:r>
          </w:p>
        </w:tc>
      </w:tr>
      <w:tr>
        <w:trPr>
          <w:trHeight w:val="7468" w:hRule="exact"/>
        </w:trPr>
        <w:tc>
          <w:tcPr>
            <w:tcW w:w="1591" w:type="dxa"/>
          </w:tcPr>
          <w:p>
            <w:pPr>
              <w:pStyle w:val="TableParagraph"/>
              <w:spacing w:line="237" w:lineRule="exact"/>
              <w:ind w:left="103" w:right="116"/>
              <w:rPr>
                <w:b/>
                <w:sz w:val="21"/>
              </w:rPr>
            </w:pPr>
            <w:r>
              <w:rPr>
                <w:b/>
                <w:sz w:val="21"/>
              </w:rPr>
              <w:t>Talleres</w:t>
            </w:r>
          </w:p>
        </w:tc>
        <w:tc>
          <w:tcPr>
            <w:tcW w:w="6330" w:type="dxa"/>
          </w:tcPr>
          <w:p>
            <w:pPr>
              <w:pStyle w:val="TableParagraph"/>
              <w:spacing w:line="241" w:lineRule="exact" w:before="31"/>
              <w:ind w:left="105"/>
              <w:rPr>
                <w:b/>
                <w:sz w:val="21"/>
              </w:rPr>
            </w:pPr>
            <w:r>
              <w:rPr>
                <w:b/>
                <w:sz w:val="21"/>
              </w:rPr>
              <w:t>1.  Agua de calidad</w:t>
            </w:r>
          </w:p>
          <w:p>
            <w:pPr>
              <w:pStyle w:val="TableParagraph"/>
              <w:numPr>
                <w:ilvl w:val="0"/>
                <w:numId w:val="68"/>
              </w:numPr>
              <w:tabs>
                <w:tab w:pos="389" w:val="left" w:leader="none"/>
              </w:tabs>
              <w:spacing w:line="256" w:lineRule="exact" w:before="0" w:after="0"/>
              <w:ind w:left="388" w:right="0" w:hanging="283"/>
              <w:jc w:val="left"/>
              <w:rPr>
                <w:sz w:val="21"/>
              </w:rPr>
            </w:pPr>
            <w:r>
              <w:rPr>
                <w:sz w:val="21"/>
              </w:rPr>
              <w:t>Riego</w:t>
            </w:r>
          </w:p>
          <w:p>
            <w:pPr>
              <w:pStyle w:val="TableParagraph"/>
              <w:numPr>
                <w:ilvl w:val="0"/>
                <w:numId w:val="68"/>
              </w:numPr>
              <w:tabs>
                <w:tab w:pos="389" w:val="left" w:leader="none"/>
              </w:tabs>
              <w:spacing w:line="256" w:lineRule="exact" w:before="0" w:after="0"/>
              <w:ind w:left="388" w:right="0" w:hanging="283"/>
              <w:jc w:val="left"/>
              <w:rPr>
                <w:sz w:val="21"/>
              </w:rPr>
            </w:pPr>
            <w:r>
              <w:rPr>
                <w:sz w:val="21"/>
              </w:rPr>
              <w:t>Consumo</w:t>
            </w:r>
            <w:r>
              <w:rPr>
                <w:spacing w:val="-9"/>
                <w:sz w:val="21"/>
              </w:rPr>
              <w:t> </w:t>
            </w:r>
            <w:r>
              <w:rPr>
                <w:sz w:val="21"/>
              </w:rPr>
              <w:t>humano</w:t>
            </w:r>
          </w:p>
          <w:p>
            <w:pPr>
              <w:pStyle w:val="TableParagraph"/>
              <w:numPr>
                <w:ilvl w:val="0"/>
                <w:numId w:val="69"/>
              </w:numPr>
              <w:tabs>
                <w:tab w:pos="388" w:val="left" w:leader="none"/>
                <w:tab w:pos="389" w:val="left" w:leader="none"/>
              </w:tabs>
              <w:spacing w:line="240" w:lineRule="exact" w:before="0" w:after="0"/>
              <w:ind w:left="388" w:right="0" w:hanging="283"/>
              <w:jc w:val="left"/>
              <w:rPr>
                <w:sz w:val="21"/>
              </w:rPr>
            </w:pPr>
            <w:r>
              <w:rPr>
                <w:sz w:val="21"/>
              </w:rPr>
              <w:t>Etapas del ciclo hidrológico</w:t>
            </w:r>
            <w:r>
              <w:rPr>
                <w:spacing w:val="-21"/>
                <w:sz w:val="21"/>
              </w:rPr>
              <w:t> </w:t>
            </w:r>
            <w:r>
              <w:rPr>
                <w:sz w:val="21"/>
              </w:rPr>
              <w:t>antrópico</w:t>
            </w:r>
          </w:p>
          <w:p>
            <w:pPr>
              <w:pStyle w:val="TableParagraph"/>
              <w:numPr>
                <w:ilvl w:val="0"/>
                <w:numId w:val="69"/>
              </w:numPr>
              <w:tabs>
                <w:tab w:pos="388" w:val="left" w:leader="none"/>
                <w:tab w:pos="389" w:val="left" w:leader="none"/>
              </w:tabs>
              <w:spacing w:line="240" w:lineRule="auto" w:before="1" w:after="0"/>
              <w:ind w:left="388" w:right="0" w:hanging="283"/>
              <w:jc w:val="left"/>
              <w:rPr>
                <w:sz w:val="21"/>
              </w:rPr>
            </w:pPr>
            <w:r>
              <w:rPr>
                <w:sz w:val="21"/>
              </w:rPr>
              <w:t>Captación</w:t>
            </w:r>
          </w:p>
          <w:p>
            <w:pPr>
              <w:pStyle w:val="TableParagraph"/>
              <w:numPr>
                <w:ilvl w:val="0"/>
                <w:numId w:val="69"/>
              </w:numPr>
              <w:tabs>
                <w:tab w:pos="388" w:val="left" w:leader="none"/>
                <w:tab w:pos="389" w:val="left" w:leader="none"/>
              </w:tabs>
              <w:spacing w:line="241" w:lineRule="exact" w:before="1" w:after="0"/>
              <w:ind w:left="388" w:right="0" w:hanging="283"/>
              <w:jc w:val="left"/>
              <w:rPr>
                <w:sz w:val="21"/>
              </w:rPr>
            </w:pPr>
            <w:r>
              <w:rPr>
                <w:sz w:val="21"/>
              </w:rPr>
              <w:t>Almacenamiento</w:t>
            </w:r>
          </w:p>
          <w:p>
            <w:pPr>
              <w:pStyle w:val="TableParagraph"/>
              <w:numPr>
                <w:ilvl w:val="0"/>
                <w:numId w:val="69"/>
              </w:numPr>
              <w:tabs>
                <w:tab w:pos="388" w:val="left" w:leader="none"/>
                <w:tab w:pos="389" w:val="left" w:leader="none"/>
              </w:tabs>
              <w:spacing w:line="241" w:lineRule="exact" w:before="0" w:after="0"/>
              <w:ind w:left="388" w:right="0" w:hanging="283"/>
              <w:jc w:val="left"/>
              <w:rPr>
                <w:sz w:val="21"/>
              </w:rPr>
            </w:pPr>
            <w:r>
              <w:rPr>
                <w:sz w:val="21"/>
              </w:rPr>
              <w:t>Tratamiento</w:t>
            </w:r>
          </w:p>
          <w:p>
            <w:pPr>
              <w:pStyle w:val="TableParagraph"/>
              <w:numPr>
                <w:ilvl w:val="0"/>
                <w:numId w:val="69"/>
              </w:numPr>
              <w:tabs>
                <w:tab w:pos="388" w:val="left" w:leader="none"/>
                <w:tab w:pos="389" w:val="left" w:leader="none"/>
              </w:tabs>
              <w:spacing w:line="240" w:lineRule="auto" w:before="1" w:after="0"/>
              <w:ind w:left="388" w:right="0" w:hanging="283"/>
              <w:jc w:val="left"/>
              <w:rPr>
                <w:sz w:val="21"/>
              </w:rPr>
            </w:pPr>
            <w:r>
              <w:rPr>
                <w:sz w:val="21"/>
              </w:rPr>
              <w:t>Conducción</w:t>
            </w:r>
          </w:p>
          <w:p>
            <w:pPr>
              <w:pStyle w:val="TableParagraph"/>
              <w:numPr>
                <w:ilvl w:val="0"/>
                <w:numId w:val="69"/>
              </w:numPr>
              <w:tabs>
                <w:tab w:pos="388" w:val="left" w:leader="none"/>
                <w:tab w:pos="389" w:val="left" w:leader="none"/>
              </w:tabs>
              <w:spacing w:line="241" w:lineRule="exact" w:before="1" w:after="0"/>
              <w:ind w:left="388" w:right="0" w:hanging="283"/>
              <w:jc w:val="left"/>
              <w:rPr>
                <w:sz w:val="21"/>
              </w:rPr>
            </w:pPr>
            <w:r>
              <w:rPr>
                <w:sz w:val="21"/>
              </w:rPr>
              <w:t>Distribución</w:t>
            </w:r>
          </w:p>
          <w:p>
            <w:pPr>
              <w:pStyle w:val="TableParagraph"/>
              <w:numPr>
                <w:ilvl w:val="0"/>
                <w:numId w:val="69"/>
              </w:numPr>
              <w:tabs>
                <w:tab w:pos="388" w:val="left" w:leader="none"/>
                <w:tab w:pos="389" w:val="left" w:leader="none"/>
              </w:tabs>
              <w:spacing w:line="241" w:lineRule="exact" w:before="0" w:after="0"/>
              <w:ind w:left="388" w:right="0" w:hanging="283"/>
              <w:jc w:val="left"/>
              <w:rPr>
                <w:sz w:val="21"/>
              </w:rPr>
            </w:pPr>
            <w:r>
              <w:rPr>
                <w:sz w:val="21"/>
              </w:rPr>
              <w:t>Uso</w:t>
            </w:r>
          </w:p>
          <w:p>
            <w:pPr>
              <w:pStyle w:val="TableParagraph"/>
              <w:numPr>
                <w:ilvl w:val="0"/>
                <w:numId w:val="69"/>
              </w:numPr>
              <w:tabs>
                <w:tab w:pos="388" w:val="left" w:leader="none"/>
                <w:tab w:pos="389" w:val="left" w:leader="none"/>
              </w:tabs>
              <w:spacing w:line="241" w:lineRule="exact" w:before="1" w:after="0"/>
              <w:ind w:left="388" w:right="0" w:hanging="283"/>
              <w:jc w:val="left"/>
              <w:rPr>
                <w:sz w:val="21"/>
              </w:rPr>
            </w:pPr>
            <w:r>
              <w:rPr>
                <w:sz w:val="21"/>
              </w:rPr>
              <w:t>Reuso</w:t>
            </w:r>
          </w:p>
          <w:p>
            <w:pPr>
              <w:pStyle w:val="TableParagraph"/>
              <w:numPr>
                <w:ilvl w:val="0"/>
                <w:numId w:val="69"/>
              </w:numPr>
              <w:tabs>
                <w:tab w:pos="388" w:val="left" w:leader="none"/>
                <w:tab w:pos="389" w:val="left" w:leader="none"/>
              </w:tabs>
              <w:spacing w:line="241" w:lineRule="exact" w:before="0" w:after="0"/>
              <w:ind w:left="388" w:right="0" w:hanging="283"/>
              <w:jc w:val="left"/>
              <w:rPr>
                <w:sz w:val="21"/>
              </w:rPr>
            </w:pPr>
            <w:r>
              <w:rPr>
                <w:sz w:val="21"/>
              </w:rPr>
              <w:t>Reciclaje</w:t>
            </w:r>
          </w:p>
          <w:p>
            <w:pPr>
              <w:pStyle w:val="TableParagraph"/>
              <w:numPr>
                <w:ilvl w:val="0"/>
                <w:numId w:val="69"/>
              </w:numPr>
              <w:tabs>
                <w:tab w:pos="388" w:val="left" w:leader="none"/>
                <w:tab w:pos="389" w:val="left" w:leader="none"/>
              </w:tabs>
              <w:spacing w:line="240" w:lineRule="auto" w:before="1" w:after="0"/>
              <w:ind w:left="388" w:right="0" w:hanging="283"/>
              <w:jc w:val="left"/>
              <w:rPr>
                <w:sz w:val="21"/>
              </w:rPr>
            </w:pPr>
            <w:r>
              <w:rPr>
                <w:sz w:val="21"/>
              </w:rPr>
              <w:t>Tratamiento</w:t>
            </w:r>
          </w:p>
          <w:p>
            <w:pPr>
              <w:pStyle w:val="TableParagraph"/>
              <w:numPr>
                <w:ilvl w:val="0"/>
                <w:numId w:val="69"/>
              </w:numPr>
              <w:tabs>
                <w:tab w:pos="388" w:val="left" w:leader="none"/>
                <w:tab w:pos="389" w:val="left" w:leader="none"/>
              </w:tabs>
              <w:spacing w:line="241" w:lineRule="exact" w:before="1" w:after="0"/>
              <w:ind w:left="388" w:right="0" w:hanging="283"/>
              <w:jc w:val="left"/>
              <w:rPr>
                <w:sz w:val="21"/>
              </w:rPr>
            </w:pPr>
            <w:r>
              <w:rPr>
                <w:sz w:val="21"/>
              </w:rPr>
              <w:t>Disposición</w:t>
            </w:r>
            <w:r>
              <w:rPr>
                <w:spacing w:val="-9"/>
                <w:sz w:val="21"/>
              </w:rPr>
              <w:t> </w:t>
            </w:r>
            <w:r>
              <w:rPr>
                <w:sz w:val="21"/>
              </w:rPr>
              <w:t>final</w:t>
            </w:r>
          </w:p>
          <w:p>
            <w:pPr>
              <w:pStyle w:val="TableParagraph"/>
              <w:numPr>
                <w:ilvl w:val="0"/>
                <w:numId w:val="70"/>
              </w:numPr>
              <w:tabs>
                <w:tab w:pos="389" w:val="left" w:leader="none"/>
              </w:tabs>
              <w:spacing w:line="256" w:lineRule="exact" w:before="0" w:after="0"/>
              <w:ind w:left="388" w:right="0" w:hanging="283"/>
              <w:jc w:val="left"/>
              <w:rPr>
                <w:sz w:val="21"/>
              </w:rPr>
            </w:pPr>
            <w:r>
              <w:rPr>
                <w:sz w:val="21"/>
              </w:rPr>
              <w:t>Aguas</w:t>
            </w:r>
            <w:r>
              <w:rPr>
                <w:spacing w:val="-10"/>
                <w:sz w:val="21"/>
              </w:rPr>
              <w:t> </w:t>
            </w:r>
            <w:r>
              <w:rPr>
                <w:sz w:val="21"/>
              </w:rPr>
              <w:t>residuales</w:t>
            </w:r>
          </w:p>
          <w:p>
            <w:pPr>
              <w:pStyle w:val="TableParagraph"/>
              <w:spacing w:line="241" w:lineRule="exact"/>
              <w:ind w:left="105"/>
              <w:rPr>
                <w:b/>
                <w:sz w:val="21"/>
              </w:rPr>
            </w:pPr>
            <w:r>
              <w:rPr>
                <w:b/>
                <w:sz w:val="21"/>
              </w:rPr>
              <w:t>2.  Uso del suelo</w:t>
            </w:r>
          </w:p>
          <w:p>
            <w:pPr>
              <w:pStyle w:val="TableParagraph"/>
              <w:numPr>
                <w:ilvl w:val="0"/>
                <w:numId w:val="71"/>
              </w:numPr>
              <w:tabs>
                <w:tab w:pos="389" w:val="left" w:leader="none"/>
              </w:tabs>
              <w:spacing w:line="256" w:lineRule="exact" w:before="0" w:after="0"/>
              <w:ind w:left="388" w:right="0" w:hanging="283"/>
              <w:jc w:val="left"/>
              <w:rPr>
                <w:sz w:val="21"/>
              </w:rPr>
            </w:pPr>
            <w:r>
              <w:rPr>
                <w:sz w:val="21"/>
              </w:rPr>
              <w:t>Hortalizas</w:t>
            </w:r>
            <w:r>
              <w:rPr>
                <w:spacing w:val="-10"/>
                <w:sz w:val="21"/>
              </w:rPr>
              <w:t> </w:t>
            </w:r>
            <w:r>
              <w:rPr>
                <w:sz w:val="21"/>
              </w:rPr>
              <w:t>orgánicas</w:t>
            </w:r>
          </w:p>
          <w:p>
            <w:pPr>
              <w:pStyle w:val="TableParagraph"/>
              <w:tabs>
                <w:tab w:pos="388" w:val="left" w:leader="none"/>
              </w:tabs>
              <w:spacing w:line="241" w:lineRule="exact"/>
              <w:ind w:left="105"/>
              <w:rPr>
                <w:sz w:val="21"/>
              </w:rPr>
            </w:pPr>
            <w:r>
              <w:rPr>
                <w:sz w:val="21"/>
              </w:rPr>
              <w:t>-</w:t>
              <w:tab/>
              <w:t>Como elaborar una  hortaliza</w:t>
            </w:r>
            <w:r>
              <w:rPr>
                <w:spacing w:val="-21"/>
                <w:sz w:val="21"/>
              </w:rPr>
              <w:t> </w:t>
            </w:r>
            <w:r>
              <w:rPr>
                <w:sz w:val="21"/>
              </w:rPr>
              <w:t>orgánica</w:t>
            </w:r>
          </w:p>
          <w:p>
            <w:pPr>
              <w:pStyle w:val="TableParagraph"/>
              <w:numPr>
                <w:ilvl w:val="0"/>
                <w:numId w:val="72"/>
              </w:numPr>
              <w:tabs>
                <w:tab w:pos="389" w:val="left" w:leader="none"/>
              </w:tabs>
              <w:spacing w:line="256" w:lineRule="exact" w:before="0" w:after="0"/>
              <w:ind w:left="388" w:right="0" w:hanging="283"/>
              <w:jc w:val="left"/>
              <w:rPr>
                <w:sz w:val="21"/>
              </w:rPr>
            </w:pPr>
            <w:r>
              <w:rPr>
                <w:sz w:val="21"/>
              </w:rPr>
              <w:t>Árboles ornamentales nativos o</w:t>
            </w:r>
            <w:r>
              <w:rPr>
                <w:spacing w:val="-25"/>
                <w:sz w:val="21"/>
              </w:rPr>
              <w:t> </w:t>
            </w:r>
            <w:r>
              <w:rPr>
                <w:sz w:val="21"/>
              </w:rPr>
              <w:t>adaptados</w:t>
            </w:r>
          </w:p>
          <w:p>
            <w:pPr>
              <w:pStyle w:val="TableParagraph"/>
              <w:numPr>
                <w:ilvl w:val="0"/>
                <w:numId w:val="73"/>
              </w:numPr>
              <w:tabs>
                <w:tab w:pos="388" w:val="left" w:leader="none"/>
                <w:tab w:pos="389" w:val="left" w:leader="none"/>
              </w:tabs>
              <w:spacing w:line="240" w:lineRule="auto" w:before="0" w:after="0"/>
              <w:ind w:left="105" w:right="99" w:firstLine="0"/>
              <w:jc w:val="left"/>
              <w:rPr>
                <w:sz w:val="21"/>
              </w:rPr>
            </w:pPr>
            <w:r>
              <w:rPr>
                <w:sz w:val="21"/>
              </w:rPr>
              <w:t>Conocer algunos árboles de la zona o introducidos que estén adaptados.</w:t>
            </w:r>
          </w:p>
          <w:p>
            <w:pPr>
              <w:pStyle w:val="TableParagraph"/>
              <w:numPr>
                <w:ilvl w:val="0"/>
                <w:numId w:val="73"/>
              </w:numPr>
              <w:tabs>
                <w:tab w:pos="388" w:val="left" w:leader="none"/>
                <w:tab w:pos="389" w:val="left" w:leader="none"/>
              </w:tabs>
              <w:spacing w:line="240" w:lineRule="exact" w:before="0" w:after="0"/>
              <w:ind w:left="388" w:right="0" w:hanging="283"/>
              <w:jc w:val="left"/>
              <w:rPr>
                <w:sz w:val="21"/>
              </w:rPr>
            </w:pPr>
            <w:r>
              <w:rPr>
                <w:sz w:val="21"/>
              </w:rPr>
              <w:t>Conocer cómo se maneja un vivero de árboles</w:t>
            </w:r>
            <w:r>
              <w:rPr>
                <w:spacing w:val="-36"/>
                <w:sz w:val="21"/>
              </w:rPr>
              <w:t> </w:t>
            </w:r>
            <w:r>
              <w:rPr>
                <w:sz w:val="21"/>
              </w:rPr>
              <w:t>ornamentales</w:t>
            </w:r>
          </w:p>
          <w:p>
            <w:pPr>
              <w:pStyle w:val="TableParagraph"/>
              <w:spacing w:line="241" w:lineRule="exact" w:before="1"/>
              <w:ind w:left="105"/>
              <w:rPr>
                <w:b/>
                <w:sz w:val="21"/>
              </w:rPr>
            </w:pPr>
            <w:r>
              <w:rPr>
                <w:b/>
                <w:sz w:val="21"/>
              </w:rPr>
              <w:t>3.  Elaboración de composta</w:t>
            </w:r>
          </w:p>
          <w:p>
            <w:pPr>
              <w:pStyle w:val="TableParagraph"/>
              <w:numPr>
                <w:ilvl w:val="0"/>
                <w:numId w:val="74"/>
              </w:numPr>
              <w:tabs>
                <w:tab w:pos="389" w:val="left" w:leader="none"/>
              </w:tabs>
              <w:spacing w:line="256" w:lineRule="exact" w:before="0" w:after="0"/>
              <w:ind w:left="388" w:right="0" w:hanging="283"/>
              <w:jc w:val="left"/>
              <w:rPr>
                <w:sz w:val="21"/>
              </w:rPr>
            </w:pPr>
            <w:r>
              <w:rPr>
                <w:sz w:val="21"/>
              </w:rPr>
              <w:t>Clasificación y separación de residuos</w:t>
            </w:r>
            <w:r>
              <w:rPr>
                <w:spacing w:val="-22"/>
                <w:sz w:val="21"/>
              </w:rPr>
              <w:t> </w:t>
            </w:r>
            <w:r>
              <w:rPr>
                <w:sz w:val="21"/>
              </w:rPr>
              <w:t>sólidos</w:t>
            </w:r>
          </w:p>
          <w:p>
            <w:pPr>
              <w:pStyle w:val="TableParagraph"/>
              <w:numPr>
                <w:ilvl w:val="0"/>
                <w:numId w:val="75"/>
              </w:numPr>
              <w:tabs>
                <w:tab w:pos="388" w:val="left" w:leader="none"/>
                <w:tab w:pos="389" w:val="left" w:leader="none"/>
              </w:tabs>
              <w:spacing w:line="241" w:lineRule="exact" w:before="0" w:after="0"/>
              <w:ind w:left="388" w:right="0" w:hanging="283"/>
              <w:jc w:val="left"/>
              <w:rPr>
                <w:sz w:val="21"/>
              </w:rPr>
            </w:pPr>
            <w:r>
              <w:rPr>
                <w:sz w:val="21"/>
              </w:rPr>
              <w:t>Como se clasifican los</w:t>
            </w:r>
            <w:r>
              <w:rPr>
                <w:spacing w:val="-18"/>
                <w:sz w:val="21"/>
              </w:rPr>
              <w:t> </w:t>
            </w:r>
            <w:r>
              <w:rPr>
                <w:sz w:val="21"/>
              </w:rPr>
              <w:t>residuos</w:t>
            </w:r>
          </w:p>
          <w:p>
            <w:pPr>
              <w:pStyle w:val="TableParagraph"/>
              <w:numPr>
                <w:ilvl w:val="0"/>
                <w:numId w:val="75"/>
              </w:numPr>
              <w:tabs>
                <w:tab w:pos="388" w:val="left" w:leader="none"/>
                <w:tab w:pos="389" w:val="left" w:leader="none"/>
              </w:tabs>
              <w:spacing w:line="241" w:lineRule="exact" w:before="1" w:after="0"/>
              <w:ind w:left="388" w:right="0" w:hanging="283"/>
              <w:jc w:val="left"/>
              <w:rPr>
                <w:sz w:val="21"/>
              </w:rPr>
            </w:pPr>
            <w:r>
              <w:rPr>
                <w:sz w:val="21"/>
              </w:rPr>
              <w:t>Saber cómo se elabora una</w:t>
            </w:r>
            <w:r>
              <w:rPr>
                <w:spacing w:val="-16"/>
                <w:sz w:val="21"/>
              </w:rPr>
              <w:t> </w:t>
            </w:r>
            <w:r>
              <w:rPr>
                <w:sz w:val="21"/>
              </w:rPr>
              <w:t>composta</w:t>
            </w:r>
          </w:p>
          <w:p>
            <w:pPr>
              <w:pStyle w:val="TableParagraph"/>
              <w:numPr>
                <w:ilvl w:val="0"/>
                <w:numId w:val="76"/>
              </w:numPr>
              <w:tabs>
                <w:tab w:pos="389" w:val="left" w:leader="none"/>
              </w:tabs>
              <w:spacing w:line="256" w:lineRule="exact" w:before="0" w:after="0"/>
              <w:ind w:left="388" w:right="0" w:hanging="283"/>
              <w:jc w:val="left"/>
              <w:rPr>
                <w:sz w:val="21"/>
              </w:rPr>
            </w:pPr>
            <w:r>
              <w:rPr>
                <w:sz w:val="21"/>
              </w:rPr>
              <w:t>Campañas de</w:t>
            </w:r>
            <w:r>
              <w:rPr>
                <w:spacing w:val="-11"/>
                <w:sz w:val="21"/>
              </w:rPr>
              <w:t> </w:t>
            </w:r>
            <w:r>
              <w:rPr>
                <w:sz w:val="21"/>
              </w:rPr>
              <w:t>limpieza</w:t>
            </w:r>
          </w:p>
          <w:p>
            <w:pPr>
              <w:pStyle w:val="TableParagraph"/>
              <w:numPr>
                <w:ilvl w:val="0"/>
                <w:numId w:val="76"/>
              </w:numPr>
              <w:tabs>
                <w:tab w:pos="389" w:val="left" w:leader="none"/>
              </w:tabs>
              <w:spacing w:line="256" w:lineRule="exact" w:before="0" w:after="0"/>
              <w:ind w:left="388" w:right="0" w:hanging="283"/>
              <w:jc w:val="left"/>
              <w:rPr>
                <w:sz w:val="21"/>
              </w:rPr>
            </w:pPr>
            <w:r>
              <w:rPr>
                <w:sz w:val="21"/>
              </w:rPr>
              <w:t>Clasificación en</w:t>
            </w:r>
            <w:r>
              <w:rPr>
                <w:spacing w:val="-10"/>
                <w:sz w:val="21"/>
              </w:rPr>
              <w:t> </w:t>
            </w:r>
            <w:r>
              <w:rPr>
                <w:sz w:val="21"/>
              </w:rPr>
              <w:t>casa</w:t>
            </w:r>
          </w:p>
          <w:p>
            <w:pPr>
              <w:pStyle w:val="TableParagraph"/>
              <w:numPr>
                <w:ilvl w:val="0"/>
                <w:numId w:val="76"/>
              </w:numPr>
              <w:tabs>
                <w:tab w:pos="389" w:val="left" w:leader="none"/>
              </w:tabs>
              <w:spacing w:line="256" w:lineRule="exact" w:before="0" w:after="0"/>
              <w:ind w:left="388" w:right="0" w:hanging="283"/>
              <w:jc w:val="left"/>
              <w:rPr>
                <w:sz w:val="21"/>
              </w:rPr>
            </w:pPr>
            <w:r>
              <w:rPr>
                <w:sz w:val="21"/>
              </w:rPr>
              <w:t>Acopio</w:t>
            </w:r>
          </w:p>
          <w:p>
            <w:pPr>
              <w:pStyle w:val="TableParagraph"/>
              <w:numPr>
                <w:ilvl w:val="0"/>
                <w:numId w:val="76"/>
              </w:numPr>
              <w:tabs>
                <w:tab w:pos="389" w:val="left" w:leader="none"/>
              </w:tabs>
              <w:spacing w:line="257" w:lineRule="exact" w:before="0" w:after="0"/>
              <w:ind w:left="388" w:right="0" w:hanging="283"/>
              <w:jc w:val="left"/>
              <w:rPr>
                <w:sz w:val="21"/>
              </w:rPr>
            </w:pPr>
            <w:r>
              <w:rPr>
                <w:sz w:val="21"/>
              </w:rPr>
              <w:t>Venta</w:t>
            </w:r>
          </w:p>
        </w:tc>
        <w:tc>
          <w:tcPr>
            <w:tcW w:w="4815" w:type="dxa"/>
          </w:tcPr>
          <w:p>
            <w:pPr>
              <w:pStyle w:val="TableParagraph"/>
              <w:rPr>
                <w:rFonts w:ascii="Times New Roman"/>
                <w:sz w:val="20"/>
              </w:rPr>
            </w:pPr>
          </w:p>
          <w:p>
            <w:pPr>
              <w:pStyle w:val="TableParagraph"/>
              <w:spacing w:before="3"/>
              <w:rPr>
                <w:rFonts w:ascii="Times New Roman"/>
                <w:sz w:val="20"/>
              </w:rPr>
            </w:pPr>
          </w:p>
          <w:p>
            <w:pPr>
              <w:pStyle w:val="TableParagraph"/>
              <w:numPr>
                <w:ilvl w:val="0"/>
                <w:numId w:val="77"/>
              </w:numPr>
              <w:tabs>
                <w:tab w:pos="394" w:val="left" w:leader="none"/>
              </w:tabs>
              <w:spacing w:line="240" w:lineRule="auto" w:before="0" w:after="0"/>
              <w:ind w:left="103" w:right="523" w:firstLine="0"/>
              <w:jc w:val="left"/>
              <w:rPr>
                <w:b/>
                <w:sz w:val="21"/>
              </w:rPr>
            </w:pPr>
            <w:r>
              <w:rPr>
                <w:b/>
                <w:sz w:val="21"/>
              </w:rPr>
              <w:t>Talleres de Cuidado del Recurso Suelo NIÑOS</w:t>
            </w:r>
          </w:p>
          <w:p>
            <w:pPr>
              <w:pStyle w:val="TableParagraph"/>
              <w:numPr>
                <w:ilvl w:val="1"/>
                <w:numId w:val="77"/>
              </w:numPr>
              <w:tabs>
                <w:tab w:pos="824" w:val="left" w:leader="none"/>
              </w:tabs>
              <w:spacing w:line="240" w:lineRule="auto" w:before="0" w:after="0"/>
              <w:ind w:left="823" w:right="100" w:hanging="360"/>
              <w:jc w:val="left"/>
              <w:rPr>
                <w:sz w:val="21"/>
              </w:rPr>
            </w:pPr>
            <w:r>
              <w:rPr>
                <w:sz w:val="21"/>
              </w:rPr>
              <w:t>Residuos, clasificación, separación de basura y elaboración de</w:t>
            </w:r>
            <w:r>
              <w:rPr>
                <w:spacing w:val="-17"/>
                <w:sz w:val="21"/>
              </w:rPr>
              <w:t> </w:t>
            </w:r>
            <w:r>
              <w:rPr>
                <w:sz w:val="21"/>
              </w:rPr>
              <w:t>composta.</w:t>
            </w:r>
          </w:p>
          <w:p>
            <w:pPr>
              <w:pStyle w:val="TableParagraph"/>
              <w:spacing w:line="241" w:lineRule="exact" w:before="1"/>
              <w:ind w:left="103"/>
              <w:rPr>
                <w:b/>
                <w:sz w:val="21"/>
              </w:rPr>
            </w:pPr>
            <w:r>
              <w:rPr>
                <w:b/>
                <w:sz w:val="21"/>
              </w:rPr>
              <w:t>MUJERES</w:t>
            </w:r>
          </w:p>
          <w:p>
            <w:pPr>
              <w:pStyle w:val="TableParagraph"/>
              <w:numPr>
                <w:ilvl w:val="1"/>
                <w:numId w:val="77"/>
              </w:numPr>
              <w:tabs>
                <w:tab w:pos="824" w:val="left" w:leader="none"/>
              </w:tabs>
              <w:spacing w:line="241" w:lineRule="exact" w:before="0" w:after="0"/>
              <w:ind w:left="823" w:right="0" w:hanging="360"/>
              <w:jc w:val="left"/>
              <w:rPr>
                <w:sz w:val="21"/>
              </w:rPr>
            </w:pPr>
            <w:r>
              <w:rPr>
                <w:sz w:val="21"/>
              </w:rPr>
              <w:t>Residuos, y elaboración de</w:t>
            </w:r>
            <w:r>
              <w:rPr>
                <w:spacing w:val="-18"/>
                <w:sz w:val="21"/>
              </w:rPr>
              <w:t> </w:t>
            </w:r>
            <w:r>
              <w:rPr>
                <w:sz w:val="21"/>
              </w:rPr>
              <w:t>composta.</w:t>
            </w:r>
          </w:p>
          <w:p>
            <w:pPr>
              <w:pStyle w:val="TableParagraph"/>
              <w:spacing w:before="1"/>
              <w:ind w:left="103"/>
              <w:rPr>
                <w:b/>
                <w:sz w:val="21"/>
              </w:rPr>
            </w:pPr>
            <w:r>
              <w:rPr>
                <w:b/>
                <w:sz w:val="21"/>
              </w:rPr>
              <w:t>HOMBRES</w:t>
            </w:r>
          </w:p>
          <w:p>
            <w:pPr>
              <w:pStyle w:val="TableParagraph"/>
              <w:numPr>
                <w:ilvl w:val="1"/>
                <w:numId w:val="77"/>
              </w:numPr>
              <w:tabs>
                <w:tab w:pos="824" w:val="left" w:leader="none"/>
              </w:tabs>
              <w:spacing w:line="240" w:lineRule="auto" w:before="1" w:after="0"/>
              <w:ind w:left="823" w:right="100" w:hanging="360"/>
              <w:jc w:val="left"/>
              <w:rPr>
                <w:sz w:val="21"/>
              </w:rPr>
            </w:pPr>
            <w:r>
              <w:rPr>
                <w:sz w:val="21"/>
              </w:rPr>
              <w:t>Elaboración de composta y patio de composteo.</w:t>
            </w:r>
          </w:p>
          <w:p>
            <w:pPr>
              <w:pStyle w:val="TableParagraph"/>
              <w:numPr>
                <w:ilvl w:val="0"/>
                <w:numId w:val="77"/>
              </w:numPr>
              <w:tabs>
                <w:tab w:pos="509" w:val="left" w:leader="none"/>
              </w:tabs>
              <w:spacing w:line="240" w:lineRule="auto" w:before="1" w:after="0"/>
              <w:ind w:left="103" w:right="1383" w:firstLine="115"/>
              <w:jc w:val="left"/>
              <w:rPr>
                <w:b/>
                <w:sz w:val="21"/>
              </w:rPr>
            </w:pPr>
            <w:r>
              <w:rPr>
                <w:b/>
                <w:sz w:val="21"/>
              </w:rPr>
              <w:t>Talleres de Cuidado del agua NIÑOS</w:t>
            </w:r>
          </w:p>
          <w:p>
            <w:pPr>
              <w:pStyle w:val="TableParagraph"/>
              <w:numPr>
                <w:ilvl w:val="0"/>
                <w:numId w:val="78"/>
              </w:numPr>
              <w:tabs>
                <w:tab w:pos="824" w:val="left" w:leader="none"/>
              </w:tabs>
              <w:spacing w:line="240" w:lineRule="auto" w:before="1" w:after="0"/>
              <w:ind w:left="823" w:right="101" w:hanging="360"/>
              <w:jc w:val="left"/>
              <w:rPr>
                <w:sz w:val="21"/>
              </w:rPr>
            </w:pPr>
            <w:r>
              <w:rPr>
                <w:sz w:val="21"/>
              </w:rPr>
              <w:t>Captación, tratamiento, uso y reuso </w:t>
            </w:r>
            <w:r>
              <w:rPr>
                <w:spacing w:val="-3"/>
                <w:sz w:val="21"/>
              </w:rPr>
              <w:t>de </w:t>
            </w:r>
            <w:r>
              <w:rPr>
                <w:sz w:val="21"/>
              </w:rPr>
              <w:t>agua.</w:t>
            </w:r>
          </w:p>
          <w:p>
            <w:pPr>
              <w:pStyle w:val="TableParagraph"/>
              <w:spacing w:line="240" w:lineRule="exact"/>
              <w:ind w:left="103"/>
              <w:rPr>
                <w:b/>
                <w:sz w:val="21"/>
              </w:rPr>
            </w:pPr>
            <w:r>
              <w:rPr>
                <w:b/>
                <w:sz w:val="21"/>
              </w:rPr>
              <w:t>MUJERES</w:t>
            </w:r>
          </w:p>
          <w:p>
            <w:pPr>
              <w:pStyle w:val="TableParagraph"/>
              <w:numPr>
                <w:ilvl w:val="0"/>
                <w:numId w:val="78"/>
              </w:numPr>
              <w:tabs>
                <w:tab w:pos="824" w:val="left" w:leader="none"/>
              </w:tabs>
              <w:spacing w:line="241" w:lineRule="exact" w:before="1" w:after="0"/>
              <w:ind w:left="823" w:right="0" w:hanging="360"/>
              <w:jc w:val="left"/>
              <w:rPr>
                <w:sz w:val="21"/>
              </w:rPr>
            </w:pPr>
            <w:r>
              <w:rPr>
                <w:sz w:val="21"/>
              </w:rPr>
              <w:t>Captación, tratamiento, y reuso de</w:t>
            </w:r>
            <w:r>
              <w:rPr>
                <w:spacing w:val="-18"/>
                <w:sz w:val="21"/>
              </w:rPr>
              <w:t> </w:t>
            </w:r>
            <w:r>
              <w:rPr>
                <w:sz w:val="21"/>
              </w:rPr>
              <w:t>agua.</w:t>
            </w:r>
          </w:p>
          <w:p>
            <w:pPr>
              <w:pStyle w:val="TableParagraph"/>
              <w:spacing w:line="241" w:lineRule="exact"/>
              <w:ind w:left="103"/>
              <w:rPr>
                <w:b/>
                <w:sz w:val="21"/>
              </w:rPr>
            </w:pPr>
            <w:r>
              <w:rPr>
                <w:b/>
                <w:sz w:val="21"/>
              </w:rPr>
              <w:t>HOMBRES</w:t>
            </w:r>
          </w:p>
          <w:p>
            <w:pPr>
              <w:pStyle w:val="TableParagraph"/>
              <w:numPr>
                <w:ilvl w:val="0"/>
                <w:numId w:val="78"/>
              </w:numPr>
              <w:tabs>
                <w:tab w:pos="824" w:val="left" w:leader="none"/>
              </w:tabs>
              <w:spacing w:line="240" w:lineRule="auto" w:before="1" w:after="0"/>
              <w:ind w:left="823" w:right="102" w:hanging="360"/>
              <w:jc w:val="left"/>
              <w:rPr>
                <w:sz w:val="21"/>
              </w:rPr>
            </w:pPr>
            <w:r>
              <w:rPr>
                <w:sz w:val="21"/>
              </w:rPr>
              <w:t>Captación, de agua para riego, sistemas de</w:t>
            </w:r>
            <w:r>
              <w:rPr>
                <w:spacing w:val="-2"/>
                <w:sz w:val="21"/>
              </w:rPr>
              <w:t> </w:t>
            </w:r>
            <w:r>
              <w:rPr>
                <w:sz w:val="21"/>
              </w:rPr>
              <w:t>riego.</w:t>
            </w:r>
          </w:p>
          <w:p>
            <w:pPr>
              <w:pStyle w:val="TableParagraph"/>
              <w:spacing w:before="10"/>
              <w:rPr>
                <w:rFonts w:ascii="Times New Roman"/>
                <w:sz w:val="20"/>
              </w:rPr>
            </w:pPr>
          </w:p>
          <w:p>
            <w:pPr>
              <w:pStyle w:val="TableParagraph"/>
              <w:numPr>
                <w:ilvl w:val="0"/>
                <w:numId w:val="79"/>
              </w:numPr>
              <w:tabs>
                <w:tab w:pos="605" w:val="left" w:leader="none"/>
              </w:tabs>
              <w:spacing w:line="240" w:lineRule="auto" w:before="1" w:after="0"/>
              <w:ind w:left="103" w:right="486" w:firstLine="141"/>
              <w:jc w:val="left"/>
              <w:rPr>
                <w:b/>
                <w:sz w:val="21"/>
              </w:rPr>
            </w:pPr>
            <w:r>
              <w:rPr>
                <w:b/>
                <w:sz w:val="21"/>
              </w:rPr>
              <w:t>Talleres de Cuidado de la Vegetación NIÑOS</w:t>
            </w:r>
          </w:p>
          <w:p>
            <w:pPr>
              <w:pStyle w:val="TableParagraph"/>
              <w:numPr>
                <w:ilvl w:val="1"/>
                <w:numId w:val="79"/>
              </w:numPr>
              <w:tabs>
                <w:tab w:pos="824" w:val="left" w:leader="none"/>
              </w:tabs>
              <w:spacing w:line="241" w:lineRule="exact" w:before="0" w:after="0"/>
              <w:ind w:left="823" w:right="0" w:hanging="360"/>
              <w:jc w:val="left"/>
              <w:rPr>
                <w:sz w:val="21"/>
              </w:rPr>
            </w:pPr>
            <w:r>
              <w:rPr>
                <w:sz w:val="21"/>
              </w:rPr>
              <w:t>Hortaliza, , huertos</w:t>
            </w:r>
            <w:r>
              <w:rPr>
                <w:spacing w:val="-20"/>
                <w:sz w:val="21"/>
              </w:rPr>
              <w:t> </w:t>
            </w:r>
            <w:r>
              <w:rPr>
                <w:sz w:val="21"/>
              </w:rPr>
              <w:t>familiares.</w:t>
            </w:r>
          </w:p>
          <w:p>
            <w:pPr>
              <w:pStyle w:val="TableParagraph"/>
              <w:spacing w:line="241" w:lineRule="exact" w:before="1"/>
              <w:ind w:left="103"/>
              <w:rPr>
                <w:b/>
                <w:sz w:val="21"/>
              </w:rPr>
            </w:pPr>
            <w:r>
              <w:rPr>
                <w:b/>
                <w:sz w:val="21"/>
              </w:rPr>
              <w:t>MUJERES</w:t>
            </w:r>
          </w:p>
          <w:p>
            <w:pPr>
              <w:pStyle w:val="TableParagraph"/>
              <w:numPr>
                <w:ilvl w:val="1"/>
                <w:numId w:val="79"/>
              </w:numPr>
              <w:tabs>
                <w:tab w:pos="824" w:val="left" w:leader="none"/>
              </w:tabs>
              <w:spacing w:line="241" w:lineRule="exact" w:before="0" w:after="0"/>
              <w:ind w:left="823" w:right="0" w:hanging="360"/>
              <w:jc w:val="left"/>
              <w:rPr>
                <w:sz w:val="21"/>
              </w:rPr>
            </w:pPr>
            <w:r>
              <w:rPr>
                <w:sz w:val="21"/>
              </w:rPr>
              <w:t>Barreras rompe vientos y cercos</w:t>
            </w:r>
            <w:r>
              <w:rPr>
                <w:spacing w:val="-14"/>
                <w:sz w:val="21"/>
              </w:rPr>
              <w:t> </w:t>
            </w:r>
            <w:r>
              <w:rPr>
                <w:sz w:val="21"/>
              </w:rPr>
              <w:t>vivos</w:t>
            </w:r>
          </w:p>
          <w:p>
            <w:pPr>
              <w:pStyle w:val="TableParagraph"/>
              <w:spacing w:before="1"/>
              <w:ind w:left="103"/>
              <w:rPr>
                <w:b/>
                <w:sz w:val="21"/>
              </w:rPr>
            </w:pPr>
            <w:r>
              <w:rPr>
                <w:b/>
                <w:sz w:val="21"/>
              </w:rPr>
              <w:t>HOMBRES</w:t>
            </w:r>
          </w:p>
          <w:p>
            <w:pPr>
              <w:pStyle w:val="TableParagraph"/>
              <w:numPr>
                <w:ilvl w:val="1"/>
                <w:numId w:val="79"/>
              </w:numPr>
              <w:tabs>
                <w:tab w:pos="824" w:val="left" w:leader="none"/>
              </w:tabs>
              <w:spacing w:line="240" w:lineRule="auto" w:before="1" w:after="0"/>
              <w:ind w:left="823" w:right="101" w:hanging="360"/>
              <w:jc w:val="left"/>
              <w:rPr>
                <w:sz w:val="21"/>
              </w:rPr>
            </w:pPr>
            <w:r>
              <w:rPr>
                <w:sz w:val="21"/>
              </w:rPr>
              <w:t>Hortaliza familiar, rotación de cultivos, agroecología.</w:t>
            </w:r>
          </w:p>
        </w:tc>
      </w:tr>
    </w:tbl>
    <w:p>
      <w:pPr>
        <w:spacing w:after="0" w:line="240" w:lineRule="auto"/>
        <w:jc w:val="left"/>
        <w:rPr>
          <w:sz w:val="21"/>
        </w:rPr>
        <w:sectPr>
          <w:pgSz w:w="15840" w:h="12240" w:orient="landscape"/>
          <w:pgMar w:header="0" w:footer="1276" w:top="1140" w:bottom="1460" w:left="1480" w:right="1320"/>
        </w:sectPr>
      </w:pPr>
    </w:p>
    <w:p>
      <w:pPr>
        <w:pStyle w:val="BodyText"/>
        <w:rPr>
          <w:rFonts w:ascii="Times New Roman"/>
          <w:sz w:val="20"/>
        </w:rPr>
      </w:pPr>
    </w:p>
    <w:p>
      <w:pPr>
        <w:pStyle w:val="BodyText"/>
        <w:rPr>
          <w:rFonts w:ascii="Times New Roman"/>
          <w:sz w:val="20"/>
        </w:rPr>
      </w:pPr>
    </w:p>
    <w:p>
      <w:pPr>
        <w:pStyle w:val="BodyText"/>
        <w:rPr>
          <w:rFonts w:ascii="Times New Roman"/>
          <w:sz w:val="18"/>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4"/>
        <w:gridCol w:w="5196"/>
        <w:gridCol w:w="4153"/>
      </w:tblGrid>
      <w:tr>
        <w:trPr>
          <w:trHeight w:val="492" w:hRule="exact"/>
        </w:trPr>
        <w:tc>
          <w:tcPr>
            <w:tcW w:w="3094" w:type="dxa"/>
            <w:vMerge w:val="restart"/>
          </w:tcPr>
          <w:p>
            <w:pPr/>
          </w:p>
        </w:tc>
        <w:tc>
          <w:tcPr>
            <w:tcW w:w="9349" w:type="dxa"/>
            <w:gridSpan w:val="2"/>
          </w:tcPr>
          <w:p>
            <w:pPr/>
          </w:p>
        </w:tc>
      </w:tr>
      <w:tr>
        <w:trPr>
          <w:trHeight w:val="252" w:hRule="exact"/>
        </w:trPr>
        <w:tc>
          <w:tcPr>
            <w:tcW w:w="3094" w:type="dxa"/>
            <w:vMerge/>
          </w:tcPr>
          <w:p>
            <w:pPr/>
          </w:p>
        </w:tc>
        <w:tc>
          <w:tcPr>
            <w:tcW w:w="5196" w:type="dxa"/>
          </w:tcPr>
          <w:p>
            <w:pPr>
              <w:pStyle w:val="TableParagraph"/>
              <w:spacing w:line="237" w:lineRule="exact"/>
              <w:ind w:left="1903" w:right="1900"/>
              <w:jc w:val="center"/>
              <w:rPr>
                <w:b/>
                <w:sz w:val="21"/>
              </w:rPr>
            </w:pPr>
            <w:r>
              <w:rPr>
                <w:b/>
                <w:sz w:val="21"/>
              </w:rPr>
              <w:t>DESEMPEÑO</w:t>
            </w:r>
          </w:p>
        </w:tc>
        <w:tc>
          <w:tcPr>
            <w:tcW w:w="4153" w:type="dxa"/>
          </w:tcPr>
          <w:p>
            <w:pPr>
              <w:pStyle w:val="TableParagraph"/>
              <w:spacing w:line="237" w:lineRule="exact"/>
              <w:ind w:left="1380" w:right="1381"/>
              <w:jc w:val="center"/>
              <w:rPr>
                <w:b/>
                <w:sz w:val="21"/>
              </w:rPr>
            </w:pPr>
            <w:r>
              <w:rPr>
                <w:b/>
                <w:sz w:val="21"/>
              </w:rPr>
              <w:t>PRODUCTOS</w:t>
            </w:r>
          </w:p>
        </w:tc>
      </w:tr>
      <w:tr>
        <w:trPr>
          <w:trHeight w:val="1217" w:hRule="exact"/>
        </w:trPr>
        <w:tc>
          <w:tcPr>
            <w:tcW w:w="3094" w:type="dxa"/>
          </w:tcPr>
          <w:p>
            <w:pPr>
              <w:pStyle w:val="TableParagraph"/>
              <w:ind w:left="103" w:right="510"/>
              <w:rPr>
                <w:sz w:val="21"/>
              </w:rPr>
            </w:pPr>
            <w:r>
              <w:rPr>
                <w:sz w:val="21"/>
              </w:rPr>
              <w:t>Investigación y exposición acerca de alguno de los problemas del geosistema natural.</w:t>
            </w:r>
          </w:p>
        </w:tc>
        <w:tc>
          <w:tcPr>
            <w:tcW w:w="5196" w:type="dxa"/>
          </w:tcPr>
          <w:p>
            <w:pPr>
              <w:pStyle w:val="TableParagraph"/>
              <w:ind w:left="103" w:right="674"/>
              <w:rPr>
                <w:sz w:val="21"/>
              </w:rPr>
            </w:pPr>
            <w:r>
              <w:rPr>
                <w:sz w:val="21"/>
              </w:rPr>
              <w:t>Conocer a fondo los problemas del geosistema natural en Progresos Hidalgo.</w:t>
            </w:r>
          </w:p>
          <w:p>
            <w:pPr>
              <w:pStyle w:val="TableParagraph"/>
              <w:ind w:left="103" w:right="417"/>
              <w:rPr>
                <w:sz w:val="21"/>
              </w:rPr>
            </w:pPr>
            <w:r>
              <w:rPr>
                <w:sz w:val="21"/>
              </w:rPr>
              <w:t>Conocer los demás problemas del geosistema natural a través de las exposiciones de los demás alumnos</w:t>
            </w:r>
          </w:p>
        </w:tc>
        <w:tc>
          <w:tcPr>
            <w:tcW w:w="4153" w:type="dxa"/>
          </w:tcPr>
          <w:p>
            <w:pPr>
              <w:pStyle w:val="TableParagraph"/>
              <w:spacing w:line="237" w:lineRule="exact"/>
              <w:ind w:left="103"/>
              <w:rPr>
                <w:sz w:val="21"/>
              </w:rPr>
            </w:pPr>
            <w:r>
              <w:rPr>
                <w:sz w:val="21"/>
              </w:rPr>
              <w:t>Exposición</w:t>
            </w:r>
          </w:p>
        </w:tc>
      </w:tr>
      <w:tr>
        <w:trPr>
          <w:trHeight w:val="4107" w:hRule="exact"/>
        </w:trPr>
        <w:tc>
          <w:tcPr>
            <w:tcW w:w="3094" w:type="dxa"/>
          </w:tcPr>
          <w:p>
            <w:pPr>
              <w:pStyle w:val="TableParagraph"/>
              <w:spacing w:before="7"/>
              <w:rPr>
                <w:rFonts w:ascii="Times New Roman"/>
                <w:sz w:val="20"/>
              </w:rPr>
            </w:pPr>
          </w:p>
          <w:p>
            <w:pPr>
              <w:pStyle w:val="TableParagraph"/>
              <w:ind w:left="103" w:right="510"/>
              <w:rPr>
                <w:sz w:val="21"/>
              </w:rPr>
            </w:pPr>
            <w:r>
              <w:rPr>
                <w:sz w:val="21"/>
              </w:rPr>
              <w:t>Participación</w:t>
            </w:r>
          </w:p>
        </w:tc>
        <w:tc>
          <w:tcPr>
            <w:tcW w:w="5196" w:type="dxa"/>
          </w:tcPr>
          <w:p>
            <w:pPr>
              <w:pStyle w:val="TableParagraph"/>
              <w:ind w:left="103" w:right="266"/>
              <w:rPr>
                <w:sz w:val="21"/>
              </w:rPr>
            </w:pPr>
            <w:r>
              <w:rPr>
                <w:sz w:val="21"/>
              </w:rPr>
              <w:t>Evaluar las responsabilidades asumidas y objetivos alcanzados.</w:t>
            </w:r>
          </w:p>
          <w:p>
            <w:pPr>
              <w:pStyle w:val="TableParagraph"/>
              <w:spacing w:before="10"/>
              <w:rPr>
                <w:rFonts w:ascii="Times New Roman"/>
                <w:sz w:val="20"/>
              </w:rPr>
            </w:pPr>
          </w:p>
          <w:p>
            <w:pPr>
              <w:pStyle w:val="TableParagraph"/>
              <w:spacing w:line="477" w:lineRule="auto" w:before="1"/>
              <w:ind w:left="103" w:right="908"/>
              <w:rPr>
                <w:sz w:val="21"/>
              </w:rPr>
            </w:pPr>
            <w:r>
              <w:rPr>
                <w:sz w:val="21"/>
              </w:rPr>
              <w:t>El comportamiento y los métodos de trabajo. El potencial, aptitudes y necesidades.</w:t>
            </w:r>
          </w:p>
          <w:p>
            <w:pPr>
              <w:pStyle w:val="TableParagraph"/>
              <w:spacing w:line="477" w:lineRule="auto" w:before="8"/>
              <w:ind w:left="103" w:right="1713"/>
              <w:rPr>
                <w:sz w:val="21"/>
              </w:rPr>
            </w:pPr>
            <w:r>
              <w:rPr>
                <w:sz w:val="21"/>
              </w:rPr>
              <w:t>Resultados obtenidos evaluaremos. La diferencia entre los resultados. La eficacia de los medios utilizados.</w:t>
            </w:r>
          </w:p>
          <w:p>
            <w:pPr>
              <w:pStyle w:val="TableParagraph"/>
              <w:spacing w:before="8"/>
              <w:ind w:left="103" w:right="534"/>
              <w:rPr>
                <w:sz w:val="21"/>
              </w:rPr>
            </w:pPr>
            <w:r>
              <w:rPr>
                <w:sz w:val="21"/>
              </w:rPr>
              <w:t>La eficacia del plan de acción para conseguir los objetivos.</w:t>
            </w:r>
          </w:p>
        </w:tc>
        <w:tc>
          <w:tcPr>
            <w:tcW w:w="4153" w:type="dxa"/>
          </w:tcPr>
          <w:p>
            <w:pPr>
              <w:pStyle w:val="TableParagraph"/>
              <w:spacing w:line="237" w:lineRule="exact"/>
              <w:ind w:left="103"/>
              <w:rPr>
                <w:sz w:val="21"/>
              </w:rPr>
            </w:pPr>
            <w:r>
              <w:rPr>
                <w:sz w:val="21"/>
              </w:rPr>
              <w:t>Participación</w:t>
            </w:r>
          </w:p>
        </w:tc>
      </w:tr>
      <w:tr>
        <w:trPr>
          <w:trHeight w:val="735" w:hRule="exact"/>
        </w:trPr>
        <w:tc>
          <w:tcPr>
            <w:tcW w:w="3094" w:type="dxa"/>
          </w:tcPr>
          <w:p>
            <w:pPr>
              <w:pStyle w:val="TableParagraph"/>
              <w:spacing w:line="237" w:lineRule="exact"/>
              <w:ind w:left="103" w:right="510"/>
              <w:rPr>
                <w:sz w:val="21"/>
              </w:rPr>
            </w:pPr>
            <w:r>
              <w:rPr>
                <w:sz w:val="21"/>
              </w:rPr>
              <w:t>Práctica de campo</w:t>
            </w:r>
          </w:p>
        </w:tc>
        <w:tc>
          <w:tcPr>
            <w:tcW w:w="5196" w:type="dxa"/>
          </w:tcPr>
          <w:p>
            <w:pPr>
              <w:pStyle w:val="TableParagraph"/>
              <w:ind w:left="103" w:right="978"/>
              <w:rPr>
                <w:sz w:val="21"/>
              </w:rPr>
            </w:pPr>
            <w:r>
              <w:rPr>
                <w:sz w:val="21"/>
              </w:rPr>
              <w:t>Revisar en campo la información obtenida y aprendida en gabinete.</w:t>
            </w:r>
          </w:p>
          <w:p>
            <w:pPr>
              <w:pStyle w:val="TableParagraph"/>
              <w:spacing w:before="1"/>
              <w:ind w:left="103" w:right="674"/>
              <w:rPr>
                <w:sz w:val="21"/>
              </w:rPr>
            </w:pPr>
            <w:r>
              <w:rPr>
                <w:sz w:val="21"/>
              </w:rPr>
              <w:t>Técnicas de trabajo de campo.</w:t>
            </w:r>
          </w:p>
        </w:tc>
        <w:tc>
          <w:tcPr>
            <w:tcW w:w="4153" w:type="dxa"/>
          </w:tcPr>
          <w:p>
            <w:pPr>
              <w:pStyle w:val="TableParagraph"/>
              <w:spacing w:line="237" w:lineRule="exact"/>
              <w:ind w:left="103"/>
              <w:rPr>
                <w:sz w:val="21"/>
              </w:rPr>
            </w:pPr>
            <w:r>
              <w:rPr>
                <w:sz w:val="21"/>
              </w:rPr>
              <w:t>Reportes de prácticas</w:t>
            </w:r>
          </w:p>
        </w:tc>
      </w:tr>
    </w:tbl>
    <w:p>
      <w:pPr>
        <w:spacing w:after="0" w:line="237" w:lineRule="exact"/>
        <w:rPr>
          <w:sz w:val="21"/>
        </w:rPr>
        <w:sectPr>
          <w:pgSz w:w="15840" w:h="12240" w:orient="landscape"/>
          <w:pgMar w:header="0" w:footer="1276" w:top="1140" w:bottom="1460" w:left="1500" w:right="1320"/>
        </w:sectPr>
      </w:pPr>
    </w:p>
    <w:p>
      <w:pPr>
        <w:pStyle w:val="BodyText"/>
        <w:rPr>
          <w:rFonts w:ascii="Times New Roman"/>
          <w:sz w:val="15"/>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2"/>
        <w:gridCol w:w="3260"/>
        <w:gridCol w:w="1128"/>
        <w:gridCol w:w="716"/>
        <w:gridCol w:w="1843"/>
        <w:gridCol w:w="1558"/>
      </w:tblGrid>
      <w:tr>
        <w:trPr>
          <w:trHeight w:val="252" w:hRule="exact"/>
        </w:trPr>
        <w:tc>
          <w:tcPr>
            <w:tcW w:w="3512" w:type="dxa"/>
            <w:vMerge w:val="restart"/>
          </w:tcPr>
          <w:p>
            <w:pPr>
              <w:pStyle w:val="TableParagraph"/>
              <w:spacing w:before="122"/>
              <w:ind w:left="232" w:right="192"/>
              <w:rPr>
                <w:b/>
                <w:sz w:val="21"/>
              </w:rPr>
            </w:pPr>
            <w:r>
              <w:rPr>
                <w:b/>
                <w:sz w:val="21"/>
              </w:rPr>
              <w:t>UNIDAD DE COMPETENCIA IV</w:t>
            </w:r>
          </w:p>
        </w:tc>
        <w:tc>
          <w:tcPr>
            <w:tcW w:w="8505" w:type="dxa"/>
            <w:gridSpan w:val="5"/>
          </w:tcPr>
          <w:p>
            <w:pPr>
              <w:pStyle w:val="TableParagraph"/>
              <w:spacing w:line="239" w:lineRule="exact"/>
              <w:ind w:left="2611"/>
              <w:rPr>
                <w:b/>
                <w:sz w:val="21"/>
              </w:rPr>
            </w:pPr>
            <w:r>
              <w:rPr>
                <w:b/>
                <w:sz w:val="21"/>
              </w:rPr>
              <w:t>ELEMENTOS DE COMPETENCIA</w:t>
            </w:r>
          </w:p>
        </w:tc>
      </w:tr>
      <w:tr>
        <w:trPr>
          <w:trHeight w:val="252" w:hRule="exact"/>
        </w:trPr>
        <w:tc>
          <w:tcPr>
            <w:tcW w:w="3512" w:type="dxa"/>
            <w:vMerge/>
          </w:tcPr>
          <w:p>
            <w:pPr/>
          </w:p>
        </w:tc>
        <w:tc>
          <w:tcPr>
            <w:tcW w:w="3260" w:type="dxa"/>
          </w:tcPr>
          <w:p>
            <w:pPr>
              <w:pStyle w:val="TableParagraph"/>
              <w:spacing w:line="237" w:lineRule="exact"/>
              <w:ind w:left="864" w:right="94"/>
              <w:rPr>
                <w:b/>
                <w:sz w:val="21"/>
              </w:rPr>
            </w:pPr>
            <w:r>
              <w:rPr>
                <w:b/>
                <w:sz w:val="21"/>
              </w:rPr>
              <w:t>Conocimientos</w:t>
            </w:r>
          </w:p>
        </w:tc>
        <w:tc>
          <w:tcPr>
            <w:tcW w:w="1844" w:type="dxa"/>
            <w:gridSpan w:val="2"/>
          </w:tcPr>
          <w:p>
            <w:pPr>
              <w:pStyle w:val="TableParagraph"/>
              <w:spacing w:line="237" w:lineRule="exact"/>
              <w:ind w:left="326" w:right="146"/>
              <w:rPr>
                <w:b/>
                <w:sz w:val="21"/>
              </w:rPr>
            </w:pPr>
            <w:r>
              <w:rPr>
                <w:b/>
                <w:sz w:val="21"/>
              </w:rPr>
              <w:t>Habilidades</w:t>
            </w:r>
          </w:p>
        </w:tc>
        <w:tc>
          <w:tcPr>
            <w:tcW w:w="1843" w:type="dxa"/>
          </w:tcPr>
          <w:p>
            <w:pPr>
              <w:pStyle w:val="TableParagraph"/>
              <w:spacing w:line="237" w:lineRule="exact"/>
              <w:ind w:left="436" w:right="379"/>
              <w:rPr>
                <w:b/>
                <w:sz w:val="21"/>
              </w:rPr>
            </w:pPr>
            <w:r>
              <w:rPr>
                <w:b/>
                <w:sz w:val="21"/>
              </w:rPr>
              <w:t>Actitudes</w:t>
            </w:r>
          </w:p>
        </w:tc>
        <w:tc>
          <w:tcPr>
            <w:tcW w:w="1558" w:type="dxa"/>
          </w:tcPr>
          <w:p>
            <w:pPr>
              <w:pStyle w:val="TableParagraph"/>
              <w:spacing w:line="237" w:lineRule="exact"/>
              <w:ind w:left="395" w:right="106"/>
              <w:rPr>
                <w:b/>
                <w:sz w:val="21"/>
              </w:rPr>
            </w:pPr>
            <w:r>
              <w:rPr>
                <w:b/>
                <w:sz w:val="21"/>
              </w:rPr>
              <w:t>Valores</w:t>
            </w:r>
          </w:p>
        </w:tc>
      </w:tr>
      <w:tr>
        <w:trPr>
          <w:trHeight w:val="4357" w:hRule="exact"/>
        </w:trPr>
        <w:tc>
          <w:tcPr>
            <w:tcW w:w="3512" w:type="dxa"/>
          </w:tcPr>
          <w:p>
            <w:pPr>
              <w:pStyle w:val="TableParagraph"/>
              <w:ind w:left="103" w:right="192"/>
              <w:rPr>
                <w:sz w:val="21"/>
              </w:rPr>
            </w:pPr>
            <w:r>
              <w:rPr>
                <w:sz w:val="21"/>
              </w:rPr>
              <w:t>Problemas presentes y futuros del geosistema natural</w:t>
            </w:r>
          </w:p>
        </w:tc>
        <w:tc>
          <w:tcPr>
            <w:tcW w:w="3260" w:type="dxa"/>
          </w:tcPr>
          <w:p>
            <w:pPr>
              <w:pStyle w:val="TableParagraph"/>
              <w:ind w:left="100" w:right="94"/>
              <w:rPr>
                <w:sz w:val="21"/>
              </w:rPr>
            </w:pPr>
            <w:r>
              <w:rPr>
                <w:sz w:val="21"/>
              </w:rPr>
              <w:t>Los principales problemas del geosistema natural en relación a los elementos comprendidos en la unidad anterior (II):</w:t>
            </w:r>
          </w:p>
          <w:p>
            <w:pPr>
              <w:pStyle w:val="TableParagraph"/>
              <w:numPr>
                <w:ilvl w:val="0"/>
                <w:numId w:val="80"/>
              </w:numPr>
              <w:tabs>
                <w:tab w:pos="821" w:val="left" w:leader="none"/>
              </w:tabs>
              <w:spacing w:line="241" w:lineRule="exact" w:before="1" w:after="0"/>
              <w:ind w:left="820" w:right="0" w:hanging="360"/>
              <w:jc w:val="left"/>
              <w:rPr>
                <w:sz w:val="21"/>
              </w:rPr>
            </w:pPr>
            <w:r>
              <w:rPr>
                <w:sz w:val="21"/>
              </w:rPr>
              <w:t>Cambio</w:t>
            </w:r>
            <w:r>
              <w:rPr>
                <w:spacing w:val="-9"/>
                <w:sz w:val="21"/>
              </w:rPr>
              <w:t> </w:t>
            </w:r>
            <w:r>
              <w:rPr>
                <w:sz w:val="21"/>
              </w:rPr>
              <w:t>climático.</w:t>
            </w:r>
          </w:p>
          <w:p>
            <w:pPr>
              <w:pStyle w:val="TableParagraph"/>
              <w:numPr>
                <w:ilvl w:val="0"/>
                <w:numId w:val="80"/>
              </w:numPr>
              <w:tabs>
                <w:tab w:pos="821" w:val="left" w:leader="none"/>
              </w:tabs>
              <w:spacing w:line="241" w:lineRule="exact" w:before="0" w:after="0"/>
              <w:ind w:left="820" w:right="0" w:hanging="360"/>
              <w:jc w:val="left"/>
              <w:rPr>
                <w:sz w:val="21"/>
              </w:rPr>
            </w:pPr>
            <w:r>
              <w:rPr>
                <w:sz w:val="21"/>
              </w:rPr>
              <w:t>Efecto</w:t>
            </w:r>
            <w:r>
              <w:rPr>
                <w:spacing w:val="-11"/>
                <w:sz w:val="21"/>
              </w:rPr>
              <w:t> </w:t>
            </w:r>
            <w:r>
              <w:rPr>
                <w:sz w:val="21"/>
              </w:rPr>
              <w:t>invernadero.</w:t>
            </w:r>
          </w:p>
          <w:p>
            <w:pPr>
              <w:pStyle w:val="TableParagraph"/>
              <w:numPr>
                <w:ilvl w:val="0"/>
                <w:numId w:val="80"/>
              </w:numPr>
              <w:tabs>
                <w:tab w:pos="821" w:val="left" w:leader="none"/>
              </w:tabs>
              <w:spacing w:line="240" w:lineRule="auto" w:before="1" w:after="0"/>
              <w:ind w:left="820" w:right="289" w:hanging="360"/>
              <w:jc w:val="left"/>
              <w:rPr>
                <w:sz w:val="21"/>
              </w:rPr>
            </w:pPr>
            <w:r>
              <w:rPr>
                <w:sz w:val="21"/>
              </w:rPr>
              <w:t>Destrucción de la capa de</w:t>
            </w:r>
            <w:r>
              <w:rPr>
                <w:spacing w:val="-6"/>
                <w:sz w:val="21"/>
              </w:rPr>
              <w:t> </w:t>
            </w:r>
            <w:r>
              <w:rPr>
                <w:sz w:val="21"/>
              </w:rPr>
              <w:t>ozono.</w:t>
            </w:r>
          </w:p>
          <w:p>
            <w:pPr>
              <w:pStyle w:val="TableParagraph"/>
              <w:numPr>
                <w:ilvl w:val="0"/>
                <w:numId w:val="80"/>
              </w:numPr>
              <w:tabs>
                <w:tab w:pos="821" w:val="left" w:leader="none"/>
              </w:tabs>
              <w:spacing w:line="240" w:lineRule="exact" w:before="0" w:after="0"/>
              <w:ind w:left="820" w:right="0" w:hanging="360"/>
              <w:jc w:val="left"/>
              <w:rPr>
                <w:sz w:val="21"/>
              </w:rPr>
            </w:pPr>
            <w:r>
              <w:rPr>
                <w:sz w:val="21"/>
              </w:rPr>
              <w:t>Lluvia</w:t>
            </w:r>
            <w:r>
              <w:rPr>
                <w:spacing w:val="-7"/>
                <w:sz w:val="21"/>
              </w:rPr>
              <w:t> </w:t>
            </w:r>
            <w:r>
              <w:rPr>
                <w:sz w:val="21"/>
              </w:rPr>
              <w:t>Ácida.</w:t>
            </w:r>
          </w:p>
          <w:p>
            <w:pPr>
              <w:pStyle w:val="TableParagraph"/>
              <w:numPr>
                <w:ilvl w:val="0"/>
                <w:numId w:val="80"/>
              </w:numPr>
              <w:tabs>
                <w:tab w:pos="821" w:val="left" w:leader="none"/>
              </w:tabs>
              <w:spacing w:line="241" w:lineRule="exact" w:before="1" w:after="0"/>
              <w:ind w:left="820" w:right="0" w:hanging="360"/>
              <w:jc w:val="left"/>
              <w:rPr>
                <w:sz w:val="21"/>
              </w:rPr>
            </w:pPr>
            <w:r>
              <w:rPr>
                <w:sz w:val="21"/>
              </w:rPr>
              <w:t>Erosión.</w:t>
            </w:r>
          </w:p>
          <w:p>
            <w:pPr>
              <w:pStyle w:val="TableParagraph"/>
              <w:numPr>
                <w:ilvl w:val="0"/>
                <w:numId w:val="80"/>
              </w:numPr>
              <w:tabs>
                <w:tab w:pos="821" w:val="left" w:leader="none"/>
              </w:tabs>
              <w:spacing w:line="240" w:lineRule="auto" w:before="0" w:after="0"/>
              <w:ind w:left="820" w:right="734" w:hanging="360"/>
              <w:jc w:val="left"/>
              <w:rPr>
                <w:sz w:val="21"/>
              </w:rPr>
            </w:pPr>
            <w:r>
              <w:rPr>
                <w:sz w:val="21"/>
              </w:rPr>
              <w:t>Contaminación de aguas.</w:t>
            </w:r>
          </w:p>
          <w:p>
            <w:pPr>
              <w:pStyle w:val="TableParagraph"/>
              <w:numPr>
                <w:ilvl w:val="0"/>
                <w:numId w:val="80"/>
              </w:numPr>
              <w:tabs>
                <w:tab w:pos="821" w:val="left" w:leader="none"/>
              </w:tabs>
              <w:spacing w:line="241" w:lineRule="exact" w:before="1" w:after="0"/>
              <w:ind w:left="820" w:right="0" w:hanging="360"/>
              <w:jc w:val="left"/>
              <w:rPr>
                <w:sz w:val="21"/>
              </w:rPr>
            </w:pPr>
            <w:r>
              <w:rPr>
                <w:sz w:val="21"/>
              </w:rPr>
              <w:t>Escasez de</w:t>
            </w:r>
            <w:r>
              <w:rPr>
                <w:spacing w:val="-7"/>
                <w:sz w:val="21"/>
              </w:rPr>
              <w:t> </w:t>
            </w:r>
            <w:r>
              <w:rPr>
                <w:sz w:val="21"/>
              </w:rPr>
              <w:t>agua.</w:t>
            </w:r>
          </w:p>
          <w:p>
            <w:pPr>
              <w:pStyle w:val="TableParagraph"/>
              <w:numPr>
                <w:ilvl w:val="0"/>
                <w:numId w:val="80"/>
              </w:numPr>
              <w:tabs>
                <w:tab w:pos="821" w:val="left" w:leader="none"/>
              </w:tabs>
              <w:spacing w:line="241" w:lineRule="exact" w:before="0" w:after="0"/>
              <w:ind w:left="820" w:right="0" w:hanging="360"/>
              <w:jc w:val="left"/>
              <w:rPr>
                <w:sz w:val="21"/>
              </w:rPr>
            </w:pPr>
            <w:r>
              <w:rPr>
                <w:sz w:val="21"/>
              </w:rPr>
              <w:t>Desertificación.</w:t>
            </w:r>
          </w:p>
          <w:p>
            <w:pPr>
              <w:pStyle w:val="TableParagraph"/>
              <w:numPr>
                <w:ilvl w:val="0"/>
                <w:numId w:val="80"/>
              </w:numPr>
              <w:tabs>
                <w:tab w:pos="821" w:val="left" w:leader="none"/>
              </w:tabs>
              <w:spacing w:line="241" w:lineRule="exact" w:before="1" w:after="0"/>
              <w:ind w:left="820" w:right="0" w:hanging="360"/>
              <w:jc w:val="left"/>
              <w:rPr>
                <w:sz w:val="21"/>
              </w:rPr>
            </w:pPr>
            <w:r>
              <w:rPr>
                <w:sz w:val="21"/>
              </w:rPr>
              <w:t>Desechos</w:t>
            </w:r>
            <w:r>
              <w:rPr>
                <w:spacing w:val="-11"/>
                <w:sz w:val="21"/>
              </w:rPr>
              <w:t> </w:t>
            </w:r>
            <w:r>
              <w:rPr>
                <w:sz w:val="21"/>
              </w:rPr>
              <w:t>sólidos.</w:t>
            </w:r>
          </w:p>
          <w:p>
            <w:pPr>
              <w:pStyle w:val="TableParagraph"/>
              <w:numPr>
                <w:ilvl w:val="0"/>
                <w:numId w:val="80"/>
              </w:numPr>
              <w:tabs>
                <w:tab w:pos="821" w:val="left" w:leader="none"/>
              </w:tabs>
              <w:spacing w:line="240" w:lineRule="auto" w:before="0" w:after="0"/>
              <w:ind w:left="820" w:right="1128" w:hanging="360"/>
              <w:jc w:val="left"/>
              <w:rPr>
                <w:sz w:val="21"/>
              </w:rPr>
            </w:pPr>
            <w:r>
              <w:rPr>
                <w:sz w:val="21"/>
              </w:rPr>
              <w:t>Pérdida de </w:t>
            </w:r>
            <w:r>
              <w:rPr>
                <w:spacing w:val="-1"/>
                <w:sz w:val="21"/>
              </w:rPr>
              <w:t>biodiversidad.</w:t>
            </w:r>
          </w:p>
          <w:p>
            <w:pPr>
              <w:pStyle w:val="TableParagraph"/>
              <w:numPr>
                <w:ilvl w:val="0"/>
                <w:numId w:val="80"/>
              </w:numPr>
              <w:tabs>
                <w:tab w:pos="821" w:val="left" w:leader="none"/>
              </w:tabs>
              <w:spacing w:line="240" w:lineRule="auto" w:before="1" w:after="0"/>
              <w:ind w:left="820" w:right="0" w:hanging="360"/>
              <w:jc w:val="left"/>
              <w:rPr>
                <w:sz w:val="21"/>
              </w:rPr>
            </w:pPr>
            <w:r>
              <w:rPr>
                <w:sz w:val="21"/>
              </w:rPr>
              <w:t>Incendios</w:t>
            </w:r>
            <w:r>
              <w:rPr>
                <w:spacing w:val="-11"/>
                <w:sz w:val="21"/>
              </w:rPr>
              <w:t> </w:t>
            </w:r>
            <w:r>
              <w:rPr>
                <w:sz w:val="21"/>
              </w:rPr>
              <w:t>forestales.</w:t>
            </w:r>
          </w:p>
        </w:tc>
        <w:tc>
          <w:tcPr>
            <w:tcW w:w="1844" w:type="dxa"/>
            <w:gridSpan w:val="2"/>
          </w:tcPr>
          <w:p>
            <w:pPr>
              <w:pStyle w:val="TableParagraph"/>
              <w:ind w:left="103" w:right="146"/>
              <w:rPr>
                <w:sz w:val="21"/>
              </w:rPr>
            </w:pPr>
            <w:r>
              <w:rPr>
                <w:sz w:val="21"/>
              </w:rPr>
              <w:t>Observación Investigación Habilidad mental</w:t>
            </w:r>
          </w:p>
          <w:p>
            <w:pPr>
              <w:pStyle w:val="TableParagraph"/>
              <w:spacing w:before="1"/>
              <w:rPr>
                <w:rFonts w:ascii="Times New Roman"/>
                <w:sz w:val="21"/>
              </w:rPr>
            </w:pPr>
          </w:p>
          <w:p>
            <w:pPr>
              <w:pStyle w:val="TableParagraph"/>
              <w:spacing w:before="1"/>
              <w:ind w:left="103" w:right="100"/>
              <w:rPr>
                <w:sz w:val="21"/>
              </w:rPr>
            </w:pPr>
            <w:r>
              <w:rPr>
                <w:sz w:val="21"/>
              </w:rPr>
              <w:t>Expresión oral Expresión escrita</w:t>
            </w:r>
          </w:p>
          <w:p>
            <w:pPr>
              <w:pStyle w:val="TableParagraph"/>
              <w:spacing w:before="2"/>
              <w:rPr>
                <w:rFonts w:ascii="Times New Roman"/>
                <w:sz w:val="21"/>
              </w:rPr>
            </w:pPr>
          </w:p>
          <w:p>
            <w:pPr>
              <w:pStyle w:val="TableParagraph"/>
              <w:ind w:left="103" w:right="578"/>
              <w:rPr>
                <w:sz w:val="21"/>
              </w:rPr>
            </w:pPr>
            <w:r>
              <w:rPr>
                <w:sz w:val="21"/>
              </w:rPr>
              <w:t>Creatividad Imaginación</w:t>
            </w:r>
          </w:p>
        </w:tc>
        <w:tc>
          <w:tcPr>
            <w:tcW w:w="1843" w:type="dxa"/>
          </w:tcPr>
          <w:p>
            <w:pPr>
              <w:pStyle w:val="TableParagraph"/>
              <w:ind w:left="103" w:right="379"/>
              <w:rPr>
                <w:sz w:val="21"/>
              </w:rPr>
            </w:pPr>
            <w:r>
              <w:rPr>
                <w:sz w:val="21"/>
              </w:rPr>
              <w:t>Participación Trabajo en equipo Comunicación Cooperación Reflexión Compartir Interpretación personal</w:t>
            </w:r>
          </w:p>
        </w:tc>
        <w:tc>
          <w:tcPr>
            <w:tcW w:w="1558" w:type="dxa"/>
          </w:tcPr>
          <w:p>
            <w:pPr>
              <w:pStyle w:val="TableParagraph"/>
              <w:ind w:left="103" w:right="106"/>
              <w:rPr>
                <w:sz w:val="21"/>
              </w:rPr>
            </w:pPr>
            <w:r>
              <w:rPr>
                <w:sz w:val="21"/>
              </w:rPr>
              <w:t>Tolerancia Respeto Escuchar Democracia Autoestima Capacidad crítica Responsabilid ad</w:t>
            </w:r>
          </w:p>
        </w:tc>
      </w:tr>
      <w:tr>
        <w:trPr>
          <w:trHeight w:val="734" w:hRule="exact"/>
        </w:trPr>
        <w:tc>
          <w:tcPr>
            <w:tcW w:w="7899" w:type="dxa"/>
            <w:gridSpan w:val="3"/>
            <w:tcBorders>
              <w:right w:val="single" w:sz="6" w:space="0" w:color="000000"/>
            </w:tcBorders>
          </w:tcPr>
          <w:p>
            <w:pPr>
              <w:pStyle w:val="TableParagraph"/>
              <w:ind w:left="211" w:right="619"/>
              <w:rPr>
                <w:b/>
                <w:sz w:val="21"/>
              </w:rPr>
            </w:pPr>
            <w:r>
              <w:rPr>
                <w:b/>
                <w:sz w:val="21"/>
              </w:rPr>
              <w:t>Estrategias Didácticas: Exposición de alumnos, discusión de lecturas, ejercicios.</w:t>
            </w:r>
          </w:p>
        </w:tc>
        <w:tc>
          <w:tcPr>
            <w:tcW w:w="4117" w:type="dxa"/>
            <w:gridSpan w:val="3"/>
            <w:tcBorders>
              <w:left w:val="single" w:sz="6" w:space="0" w:color="000000"/>
            </w:tcBorders>
          </w:tcPr>
          <w:p>
            <w:pPr>
              <w:pStyle w:val="TableParagraph"/>
              <w:spacing w:line="237" w:lineRule="exact"/>
              <w:ind w:left="100"/>
              <w:rPr>
                <w:b/>
                <w:sz w:val="21"/>
              </w:rPr>
            </w:pPr>
            <w:r>
              <w:rPr>
                <w:b/>
                <w:sz w:val="21"/>
              </w:rPr>
              <w:t>RECURSOS REQUERIDOS</w:t>
            </w:r>
          </w:p>
          <w:p>
            <w:pPr>
              <w:pStyle w:val="TableParagraph"/>
              <w:spacing w:before="1"/>
              <w:rPr>
                <w:rFonts w:ascii="Times New Roman"/>
                <w:sz w:val="21"/>
              </w:rPr>
            </w:pPr>
          </w:p>
          <w:p>
            <w:pPr>
              <w:pStyle w:val="TableParagraph"/>
              <w:spacing w:before="1"/>
              <w:ind w:left="100"/>
              <w:rPr>
                <w:b/>
                <w:sz w:val="21"/>
              </w:rPr>
            </w:pPr>
            <w:r>
              <w:rPr>
                <w:b/>
                <w:sz w:val="21"/>
              </w:rPr>
              <w:t>Proyector.</w:t>
            </w:r>
          </w:p>
        </w:tc>
      </w:tr>
    </w:tbl>
    <w:p>
      <w:pPr>
        <w:spacing w:after="0"/>
        <w:rPr>
          <w:sz w:val="21"/>
        </w:rPr>
        <w:sectPr>
          <w:pgSz w:w="15840" w:h="12240" w:orient="landscape"/>
          <w:pgMar w:header="0" w:footer="1276" w:top="1140" w:bottom="1460" w:left="1860" w:right="1320"/>
        </w:sectPr>
      </w:pPr>
    </w:p>
    <w:p>
      <w:pPr>
        <w:pStyle w:val="BodyText"/>
        <w:rPr>
          <w:rFonts w:ascii="Times New Roman"/>
          <w:sz w:val="20"/>
        </w:rPr>
      </w:pPr>
    </w:p>
    <w:p>
      <w:pPr>
        <w:pStyle w:val="BodyText"/>
        <w:spacing w:before="4"/>
        <w:rPr>
          <w:rFonts w:ascii="Times New Roman"/>
          <w:sz w:val="18"/>
        </w:rPr>
      </w:pPr>
    </w:p>
    <w:p>
      <w:pPr>
        <w:pStyle w:val="ListParagraph"/>
        <w:numPr>
          <w:ilvl w:val="0"/>
          <w:numId w:val="62"/>
        </w:numPr>
        <w:tabs>
          <w:tab w:pos="530" w:val="left" w:leader="none"/>
        </w:tabs>
        <w:spacing w:line="240" w:lineRule="auto" w:before="1" w:after="0"/>
        <w:ind w:left="529" w:right="0" w:hanging="429"/>
        <w:jc w:val="left"/>
        <w:rPr>
          <w:b/>
          <w:sz w:val="21"/>
        </w:rPr>
      </w:pPr>
      <w:r>
        <w:rPr>
          <w:b/>
          <w:sz w:val="21"/>
        </w:rPr>
        <w:t>EVALUACIÓN Y</w:t>
      </w:r>
      <w:r>
        <w:rPr>
          <w:b/>
          <w:spacing w:val="-15"/>
          <w:sz w:val="21"/>
        </w:rPr>
        <w:t> </w:t>
      </w:r>
      <w:r>
        <w:rPr>
          <w:b/>
          <w:sz w:val="21"/>
        </w:rPr>
        <w:t>ACREDITACIÓN</w:t>
      </w:r>
    </w:p>
    <w:p>
      <w:pPr>
        <w:pStyle w:val="BodyText"/>
        <w:spacing w:before="11"/>
        <w:rPr>
          <w:b/>
          <w:sz w:val="17"/>
        </w:rPr>
      </w:pPr>
      <w:r>
        <w:rPr/>
        <w:pict>
          <v:shape style="position:absolute;margin-left:100.339996pt;margin-top:12.5349pt;width:602.65pt;height:85.15pt;mso-position-horizontal-relative:page;mso-position-vertical-relative:paragraph;z-index:15448;mso-wrap-distance-left:0;mso-wrap-distance-right:0" type="#_x0000_t202" filled="false" stroked="true" strokeweight=".47998pt" strokecolor="#000000">
            <v:textbox inset="0,0,0,0">
              <w:txbxContent>
                <w:p>
                  <w:pPr>
                    <w:pStyle w:val="BodyText"/>
                    <w:spacing w:before="7"/>
                    <w:rPr>
                      <w:b/>
                      <w:sz w:val="20"/>
                    </w:rPr>
                  </w:pPr>
                </w:p>
                <w:p>
                  <w:pPr>
                    <w:pStyle w:val="ListParagraph"/>
                    <w:numPr>
                      <w:ilvl w:val="0"/>
                      <w:numId w:val="81"/>
                    </w:numPr>
                    <w:tabs>
                      <w:tab w:pos="697" w:val="left" w:leader="none"/>
                    </w:tabs>
                    <w:spacing w:line="240" w:lineRule="auto" w:before="0" w:after="0"/>
                    <w:ind w:left="696" w:right="0" w:hanging="233"/>
                    <w:jc w:val="left"/>
                    <w:rPr>
                      <w:b/>
                      <w:sz w:val="21"/>
                    </w:rPr>
                  </w:pPr>
                  <w:r>
                    <w:rPr>
                      <w:b/>
                      <w:sz w:val="21"/>
                    </w:rPr>
                    <w:t>DELIMITACIONES</w:t>
                  </w:r>
                  <w:r>
                    <w:rPr>
                      <w:b/>
                      <w:spacing w:val="-13"/>
                      <w:sz w:val="21"/>
                    </w:rPr>
                    <w:t> </w:t>
                  </w:r>
                  <w:r>
                    <w:rPr>
                      <w:b/>
                      <w:sz w:val="21"/>
                    </w:rPr>
                    <w:t>CONCEPTUALES</w:t>
                  </w:r>
                </w:p>
                <w:p>
                  <w:pPr>
                    <w:pStyle w:val="ListParagraph"/>
                    <w:numPr>
                      <w:ilvl w:val="0"/>
                      <w:numId w:val="81"/>
                    </w:numPr>
                    <w:tabs>
                      <w:tab w:pos="697" w:val="left" w:leader="none"/>
                    </w:tabs>
                    <w:spacing w:line="241" w:lineRule="exact" w:before="1" w:after="0"/>
                    <w:ind w:left="696" w:right="0" w:hanging="233"/>
                    <w:jc w:val="left"/>
                    <w:rPr>
                      <w:b/>
                      <w:sz w:val="21"/>
                    </w:rPr>
                  </w:pPr>
                  <w:r>
                    <w:rPr>
                      <w:b/>
                      <w:sz w:val="21"/>
                    </w:rPr>
                    <w:t>ELEMENTOS DEL GEOSISTEMA</w:t>
                  </w:r>
                  <w:r>
                    <w:rPr>
                      <w:b/>
                      <w:spacing w:val="-16"/>
                      <w:sz w:val="21"/>
                    </w:rPr>
                    <w:t> </w:t>
                  </w:r>
                  <w:r>
                    <w:rPr>
                      <w:b/>
                      <w:sz w:val="21"/>
                    </w:rPr>
                    <w:t>NATURAL</w:t>
                  </w:r>
                </w:p>
                <w:p>
                  <w:pPr>
                    <w:pStyle w:val="ListParagraph"/>
                    <w:numPr>
                      <w:ilvl w:val="0"/>
                      <w:numId w:val="81"/>
                    </w:numPr>
                    <w:tabs>
                      <w:tab w:pos="697" w:val="left" w:leader="none"/>
                    </w:tabs>
                    <w:spacing w:line="241" w:lineRule="exact" w:before="0" w:after="0"/>
                    <w:ind w:left="696" w:right="0" w:hanging="233"/>
                    <w:jc w:val="left"/>
                    <w:rPr>
                      <w:b/>
                      <w:sz w:val="21"/>
                    </w:rPr>
                  </w:pPr>
                  <w:r>
                    <w:rPr>
                      <w:b/>
                      <w:sz w:val="21"/>
                    </w:rPr>
                    <w:t>EL GEOSISTEMA COMO</w:t>
                  </w:r>
                  <w:r>
                    <w:rPr>
                      <w:b/>
                      <w:spacing w:val="-13"/>
                      <w:sz w:val="21"/>
                    </w:rPr>
                    <w:t> </w:t>
                  </w:r>
                  <w:r>
                    <w:rPr>
                      <w:b/>
                      <w:sz w:val="21"/>
                    </w:rPr>
                    <w:t>PATRIMONIO</w:t>
                  </w:r>
                </w:p>
                <w:p>
                  <w:pPr>
                    <w:pStyle w:val="ListParagraph"/>
                    <w:numPr>
                      <w:ilvl w:val="0"/>
                      <w:numId w:val="81"/>
                    </w:numPr>
                    <w:tabs>
                      <w:tab w:pos="742" w:val="left" w:leader="none"/>
                    </w:tabs>
                    <w:spacing w:line="240" w:lineRule="auto" w:before="1" w:after="0"/>
                    <w:ind w:left="741" w:right="0" w:hanging="233"/>
                    <w:jc w:val="left"/>
                    <w:rPr>
                      <w:b/>
                      <w:sz w:val="21"/>
                    </w:rPr>
                  </w:pPr>
                  <w:r>
                    <w:rPr>
                      <w:b/>
                      <w:sz w:val="21"/>
                    </w:rPr>
                    <w:t>PROBLEMAS PRESENTES Y FUTUROS DEL GEOSISTEMA</w:t>
                  </w:r>
                  <w:r>
                    <w:rPr>
                      <w:b/>
                      <w:spacing w:val="-27"/>
                      <w:sz w:val="21"/>
                    </w:rPr>
                    <w:t> </w:t>
                  </w:r>
                  <w:r>
                    <w:rPr>
                      <w:b/>
                      <w:sz w:val="21"/>
                    </w:rPr>
                    <w:t>NATURAL</w:t>
                  </w:r>
                </w:p>
                <w:p>
                  <w:pPr>
                    <w:pStyle w:val="ListParagraph"/>
                    <w:numPr>
                      <w:ilvl w:val="0"/>
                      <w:numId w:val="81"/>
                    </w:numPr>
                    <w:tabs>
                      <w:tab w:pos="742" w:val="left" w:leader="none"/>
                    </w:tabs>
                    <w:spacing w:line="241" w:lineRule="exact" w:before="1" w:after="0"/>
                    <w:ind w:left="741" w:right="0" w:hanging="233"/>
                    <w:jc w:val="left"/>
                    <w:rPr>
                      <w:b/>
                      <w:sz w:val="21"/>
                    </w:rPr>
                  </w:pPr>
                  <w:r>
                    <w:rPr>
                      <w:b/>
                      <w:sz w:val="21"/>
                    </w:rPr>
                    <w:t>EVALUAR UNA ACTUACIÓN  DE LO ALUMNOS EN  LOS</w:t>
                  </w:r>
                  <w:r>
                    <w:rPr>
                      <w:b/>
                      <w:spacing w:val="-18"/>
                      <w:sz w:val="21"/>
                    </w:rPr>
                    <w:t> </w:t>
                  </w:r>
                  <w:r>
                    <w:rPr>
                      <w:b/>
                      <w:sz w:val="21"/>
                    </w:rPr>
                    <w:t>TALLERES</w:t>
                  </w:r>
                </w:p>
                <w:p>
                  <w:pPr>
                    <w:pStyle w:val="ListParagraph"/>
                    <w:numPr>
                      <w:ilvl w:val="0"/>
                      <w:numId w:val="81"/>
                    </w:numPr>
                    <w:tabs>
                      <w:tab w:pos="802" w:val="left" w:leader="none"/>
                    </w:tabs>
                    <w:spacing w:line="241" w:lineRule="exact" w:before="0" w:after="0"/>
                    <w:ind w:left="801" w:right="0" w:hanging="293"/>
                    <w:jc w:val="left"/>
                    <w:rPr>
                      <w:b/>
                      <w:sz w:val="21"/>
                    </w:rPr>
                  </w:pPr>
                  <w:r>
                    <w:rPr>
                      <w:b/>
                      <w:sz w:val="21"/>
                    </w:rPr>
                    <w:t>PARA EVALUAR UNA ACCIÓN SOBRE LOS RESULTADOS</w:t>
                  </w:r>
                  <w:r>
                    <w:rPr>
                      <w:b/>
                      <w:spacing w:val="-33"/>
                      <w:sz w:val="21"/>
                    </w:rPr>
                    <w:t> </w:t>
                  </w:r>
                  <w:r>
                    <w:rPr>
                      <w:b/>
                      <w:sz w:val="21"/>
                    </w:rPr>
                    <w:t>OBTENIDOS</w:t>
                  </w:r>
                </w:p>
              </w:txbxContent>
            </v:textbox>
            <w10:wrap type="topAndBottom"/>
          </v:shape>
        </w:pict>
      </w:r>
    </w:p>
    <w:p>
      <w:pPr>
        <w:pStyle w:val="BodyText"/>
        <w:rPr>
          <w:b/>
          <w:sz w:val="20"/>
        </w:rPr>
      </w:pPr>
    </w:p>
    <w:p>
      <w:pPr>
        <w:pStyle w:val="BodyText"/>
        <w:rPr>
          <w:b/>
          <w:sz w:val="20"/>
        </w:rPr>
      </w:pPr>
    </w:p>
    <w:p>
      <w:pPr>
        <w:pStyle w:val="BodyText"/>
        <w:rPr>
          <w:b/>
          <w:sz w:val="21"/>
        </w:rPr>
      </w:pPr>
    </w:p>
    <w:p>
      <w:pPr>
        <w:pStyle w:val="ListParagraph"/>
        <w:numPr>
          <w:ilvl w:val="0"/>
          <w:numId w:val="62"/>
        </w:numPr>
        <w:tabs>
          <w:tab w:pos="865" w:val="left" w:leader="none"/>
          <w:tab w:pos="866" w:val="left" w:leader="none"/>
        </w:tabs>
        <w:spacing w:line="240" w:lineRule="auto" w:before="66" w:after="0"/>
        <w:ind w:left="866" w:right="0" w:hanging="721"/>
        <w:jc w:val="left"/>
        <w:rPr>
          <w:rFonts w:ascii="Times New Roman" w:hAnsi="Times New Roman"/>
          <w:b/>
          <w:sz w:val="21"/>
        </w:rPr>
      </w:pPr>
      <w:r>
        <w:rPr>
          <w:b/>
          <w:sz w:val="21"/>
        </w:rPr>
        <w:t>BIBLIOGRAFÍA</w:t>
      </w:r>
    </w:p>
    <w:p>
      <w:pPr>
        <w:pStyle w:val="BodyText"/>
        <w:spacing w:before="2"/>
        <w:rPr>
          <w:b/>
        </w:rPr>
      </w:pPr>
    </w:p>
    <w:p>
      <w:pPr>
        <w:spacing w:before="0"/>
        <w:ind w:left="100" w:right="4492" w:firstLine="0"/>
        <w:jc w:val="left"/>
        <w:rPr>
          <w:sz w:val="21"/>
        </w:rPr>
      </w:pPr>
      <w:r>
        <w:rPr>
          <w:sz w:val="21"/>
        </w:rPr>
        <w:t>Arnau, A. (2000) El medio ambiente. Problemas y soluciones, Madrid: Ediciones Miraguano. Ayllon, T. et al., (1994) México : sus recursos naturales y su población, Ed. Limusa, México.</w:t>
      </w:r>
    </w:p>
    <w:p>
      <w:pPr>
        <w:spacing w:before="1"/>
        <w:ind w:left="100" w:right="1142" w:firstLine="0"/>
        <w:jc w:val="left"/>
        <w:rPr>
          <w:sz w:val="21"/>
        </w:rPr>
      </w:pPr>
      <w:r>
        <w:rPr>
          <w:sz w:val="21"/>
        </w:rPr>
        <w:t>Bassols, Á. (1997) Recursos naturales de México. Teoría, conocimiento y uso, Ed. Nuestro Tiempo, 23ª edición, México. Bertrand, C. (2002), Una geografía transversal: el medio ambiente a través de territorio y temporalidades, Ed. Arguments, París. Guerreo, Manuel (1991) El agua, México: FCE.</w:t>
      </w:r>
    </w:p>
    <w:p>
      <w:pPr>
        <w:spacing w:before="0"/>
        <w:ind w:left="100" w:right="1142" w:firstLine="0"/>
        <w:jc w:val="left"/>
        <w:rPr>
          <w:sz w:val="21"/>
        </w:rPr>
      </w:pPr>
      <w:r>
        <w:rPr>
          <w:sz w:val="21"/>
        </w:rPr>
        <w:t>Chrias, D. D. et al., (2004) Natural Resource Conservation : Managament for a sustainable Future, Oxford : Prentice Hall. Christopherson, R. (2005) Geosystems: An Introduction to Physical Geography, Oxford: Prentice Hall.</w:t>
      </w:r>
    </w:p>
    <w:p>
      <w:pPr>
        <w:spacing w:line="241" w:lineRule="exact" w:before="1"/>
        <w:ind w:left="100" w:right="1142" w:firstLine="0"/>
        <w:jc w:val="left"/>
        <w:rPr>
          <w:sz w:val="21"/>
        </w:rPr>
      </w:pPr>
      <w:r>
        <w:rPr>
          <w:sz w:val="21"/>
        </w:rPr>
        <w:t>Christopherson, R. (2006) Elemental Geosystems, Oxford: Prentice Hall.</w:t>
      </w:r>
    </w:p>
    <w:p>
      <w:pPr>
        <w:spacing w:before="0"/>
        <w:ind w:left="100" w:right="3336" w:firstLine="0"/>
        <w:jc w:val="left"/>
        <w:rPr>
          <w:sz w:val="21"/>
        </w:rPr>
      </w:pPr>
      <w:r>
        <w:rPr>
          <w:sz w:val="21"/>
        </w:rPr>
        <w:t>De Bolós, M. (1992),Manual de Ciencia del paisaje: Teoría, métodos y aplicaciones. Barcelona: Masson. Derrau, M. (1986) Las formas del relieve terrestre, Barcelona: Masson.</w:t>
      </w:r>
    </w:p>
    <w:p>
      <w:pPr>
        <w:spacing w:before="0"/>
        <w:ind w:left="100" w:right="768" w:firstLine="0"/>
        <w:jc w:val="left"/>
        <w:rPr>
          <w:sz w:val="21"/>
        </w:rPr>
      </w:pPr>
      <w:r>
        <w:rPr>
          <w:sz w:val="21"/>
        </w:rPr>
        <w:t>Enkerlin, E. at al., (2000) Vida., ambiente y desarrollo en el siglo XXI: lecciones y acciones, México: Grupo Editorial Iberoamericano. Fabián, E. y A. Escobar (1999), Geografía General, México: Mc Graw Hill.</w:t>
      </w:r>
    </w:p>
    <w:p>
      <w:pPr>
        <w:spacing w:before="1"/>
        <w:ind w:left="100" w:right="0" w:firstLine="0"/>
        <w:jc w:val="left"/>
        <w:rPr>
          <w:sz w:val="21"/>
        </w:rPr>
      </w:pPr>
      <w:r>
        <w:rPr>
          <w:sz w:val="21"/>
        </w:rPr>
        <w:t>Frolova, Marina (2001): “Los orígenes de la Ciencia del paisaje en la geografía rusa”. En Scripta Nova, Revista Electrónica de Geografía y Ciencias Sociales, Universidad de Barcelona, diciembre de 2001,Vol. V, nº 102 (</w:t>
      </w:r>
      <w:hyperlink r:id="rId676">
        <w:r>
          <w:rPr>
            <w:sz w:val="21"/>
            <w:u w:val="single"/>
          </w:rPr>
          <w:t>http://www.ub.es/geocrit/sn-102.htm</w:t>
        </w:r>
      </w:hyperlink>
      <w:r>
        <w:rPr>
          <w:sz w:val="21"/>
        </w:rPr>
        <w:t>).</w:t>
      </w:r>
    </w:p>
    <w:p>
      <w:pPr>
        <w:spacing w:before="1"/>
        <w:ind w:left="100" w:right="1142" w:firstLine="0"/>
        <w:jc w:val="left"/>
        <w:rPr>
          <w:sz w:val="21"/>
        </w:rPr>
      </w:pPr>
      <w:r>
        <w:rPr>
          <w:sz w:val="21"/>
        </w:rPr>
        <w:t>García, E. (1989) Apuntes de climatología, México.</w:t>
      </w:r>
    </w:p>
    <w:p>
      <w:pPr>
        <w:spacing w:before="1"/>
        <w:ind w:left="100" w:right="1446" w:firstLine="0"/>
        <w:jc w:val="left"/>
        <w:rPr>
          <w:sz w:val="21"/>
        </w:rPr>
      </w:pPr>
      <w:r>
        <w:rPr>
          <w:sz w:val="21"/>
        </w:rPr>
        <w:t>García Romero, A. y J. Muñoz Jiménez (2002) El paisaje en el ámbito de la geografía, México: Instituto de Geografía, UNAM Gabler, R. E. et al., (2006) Essentials of Physical Geography, Pacific Grove : Brooks Cole.</w:t>
      </w:r>
    </w:p>
    <w:p>
      <w:pPr>
        <w:spacing w:line="241" w:lineRule="exact" w:before="1"/>
        <w:ind w:left="100" w:right="1142" w:firstLine="0"/>
        <w:jc w:val="left"/>
        <w:rPr>
          <w:sz w:val="21"/>
        </w:rPr>
      </w:pPr>
      <w:r>
        <w:rPr>
          <w:sz w:val="21"/>
        </w:rPr>
        <w:t>Honorato, R., (2000) Manual de edafología, Ed. Alfaomega, 4ª ed., Santiago.</w:t>
      </w:r>
    </w:p>
    <w:p>
      <w:pPr>
        <w:spacing w:before="0"/>
        <w:ind w:left="100" w:right="4971" w:firstLine="0"/>
        <w:jc w:val="left"/>
        <w:rPr>
          <w:sz w:val="21"/>
        </w:rPr>
      </w:pPr>
      <w:r>
        <w:rPr>
          <w:sz w:val="21"/>
        </w:rPr>
        <w:t>Instituto de Geografía, UNAM (1990) Atlas Nacional de México, vol. 2., México: UNAM. Ingegnoli, V. (2002) Landscape Ecology: A Widening Foundation, Berlin: Springer.</w:t>
      </w:r>
    </w:p>
    <w:p>
      <w:pPr>
        <w:spacing w:before="1"/>
        <w:ind w:left="100" w:right="4621" w:firstLine="0"/>
        <w:jc w:val="left"/>
        <w:rPr>
          <w:sz w:val="21"/>
        </w:rPr>
      </w:pPr>
      <w:r>
        <w:rPr>
          <w:sz w:val="21"/>
        </w:rPr>
        <w:t>Lacoste, I. y R. Ghirardi (1983) Geografía General Física y Humana, Barcelona: Oikos-tau. Lugo Hubp J., (1989) Diccionario geomorfológico, Instituto de Geografía, UNAM, México.</w:t>
      </w:r>
    </w:p>
    <w:p>
      <w:pPr>
        <w:spacing w:after="0"/>
        <w:jc w:val="left"/>
        <w:rPr>
          <w:sz w:val="21"/>
        </w:rPr>
        <w:sectPr>
          <w:pgSz w:w="15840" w:h="12240" w:orient="landscape"/>
          <w:pgMar w:header="0" w:footer="1276" w:top="1140" w:bottom="1460" w:left="1340" w:right="1320"/>
        </w:sectPr>
      </w:pPr>
    </w:p>
    <w:p>
      <w:pPr>
        <w:pStyle w:val="BodyText"/>
        <w:rPr>
          <w:sz w:val="20"/>
        </w:rPr>
      </w:pPr>
    </w:p>
    <w:p>
      <w:pPr>
        <w:pStyle w:val="BodyText"/>
        <w:spacing w:before="4"/>
        <w:rPr>
          <w:sz w:val="18"/>
        </w:rPr>
      </w:pPr>
    </w:p>
    <w:p>
      <w:pPr>
        <w:spacing w:before="1"/>
        <w:ind w:left="100" w:right="3733" w:firstLine="0"/>
        <w:jc w:val="left"/>
        <w:rPr>
          <w:sz w:val="21"/>
        </w:rPr>
      </w:pPr>
      <w:r>
        <w:rPr>
          <w:sz w:val="21"/>
        </w:rPr>
        <w:t>Lugo Hubp. J., (1991) Elementos de geomorfología aplicada, Instituto de Geografía, UNAM, México. Lugo Hubp. J., (1992) La superficie de la Tierra, México: FCE</w:t>
      </w:r>
    </w:p>
    <w:p>
      <w:pPr>
        <w:spacing w:before="0"/>
        <w:ind w:left="100" w:right="0" w:firstLine="0"/>
        <w:jc w:val="left"/>
        <w:rPr>
          <w:sz w:val="21"/>
        </w:rPr>
      </w:pPr>
      <w:r>
        <w:rPr>
          <w:sz w:val="21"/>
        </w:rPr>
        <w:t>Mateo Rodríguez, J. M y M. A. Ortiz Pérez (2001) “La degradación de los paisajes como concepción teórico-metodológica”, Serie Varia, Número 1, Año 2001, Instituto de Geografía, UNAM.</w:t>
      </w:r>
    </w:p>
    <w:p>
      <w:pPr>
        <w:spacing w:line="241" w:lineRule="exact" w:before="1"/>
        <w:ind w:left="100" w:right="1142" w:firstLine="0"/>
        <w:jc w:val="left"/>
        <w:rPr>
          <w:sz w:val="21"/>
        </w:rPr>
      </w:pPr>
      <w:r>
        <w:rPr>
          <w:sz w:val="21"/>
        </w:rPr>
        <w:t>McKinght, T. L. y D. Hess (2004) Physical Geography: A Landscape Appreciation, Oxford: Prentice Hall.</w:t>
      </w:r>
    </w:p>
    <w:p>
      <w:pPr>
        <w:spacing w:line="241" w:lineRule="exact" w:before="0"/>
        <w:ind w:left="100" w:right="1142" w:firstLine="0"/>
        <w:jc w:val="left"/>
        <w:rPr>
          <w:sz w:val="21"/>
        </w:rPr>
      </w:pPr>
      <w:r>
        <w:rPr>
          <w:sz w:val="21"/>
        </w:rPr>
        <w:t>Mendoza, Josefina; Muñoz Jimenez, Julio y Ortega Cantero, Nicolás (1982). El pensamiento geográfico. Ed. Alianza, Madrid.</w:t>
      </w:r>
    </w:p>
    <w:p>
      <w:pPr>
        <w:spacing w:before="1"/>
        <w:ind w:left="100" w:right="676" w:firstLine="0"/>
        <w:jc w:val="left"/>
        <w:rPr>
          <w:sz w:val="21"/>
        </w:rPr>
      </w:pPr>
      <w:r>
        <w:rPr>
          <w:sz w:val="21"/>
        </w:rPr>
        <w:t>Muller, P. O. et al., (2003) Physical Geography : The Global Environment Text Book &amp; Study Guide, Oxford : Oxford University Press. Olivera, P. E. (coord.) Espacio geográfico. Epistemología y Diversidad, Colección Jornadas, México: FFyL, UNAM.</w:t>
      </w:r>
    </w:p>
    <w:p>
      <w:pPr>
        <w:spacing w:line="241" w:lineRule="exact" w:before="0"/>
        <w:ind w:left="100" w:right="1142" w:firstLine="0"/>
        <w:jc w:val="left"/>
        <w:rPr>
          <w:sz w:val="21"/>
        </w:rPr>
      </w:pPr>
      <w:r>
        <w:rPr>
          <w:sz w:val="21"/>
        </w:rPr>
        <w:t>Ortega, J. (2002) Los horizontes de la Geografía, Barcelona: Ariel.</w:t>
      </w:r>
    </w:p>
    <w:p>
      <w:pPr>
        <w:spacing w:before="1"/>
        <w:ind w:left="100" w:right="2694" w:firstLine="0"/>
        <w:jc w:val="left"/>
        <w:rPr>
          <w:sz w:val="21"/>
        </w:rPr>
      </w:pPr>
      <w:r>
        <w:rPr>
          <w:sz w:val="21"/>
        </w:rPr>
        <w:t>Patiño, E. y J. Castillo (2000) Ciudad, Salud y Medio Ambiente, México, Red Nacional de Investigación Urbana. Pearson, R. N. (1983) Geografía física, México: Continental.</w:t>
      </w:r>
    </w:p>
    <w:p>
      <w:pPr>
        <w:spacing w:before="1"/>
        <w:ind w:left="100" w:right="4365" w:firstLine="0"/>
        <w:jc w:val="left"/>
        <w:rPr>
          <w:sz w:val="21"/>
        </w:rPr>
      </w:pPr>
      <w:r>
        <w:rPr>
          <w:sz w:val="21"/>
        </w:rPr>
        <w:t>Sala, M. y R. Batalla (1996) Teorías y métodos en geografía física, Ed. Síntesis, Madrid. SEMARNAT e INEGI (2000) Estadísticas ambientales, México, 1999, México, México: INEGI.</w:t>
      </w:r>
    </w:p>
    <w:p>
      <w:pPr>
        <w:spacing w:before="0"/>
        <w:ind w:left="100" w:right="2158" w:firstLine="0"/>
        <w:jc w:val="left"/>
        <w:rPr>
          <w:sz w:val="21"/>
        </w:rPr>
      </w:pPr>
      <w:r>
        <w:rPr>
          <w:sz w:val="21"/>
        </w:rPr>
        <w:t>Strahler, A. H. (2004) Physical Geography and Systems of the Human Environment, Nueva York: John Wiley &amp; Sons. Strahler, A. H. y A. Strahler (2005) Introducing Physical Geography, Nueva York: John Wiley &amp; Sons.</w:t>
      </w:r>
    </w:p>
    <w:p>
      <w:pPr>
        <w:spacing w:line="240" w:lineRule="exact" w:before="0"/>
        <w:ind w:left="100" w:right="1142" w:firstLine="0"/>
        <w:jc w:val="left"/>
        <w:rPr>
          <w:sz w:val="21"/>
        </w:rPr>
      </w:pPr>
      <w:r>
        <w:rPr>
          <w:sz w:val="21"/>
        </w:rPr>
        <w:t>Tricart J., (1981) La Tierra, planeta vivo, Ed. Akal, Madrid.</w:t>
      </w:r>
    </w:p>
    <w:p>
      <w:pPr>
        <w:spacing w:before="1"/>
        <w:ind w:left="100" w:right="3616" w:firstLine="0"/>
        <w:jc w:val="left"/>
        <w:rPr>
          <w:sz w:val="21"/>
        </w:rPr>
      </w:pPr>
      <w:r>
        <w:rPr>
          <w:sz w:val="21"/>
        </w:rPr>
        <w:t>Tricart, J., J. Killian (1982) La ecogeografía y la ordenación del medio natural, Ed. Anagrama, Madrid. Van Gigch, J. P. (1987) Teoría general de sistemas, México: Trillas.</w:t>
      </w:r>
    </w:p>
    <w:p>
      <w:pPr>
        <w:spacing w:line="240" w:lineRule="exact" w:before="0"/>
        <w:ind w:left="100" w:right="1142" w:firstLine="0"/>
        <w:jc w:val="left"/>
        <w:rPr>
          <w:sz w:val="21"/>
        </w:rPr>
      </w:pPr>
      <w:r>
        <w:rPr>
          <w:sz w:val="21"/>
        </w:rPr>
        <w:t>Vásquez, G. A. M. et al., (2001) Ecología y formación ambiental, México: McGraw-Hill.</w:t>
      </w:r>
    </w:p>
    <w:p>
      <w:pPr>
        <w:spacing w:before="1"/>
        <w:ind w:left="100" w:right="0" w:firstLine="0"/>
        <w:jc w:val="left"/>
        <w:rPr>
          <w:sz w:val="21"/>
        </w:rPr>
      </w:pPr>
      <w:r>
        <w:rPr>
          <w:sz w:val="21"/>
        </w:rPr>
        <w:t>Weddell, B. J. (2002) Conserving Living Natural Resources in the context of a Changing World, Cambridge: Cambridge University Press.</w:t>
      </w:r>
    </w:p>
    <w:p>
      <w:pPr>
        <w:spacing w:after="0"/>
        <w:jc w:val="left"/>
        <w:rPr>
          <w:sz w:val="21"/>
        </w:rPr>
        <w:sectPr>
          <w:pgSz w:w="15840" w:h="12240" w:orient="landscape"/>
          <w:pgMar w:header="0" w:footer="1276" w:top="1140" w:bottom="1520" w:left="1340" w:right="1320"/>
        </w:sectPr>
      </w:pPr>
    </w:p>
    <w:p>
      <w:pPr>
        <w:pStyle w:val="BodyText"/>
        <w:rPr>
          <w:sz w:val="20"/>
        </w:rPr>
      </w:pPr>
    </w:p>
    <w:p>
      <w:pPr>
        <w:pStyle w:val="Heading1"/>
        <w:spacing w:before="215"/>
        <w:ind w:left="4027"/>
      </w:pPr>
      <w:r>
        <w:rPr/>
        <w:t>Anexo 3. Programa geosistema social</w:t>
      </w:r>
    </w:p>
    <w:p>
      <w:pPr>
        <w:pStyle w:val="BodyText"/>
        <w:spacing w:before="6"/>
        <w:rPr>
          <w:b/>
          <w:sz w:val="11"/>
        </w:rPr>
      </w:pPr>
    </w:p>
    <w:p>
      <w:pPr>
        <w:spacing w:before="66"/>
        <w:ind w:left="100" w:right="0" w:firstLine="0"/>
        <w:jc w:val="left"/>
        <w:rPr>
          <w:b/>
          <w:sz w:val="21"/>
        </w:rPr>
      </w:pPr>
      <w:r>
        <w:rPr>
          <w:b/>
          <w:sz w:val="21"/>
        </w:rPr>
        <w:t>J.   IDENTIFICACIÓN DEL CURSO</w:t>
      </w:r>
    </w:p>
    <w:p>
      <w:pPr>
        <w:pStyle w:val="BodyText"/>
        <w:spacing w:before="4"/>
        <w:rPr>
          <w:b/>
          <w:sz w:val="21"/>
        </w:rPr>
      </w:pPr>
    </w:p>
    <w:tbl>
      <w:tblPr>
        <w:tblW w:w="0" w:type="auto"/>
        <w:jc w:val="left"/>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4"/>
        <w:gridCol w:w="1709"/>
        <w:gridCol w:w="2244"/>
        <w:gridCol w:w="701"/>
        <w:gridCol w:w="1409"/>
        <w:gridCol w:w="2245"/>
        <w:gridCol w:w="2789"/>
      </w:tblGrid>
      <w:tr>
        <w:trPr>
          <w:trHeight w:val="734" w:hRule="exact"/>
        </w:trPr>
        <w:tc>
          <w:tcPr>
            <w:tcW w:w="11911" w:type="dxa"/>
            <w:gridSpan w:val="7"/>
          </w:tcPr>
          <w:p>
            <w:pPr>
              <w:pStyle w:val="TableParagraph"/>
              <w:spacing w:before="7"/>
              <w:rPr>
                <w:b/>
                <w:sz w:val="20"/>
              </w:rPr>
            </w:pPr>
          </w:p>
          <w:p>
            <w:pPr>
              <w:pStyle w:val="TableParagraph"/>
              <w:ind w:left="103"/>
              <w:rPr>
                <w:b/>
                <w:sz w:val="21"/>
              </w:rPr>
            </w:pPr>
            <w:r>
              <w:rPr>
                <w:b/>
                <w:sz w:val="21"/>
              </w:rPr>
              <w:t>ORGANISMO ACADÉMICO:  Programa de Maestría y Doctorado en Ciencias Ambientales</w:t>
            </w:r>
          </w:p>
        </w:tc>
      </w:tr>
      <w:tr>
        <w:trPr>
          <w:trHeight w:val="1700" w:hRule="exact"/>
        </w:trPr>
        <w:tc>
          <w:tcPr>
            <w:tcW w:w="5468" w:type="dxa"/>
            <w:gridSpan w:val="4"/>
          </w:tcPr>
          <w:p>
            <w:pPr>
              <w:pStyle w:val="TableParagraph"/>
              <w:spacing w:before="8"/>
              <w:rPr>
                <w:b/>
                <w:sz w:val="20"/>
              </w:rPr>
            </w:pPr>
          </w:p>
          <w:p>
            <w:pPr>
              <w:pStyle w:val="TableParagraph"/>
              <w:spacing w:line="241" w:lineRule="exact"/>
              <w:ind w:left="103" w:right="87"/>
              <w:rPr>
                <w:b/>
                <w:sz w:val="21"/>
              </w:rPr>
            </w:pPr>
            <w:r>
              <w:rPr>
                <w:b/>
                <w:sz w:val="21"/>
              </w:rPr>
              <w:t>Programa Educativo:</w:t>
            </w:r>
          </w:p>
          <w:p>
            <w:pPr>
              <w:pStyle w:val="TableParagraph"/>
              <w:ind w:left="103" w:right="87"/>
              <w:rPr>
                <w:sz w:val="21"/>
              </w:rPr>
            </w:pPr>
            <w:r>
              <w:rPr>
                <w:sz w:val="21"/>
              </w:rPr>
              <w:t>Educación ambiental  popular para el manejo sustentable de recursos naturales en Progreso Hidalgo: un enfoque ambiental a la agricultura comercial</w:t>
            </w:r>
          </w:p>
        </w:tc>
        <w:tc>
          <w:tcPr>
            <w:tcW w:w="6443" w:type="dxa"/>
            <w:gridSpan w:val="3"/>
          </w:tcPr>
          <w:p>
            <w:pPr>
              <w:pStyle w:val="TableParagraph"/>
              <w:ind w:left="103" w:right="4360"/>
              <w:rPr>
                <w:b/>
                <w:sz w:val="21"/>
              </w:rPr>
            </w:pPr>
            <w:r>
              <w:rPr>
                <w:b/>
                <w:sz w:val="21"/>
              </w:rPr>
              <w:t>Área de docencia: </w:t>
            </w:r>
            <w:r>
              <w:rPr>
                <w:sz w:val="21"/>
              </w:rPr>
              <w:t>Educación ambiental </w:t>
            </w:r>
            <w:r>
              <w:rPr>
                <w:b/>
                <w:sz w:val="21"/>
              </w:rPr>
              <w:t>Área curricular</w:t>
            </w:r>
          </w:p>
          <w:p>
            <w:pPr>
              <w:pStyle w:val="TableParagraph"/>
              <w:spacing w:before="1"/>
              <w:ind w:left="160"/>
              <w:rPr>
                <w:sz w:val="21"/>
              </w:rPr>
            </w:pPr>
            <w:r>
              <w:rPr>
                <w:sz w:val="21"/>
              </w:rPr>
              <w:t>Manejo sustentable  de recursos naturales</w:t>
            </w:r>
          </w:p>
        </w:tc>
      </w:tr>
      <w:tr>
        <w:trPr>
          <w:trHeight w:val="734" w:hRule="exact"/>
        </w:trPr>
        <w:tc>
          <w:tcPr>
            <w:tcW w:w="5468" w:type="dxa"/>
            <w:gridSpan w:val="4"/>
          </w:tcPr>
          <w:p>
            <w:pPr>
              <w:pStyle w:val="TableParagraph"/>
              <w:ind w:left="103" w:right="2476"/>
              <w:rPr>
                <w:b/>
                <w:sz w:val="21"/>
              </w:rPr>
            </w:pPr>
            <w:r>
              <w:rPr>
                <w:b/>
                <w:sz w:val="21"/>
              </w:rPr>
              <w:t>Programa elaborado por: Ing. Eztli Itzel Morales Reyes</w:t>
            </w:r>
          </w:p>
          <w:p>
            <w:pPr>
              <w:pStyle w:val="TableParagraph"/>
              <w:spacing w:before="1"/>
              <w:ind w:left="103" w:right="87"/>
              <w:rPr>
                <w:b/>
                <w:sz w:val="21"/>
              </w:rPr>
            </w:pPr>
            <w:r>
              <w:rPr>
                <w:b/>
                <w:sz w:val="21"/>
              </w:rPr>
              <w:t>Dr. Jesús Gastón Gutiérrez Cedillo</w:t>
            </w:r>
          </w:p>
        </w:tc>
        <w:tc>
          <w:tcPr>
            <w:tcW w:w="6443" w:type="dxa"/>
            <w:gridSpan w:val="3"/>
          </w:tcPr>
          <w:p>
            <w:pPr>
              <w:pStyle w:val="TableParagraph"/>
              <w:spacing w:line="237" w:lineRule="exact"/>
              <w:ind w:left="103"/>
              <w:rPr>
                <w:b/>
                <w:sz w:val="21"/>
              </w:rPr>
            </w:pPr>
            <w:r>
              <w:rPr>
                <w:b/>
                <w:sz w:val="21"/>
              </w:rPr>
              <w:t>Fecha de elaboración</w:t>
            </w:r>
          </w:p>
          <w:p>
            <w:pPr>
              <w:pStyle w:val="TableParagraph"/>
              <w:spacing w:before="1"/>
              <w:ind w:left="103" w:right="4360"/>
              <w:rPr>
                <w:sz w:val="21"/>
              </w:rPr>
            </w:pPr>
            <w:r>
              <w:rPr>
                <w:sz w:val="21"/>
              </w:rPr>
              <w:t>Enero de 2013</w:t>
            </w:r>
          </w:p>
        </w:tc>
      </w:tr>
      <w:tr>
        <w:trPr>
          <w:trHeight w:val="1220" w:hRule="exact"/>
        </w:trPr>
        <w:tc>
          <w:tcPr>
            <w:tcW w:w="814" w:type="dxa"/>
          </w:tcPr>
          <w:p>
            <w:pPr>
              <w:pStyle w:val="TableParagraph"/>
              <w:spacing w:before="7"/>
              <w:rPr>
                <w:b/>
                <w:sz w:val="20"/>
              </w:rPr>
            </w:pPr>
          </w:p>
          <w:p>
            <w:pPr>
              <w:pStyle w:val="TableParagraph"/>
              <w:spacing w:before="1"/>
              <w:ind w:left="103" w:right="85"/>
              <w:rPr>
                <w:b/>
                <w:sz w:val="21"/>
              </w:rPr>
            </w:pPr>
            <w:r>
              <w:rPr>
                <w:b/>
                <w:sz w:val="21"/>
              </w:rPr>
              <w:t>Horas de teoría</w:t>
            </w:r>
          </w:p>
        </w:tc>
        <w:tc>
          <w:tcPr>
            <w:tcW w:w="1709" w:type="dxa"/>
          </w:tcPr>
          <w:p>
            <w:pPr>
              <w:pStyle w:val="TableParagraph"/>
              <w:rPr>
                <w:b/>
                <w:sz w:val="20"/>
              </w:rPr>
            </w:pPr>
          </w:p>
          <w:p>
            <w:pPr>
              <w:pStyle w:val="TableParagraph"/>
              <w:spacing w:before="128"/>
              <w:ind w:left="446" w:right="383" w:hanging="48"/>
              <w:rPr>
                <w:b/>
                <w:sz w:val="21"/>
              </w:rPr>
            </w:pPr>
            <w:r>
              <w:rPr>
                <w:b/>
                <w:sz w:val="21"/>
              </w:rPr>
              <w:t>Horas de práctica</w:t>
            </w:r>
          </w:p>
        </w:tc>
        <w:tc>
          <w:tcPr>
            <w:tcW w:w="2244" w:type="dxa"/>
          </w:tcPr>
          <w:p>
            <w:pPr>
              <w:pStyle w:val="TableParagraph"/>
              <w:rPr>
                <w:b/>
                <w:sz w:val="20"/>
              </w:rPr>
            </w:pPr>
          </w:p>
          <w:p>
            <w:pPr>
              <w:pStyle w:val="TableParagraph"/>
              <w:spacing w:before="8"/>
              <w:rPr>
                <w:b/>
                <w:sz w:val="21"/>
              </w:rPr>
            </w:pPr>
          </w:p>
          <w:p>
            <w:pPr>
              <w:pStyle w:val="TableParagraph"/>
              <w:ind w:left="398"/>
              <w:rPr>
                <w:b/>
                <w:sz w:val="21"/>
              </w:rPr>
            </w:pPr>
            <w:r>
              <w:rPr>
                <w:b/>
                <w:sz w:val="21"/>
              </w:rPr>
              <w:t>Total de horas</w:t>
            </w:r>
          </w:p>
        </w:tc>
        <w:tc>
          <w:tcPr>
            <w:tcW w:w="2110" w:type="dxa"/>
            <w:gridSpan w:val="2"/>
          </w:tcPr>
          <w:p>
            <w:pPr>
              <w:pStyle w:val="TableParagraph"/>
              <w:spacing w:before="7"/>
              <w:rPr>
                <w:b/>
                <w:sz w:val="20"/>
              </w:rPr>
            </w:pPr>
          </w:p>
          <w:p>
            <w:pPr>
              <w:pStyle w:val="TableParagraph"/>
              <w:spacing w:before="1"/>
              <w:ind w:left="103" w:right="180"/>
              <w:rPr>
                <w:b/>
                <w:sz w:val="21"/>
              </w:rPr>
            </w:pPr>
            <w:r>
              <w:rPr>
                <w:b/>
                <w:sz w:val="21"/>
              </w:rPr>
              <w:t>Tipo de unidad de aprendizaje</w:t>
            </w:r>
          </w:p>
        </w:tc>
        <w:tc>
          <w:tcPr>
            <w:tcW w:w="2245" w:type="dxa"/>
          </w:tcPr>
          <w:p>
            <w:pPr>
              <w:pStyle w:val="TableParagraph"/>
              <w:rPr>
                <w:b/>
                <w:sz w:val="20"/>
              </w:rPr>
            </w:pPr>
          </w:p>
          <w:p>
            <w:pPr>
              <w:pStyle w:val="TableParagraph"/>
              <w:spacing w:before="8"/>
              <w:rPr>
                <w:b/>
                <w:sz w:val="21"/>
              </w:rPr>
            </w:pPr>
          </w:p>
          <w:p>
            <w:pPr>
              <w:pStyle w:val="TableParagraph"/>
              <w:ind w:left="580"/>
              <w:rPr>
                <w:b/>
                <w:sz w:val="21"/>
              </w:rPr>
            </w:pPr>
            <w:r>
              <w:rPr>
                <w:b/>
                <w:sz w:val="21"/>
              </w:rPr>
              <w:t>Formación</w:t>
            </w:r>
          </w:p>
        </w:tc>
        <w:tc>
          <w:tcPr>
            <w:tcW w:w="2789" w:type="dxa"/>
          </w:tcPr>
          <w:p>
            <w:pPr>
              <w:pStyle w:val="TableParagraph"/>
              <w:rPr>
                <w:b/>
                <w:sz w:val="20"/>
              </w:rPr>
            </w:pPr>
          </w:p>
          <w:p>
            <w:pPr>
              <w:pStyle w:val="TableParagraph"/>
              <w:spacing w:before="8"/>
              <w:rPr>
                <w:b/>
                <w:sz w:val="21"/>
              </w:rPr>
            </w:pPr>
          </w:p>
          <w:p>
            <w:pPr>
              <w:pStyle w:val="TableParagraph"/>
              <w:ind w:left="868"/>
              <w:rPr>
                <w:b/>
                <w:sz w:val="21"/>
              </w:rPr>
            </w:pPr>
            <w:r>
              <w:rPr>
                <w:b/>
                <w:sz w:val="21"/>
              </w:rPr>
              <w:t>Modalidad</w:t>
            </w:r>
          </w:p>
        </w:tc>
      </w:tr>
      <w:tr>
        <w:trPr>
          <w:trHeight w:val="490" w:hRule="exact"/>
        </w:trPr>
        <w:tc>
          <w:tcPr>
            <w:tcW w:w="814" w:type="dxa"/>
          </w:tcPr>
          <w:p>
            <w:pPr>
              <w:pStyle w:val="TableParagraph"/>
              <w:spacing w:before="115"/>
              <w:ind w:left="103" w:right="85"/>
              <w:rPr>
                <w:sz w:val="21"/>
              </w:rPr>
            </w:pPr>
            <w:r>
              <w:rPr>
                <w:sz w:val="21"/>
              </w:rPr>
              <w:t>20</w:t>
            </w:r>
          </w:p>
        </w:tc>
        <w:tc>
          <w:tcPr>
            <w:tcW w:w="1709" w:type="dxa"/>
          </w:tcPr>
          <w:p>
            <w:pPr>
              <w:pStyle w:val="TableParagraph"/>
              <w:spacing w:before="115"/>
              <w:ind w:left="103" w:right="383"/>
              <w:rPr>
                <w:sz w:val="21"/>
              </w:rPr>
            </w:pPr>
            <w:r>
              <w:rPr>
                <w:sz w:val="21"/>
              </w:rPr>
              <w:t>20</w:t>
            </w:r>
          </w:p>
        </w:tc>
        <w:tc>
          <w:tcPr>
            <w:tcW w:w="2244" w:type="dxa"/>
          </w:tcPr>
          <w:p>
            <w:pPr>
              <w:pStyle w:val="TableParagraph"/>
              <w:spacing w:before="115"/>
              <w:ind w:left="103"/>
              <w:rPr>
                <w:sz w:val="21"/>
              </w:rPr>
            </w:pPr>
            <w:r>
              <w:rPr>
                <w:sz w:val="21"/>
              </w:rPr>
              <w:t>40</w:t>
            </w:r>
          </w:p>
        </w:tc>
        <w:tc>
          <w:tcPr>
            <w:tcW w:w="2110" w:type="dxa"/>
            <w:gridSpan w:val="2"/>
          </w:tcPr>
          <w:p>
            <w:pPr>
              <w:pStyle w:val="TableParagraph"/>
              <w:spacing w:before="115"/>
              <w:ind w:left="103" w:right="180"/>
              <w:rPr>
                <w:sz w:val="21"/>
              </w:rPr>
            </w:pPr>
            <w:r>
              <w:rPr>
                <w:sz w:val="21"/>
              </w:rPr>
              <w:t>Taller</w:t>
            </w:r>
          </w:p>
        </w:tc>
        <w:tc>
          <w:tcPr>
            <w:tcW w:w="2245" w:type="dxa"/>
          </w:tcPr>
          <w:p>
            <w:pPr>
              <w:pStyle w:val="TableParagraph"/>
              <w:spacing w:before="115"/>
              <w:ind w:left="103"/>
              <w:rPr>
                <w:sz w:val="21"/>
              </w:rPr>
            </w:pPr>
            <w:r>
              <w:rPr>
                <w:sz w:val="21"/>
              </w:rPr>
              <w:t>Básica</w:t>
            </w:r>
          </w:p>
        </w:tc>
        <w:tc>
          <w:tcPr>
            <w:tcW w:w="2789" w:type="dxa"/>
          </w:tcPr>
          <w:p>
            <w:pPr>
              <w:pStyle w:val="TableParagraph"/>
              <w:spacing w:before="115"/>
              <w:ind w:left="103"/>
              <w:rPr>
                <w:sz w:val="21"/>
              </w:rPr>
            </w:pPr>
            <w:r>
              <w:rPr>
                <w:sz w:val="21"/>
              </w:rPr>
              <w:t>Presencial</w:t>
            </w:r>
          </w:p>
        </w:tc>
      </w:tr>
    </w:tbl>
    <w:p>
      <w:pPr>
        <w:spacing w:after="0"/>
        <w:rPr>
          <w:sz w:val="21"/>
        </w:rPr>
        <w:sectPr>
          <w:pgSz w:w="15840" w:h="12240" w:orient="landscape"/>
          <w:pgMar w:header="0" w:footer="1276" w:top="1140" w:bottom="1520" w:left="1700" w:right="1320"/>
        </w:sectPr>
      </w:pPr>
    </w:p>
    <w:p>
      <w:pPr>
        <w:pStyle w:val="BodyText"/>
        <w:rPr>
          <w:b/>
          <w:sz w:val="20"/>
        </w:rPr>
      </w:pPr>
    </w:p>
    <w:p>
      <w:pPr>
        <w:pStyle w:val="BodyText"/>
        <w:rPr>
          <w:b/>
          <w:sz w:val="20"/>
        </w:rPr>
      </w:pPr>
    </w:p>
    <w:p>
      <w:pPr>
        <w:pStyle w:val="BodyText"/>
        <w:spacing w:before="10"/>
        <w:rPr>
          <w:b/>
          <w:sz w:val="16"/>
        </w:rPr>
      </w:pPr>
    </w:p>
    <w:p>
      <w:pPr>
        <w:pStyle w:val="ListParagraph"/>
        <w:numPr>
          <w:ilvl w:val="0"/>
          <w:numId w:val="82"/>
        </w:numPr>
        <w:tabs>
          <w:tab w:pos="449" w:val="left" w:leader="none"/>
        </w:tabs>
        <w:spacing w:line="240" w:lineRule="auto" w:before="66" w:after="0"/>
        <w:ind w:left="448" w:right="0" w:hanging="348"/>
        <w:jc w:val="left"/>
        <w:rPr>
          <w:b/>
          <w:sz w:val="21"/>
        </w:rPr>
      </w:pPr>
      <w:r>
        <w:rPr>
          <w:b/>
          <w:sz w:val="21"/>
        </w:rPr>
        <w:t>PRESENTACIÓN</w:t>
      </w:r>
    </w:p>
    <w:p>
      <w:pPr>
        <w:pStyle w:val="BodyText"/>
        <w:spacing w:before="6"/>
        <w:rPr>
          <w:b/>
          <w:sz w:val="21"/>
        </w:rPr>
      </w:pPr>
      <w:r>
        <w:rPr/>
        <w:pict>
          <v:shape style="position:absolute;margin-left:93.384003pt;margin-top:14.574917pt;width:602.4pt;height:88.95pt;mso-position-horizontal-relative:page;mso-position-vertical-relative:paragraph;z-index:15472;mso-wrap-distance-left:0;mso-wrap-distance-right:0" type="#_x0000_t202" filled="false" stroked="true" strokeweight=".47998pt" strokecolor="#000000">
            <v:textbox inset="0,0,0,0">
              <w:txbxContent>
                <w:p>
                  <w:pPr>
                    <w:pStyle w:val="BodyText"/>
                    <w:rPr>
                      <w:b/>
                      <w:sz w:val="20"/>
                    </w:rPr>
                  </w:pPr>
                </w:p>
                <w:p>
                  <w:pPr>
                    <w:pStyle w:val="BodyText"/>
                    <w:rPr>
                      <w:b/>
                      <w:sz w:val="25"/>
                    </w:rPr>
                  </w:pPr>
                </w:p>
                <w:p>
                  <w:pPr>
                    <w:spacing w:before="0"/>
                    <w:ind w:left="64" w:right="59" w:firstLine="0"/>
                    <w:jc w:val="both"/>
                    <w:rPr>
                      <w:sz w:val="21"/>
                    </w:rPr>
                  </w:pPr>
                  <w:r>
                    <w:rPr>
                      <w:sz w:val="21"/>
                    </w:rPr>
                    <w:t>Este curso pretende dar a los alumnos conocimientos necesarios para que tengan la capacidad de entender la importancia del Geosistema Social dentro del contexto de la comunidad de Progreso Hidalgo, que conozcan e identifiquen sus componentes, procesos y problemas principales, así como su relación con el Geosistema Natural.</w:t>
                  </w:r>
                </w:p>
              </w:txbxContent>
            </v:textbox>
            <w10:wrap type="topAndBottom"/>
          </v:shape>
        </w:pict>
      </w:r>
    </w:p>
    <w:p>
      <w:pPr>
        <w:pStyle w:val="BodyText"/>
        <w:spacing w:before="4"/>
        <w:rPr>
          <w:b/>
          <w:sz w:val="12"/>
        </w:rPr>
      </w:pPr>
    </w:p>
    <w:p>
      <w:pPr>
        <w:pStyle w:val="ListParagraph"/>
        <w:numPr>
          <w:ilvl w:val="0"/>
          <w:numId w:val="82"/>
        </w:numPr>
        <w:tabs>
          <w:tab w:pos="449" w:val="left" w:leader="none"/>
        </w:tabs>
        <w:spacing w:line="240" w:lineRule="auto" w:before="66" w:after="0"/>
        <w:ind w:left="448" w:right="0" w:hanging="348"/>
        <w:jc w:val="left"/>
        <w:rPr>
          <w:b/>
          <w:sz w:val="21"/>
        </w:rPr>
      </w:pPr>
      <w:r>
        <w:rPr>
          <w:b/>
          <w:sz w:val="21"/>
        </w:rPr>
        <w:t>ESTRUCTURA DE LA UNIDAD DE</w:t>
      </w:r>
      <w:r>
        <w:rPr>
          <w:b/>
          <w:spacing w:val="-23"/>
          <w:sz w:val="21"/>
        </w:rPr>
        <w:t> </w:t>
      </w:r>
      <w:r>
        <w:rPr>
          <w:b/>
          <w:sz w:val="21"/>
        </w:rPr>
        <w:t>APRENDIZAJE</w:t>
      </w:r>
    </w:p>
    <w:p>
      <w:pPr>
        <w:pStyle w:val="BodyText"/>
        <w:spacing w:before="3"/>
        <w:rPr>
          <w:b/>
        </w:rPr>
      </w:pPr>
    </w:p>
    <w:p>
      <w:pPr>
        <w:pStyle w:val="ListParagraph"/>
        <w:numPr>
          <w:ilvl w:val="1"/>
          <w:numId w:val="82"/>
        </w:numPr>
        <w:tabs>
          <w:tab w:pos="821" w:val="left" w:leader="none"/>
        </w:tabs>
        <w:spacing w:line="241" w:lineRule="exact" w:before="0" w:after="0"/>
        <w:ind w:left="820" w:right="0" w:hanging="360"/>
        <w:jc w:val="left"/>
        <w:rPr>
          <w:b/>
          <w:sz w:val="21"/>
        </w:rPr>
      </w:pPr>
      <w:r>
        <w:rPr>
          <w:b/>
          <w:sz w:val="21"/>
        </w:rPr>
        <w:t>Introducción:  El Geosistema social en el</w:t>
      </w:r>
      <w:r>
        <w:rPr>
          <w:b/>
          <w:spacing w:val="-26"/>
          <w:sz w:val="21"/>
        </w:rPr>
        <w:t> </w:t>
      </w:r>
      <w:r>
        <w:rPr>
          <w:b/>
          <w:sz w:val="21"/>
        </w:rPr>
        <w:t>Geosistema.</w:t>
      </w:r>
    </w:p>
    <w:p>
      <w:pPr>
        <w:pStyle w:val="ListParagraph"/>
        <w:numPr>
          <w:ilvl w:val="1"/>
          <w:numId w:val="82"/>
        </w:numPr>
        <w:tabs>
          <w:tab w:pos="821" w:val="left" w:leader="none"/>
        </w:tabs>
        <w:spacing w:line="241" w:lineRule="exact" w:before="0" w:after="0"/>
        <w:ind w:left="820" w:right="0" w:hanging="360"/>
        <w:jc w:val="left"/>
        <w:rPr>
          <w:b/>
          <w:sz w:val="21"/>
        </w:rPr>
      </w:pPr>
      <w:r>
        <w:rPr>
          <w:b/>
          <w:sz w:val="21"/>
        </w:rPr>
        <w:t>Organización político – administrativa del</w:t>
      </w:r>
      <w:r>
        <w:rPr>
          <w:b/>
          <w:spacing w:val="-27"/>
          <w:sz w:val="21"/>
        </w:rPr>
        <w:t> </w:t>
      </w:r>
      <w:r>
        <w:rPr>
          <w:b/>
          <w:sz w:val="21"/>
        </w:rPr>
        <w:t>territorio</w:t>
      </w:r>
    </w:p>
    <w:p>
      <w:pPr>
        <w:pStyle w:val="ListParagraph"/>
        <w:numPr>
          <w:ilvl w:val="1"/>
          <w:numId w:val="82"/>
        </w:numPr>
        <w:tabs>
          <w:tab w:pos="821" w:val="left" w:leader="none"/>
        </w:tabs>
        <w:spacing w:line="240" w:lineRule="auto" w:before="1" w:after="0"/>
        <w:ind w:left="820" w:right="0" w:hanging="360"/>
        <w:jc w:val="left"/>
        <w:rPr>
          <w:b/>
          <w:sz w:val="21"/>
        </w:rPr>
      </w:pPr>
      <w:r>
        <w:rPr>
          <w:b/>
          <w:sz w:val="21"/>
        </w:rPr>
        <w:t>Actividades</w:t>
      </w:r>
      <w:r>
        <w:rPr>
          <w:b/>
          <w:spacing w:val="-12"/>
          <w:sz w:val="21"/>
        </w:rPr>
        <w:t> </w:t>
      </w:r>
      <w:r>
        <w:rPr>
          <w:b/>
          <w:sz w:val="21"/>
        </w:rPr>
        <w:t>económicas.</w:t>
      </w:r>
    </w:p>
    <w:p>
      <w:pPr>
        <w:pStyle w:val="ListParagraph"/>
        <w:numPr>
          <w:ilvl w:val="1"/>
          <w:numId w:val="82"/>
        </w:numPr>
        <w:tabs>
          <w:tab w:pos="821" w:val="left" w:leader="none"/>
        </w:tabs>
        <w:spacing w:line="241" w:lineRule="exact" w:before="1" w:after="0"/>
        <w:ind w:left="820" w:right="0" w:hanging="360"/>
        <w:jc w:val="left"/>
        <w:rPr>
          <w:b/>
          <w:sz w:val="21"/>
        </w:rPr>
      </w:pPr>
      <w:r>
        <w:rPr>
          <w:b/>
          <w:sz w:val="21"/>
        </w:rPr>
        <w:t>Análisis de indicadores sociodemográficos como parte del geosistema social en la comunidad de  Progreso</w:t>
      </w:r>
      <w:r>
        <w:rPr>
          <w:b/>
          <w:spacing w:val="13"/>
          <w:sz w:val="21"/>
        </w:rPr>
        <w:t> </w:t>
      </w:r>
      <w:r>
        <w:rPr>
          <w:b/>
          <w:sz w:val="21"/>
        </w:rPr>
        <w:t>Hidalgo</w:t>
      </w:r>
    </w:p>
    <w:p>
      <w:pPr>
        <w:pStyle w:val="ListParagraph"/>
        <w:numPr>
          <w:ilvl w:val="1"/>
          <w:numId w:val="82"/>
        </w:numPr>
        <w:tabs>
          <w:tab w:pos="821" w:val="left" w:leader="none"/>
        </w:tabs>
        <w:spacing w:line="241" w:lineRule="exact" w:before="0" w:after="0"/>
        <w:ind w:left="820" w:right="0" w:hanging="360"/>
        <w:jc w:val="left"/>
        <w:rPr>
          <w:b/>
          <w:sz w:val="21"/>
        </w:rPr>
      </w:pPr>
      <w:r>
        <w:rPr>
          <w:b/>
          <w:sz w:val="21"/>
        </w:rPr>
        <w:t>Análisis del geosistema social como sistema</w:t>
      </w:r>
      <w:r>
        <w:rPr>
          <w:b/>
          <w:spacing w:val="-27"/>
          <w:sz w:val="21"/>
        </w:rPr>
        <w:t> </w:t>
      </w:r>
      <w:r>
        <w:rPr>
          <w:b/>
          <w:sz w:val="21"/>
        </w:rPr>
        <w:t>complejo</w:t>
      </w:r>
    </w:p>
    <w:p>
      <w:pPr>
        <w:spacing w:after="0" w:line="241" w:lineRule="exact"/>
        <w:jc w:val="left"/>
        <w:rPr>
          <w:sz w:val="21"/>
        </w:rPr>
        <w:sectPr>
          <w:footerReference w:type="default" r:id="rId677"/>
          <w:pgSz w:w="15840" w:h="12240" w:orient="landscape"/>
          <w:pgMar w:footer="1336" w:header="0" w:top="1140" w:bottom="1520" w:left="1340" w:right="1320"/>
        </w:sectPr>
      </w:pPr>
    </w:p>
    <w:p>
      <w:pPr>
        <w:pStyle w:val="BodyText"/>
        <w:rPr>
          <w:b/>
          <w:sz w:val="20"/>
        </w:rPr>
      </w:pPr>
    </w:p>
    <w:p>
      <w:pPr>
        <w:pStyle w:val="BodyText"/>
        <w:rPr>
          <w:b/>
          <w:sz w:val="20"/>
        </w:rPr>
      </w:pPr>
    </w:p>
    <w:p>
      <w:pPr>
        <w:pStyle w:val="BodyText"/>
        <w:rPr>
          <w:b/>
          <w:sz w:val="20"/>
        </w:rPr>
      </w:pPr>
    </w:p>
    <w:p>
      <w:pPr>
        <w:pStyle w:val="BodyText"/>
        <w:spacing w:before="4"/>
        <w:rPr>
          <w:b/>
          <w:sz w:val="20"/>
        </w:rPr>
      </w:pPr>
    </w:p>
    <w:p>
      <w:pPr>
        <w:spacing w:before="0"/>
        <w:ind w:left="100" w:right="0" w:firstLine="0"/>
        <w:jc w:val="left"/>
        <w:rPr>
          <w:b/>
          <w:sz w:val="21"/>
        </w:rPr>
      </w:pPr>
      <w:r>
        <w:rPr>
          <w:b/>
          <w:sz w:val="21"/>
        </w:rPr>
        <w:t>IV .  SECUENCIA DIDÁCTICA</w:t>
      </w:r>
    </w:p>
    <w:p>
      <w:pPr>
        <w:pStyle w:val="BodyText"/>
        <w:rPr>
          <w:b/>
          <w:sz w:val="20"/>
        </w:rPr>
      </w:pPr>
    </w:p>
    <w:p>
      <w:pPr>
        <w:spacing w:after="0"/>
        <w:rPr>
          <w:sz w:val="20"/>
        </w:rPr>
        <w:sectPr>
          <w:footerReference w:type="default" r:id="rId678"/>
          <w:pgSz w:w="15840" w:h="12240" w:orient="landscape"/>
          <w:pgMar w:footer="1276" w:header="0" w:top="1140" w:bottom="1460" w:left="2060" w:right="1320"/>
          <w:pgNumType w:start="191"/>
        </w:sectPr>
      </w:pPr>
    </w:p>
    <w:p>
      <w:pPr>
        <w:pStyle w:val="BodyText"/>
        <w:spacing w:before="7"/>
        <w:rPr>
          <w:b/>
          <w:sz w:val="22"/>
        </w:rPr>
      </w:pPr>
    </w:p>
    <w:p>
      <w:pPr>
        <w:spacing w:line="216" w:lineRule="auto" w:before="0"/>
        <w:ind w:left="3381" w:right="266" w:hanging="94"/>
        <w:jc w:val="left"/>
        <w:rPr>
          <w:sz w:val="21"/>
        </w:rPr>
      </w:pPr>
      <w:r>
        <w:rPr/>
        <w:drawing>
          <wp:anchor distT="0" distB="0" distL="0" distR="0" allowOverlap="1" layoutInCell="1" locked="0" behindDoc="0" simplePos="0" relativeHeight="15592">
            <wp:simplePos x="0" y="0"/>
            <wp:positionH relativeFrom="page">
              <wp:posOffset>4279391</wp:posOffset>
            </wp:positionH>
            <wp:positionV relativeFrom="paragraph">
              <wp:posOffset>-292557</wp:posOffset>
            </wp:positionV>
            <wp:extent cx="1132332" cy="553212"/>
            <wp:effectExtent l="0" t="0" r="0" b="0"/>
            <wp:wrapNone/>
            <wp:docPr id="25" name="image570.png" descr=""/>
            <wp:cNvGraphicFramePr>
              <a:graphicFrameLocks noChangeAspect="1"/>
            </wp:cNvGraphicFramePr>
            <a:graphic>
              <a:graphicData uri="http://schemas.openxmlformats.org/drawingml/2006/picture">
                <pic:pic>
                  <pic:nvPicPr>
                    <pic:cNvPr id="26" name="image570.png"/>
                    <pic:cNvPicPr/>
                  </pic:nvPicPr>
                  <pic:blipFill>
                    <a:blip r:embed="rId679" cstate="print"/>
                    <a:stretch>
                      <a:fillRect/>
                    </a:stretch>
                  </pic:blipFill>
                  <pic:spPr>
                    <a:xfrm>
                      <a:off x="0" y="0"/>
                      <a:ext cx="1132332" cy="553212"/>
                    </a:xfrm>
                    <a:prstGeom prst="rect">
                      <a:avLst/>
                    </a:prstGeom>
                  </pic:spPr>
                </pic:pic>
              </a:graphicData>
            </a:graphic>
          </wp:anchor>
        </w:drawing>
      </w:r>
      <w:r>
        <w:rPr>
          <w:sz w:val="21"/>
        </w:rPr>
        <w:t>5. Análisis del geosistema social como</w:t>
      </w:r>
    </w:p>
    <w:p>
      <w:pPr>
        <w:spacing w:line="223" w:lineRule="exact" w:before="0"/>
        <w:ind w:left="3122" w:right="0" w:firstLine="0"/>
        <w:jc w:val="left"/>
        <w:rPr>
          <w:sz w:val="21"/>
        </w:rPr>
      </w:pPr>
      <w:r>
        <w:rPr>
          <w:sz w:val="21"/>
        </w:rPr>
        <w:t>sistema complejo</w:t>
      </w:r>
    </w:p>
    <w:p>
      <w:pPr>
        <w:pStyle w:val="BodyText"/>
        <w:spacing w:before="10"/>
        <w:rPr>
          <w:sz w:val="29"/>
        </w:rPr>
      </w:pPr>
      <w:r>
        <w:rPr/>
        <w:drawing>
          <wp:anchor distT="0" distB="0" distL="0" distR="0" allowOverlap="1" layoutInCell="1" locked="0" behindDoc="0" simplePos="0" relativeHeight="15496">
            <wp:simplePos x="0" y="0"/>
            <wp:positionH relativeFrom="page">
              <wp:posOffset>2942844</wp:posOffset>
            </wp:positionH>
            <wp:positionV relativeFrom="paragraph">
              <wp:posOffset>243267</wp:posOffset>
            </wp:positionV>
            <wp:extent cx="566928" cy="1001268"/>
            <wp:effectExtent l="0" t="0" r="0" b="0"/>
            <wp:wrapTopAndBottom/>
            <wp:docPr id="27" name="image571.png" descr=""/>
            <wp:cNvGraphicFramePr>
              <a:graphicFrameLocks noChangeAspect="1"/>
            </wp:cNvGraphicFramePr>
            <a:graphic>
              <a:graphicData uri="http://schemas.openxmlformats.org/drawingml/2006/picture">
                <pic:pic>
                  <pic:nvPicPr>
                    <pic:cNvPr id="28" name="image571.png"/>
                    <pic:cNvPicPr/>
                  </pic:nvPicPr>
                  <pic:blipFill>
                    <a:blip r:embed="rId680" cstate="print"/>
                    <a:stretch>
                      <a:fillRect/>
                    </a:stretch>
                  </pic:blipFill>
                  <pic:spPr>
                    <a:xfrm>
                      <a:off x="0" y="0"/>
                      <a:ext cx="566928" cy="1001268"/>
                    </a:xfrm>
                    <a:prstGeom prst="rect">
                      <a:avLst/>
                    </a:prstGeom>
                  </pic:spPr>
                </pic:pic>
              </a:graphicData>
            </a:graphic>
          </wp:anchor>
        </w:drawing>
      </w:r>
    </w:p>
    <w:p>
      <w:pPr>
        <w:spacing w:line="218" w:lineRule="exact" w:before="58"/>
        <w:ind w:left="2377" w:right="1306" w:hanging="84"/>
        <w:jc w:val="left"/>
        <w:rPr>
          <w:sz w:val="21"/>
        </w:rPr>
      </w:pPr>
      <w:r>
        <w:rPr>
          <w:sz w:val="21"/>
        </w:rPr>
        <w:t>4. Análisis de indicadores</w:t>
      </w:r>
    </w:p>
    <w:p>
      <w:pPr>
        <w:spacing w:line="216" w:lineRule="auto" w:before="0"/>
        <w:ind w:left="2151" w:right="1179" w:firstLine="0"/>
        <w:jc w:val="center"/>
        <w:rPr>
          <w:sz w:val="21"/>
        </w:rPr>
      </w:pPr>
      <w:r>
        <w:rPr/>
        <w:drawing>
          <wp:anchor distT="0" distB="0" distL="0" distR="0" allowOverlap="1" layoutInCell="1" locked="0" behindDoc="0" simplePos="0" relativeHeight="15544">
            <wp:simplePos x="0" y="0"/>
            <wp:positionH relativeFrom="page">
              <wp:posOffset>5341620</wp:posOffset>
            </wp:positionH>
            <wp:positionV relativeFrom="paragraph">
              <wp:posOffset>577138</wp:posOffset>
            </wp:positionV>
            <wp:extent cx="1037844" cy="931163"/>
            <wp:effectExtent l="0" t="0" r="0" b="0"/>
            <wp:wrapNone/>
            <wp:docPr id="29" name="image572.png" descr=""/>
            <wp:cNvGraphicFramePr>
              <a:graphicFrameLocks noChangeAspect="1"/>
            </wp:cNvGraphicFramePr>
            <a:graphic>
              <a:graphicData uri="http://schemas.openxmlformats.org/drawingml/2006/picture">
                <pic:pic>
                  <pic:nvPicPr>
                    <pic:cNvPr id="30" name="image572.png"/>
                    <pic:cNvPicPr/>
                  </pic:nvPicPr>
                  <pic:blipFill>
                    <a:blip r:embed="rId681" cstate="print"/>
                    <a:stretch>
                      <a:fillRect/>
                    </a:stretch>
                  </pic:blipFill>
                  <pic:spPr>
                    <a:xfrm>
                      <a:off x="0" y="0"/>
                      <a:ext cx="1037844" cy="931163"/>
                    </a:xfrm>
                    <a:prstGeom prst="rect">
                      <a:avLst/>
                    </a:prstGeom>
                  </pic:spPr>
                </pic:pic>
              </a:graphicData>
            </a:graphic>
          </wp:anchor>
        </w:drawing>
      </w:r>
      <w:r>
        <w:rPr/>
        <w:drawing>
          <wp:anchor distT="0" distB="0" distL="0" distR="0" allowOverlap="1" layoutInCell="1" locked="0" behindDoc="0" simplePos="0" relativeHeight="15568">
            <wp:simplePos x="0" y="0"/>
            <wp:positionH relativeFrom="page">
              <wp:posOffset>3331464</wp:posOffset>
            </wp:positionH>
            <wp:positionV relativeFrom="paragraph">
              <wp:posOffset>624382</wp:posOffset>
            </wp:positionV>
            <wp:extent cx="1068324" cy="810768"/>
            <wp:effectExtent l="0" t="0" r="0" b="0"/>
            <wp:wrapNone/>
            <wp:docPr id="31" name="image573.png" descr=""/>
            <wp:cNvGraphicFramePr>
              <a:graphicFrameLocks noChangeAspect="1"/>
            </wp:cNvGraphicFramePr>
            <a:graphic>
              <a:graphicData uri="http://schemas.openxmlformats.org/drawingml/2006/picture">
                <pic:pic>
                  <pic:nvPicPr>
                    <pic:cNvPr id="32" name="image573.png"/>
                    <pic:cNvPicPr/>
                  </pic:nvPicPr>
                  <pic:blipFill>
                    <a:blip r:embed="rId682" cstate="print"/>
                    <a:stretch>
                      <a:fillRect/>
                    </a:stretch>
                  </pic:blipFill>
                  <pic:spPr>
                    <a:xfrm>
                      <a:off x="0" y="0"/>
                      <a:ext cx="1068324" cy="810768"/>
                    </a:xfrm>
                    <a:prstGeom prst="rect">
                      <a:avLst/>
                    </a:prstGeom>
                  </pic:spPr>
                </pic:pic>
              </a:graphicData>
            </a:graphic>
          </wp:anchor>
        </w:drawing>
      </w:r>
      <w:r>
        <w:rPr>
          <w:sz w:val="21"/>
        </w:rPr>
        <w:t>sociodemografic os como parte del geosistema social.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ListParagraph"/>
        <w:numPr>
          <w:ilvl w:val="0"/>
          <w:numId w:val="83"/>
        </w:numPr>
        <w:tabs>
          <w:tab w:pos="254" w:val="left" w:leader="none"/>
        </w:tabs>
        <w:spacing w:line="218" w:lineRule="exact" w:before="0" w:after="0"/>
        <w:ind w:left="85" w:right="0" w:hanging="64"/>
        <w:jc w:val="left"/>
        <w:rPr>
          <w:sz w:val="21"/>
        </w:rPr>
      </w:pPr>
      <w:r>
        <w:rPr>
          <w:spacing w:val="-1"/>
          <w:sz w:val="21"/>
        </w:rPr>
        <w:t>Actividades </w:t>
      </w:r>
      <w:r>
        <w:rPr>
          <w:sz w:val="21"/>
        </w:rPr>
        <w:t>economicas.</w:t>
      </w:r>
    </w:p>
    <w:p>
      <w:pPr>
        <w:pStyle w:val="BodyText"/>
        <w:rPr>
          <w:sz w:val="20"/>
        </w:rPr>
      </w:pPr>
      <w:r>
        <w:rPr/>
        <w:br w:type="column"/>
      </w:r>
      <w:r>
        <w:rPr>
          <w:sz w:val="20"/>
        </w:rPr>
      </w:r>
    </w:p>
    <w:p>
      <w:pPr>
        <w:pStyle w:val="ListParagraph"/>
        <w:numPr>
          <w:ilvl w:val="1"/>
          <w:numId w:val="83"/>
        </w:numPr>
        <w:tabs>
          <w:tab w:pos="468" w:val="left" w:leader="none"/>
        </w:tabs>
        <w:spacing w:line="218" w:lineRule="exact" w:before="141" w:after="0"/>
        <w:ind w:left="301" w:right="4500" w:hanging="67"/>
        <w:jc w:val="left"/>
        <w:rPr>
          <w:sz w:val="21"/>
        </w:rPr>
      </w:pPr>
      <w:r>
        <w:rPr>
          <w:spacing w:val="-1"/>
          <w:sz w:val="21"/>
        </w:rPr>
        <w:t>Introducción: </w:t>
      </w:r>
      <w:r>
        <w:rPr>
          <w:sz w:val="21"/>
        </w:rPr>
        <w:t>el</w:t>
      </w:r>
      <w:r>
        <w:rPr>
          <w:spacing w:val="-2"/>
          <w:sz w:val="21"/>
        </w:rPr>
        <w:t> </w:t>
      </w:r>
      <w:r>
        <w:rPr>
          <w:sz w:val="21"/>
        </w:rPr>
        <w:t>geosistema</w:t>
      </w:r>
    </w:p>
    <w:p>
      <w:pPr>
        <w:spacing w:line="217" w:lineRule="exact" w:before="0"/>
        <w:ind w:left="683" w:right="3369" w:firstLine="0"/>
        <w:jc w:val="left"/>
        <w:rPr>
          <w:sz w:val="21"/>
        </w:rPr>
      </w:pPr>
      <w:r>
        <w:rPr>
          <w:sz w:val="21"/>
        </w:rPr>
        <w:t>social</w:t>
      </w:r>
    </w:p>
    <w:p>
      <w:pPr>
        <w:pStyle w:val="BodyText"/>
        <w:rPr>
          <w:sz w:val="20"/>
        </w:rPr>
      </w:pPr>
    </w:p>
    <w:p>
      <w:pPr>
        <w:pStyle w:val="BodyText"/>
        <w:spacing w:before="2"/>
        <w:rPr>
          <w:sz w:val="12"/>
        </w:rPr>
      </w:pPr>
      <w:r>
        <w:rPr/>
        <w:drawing>
          <wp:anchor distT="0" distB="0" distL="0" distR="0" allowOverlap="1" layoutInCell="1" locked="0" behindDoc="0" simplePos="0" relativeHeight="15520">
            <wp:simplePos x="0" y="0"/>
            <wp:positionH relativeFrom="page">
              <wp:posOffset>6239255</wp:posOffset>
            </wp:positionH>
            <wp:positionV relativeFrom="paragraph">
              <wp:posOffset>113739</wp:posOffset>
            </wp:positionV>
            <wp:extent cx="661801" cy="1056132"/>
            <wp:effectExtent l="0" t="0" r="0" b="0"/>
            <wp:wrapTopAndBottom/>
            <wp:docPr id="33" name="image574.png" descr=""/>
            <wp:cNvGraphicFramePr>
              <a:graphicFrameLocks noChangeAspect="1"/>
            </wp:cNvGraphicFramePr>
            <a:graphic>
              <a:graphicData uri="http://schemas.openxmlformats.org/drawingml/2006/picture">
                <pic:pic>
                  <pic:nvPicPr>
                    <pic:cNvPr id="34" name="image574.png"/>
                    <pic:cNvPicPr/>
                  </pic:nvPicPr>
                  <pic:blipFill>
                    <a:blip r:embed="rId683" cstate="print"/>
                    <a:stretch>
                      <a:fillRect/>
                    </a:stretch>
                  </pic:blipFill>
                  <pic:spPr>
                    <a:xfrm>
                      <a:off x="0" y="0"/>
                      <a:ext cx="661801" cy="1056132"/>
                    </a:xfrm>
                    <a:prstGeom prst="rect">
                      <a:avLst/>
                    </a:prstGeom>
                  </pic:spPr>
                </pic:pic>
              </a:graphicData>
            </a:graphic>
          </wp:anchor>
        </w:drawing>
      </w:r>
    </w:p>
    <w:p>
      <w:pPr>
        <w:pStyle w:val="BodyText"/>
        <w:spacing w:before="8"/>
        <w:rPr>
          <w:sz w:val="23"/>
        </w:rPr>
      </w:pPr>
    </w:p>
    <w:p>
      <w:pPr>
        <w:pStyle w:val="ListParagraph"/>
        <w:numPr>
          <w:ilvl w:val="1"/>
          <w:numId w:val="83"/>
        </w:numPr>
        <w:tabs>
          <w:tab w:pos="1468" w:val="left" w:leader="none"/>
        </w:tabs>
        <w:spacing w:line="218" w:lineRule="exact" w:before="0" w:after="0"/>
        <w:ind w:left="1604" w:right="3466" w:hanging="370"/>
        <w:jc w:val="left"/>
        <w:rPr>
          <w:sz w:val="21"/>
        </w:rPr>
      </w:pPr>
      <w:r>
        <w:rPr>
          <w:spacing w:val="-1"/>
          <w:sz w:val="21"/>
        </w:rPr>
        <w:t>Organización </w:t>
      </w:r>
      <w:r>
        <w:rPr>
          <w:sz w:val="21"/>
        </w:rPr>
        <w:t>potitico-</w:t>
      </w:r>
    </w:p>
    <w:p>
      <w:pPr>
        <w:spacing w:line="216" w:lineRule="auto" w:before="0"/>
        <w:ind w:left="1164" w:right="3369" w:hanging="10"/>
        <w:jc w:val="left"/>
        <w:rPr>
          <w:sz w:val="21"/>
        </w:rPr>
      </w:pPr>
      <w:r>
        <w:rPr>
          <w:sz w:val="21"/>
        </w:rPr>
        <w:t>administrativa del territorio nacional</w:t>
      </w:r>
    </w:p>
    <w:p>
      <w:pPr>
        <w:spacing w:after="0" w:line="216" w:lineRule="auto"/>
        <w:jc w:val="left"/>
        <w:rPr>
          <w:sz w:val="21"/>
        </w:rPr>
        <w:sectPr>
          <w:type w:val="continuous"/>
          <w:pgSz w:w="15840" w:h="12240" w:orient="landscape"/>
          <w:pgMar w:top="700" w:bottom="280" w:left="2060" w:right="1320"/>
          <w:cols w:num="3" w:equalWidth="0">
            <w:col w:w="4869" w:space="40"/>
            <w:col w:w="1333" w:space="40"/>
            <w:col w:w="6178"/>
          </w:cols>
        </w:sectPr>
      </w:pPr>
    </w:p>
    <w:p>
      <w:pPr>
        <w:pStyle w:val="BodyText"/>
        <w:rPr>
          <w:sz w:val="20"/>
        </w:rPr>
      </w:pPr>
    </w:p>
    <w:p>
      <w:pPr>
        <w:pStyle w:val="BodyText"/>
        <w:spacing w:before="4"/>
        <w:rPr>
          <w:sz w:val="18"/>
        </w:rPr>
      </w:pPr>
    </w:p>
    <w:p>
      <w:pPr>
        <w:pStyle w:val="ListParagraph"/>
        <w:numPr>
          <w:ilvl w:val="0"/>
          <w:numId w:val="84"/>
        </w:numPr>
        <w:tabs>
          <w:tab w:pos="357" w:val="left" w:leader="none"/>
        </w:tabs>
        <w:spacing w:line="240" w:lineRule="auto" w:before="1" w:after="0"/>
        <w:ind w:left="356" w:right="0" w:hanging="256"/>
        <w:jc w:val="left"/>
        <w:rPr>
          <w:b/>
          <w:sz w:val="21"/>
        </w:rPr>
      </w:pPr>
      <w:r>
        <w:rPr>
          <w:b/>
          <w:sz w:val="21"/>
        </w:rPr>
        <w:t>LINEAMIENTOS DE LA UNIDAD DE</w:t>
      </w:r>
      <w:r>
        <w:rPr>
          <w:b/>
          <w:spacing w:val="-21"/>
          <w:sz w:val="21"/>
        </w:rPr>
        <w:t> </w:t>
      </w:r>
      <w:r>
        <w:rPr>
          <w:b/>
          <w:sz w:val="21"/>
        </w:rPr>
        <w:t>APRENDIZAJE</w:t>
      </w:r>
    </w:p>
    <w:p>
      <w:pPr>
        <w:pStyle w:val="BodyText"/>
        <w:spacing w:before="8"/>
        <w:rPr>
          <w:b/>
        </w:rPr>
      </w:pPr>
    </w:p>
    <w:tbl>
      <w:tblPr>
        <w:tblW w:w="0" w:type="auto"/>
        <w:jc w:val="left"/>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15"/>
        <w:gridCol w:w="6582"/>
      </w:tblGrid>
      <w:tr>
        <w:trPr>
          <w:trHeight w:val="252" w:hRule="exact"/>
        </w:trPr>
        <w:tc>
          <w:tcPr>
            <w:tcW w:w="5415" w:type="dxa"/>
          </w:tcPr>
          <w:p>
            <w:pPr>
              <w:pStyle w:val="TableParagraph"/>
              <w:spacing w:line="239" w:lineRule="exact"/>
              <w:ind w:left="100"/>
              <w:rPr>
                <w:b/>
                <w:sz w:val="21"/>
              </w:rPr>
            </w:pPr>
            <w:r>
              <w:rPr>
                <w:b/>
                <w:sz w:val="21"/>
              </w:rPr>
              <w:t>DOCENTE</w:t>
            </w:r>
          </w:p>
        </w:tc>
        <w:tc>
          <w:tcPr>
            <w:tcW w:w="6582" w:type="dxa"/>
          </w:tcPr>
          <w:p>
            <w:pPr>
              <w:pStyle w:val="TableParagraph"/>
              <w:spacing w:line="239" w:lineRule="exact"/>
              <w:ind w:left="103"/>
              <w:rPr>
                <w:b/>
                <w:sz w:val="21"/>
              </w:rPr>
            </w:pPr>
            <w:r>
              <w:rPr>
                <w:b/>
                <w:sz w:val="21"/>
              </w:rPr>
              <w:t>DISCENTE</w:t>
            </w:r>
          </w:p>
        </w:tc>
      </w:tr>
      <w:tr>
        <w:trPr>
          <w:trHeight w:val="1784" w:hRule="exact"/>
        </w:trPr>
        <w:tc>
          <w:tcPr>
            <w:tcW w:w="5415" w:type="dxa"/>
          </w:tcPr>
          <w:p>
            <w:pPr>
              <w:pStyle w:val="TableParagraph"/>
              <w:numPr>
                <w:ilvl w:val="0"/>
                <w:numId w:val="85"/>
              </w:numPr>
              <w:tabs>
                <w:tab w:pos="820" w:val="left" w:leader="none"/>
                <w:tab w:pos="821" w:val="left" w:leader="none"/>
              </w:tabs>
              <w:spacing w:line="252" w:lineRule="exact" w:before="0" w:after="0"/>
              <w:ind w:left="820" w:right="0" w:hanging="360"/>
              <w:jc w:val="left"/>
              <w:rPr>
                <w:sz w:val="21"/>
              </w:rPr>
            </w:pPr>
            <w:r>
              <w:rPr>
                <w:sz w:val="21"/>
              </w:rPr>
              <w:t>Asistir puntualmente a</w:t>
            </w:r>
            <w:r>
              <w:rPr>
                <w:spacing w:val="-14"/>
                <w:sz w:val="21"/>
              </w:rPr>
              <w:t> </w:t>
            </w:r>
            <w:r>
              <w:rPr>
                <w:sz w:val="21"/>
              </w:rPr>
              <w:t>clase.</w:t>
            </w:r>
          </w:p>
          <w:p>
            <w:pPr>
              <w:pStyle w:val="TableParagraph"/>
              <w:numPr>
                <w:ilvl w:val="0"/>
                <w:numId w:val="85"/>
              </w:numPr>
              <w:tabs>
                <w:tab w:pos="820" w:val="left" w:leader="none"/>
                <w:tab w:pos="821" w:val="left" w:leader="none"/>
              </w:tabs>
              <w:spacing w:line="240" w:lineRule="exact" w:before="19" w:after="0"/>
              <w:ind w:left="820" w:right="103" w:hanging="360"/>
              <w:jc w:val="left"/>
              <w:rPr>
                <w:sz w:val="21"/>
              </w:rPr>
            </w:pPr>
            <w:r>
              <w:rPr>
                <w:sz w:val="21"/>
              </w:rPr>
              <w:t>Apegarse a las normas para los planes flexibles.</w:t>
            </w:r>
          </w:p>
          <w:p>
            <w:pPr>
              <w:pStyle w:val="TableParagraph"/>
              <w:numPr>
                <w:ilvl w:val="0"/>
                <w:numId w:val="85"/>
              </w:numPr>
              <w:tabs>
                <w:tab w:pos="820" w:val="left" w:leader="none"/>
                <w:tab w:pos="821" w:val="left" w:leader="none"/>
              </w:tabs>
              <w:spacing w:line="242" w:lineRule="exact" w:before="15" w:after="0"/>
              <w:ind w:left="820" w:right="103" w:hanging="360"/>
              <w:jc w:val="left"/>
              <w:rPr>
                <w:sz w:val="21"/>
              </w:rPr>
            </w:pPr>
            <w:r>
              <w:rPr>
                <w:sz w:val="21"/>
              </w:rPr>
              <w:t>Organizar y desarrollar adecuadamente el proceso intercambio de</w:t>
            </w:r>
            <w:r>
              <w:rPr>
                <w:spacing w:val="-18"/>
                <w:sz w:val="21"/>
              </w:rPr>
              <w:t> </w:t>
            </w:r>
            <w:r>
              <w:rPr>
                <w:sz w:val="21"/>
              </w:rPr>
              <w:t>saberes.</w:t>
            </w:r>
          </w:p>
        </w:tc>
        <w:tc>
          <w:tcPr>
            <w:tcW w:w="6582" w:type="dxa"/>
          </w:tcPr>
          <w:p>
            <w:pPr>
              <w:pStyle w:val="TableParagraph"/>
              <w:numPr>
                <w:ilvl w:val="0"/>
                <w:numId w:val="86"/>
              </w:numPr>
              <w:tabs>
                <w:tab w:pos="823" w:val="left" w:leader="none"/>
                <w:tab w:pos="824" w:val="left" w:leader="none"/>
              </w:tabs>
              <w:spacing w:line="252" w:lineRule="exact" w:before="0" w:after="0"/>
              <w:ind w:left="823" w:right="0" w:hanging="360"/>
              <w:jc w:val="left"/>
              <w:rPr>
                <w:sz w:val="21"/>
              </w:rPr>
            </w:pPr>
            <w:r>
              <w:rPr>
                <w:sz w:val="21"/>
              </w:rPr>
              <w:t>Asistir puntualmente y apegarse a las normas</w:t>
            </w:r>
            <w:r>
              <w:rPr>
                <w:spacing w:val="-32"/>
                <w:sz w:val="21"/>
              </w:rPr>
              <w:t> </w:t>
            </w:r>
            <w:r>
              <w:rPr>
                <w:sz w:val="21"/>
              </w:rPr>
              <w:t>establecidas.</w:t>
            </w:r>
          </w:p>
          <w:p>
            <w:pPr>
              <w:pStyle w:val="TableParagraph"/>
              <w:numPr>
                <w:ilvl w:val="0"/>
                <w:numId w:val="86"/>
              </w:numPr>
              <w:tabs>
                <w:tab w:pos="823" w:val="left" w:leader="none"/>
                <w:tab w:pos="824" w:val="left" w:leader="none"/>
              </w:tabs>
              <w:spacing w:line="240" w:lineRule="exact" w:before="19" w:after="0"/>
              <w:ind w:left="823" w:right="101" w:hanging="360"/>
              <w:jc w:val="left"/>
              <w:rPr>
                <w:sz w:val="21"/>
              </w:rPr>
            </w:pPr>
            <w:r>
              <w:rPr>
                <w:sz w:val="21"/>
              </w:rPr>
              <w:t>Mantener interés y comportamiento durante las sesiones de trabajo.</w:t>
            </w:r>
          </w:p>
          <w:p>
            <w:pPr>
              <w:pStyle w:val="TableParagraph"/>
              <w:numPr>
                <w:ilvl w:val="0"/>
                <w:numId w:val="86"/>
              </w:numPr>
              <w:tabs>
                <w:tab w:pos="823" w:val="left" w:leader="none"/>
                <w:tab w:pos="824" w:val="left" w:leader="none"/>
              </w:tabs>
              <w:spacing w:line="242" w:lineRule="exact" w:before="15" w:after="0"/>
              <w:ind w:left="823" w:right="103" w:hanging="360"/>
              <w:jc w:val="left"/>
              <w:rPr>
                <w:sz w:val="21"/>
              </w:rPr>
            </w:pPr>
            <w:r>
              <w:rPr>
                <w:sz w:val="21"/>
              </w:rPr>
              <w:t>Participar en todas las actividades acordadas anteponiendo los valores</w:t>
            </w:r>
            <w:r>
              <w:rPr>
                <w:spacing w:val="-18"/>
                <w:sz w:val="21"/>
              </w:rPr>
              <w:t> </w:t>
            </w:r>
            <w:r>
              <w:rPr>
                <w:sz w:val="21"/>
              </w:rPr>
              <w:t>universitarios.</w:t>
            </w:r>
          </w:p>
        </w:tc>
      </w:tr>
    </w:tbl>
    <w:p>
      <w:pPr>
        <w:pStyle w:val="BodyText"/>
        <w:rPr>
          <w:b/>
          <w:sz w:val="18"/>
        </w:rPr>
      </w:pPr>
    </w:p>
    <w:p>
      <w:pPr>
        <w:pStyle w:val="ListParagraph"/>
        <w:numPr>
          <w:ilvl w:val="0"/>
          <w:numId w:val="84"/>
        </w:numPr>
        <w:tabs>
          <w:tab w:pos="530" w:val="left" w:leader="none"/>
        </w:tabs>
        <w:spacing w:line="240" w:lineRule="auto" w:before="66" w:after="0"/>
        <w:ind w:left="529" w:right="0" w:hanging="429"/>
        <w:jc w:val="left"/>
        <w:rPr>
          <w:b/>
          <w:sz w:val="21"/>
        </w:rPr>
      </w:pPr>
      <w:r>
        <w:rPr>
          <w:b/>
          <w:sz w:val="21"/>
        </w:rPr>
        <w:t>PROPÓSITO DE LA UNIDAD DE</w:t>
      </w:r>
      <w:r>
        <w:rPr>
          <w:b/>
          <w:spacing w:val="-22"/>
          <w:sz w:val="21"/>
        </w:rPr>
        <w:t> </w:t>
      </w:r>
      <w:r>
        <w:rPr>
          <w:b/>
          <w:sz w:val="21"/>
        </w:rPr>
        <w:t>APRENDIZAJE</w:t>
      </w:r>
    </w:p>
    <w:p>
      <w:pPr>
        <w:pStyle w:val="BodyText"/>
        <w:spacing w:before="6"/>
        <w:rPr>
          <w:b/>
          <w:sz w:val="21"/>
        </w:rPr>
      </w:pPr>
      <w:r>
        <w:rPr/>
        <w:pict>
          <v:shape style="position:absolute;margin-left:93.384003pt;margin-top:14.574883pt;width:597.5pt;height:28.7pt;mso-position-horizontal-relative:page;mso-position-vertical-relative:paragraph;z-index:15616;mso-wrap-distance-left:0;mso-wrap-distance-right:0" type="#_x0000_t202" filled="false" stroked="true" strokeweight=".48004pt" strokecolor="#000000">
            <v:textbox inset="0,0,0,0">
              <w:txbxContent>
                <w:p>
                  <w:pPr>
                    <w:spacing w:line="240" w:lineRule="exact" w:before="0"/>
                    <w:ind w:left="100" w:right="69" w:firstLine="0"/>
                    <w:jc w:val="left"/>
                    <w:rPr>
                      <w:sz w:val="21"/>
                    </w:rPr>
                  </w:pPr>
                  <w:r>
                    <w:rPr>
                      <w:sz w:val="21"/>
                    </w:rPr>
                    <w:t>Que los alumnos reconozcan y comprendan el geosistema social, sus características y elementos que los conforman, así como sus interrelaciones con  el manejo sustentable de recursos naturales.</w:t>
                  </w:r>
                </w:p>
              </w:txbxContent>
            </v:textbox>
            <w10:wrap type="topAndBottom"/>
          </v:shape>
        </w:pict>
      </w:r>
    </w:p>
    <w:p>
      <w:pPr>
        <w:pStyle w:val="BodyText"/>
        <w:spacing w:before="6"/>
        <w:rPr>
          <w:b/>
          <w:sz w:val="15"/>
        </w:rPr>
      </w:pPr>
    </w:p>
    <w:p>
      <w:pPr>
        <w:pStyle w:val="ListParagraph"/>
        <w:numPr>
          <w:ilvl w:val="0"/>
          <w:numId w:val="84"/>
        </w:numPr>
        <w:tabs>
          <w:tab w:pos="648" w:val="left" w:leader="none"/>
        </w:tabs>
        <w:spacing w:line="240" w:lineRule="auto" w:before="66" w:after="0"/>
        <w:ind w:left="647" w:right="0" w:hanging="489"/>
        <w:jc w:val="left"/>
        <w:rPr>
          <w:b/>
          <w:sz w:val="21"/>
        </w:rPr>
      </w:pPr>
      <w:r>
        <w:rPr>
          <w:b/>
          <w:sz w:val="21"/>
        </w:rPr>
        <w:t>COMPETENCIAS</w:t>
      </w:r>
      <w:r>
        <w:rPr>
          <w:b/>
          <w:spacing w:val="-16"/>
          <w:sz w:val="21"/>
        </w:rPr>
        <w:t> </w:t>
      </w:r>
      <w:r>
        <w:rPr>
          <w:b/>
          <w:sz w:val="21"/>
        </w:rPr>
        <w:t>GENÉRICAS</w:t>
      </w:r>
    </w:p>
    <w:p>
      <w:pPr>
        <w:pStyle w:val="BodyText"/>
        <w:spacing w:before="6"/>
        <w:rPr>
          <w:b/>
          <w:sz w:val="21"/>
        </w:rPr>
      </w:pPr>
      <w:r>
        <w:rPr/>
        <w:pict>
          <v:shape style="position:absolute;margin-left:93.384003pt;margin-top:14.574904pt;width:597.5pt;height:24.85pt;mso-position-horizontal-relative:page;mso-position-vertical-relative:paragraph;z-index:15640;mso-wrap-distance-left:0;mso-wrap-distance-right:0" type="#_x0000_t202" filled="false" stroked="true" strokeweight=".48004pt" strokecolor="#000000">
            <v:textbox inset="0,0,0,0">
              <w:txbxContent>
                <w:p>
                  <w:pPr>
                    <w:spacing w:line="240" w:lineRule="auto" w:before="0"/>
                    <w:ind w:left="100" w:right="69" w:firstLine="0"/>
                    <w:jc w:val="left"/>
                    <w:rPr>
                      <w:sz w:val="21"/>
                    </w:rPr>
                  </w:pPr>
                  <w:r>
                    <w:rPr>
                      <w:sz w:val="21"/>
                    </w:rPr>
                    <w:t>Los alumnos podrán identificar las características y dinámica de los elementos del Geosistema Social asi como su interccion con el geosistema natural.</w:t>
                  </w:r>
                </w:p>
              </w:txbxContent>
            </v:textbox>
            <w10:wrap type="topAndBottom"/>
          </v:shape>
        </w:pict>
      </w:r>
    </w:p>
    <w:p>
      <w:pPr>
        <w:spacing w:after="0"/>
        <w:rPr>
          <w:sz w:val="21"/>
        </w:rPr>
        <w:sectPr>
          <w:pgSz w:w="15840" w:h="12240" w:orient="landscape"/>
          <w:pgMar w:header="0" w:footer="1276" w:top="1140" w:bottom="1520" w:left="1340" w:right="1320"/>
        </w:sectPr>
      </w:pPr>
    </w:p>
    <w:p>
      <w:pPr>
        <w:pStyle w:val="BodyText"/>
        <w:rPr>
          <w:b/>
          <w:sz w:val="20"/>
        </w:rPr>
      </w:pPr>
    </w:p>
    <w:p>
      <w:pPr>
        <w:pStyle w:val="BodyText"/>
        <w:spacing w:before="4"/>
        <w:rPr>
          <w:b/>
          <w:sz w:val="18"/>
        </w:rPr>
      </w:pPr>
    </w:p>
    <w:p>
      <w:pPr>
        <w:pStyle w:val="ListParagraph"/>
        <w:numPr>
          <w:ilvl w:val="0"/>
          <w:numId w:val="84"/>
        </w:numPr>
        <w:tabs>
          <w:tab w:pos="588" w:val="left" w:leader="none"/>
        </w:tabs>
        <w:spacing w:line="240" w:lineRule="auto" w:before="1" w:after="0"/>
        <w:ind w:left="587" w:right="0" w:hanging="487"/>
        <w:jc w:val="left"/>
        <w:rPr>
          <w:b/>
          <w:sz w:val="21"/>
        </w:rPr>
      </w:pPr>
      <w:r>
        <w:rPr>
          <w:b/>
          <w:sz w:val="21"/>
        </w:rPr>
        <w:t>ÁMBITOS DE</w:t>
      </w:r>
      <w:r>
        <w:rPr>
          <w:b/>
          <w:spacing w:val="-5"/>
          <w:sz w:val="21"/>
        </w:rPr>
        <w:t> </w:t>
      </w:r>
      <w:r>
        <w:rPr>
          <w:b/>
          <w:sz w:val="21"/>
        </w:rPr>
        <w:t>DESEMPEÑO</w:t>
      </w:r>
    </w:p>
    <w:p>
      <w:pPr>
        <w:pStyle w:val="BodyText"/>
        <w:spacing w:before="11"/>
        <w:rPr>
          <w:b/>
          <w:sz w:val="17"/>
        </w:rPr>
      </w:pPr>
      <w:r>
        <w:rPr/>
        <w:pict>
          <v:shape style="position:absolute;margin-left:93.384003pt;margin-top:12.5349pt;width:597.5pt;height:38.8pt;mso-position-horizontal-relative:page;mso-position-vertical-relative:paragraph;z-index:15664;mso-wrap-distance-left:0;mso-wrap-distance-right:0" type="#_x0000_t202" filled="false" stroked="true" strokeweight=".48004pt" strokecolor="#000000">
            <v:textbox inset="0,0,0,0">
              <w:txbxContent>
                <w:p>
                  <w:pPr>
                    <w:pStyle w:val="BodyText"/>
                    <w:rPr>
                      <w:b/>
                      <w:sz w:val="20"/>
                    </w:rPr>
                  </w:pPr>
                </w:p>
                <w:p>
                  <w:pPr>
                    <w:pStyle w:val="BodyText"/>
                    <w:rPr>
                      <w:b/>
                      <w:sz w:val="25"/>
                    </w:rPr>
                  </w:pPr>
                </w:p>
                <w:p>
                  <w:pPr>
                    <w:spacing w:before="0"/>
                    <w:ind w:left="158" w:right="69" w:firstLine="0"/>
                    <w:jc w:val="left"/>
                    <w:rPr>
                      <w:sz w:val="21"/>
                    </w:rPr>
                  </w:pPr>
                  <w:r>
                    <w:rPr>
                      <w:sz w:val="21"/>
                    </w:rPr>
                    <w:t>Con ciudadanos que viven y trabajan en composición en la comunidad de Progreso Hidalgo.</w:t>
                  </w:r>
                </w:p>
              </w:txbxContent>
            </v:textbox>
            <w10:wrap type="topAndBottom"/>
          </v:shape>
        </w:pict>
      </w:r>
    </w:p>
    <w:p>
      <w:pPr>
        <w:pStyle w:val="BodyText"/>
        <w:rPr>
          <w:b/>
          <w:sz w:val="20"/>
        </w:rPr>
      </w:pPr>
    </w:p>
    <w:p>
      <w:pPr>
        <w:pStyle w:val="BodyText"/>
        <w:rPr>
          <w:b/>
          <w:sz w:val="19"/>
        </w:rPr>
      </w:pPr>
    </w:p>
    <w:p>
      <w:pPr>
        <w:pStyle w:val="ListParagraph"/>
        <w:numPr>
          <w:ilvl w:val="0"/>
          <w:numId w:val="84"/>
        </w:numPr>
        <w:tabs>
          <w:tab w:pos="530" w:val="left" w:leader="none"/>
        </w:tabs>
        <w:spacing w:line="240" w:lineRule="auto" w:before="0" w:after="0"/>
        <w:ind w:left="529" w:right="0" w:hanging="429"/>
        <w:jc w:val="left"/>
        <w:rPr>
          <w:b/>
          <w:sz w:val="21"/>
        </w:rPr>
      </w:pPr>
      <w:r>
        <w:rPr>
          <w:b/>
          <w:sz w:val="21"/>
        </w:rPr>
        <w:t>ESCENARIOS DE</w:t>
      </w:r>
      <w:r>
        <w:rPr>
          <w:b/>
          <w:spacing w:val="-16"/>
          <w:sz w:val="21"/>
        </w:rPr>
        <w:t> </w:t>
      </w:r>
      <w:r>
        <w:rPr>
          <w:b/>
          <w:sz w:val="21"/>
        </w:rPr>
        <w:t>APRENDIZAJE</w:t>
      </w:r>
    </w:p>
    <w:p>
      <w:pPr>
        <w:pStyle w:val="BodyText"/>
        <w:spacing w:before="11"/>
        <w:rPr>
          <w:b/>
          <w:sz w:val="17"/>
        </w:rPr>
      </w:pPr>
      <w:r>
        <w:rPr/>
        <w:pict>
          <v:shape style="position:absolute;margin-left:93.384003pt;margin-top:12.53489pt;width:597.5pt;height:23.2pt;mso-position-horizontal-relative:page;mso-position-vertical-relative:paragraph;z-index:15688;mso-wrap-distance-left:0;mso-wrap-distance-right:0" type="#_x0000_t202" filled="false" stroked="true" strokeweight=".48004pt" strokecolor="#000000">
            <v:textbox inset="0,0,0,0">
              <w:txbxContent>
                <w:p>
                  <w:pPr>
                    <w:spacing w:line="237" w:lineRule="exact" w:before="0"/>
                    <w:ind w:left="100" w:right="69" w:firstLine="0"/>
                    <w:jc w:val="left"/>
                    <w:rPr>
                      <w:sz w:val="21"/>
                    </w:rPr>
                  </w:pPr>
                  <w:r>
                    <w:rPr>
                      <w:sz w:val="21"/>
                    </w:rPr>
                    <w:t>Lugar de reunión</w:t>
                  </w:r>
                </w:p>
              </w:txbxContent>
            </v:textbox>
            <w10:wrap type="topAndBottom"/>
          </v:shape>
        </w:pict>
      </w:r>
    </w:p>
    <w:p>
      <w:pPr>
        <w:pStyle w:val="BodyText"/>
        <w:rPr>
          <w:b/>
          <w:sz w:val="20"/>
        </w:rPr>
      </w:pPr>
    </w:p>
    <w:p>
      <w:pPr>
        <w:pStyle w:val="BodyText"/>
        <w:spacing w:before="11"/>
        <w:rPr>
          <w:b/>
          <w:sz w:val="18"/>
        </w:rPr>
      </w:pPr>
    </w:p>
    <w:p>
      <w:pPr>
        <w:spacing w:before="0"/>
        <w:ind w:left="100" w:right="1142" w:firstLine="0"/>
        <w:jc w:val="left"/>
        <w:rPr>
          <w:b/>
          <w:sz w:val="21"/>
        </w:rPr>
      </w:pPr>
      <w:r>
        <w:rPr>
          <w:b/>
          <w:sz w:val="21"/>
        </w:rPr>
        <w:t>X .  NATURALEZA DE LA COMPETENCIA</w:t>
      </w:r>
    </w:p>
    <w:p>
      <w:pPr>
        <w:spacing w:before="1"/>
        <w:ind w:left="688" w:right="1142" w:firstLine="0"/>
        <w:jc w:val="left"/>
        <w:rPr>
          <w:sz w:val="21"/>
        </w:rPr>
      </w:pPr>
      <w:r>
        <w:rPr>
          <w:sz w:val="21"/>
        </w:rPr>
        <w:t>(Inicial, entrenamiento, complejidad creciente, ámbito diferenciado)</w:t>
      </w:r>
    </w:p>
    <w:p>
      <w:pPr>
        <w:pStyle w:val="BodyText"/>
        <w:spacing w:before="11"/>
        <w:rPr>
          <w:sz w:val="17"/>
        </w:rPr>
      </w:pPr>
      <w:r>
        <w:rPr/>
        <w:pict>
          <v:shape style="position:absolute;margin-left:93.384003pt;margin-top:12.5349pt;width:600pt;height:38.8pt;mso-position-horizontal-relative:page;mso-position-vertical-relative:paragraph;z-index:15712;mso-wrap-distance-left:0;mso-wrap-distance-right:0" type="#_x0000_t202" filled="false" stroked="true" strokeweight=".47998pt" strokecolor="#000000">
            <v:textbox inset="0,0,0,0">
              <w:txbxContent>
                <w:p>
                  <w:pPr>
                    <w:spacing w:line="237" w:lineRule="exact" w:before="0"/>
                    <w:ind w:left="100" w:right="0" w:firstLine="0"/>
                    <w:jc w:val="left"/>
                    <w:rPr>
                      <w:sz w:val="21"/>
                    </w:rPr>
                  </w:pPr>
                  <w:r>
                    <w:rPr>
                      <w:sz w:val="21"/>
                    </w:rPr>
                    <w:t>Inicial.</w:t>
                  </w:r>
                </w:p>
              </w:txbxContent>
            </v:textbox>
            <w10:wrap type="topAndBottom"/>
          </v:shape>
        </w:pict>
      </w:r>
    </w:p>
    <w:p>
      <w:pPr>
        <w:spacing w:after="0"/>
        <w:rPr>
          <w:sz w:val="17"/>
        </w:rPr>
        <w:sectPr>
          <w:pgSz w:w="15840" w:h="12240" w:orient="landscape"/>
          <w:pgMar w:header="0" w:footer="1276" w:top="1140" w:bottom="1520" w:left="1340" w:right="132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5"/>
        <w:gridCol w:w="2393"/>
        <w:gridCol w:w="569"/>
        <w:gridCol w:w="2288"/>
        <w:gridCol w:w="3550"/>
      </w:tblGrid>
      <w:tr>
        <w:trPr>
          <w:trHeight w:val="252" w:hRule="exact"/>
        </w:trPr>
        <w:tc>
          <w:tcPr>
            <w:tcW w:w="3195" w:type="dxa"/>
            <w:vMerge w:val="restart"/>
          </w:tcPr>
          <w:p>
            <w:pPr>
              <w:pStyle w:val="TableParagraph"/>
              <w:spacing w:before="11"/>
              <w:rPr>
                <w:sz w:val="27"/>
              </w:rPr>
            </w:pPr>
          </w:p>
          <w:p>
            <w:pPr>
              <w:pStyle w:val="TableParagraph"/>
              <w:ind w:left="103"/>
              <w:rPr>
                <w:b/>
                <w:sz w:val="21"/>
              </w:rPr>
            </w:pPr>
            <w:r>
              <w:rPr>
                <w:b/>
                <w:sz w:val="21"/>
              </w:rPr>
              <w:t>UNIDAD DE COMPETENCIA I</w:t>
            </w:r>
          </w:p>
        </w:tc>
        <w:tc>
          <w:tcPr>
            <w:tcW w:w="8800" w:type="dxa"/>
            <w:gridSpan w:val="4"/>
          </w:tcPr>
          <w:p>
            <w:pPr>
              <w:pStyle w:val="TableParagraph"/>
              <w:spacing w:line="239" w:lineRule="exact"/>
              <w:ind w:left="2755" w:right="1246"/>
              <w:rPr>
                <w:b/>
                <w:sz w:val="21"/>
              </w:rPr>
            </w:pPr>
            <w:r>
              <w:rPr>
                <w:b/>
                <w:sz w:val="21"/>
              </w:rPr>
              <w:t>ELEMENTOS DE COMPETENCIA</w:t>
            </w:r>
          </w:p>
        </w:tc>
      </w:tr>
      <w:tr>
        <w:trPr>
          <w:trHeight w:val="452" w:hRule="exact"/>
        </w:trPr>
        <w:tc>
          <w:tcPr>
            <w:tcW w:w="3195" w:type="dxa"/>
            <w:vMerge/>
          </w:tcPr>
          <w:p>
            <w:pPr/>
          </w:p>
        </w:tc>
        <w:tc>
          <w:tcPr>
            <w:tcW w:w="2962" w:type="dxa"/>
            <w:gridSpan w:val="2"/>
          </w:tcPr>
          <w:p>
            <w:pPr>
              <w:pStyle w:val="TableParagraph"/>
              <w:spacing w:before="96"/>
              <w:ind w:left="712"/>
              <w:rPr>
                <w:b/>
                <w:sz w:val="21"/>
              </w:rPr>
            </w:pPr>
            <w:r>
              <w:rPr>
                <w:b/>
                <w:sz w:val="21"/>
              </w:rPr>
              <w:t>Conocimientos</w:t>
            </w:r>
          </w:p>
        </w:tc>
        <w:tc>
          <w:tcPr>
            <w:tcW w:w="2288" w:type="dxa"/>
          </w:tcPr>
          <w:p>
            <w:pPr>
              <w:pStyle w:val="TableParagraph"/>
              <w:spacing w:before="10"/>
              <w:rPr>
                <w:sz w:val="16"/>
              </w:rPr>
            </w:pPr>
          </w:p>
          <w:p>
            <w:pPr>
              <w:pStyle w:val="TableParagraph"/>
              <w:ind w:left="103" w:right="544"/>
              <w:rPr>
                <w:b/>
                <w:sz w:val="21"/>
              </w:rPr>
            </w:pPr>
            <w:r>
              <w:rPr>
                <w:b/>
                <w:sz w:val="21"/>
              </w:rPr>
              <w:t>Habilidades</w:t>
            </w:r>
          </w:p>
        </w:tc>
        <w:tc>
          <w:tcPr>
            <w:tcW w:w="3550" w:type="dxa"/>
          </w:tcPr>
          <w:p>
            <w:pPr>
              <w:pStyle w:val="TableParagraph"/>
              <w:spacing w:before="96"/>
              <w:ind w:left="883"/>
              <w:rPr>
                <w:b/>
                <w:sz w:val="21"/>
              </w:rPr>
            </w:pPr>
            <w:r>
              <w:rPr>
                <w:b/>
                <w:sz w:val="21"/>
              </w:rPr>
              <w:t>Actitudes/Valores</w:t>
            </w:r>
          </w:p>
        </w:tc>
      </w:tr>
      <w:tr>
        <w:trPr>
          <w:trHeight w:val="3634" w:hRule="exact"/>
        </w:trPr>
        <w:tc>
          <w:tcPr>
            <w:tcW w:w="3195" w:type="dxa"/>
          </w:tcPr>
          <w:p>
            <w:pPr>
              <w:pStyle w:val="TableParagraph"/>
              <w:spacing w:before="7"/>
              <w:rPr>
                <w:sz w:val="20"/>
              </w:rPr>
            </w:pPr>
          </w:p>
          <w:p>
            <w:pPr>
              <w:pStyle w:val="TableParagraph"/>
              <w:tabs>
                <w:tab w:pos="1183" w:val="left" w:leader="none"/>
              </w:tabs>
              <w:ind w:left="1183" w:right="305" w:hanging="720"/>
              <w:rPr>
                <w:sz w:val="21"/>
              </w:rPr>
            </w:pPr>
            <w:r>
              <w:rPr>
                <w:sz w:val="21"/>
              </w:rPr>
              <w:t>I.</w:t>
              <w:tab/>
              <w:t>Introducción:</w:t>
            </w:r>
            <w:r>
              <w:rPr>
                <w:spacing w:val="48"/>
                <w:sz w:val="21"/>
              </w:rPr>
              <w:t> </w:t>
            </w:r>
            <w:r>
              <w:rPr>
                <w:sz w:val="21"/>
              </w:rPr>
              <w:t>el</w:t>
            </w:r>
            <w:r>
              <w:rPr>
                <w:spacing w:val="-1"/>
                <w:w w:val="100"/>
                <w:sz w:val="21"/>
              </w:rPr>
              <w:t> </w:t>
            </w:r>
            <w:r>
              <w:rPr>
                <w:sz w:val="21"/>
              </w:rPr>
              <w:t>geosistema social en el</w:t>
            </w:r>
            <w:r>
              <w:rPr>
                <w:spacing w:val="-8"/>
                <w:sz w:val="21"/>
              </w:rPr>
              <w:t> </w:t>
            </w:r>
            <w:r>
              <w:rPr>
                <w:sz w:val="21"/>
              </w:rPr>
              <w:t>Geosistema.</w:t>
            </w:r>
          </w:p>
        </w:tc>
        <w:tc>
          <w:tcPr>
            <w:tcW w:w="2962" w:type="dxa"/>
            <w:gridSpan w:val="2"/>
          </w:tcPr>
          <w:p>
            <w:pPr>
              <w:pStyle w:val="TableParagraph"/>
              <w:tabs>
                <w:tab w:pos="2032" w:val="left" w:leader="none"/>
              </w:tabs>
              <w:ind w:left="93" w:right="99"/>
              <w:jc w:val="both"/>
              <w:rPr>
                <w:sz w:val="21"/>
              </w:rPr>
            </w:pPr>
            <w:r>
              <w:rPr>
                <w:sz w:val="21"/>
              </w:rPr>
              <w:t>Elementos y relaciones del Geosistema.</w:t>
              <w:tab/>
            </w:r>
            <w:r>
              <w:rPr>
                <w:spacing w:val="-1"/>
                <w:sz w:val="21"/>
              </w:rPr>
              <w:t>Relación </w:t>
            </w:r>
            <w:r>
              <w:rPr>
                <w:sz w:val="21"/>
              </w:rPr>
              <w:t>sociedad –</w:t>
            </w:r>
            <w:r>
              <w:rPr>
                <w:spacing w:val="-11"/>
                <w:sz w:val="21"/>
              </w:rPr>
              <w:t> </w:t>
            </w:r>
            <w:r>
              <w:rPr>
                <w:sz w:val="21"/>
              </w:rPr>
              <w:t>naturaleza.</w:t>
            </w:r>
          </w:p>
        </w:tc>
        <w:tc>
          <w:tcPr>
            <w:tcW w:w="2288" w:type="dxa"/>
          </w:tcPr>
          <w:p>
            <w:pPr>
              <w:pStyle w:val="TableParagraph"/>
              <w:ind w:left="103" w:right="544"/>
              <w:rPr>
                <w:sz w:val="21"/>
              </w:rPr>
            </w:pPr>
            <w:r>
              <w:rPr>
                <w:sz w:val="21"/>
              </w:rPr>
              <w:t>Observación Investigación Habilidad mental Expresión oral Expresión escrita Creatividad Imaginación</w:t>
            </w:r>
          </w:p>
        </w:tc>
        <w:tc>
          <w:tcPr>
            <w:tcW w:w="3550" w:type="dxa"/>
          </w:tcPr>
          <w:p>
            <w:pPr>
              <w:pStyle w:val="TableParagraph"/>
              <w:ind w:left="103" w:right="1724"/>
              <w:rPr>
                <w:sz w:val="21"/>
              </w:rPr>
            </w:pPr>
            <w:r>
              <w:rPr>
                <w:sz w:val="21"/>
              </w:rPr>
              <w:t>Participación Trabajo en equipo Comunicación Cooperación Reflexión Compartir</w:t>
            </w:r>
          </w:p>
          <w:p>
            <w:pPr>
              <w:pStyle w:val="TableParagraph"/>
              <w:ind w:left="103" w:right="1269"/>
              <w:rPr>
                <w:sz w:val="21"/>
              </w:rPr>
            </w:pPr>
            <w:r>
              <w:rPr>
                <w:sz w:val="21"/>
              </w:rPr>
              <w:t>Interpretación personal Tolerancia</w:t>
            </w:r>
          </w:p>
          <w:p>
            <w:pPr>
              <w:pStyle w:val="TableParagraph"/>
              <w:ind w:left="103" w:right="1794"/>
              <w:rPr>
                <w:sz w:val="21"/>
              </w:rPr>
            </w:pPr>
            <w:r>
              <w:rPr>
                <w:sz w:val="21"/>
              </w:rPr>
              <w:t>Respeto Escuchar Democracia Autoestima Capacidad crítica Responsabilidad</w:t>
            </w:r>
          </w:p>
        </w:tc>
      </w:tr>
      <w:tr>
        <w:trPr>
          <w:trHeight w:val="252" w:hRule="exact"/>
        </w:trPr>
        <w:tc>
          <w:tcPr>
            <w:tcW w:w="5588" w:type="dxa"/>
            <w:gridSpan w:val="2"/>
          </w:tcPr>
          <w:p>
            <w:pPr>
              <w:pStyle w:val="TableParagraph"/>
              <w:spacing w:line="237" w:lineRule="exact"/>
              <w:ind w:left="103"/>
              <w:rPr>
                <w:b/>
                <w:sz w:val="21"/>
              </w:rPr>
            </w:pPr>
            <w:r>
              <w:rPr>
                <w:b/>
                <w:sz w:val="21"/>
              </w:rPr>
              <w:t>Estrategias Didácticas</w:t>
            </w:r>
          </w:p>
        </w:tc>
        <w:tc>
          <w:tcPr>
            <w:tcW w:w="6407" w:type="dxa"/>
            <w:gridSpan w:val="3"/>
          </w:tcPr>
          <w:p>
            <w:pPr>
              <w:pStyle w:val="TableParagraph"/>
              <w:spacing w:line="237" w:lineRule="exact"/>
              <w:ind w:left="100"/>
              <w:rPr>
                <w:b/>
                <w:sz w:val="21"/>
              </w:rPr>
            </w:pPr>
            <w:r>
              <w:rPr>
                <w:b/>
                <w:sz w:val="21"/>
              </w:rPr>
              <w:t>RECURSOS REQUERIDOS</w:t>
            </w:r>
          </w:p>
        </w:tc>
      </w:tr>
      <w:tr>
        <w:trPr>
          <w:trHeight w:val="516" w:hRule="exact"/>
        </w:trPr>
        <w:tc>
          <w:tcPr>
            <w:tcW w:w="5588" w:type="dxa"/>
            <w:gridSpan w:val="2"/>
          </w:tcPr>
          <w:p>
            <w:pPr>
              <w:pStyle w:val="TableParagraph"/>
              <w:spacing w:before="127"/>
              <w:ind w:left="103"/>
              <w:rPr>
                <w:sz w:val="21"/>
              </w:rPr>
            </w:pPr>
            <w:r>
              <w:rPr>
                <w:sz w:val="21"/>
              </w:rPr>
              <w:t>Análisis de lecturas</w:t>
            </w:r>
          </w:p>
        </w:tc>
        <w:tc>
          <w:tcPr>
            <w:tcW w:w="6407" w:type="dxa"/>
            <w:gridSpan w:val="3"/>
          </w:tcPr>
          <w:p>
            <w:pPr>
              <w:pStyle w:val="TableParagraph"/>
              <w:spacing w:before="127"/>
              <w:ind w:left="100"/>
              <w:rPr>
                <w:sz w:val="21"/>
              </w:rPr>
            </w:pPr>
            <w:r>
              <w:rPr>
                <w:sz w:val="21"/>
              </w:rPr>
              <w:t>Materia didáctico.</w:t>
            </w:r>
          </w:p>
        </w:tc>
      </w:tr>
      <w:tr>
        <w:trPr>
          <w:trHeight w:val="250" w:hRule="exact"/>
        </w:trPr>
        <w:tc>
          <w:tcPr>
            <w:tcW w:w="11995" w:type="dxa"/>
            <w:gridSpan w:val="5"/>
          </w:tcPr>
          <w:p>
            <w:pPr>
              <w:pStyle w:val="TableParagraph"/>
              <w:spacing w:line="237" w:lineRule="exact"/>
              <w:ind w:left="5330" w:right="5330"/>
              <w:jc w:val="center"/>
              <w:rPr>
                <w:b/>
                <w:sz w:val="21"/>
              </w:rPr>
            </w:pPr>
            <w:r>
              <w:rPr>
                <w:b/>
                <w:sz w:val="21"/>
              </w:rPr>
              <w:t>EVIDENCIAS</w:t>
            </w:r>
          </w:p>
        </w:tc>
      </w:tr>
      <w:tr>
        <w:trPr>
          <w:trHeight w:val="252" w:hRule="exact"/>
        </w:trPr>
        <w:tc>
          <w:tcPr>
            <w:tcW w:w="3195" w:type="dxa"/>
          </w:tcPr>
          <w:p>
            <w:pPr>
              <w:pStyle w:val="TableParagraph"/>
              <w:spacing w:line="237" w:lineRule="exact"/>
              <w:ind w:left="926"/>
              <w:rPr>
                <w:b/>
                <w:sz w:val="21"/>
              </w:rPr>
            </w:pPr>
            <w:r>
              <w:rPr>
                <w:b/>
                <w:sz w:val="21"/>
              </w:rPr>
              <w:t>DESEMPEÑO</w:t>
            </w:r>
          </w:p>
        </w:tc>
        <w:tc>
          <w:tcPr>
            <w:tcW w:w="8800" w:type="dxa"/>
            <w:gridSpan w:val="4"/>
          </w:tcPr>
          <w:p>
            <w:pPr>
              <w:pStyle w:val="TableParagraph"/>
              <w:spacing w:line="237" w:lineRule="exact"/>
              <w:ind w:left="3707" w:right="3700"/>
              <w:jc w:val="center"/>
              <w:rPr>
                <w:b/>
                <w:sz w:val="21"/>
              </w:rPr>
            </w:pPr>
            <w:r>
              <w:rPr>
                <w:b/>
                <w:sz w:val="21"/>
              </w:rPr>
              <w:t>PRODUCTOS</w:t>
            </w:r>
          </w:p>
        </w:tc>
      </w:tr>
      <w:tr>
        <w:trPr>
          <w:trHeight w:val="492" w:hRule="exact"/>
        </w:trPr>
        <w:tc>
          <w:tcPr>
            <w:tcW w:w="3195" w:type="dxa"/>
          </w:tcPr>
          <w:p>
            <w:pPr>
              <w:pStyle w:val="TableParagraph"/>
              <w:ind w:left="103" w:right="447"/>
              <w:rPr>
                <w:sz w:val="21"/>
              </w:rPr>
            </w:pPr>
            <w:r>
              <w:rPr>
                <w:sz w:val="21"/>
              </w:rPr>
              <w:t>Demostrar el dominio de los aspectos teóricos básicos.</w:t>
            </w:r>
          </w:p>
        </w:tc>
        <w:tc>
          <w:tcPr>
            <w:tcW w:w="8800" w:type="dxa"/>
            <w:gridSpan w:val="4"/>
          </w:tcPr>
          <w:p>
            <w:pPr>
              <w:pStyle w:val="TableParagraph"/>
              <w:ind w:left="112" w:right="1246"/>
              <w:rPr>
                <w:sz w:val="21"/>
              </w:rPr>
            </w:pPr>
            <w:r>
              <w:rPr>
                <w:sz w:val="21"/>
              </w:rPr>
              <w:t>Análisis del concepto del Geosistema social, sus elementos y su relación con el Geosistema Natural.</w:t>
            </w:r>
          </w:p>
        </w:tc>
      </w:tr>
      <w:tr>
        <w:trPr>
          <w:trHeight w:val="737" w:hRule="exact"/>
        </w:trPr>
        <w:tc>
          <w:tcPr>
            <w:tcW w:w="3195" w:type="dxa"/>
          </w:tcPr>
          <w:p>
            <w:pPr>
              <w:pStyle w:val="TableParagraph"/>
              <w:ind w:left="103" w:right="424"/>
              <w:rPr>
                <w:sz w:val="21"/>
              </w:rPr>
            </w:pPr>
            <w:r>
              <w:rPr>
                <w:sz w:val="21"/>
              </w:rPr>
              <w:t>Demostrar a través de una evaluación el dominio de los aspectos teóricos básicos.</w:t>
            </w:r>
          </w:p>
        </w:tc>
        <w:tc>
          <w:tcPr>
            <w:tcW w:w="8800" w:type="dxa"/>
            <w:gridSpan w:val="4"/>
          </w:tcPr>
          <w:p>
            <w:pPr>
              <w:pStyle w:val="TableParagraph"/>
              <w:spacing w:line="239" w:lineRule="exact"/>
              <w:ind w:left="112" w:right="1246"/>
              <w:rPr>
                <w:sz w:val="21"/>
              </w:rPr>
            </w:pPr>
            <w:r>
              <w:rPr>
                <w:sz w:val="21"/>
              </w:rPr>
              <w:t>Evaluación.</w:t>
            </w:r>
          </w:p>
        </w:tc>
      </w:tr>
    </w:tbl>
    <w:p>
      <w:pPr>
        <w:spacing w:after="0" w:line="239" w:lineRule="exact"/>
        <w:rPr>
          <w:sz w:val="21"/>
        </w:rPr>
        <w:sectPr>
          <w:pgSz w:w="15840" w:h="12240" w:orient="landscape"/>
          <w:pgMar w:header="0" w:footer="1276" w:top="900" w:bottom="1460" w:left="2120" w:right="1320"/>
        </w:sectPr>
      </w:pPr>
    </w:p>
    <w:p>
      <w:pPr>
        <w:pStyle w:val="BodyText"/>
        <w:rPr>
          <w:rFonts w:ascii="Times New Roman"/>
          <w:sz w:val="20"/>
        </w:rPr>
      </w:pPr>
    </w:p>
    <w:p>
      <w:pPr>
        <w:pStyle w:val="BodyText"/>
        <w:spacing w:before="9" w:after="1"/>
        <w:rPr>
          <w:rFonts w:ascii="Times New Roman"/>
          <w:sz w:val="1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6"/>
        <w:gridCol w:w="679"/>
        <w:gridCol w:w="2453"/>
        <w:gridCol w:w="576"/>
        <w:gridCol w:w="838"/>
        <w:gridCol w:w="1049"/>
        <w:gridCol w:w="3432"/>
      </w:tblGrid>
      <w:tr>
        <w:trPr>
          <w:trHeight w:val="252" w:hRule="exact"/>
        </w:trPr>
        <w:tc>
          <w:tcPr>
            <w:tcW w:w="3845" w:type="dxa"/>
            <w:gridSpan w:val="2"/>
            <w:vMerge w:val="restart"/>
          </w:tcPr>
          <w:p>
            <w:pPr>
              <w:pStyle w:val="TableParagraph"/>
              <w:spacing w:before="10"/>
              <w:rPr>
                <w:rFonts w:ascii="Times New Roman"/>
                <w:sz w:val="27"/>
              </w:rPr>
            </w:pPr>
          </w:p>
          <w:p>
            <w:pPr>
              <w:pStyle w:val="TableParagraph"/>
              <w:spacing w:before="1"/>
              <w:ind w:left="103"/>
              <w:rPr>
                <w:b/>
                <w:sz w:val="21"/>
              </w:rPr>
            </w:pPr>
            <w:r>
              <w:rPr>
                <w:b/>
                <w:sz w:val="21"/>
              </w:rPr>
              <w:t>UNIDAD DE COMPETENCIA II</w:t>
            </w:r>
          </w:p>
        </w:tc>
        <w:tc>
          <w:tcPr>
            <w:tcW w:w="8349" w:type="dxa"/>
            <w:gridSpan w:val="5"/>
          </w:tcPr>
          <w:p>
            <w:pPr>
              <w:pStyle w:val="TableParagraph"/>
              <w:spacing w:line="237" w:lineRule="exact"/>
              <w:ind w:left="2534"/>
              <w:rPr>
                <w:b/>
                <w:sz w:val="21"/>
              </w:rPr>
            </w:pPr>
            <w:r>
              <w:rPr>
                <w:b/>
                <w:sz w:val="21"/>
              </w:rPr>
              <w:t>ELEMENTOS DE COMPETENCIA</w:t>
            </w:r>
          </w:p>
        </w:tc>
      </w:tr>
      <w:tr>
        <w:trPr>
          <w:trHeight w:val="451" w:hRule="exact"/>
        </w:trPr>
        <w:tc>
          <w:tcPr>
            <w:tcW w:w="3845" w:type="dxa"/>
            <w:gridSpan w:val="2"/>
            <w:vMerge/>
          </w:tcPr>
          <w:p>
            <w:pPr/>
          </w:p>
        </w:tc>
        <w:tc>
          <w:tcPr>
            <w:tcW w:w="3029" w:type="dxa"/>
            <w:gridSpan w:val="2"/>
          </w:tcPr>
          <w:p>
            <w:pPr>
              <w:pStyle w:val="TableParagraph"/>
              <w:spacing w:before="96"/>
              <w:ind w:left="751"/>
              <w:rPr>
                <w:b/>
                <w:sz w:val="21"/>
              </w:rPr>
            </w:pPr>
            <w:r>
              <w:rPr>
                <w:b/>
                <w:sz w:val="21"/>
              </w:rPr>
              <w:t>Conocimientos</w:t>
            </w:r>
          </w:p>
        </w:tc>
        <w:tc>
          <w:tcPr>
            <w:tcW w:w="1887" w:type="dxa"/>
            <w:gridSpan w:val="2"/>
          </w:tcPr>
          <w:p>
            <w:pPr>
              <w:pStyle w:val="TableParagraph"/>
              <w:spacing w:before="10"/>
              <w:rPr>
                <w:rFonts w:ascii="Times New Roman"/>
                <w:sz w:val="16"/>
              </w:rPr>
            </w:pPr>
          </w:p>
          <w:p>
            <w:pPr>
              <w:pStyle w:val="TableParagraph"/>
              <w:ind w:left="103"/>
              <w:rPr>
                <w:b/>
                <w:sz w:val="21"/>
              </w:rPr>
            </w:pPr>
            <w:r>
              <w:rPr>
                <w:b/>
                <w:sz w:val="21"/>
              </w:rPr>
              <w:t>Habilidades</w:t>
            </w:r>
          </w:p>
        </w:tc>
        <w:tc>
          <w:tcPr>
            <w:tcW w:w="3432" w:type="dxa"/>
          </w:tcPr>
          <w:p>
            <w:pPr>
              <w:pStyle w:val="TableParagraph"/>
              <w:spacing w:before="96"/>
              <w:ind w:left="823"/>
              <w:rPr>
                <w:b/>
                <w:sz w:val="21"/>
              </w:rPr>
            </w:pPr>
            <w:r>
              <w:rPr>
                <w:b/>
                <w:sz w:val="21"/>
              </w:rPr>
              <w:t>Actitudes/Valores</w:t>
            </w:r>
          </w:p>
        </w:tc>
      </w:tr>
      <w:tr>
        <w:trPr>
          <w:trHeight w:val="252" w:hRule="exact"/>
        </w:trPr>
        <w:tc>
          <w:tcPr>
            <w:tcW w:w="3845" w:type="dxa"/>
            <w:gridSpan w:val="2"/>
            <w:tcBorders>
              <w:bottom w:val="nil"/>
            </w:tcBorders>
          </w:tcPr>
          <w:p>
            <w:pPr>
              <w:pStyle w:val="TableParagraph"/>
              <w:spacing w:line="237" w:lineRule="exact"/>
              <w:ind w:left="103"/>
              <w:rPr>
                <w:sz w:val="21"/>
              </w:rPr>
            </w:pPr>
            <w:r>
              <w:rPr>
                <w:sz w:val="21"/>
              </w:rPr>
              <w:t>Organización político – administrativa</w:t>
            </w:r>
          </w:p>
        </w:tc>
        <w:tc>
          <w:tcPr>
            <w:tcW w:w="3029" w:type="dxa"/>
            <w:gridSpan w:val="2"/>
            <w:tcBorders>
              <w:bottom w:val="nil"/>
            </w:tcBorders>
          </w:tcPr>
          <w:p>
            <w:pPr>
              <w:pStyle w:val="TableParagraph"/>
              <w:tabs>
                <w:tab w:pos="1415" w:val="left" w:leader="none"/>
                <w:tab w:pos="2086" w:val="left" w:leader="none"/>
              </w:tabs>
              <w:spacing w:line="237" w:lineRule="exact"/>
              <w:ind w:left="103"/>
              <w:rPr>
                <w:sz w:val="21"/>
              </w:rPr>
            </w:pPr>
            <w:r>
              <w:rPr>
                <w:sz w:val="21"/>
              </w:rPr>
              <w:t>Extensión</w:t>
              <w:tab/>
              <w:t>del</w:t>
              <w:tab/>
              <w:t>territorio,</w:t>
            </w:r>
          </w:p>
        </w:tc>
        <w:tc>
          <w:tcPr>
            <w:tcW w:w="1887" w:type="dxa"/>
            <w:gridSpan w:val="2"/>
            <w:tcBorders>
              <w:bottom w:val="nil"/>
            </w:tcBorders>
          </w:tcPr>
          <w:p>
            <w:pPr>
              <w:pStyle w:val="TableParagraph"/>
              <w:spacing w:line="237" w:lineRule="exact"/>
              <w:ind w:left="103"/>
              <w:rPr>
                <w:sz w:val="21"/>
              </w:rPr>
            </w:pPr>
            <w:r>
              <w:rPr>
                <w:sz w:val="21"/>
              </w:rPr>
              <w:t>Observación</w:t>
            </w:r>
          </w:p>
        </w:tc>
        <w:tc>
          <w:tcPr>
            <w:tcW w:w="3432" w:type="dxa"/>
            <w:tcBorders>
              <w:bottom w:val="nil"/>
            </w:tcBorders>
          </w:tcPr>
          <w:p>
            <w:pPr>
              <w:pStyle w:val="TableParagraph"/>
              <w:spacing w:line="237" w:lineRule="exact"/>
              <w:ind w:left="103"/>
              <w:rPr>
                <w:sz w:val="21"/>
              </w:rPr>
            </w:pPr>
            <w:r>
              <w:rPr>
                <w:sz w:val="21"/>
              </w:rPr>
              <w:t>Participación</w:t>
            </w:r>
          </w:p>
        </w:tc>
      </w:tr>
      <w:tr>
        <w:trPr>
          <w:trHeight w:val="242" w:hRule="exact"/>
        </w:trPr>
        <w:tc>
          <w:tcPr>
            <w:tcW w:w="3845" w:type="dxa"/>
            <w:gridSpan w:val="2"/>
            <w:tcBorders>
              <w:top w:val="nil"/>
              <w:bottom w:val="nil"/>
            </w:tcBorders>
          </w:tcPr>
          <w:p>
            <w:pPr>
              <w:pStyle w:val="TableParagraph"/>
              <w:spacing w:line="231" w:lineRule="exact"/>
              <w:ind w:left="103"/>
              <w:rPr>
                <w:sz w:val="21"/>
              </w:rPr>
            </w:pPr>
            <w:r>
              <w:rPr>
                <w:sz w:val="21"/>
              </w:rPr>
              <w:t>del territorio nacional.</w:t>
            </w:r>
          </w:p>
        </w:tc>
        <w:tc>
          <w:tcPr>
            <w:tcW w:w="3029" w:type="dxa"/>
            <w:gridSpan w:val="2"/>
            <w:tcBorders>
              <w:top w:val="nil"/>
              <w:bottom w:val="nil"/>
            </w:tcBorders>
          </w:tcPr>
          <w:p>
            <w:pPr>
              <w:pStyle w:val="TableParagraph"/>
              <w:tabs>
                <w:tab w:pos="2680" w:val="left" w:leader="none"/>
              </w:tabs>
              <w:spacing w:line="231" w:lineRule="exact"/>
              <w:ind w:left="103"/>
              <w:rPr>
                <w:sz w:val="21"/>
              </w:rPr>
            </w:pPr>
            <w:r>
              <w:rPr>
                <w:sz w:val="21"/>
              </w:rPr>
              <w:t>coordenadas, </w:t>
            </w:r>
            <w:r>
              <w:rPr>
                <w:spacing w:val="37"/>
                <w:sz w:val="21"/>
              </w:rPr>
              <w:t> </w:t>
            </w:r>
            <w:r>
              <w:rPr>
                <w:sz w:val="21"/>
              </w:rPr>
              <w:t>fronteras</w:t>
              <w:tab/>
              <w:t>de</w:t>
            </w:r>
          </w:p>
        </w:tc>
        <w:tc>
          <w:tcPr>
            <w:tcW w:w="1887" w:type="dxa"/>
            <w:gridSpan w:val="2"/>
            <w:tcBorders>
              <w:top w:val="nil"/>
              <w:bottom w:val="nil"/>
            </w:tcBorders>
          </w:tcPr>
          <w:p>
            <w:pPr>
              <w:pStyle w:val="TableParagraph"/>
              <w:spacing w:line="231" w:lineRule="exact"/>
              <w:ind w:left="103"/>
              <w:rPr>
                <w:sz w:val="21"/>
              </w:rPr>
            </w:pPr>
            <w:r>
              <w:rPr>
                <w:sz w:val="21"/>
              </w:rPr>
              <w:t>Investigación</w:t>
            </w:r>
          </w:p>
        </w:tc>
        <w:tc>
          <w:tcPr>
            <w:tcW w:w="3432" w:type="dxa"/>
            <w:tcBorders>
              <w:top w:val="nil"/>
              <w:bottom w:val="nil"/>
            </w:tcBorders>
          </w:tcPr>
          <w:p>
            <w:pPr>
              <w:pStyle w:val="TableParagraph"/>
              <w:spacing w:line="231" w:lineRule="exact"/>
              <w:ind w:left="103"/>
              <w:rPr>
                <w:sz w:val="21"/>
              </w:rPr>
            </w:pPr>
            <w:r>
              <w:rPr>
                <w:sz w:val="21"/>
              </w:rPr>
              <w:t>Trabajo en equipo</w:t>
            </w:r>
          </w:p>
        </w:tc>
      </w:tr>
      <w:tr>
        <w:trPr>
          <w:trHeight w:val="241" w:hRule="exact"/>
        </w:trPr>
        <w:tc>
          <w:tcPr>
            <w:tcW w:w="3845" w:type="dxa"/>
            <w:gridSpan w:val="2"/>
            <w:tcBorders>
              <w:top w:val="nil"/>
              <w:bottom w:val="nil"/>
            </w:tcBorders>
          </w:tcPr>
          <w:p>
            <w:pPr>
              <w:pStyle w:val="TableParagraph"/>
              <w:spacing w:line="231" w:lineRule="exact"/>
              <w:ind w:left="103"/>
              <w:rPr>
                <w:sz w:val="21"/>
              </w:rPr>
            </w:pPr>
            <w:r>
              <w:rPr>
                <w:sz w:val="21"/>
              </w:rPr>
              <w:t>Ubicación de Progreso Hidalgo.</w:t>
            </w:r>
          </w:p>
        </w:tc>
        <w:tc>
          <w:tcPr>
            <w:tcW w:w="3029" w:type="dxa"/>
            <w:gridSpan w:val="2"/>
            <w:tcBorders>
              <w:top w:val="nil"/>
              <w:bottom w:val="nil"/>
            </w:tcBorders>
          </w:tcPr>
          <w:p>
            <w:pPr>
              <w:pStyle w:val="TableParagraph"/>
              <w:spacing w:line="231" w:lineRule="exact"/>
              <w:ind w:left="103"/>
              <w:rPr>
                <w:sz w:val="21"/>
              </w:rPr>
            </w:pPr>
            <w:r>
              <w:rPr>
                <w:sz w:val="21"/>
              </w:rPr>
              <w:t>Progreso Hidalgo</w:t>
            </w:r>
          </w:p>
        </w:tc>
        <w:tc>
          <w:tcPr>
            <w:tcW w:w="1887" w:type="dxa"/>
            <w:gridSpan w:val="2"/>
            <w:tcBorders>
              <w:top w:val="nil"/>
              <w:bottom w:val="nil"/>
            </w:tcBorders>
          </w:tcPr>
          <w:p>
            <w:pPr>
              <w:pStyle w:val="TableParagraph"/>
              <w:spacing w:line="231" w:lineRule="exact"/>
              <w:ind w:left="103"/>
              <w:rPr>
                <w:sz w:val="21"/>
              </w:rPr>
            </w:pPr>
            <w:r>
              <w:rPr>
                <w:sz w:val="21"/>
              </w:rPr>
              <w:t>Habilidad mental</w:t>
            </w:r>
          </w:p>
        </w:tc>
        <w:tc>
          <w:tcPr>
            <w:tcW w:w="3432" w:type="dxa"/>
            <w:tcBorders>
              <w:top w:val="nil"/>
              <w:bottom w:val="nil"/>
            </w:tcBorders>
          </w:tcPr>
          <w:p>
            <w:pPr>
              <w:pStyle w:val="TableParagraph"/>
              <w:spacing w:line="231" w:lineRule="exact"/>
              <w:ind w:left="103"/>
              <w:rPr>
                <w:sz w:val="21"/>
              </w:rPr>
            </w:pPr>
            <w:r>
              <w:rPr>
                <w:sz w:val="21"/>
              </w:rPr>
              <w:t>Comunicación</w:t>
            </w:r>
          </w:p>
        </w:tc>
      </w:tr>
      <w:tr>
        <w:trPr>
          <w:trHeight w:val="241"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
        </w:tc>
        <w:tc>
          <w:tcPr>
            <w:tcW w:w="3432" w:type="dxa"/>
            <w:tcBorders>
              <w:top w:val="nil"/>
              <w:bottom w:val="nil"/>
            </w:tcBorders>
          </w:tcPr>
          <w:p>
            <w:pPr>
              <w:pStyle w:val="TableParagraph"/>
              <w:spacing w:line="230" w:lineRule="exact"/>
              <w:ind w:left="103"/>
              <w:rPr>
                <w:sz w:val="21"/>
              </w:rPr>
            </w:pPr>
            <w:r>
              <w:rPr>
                <w:sz w:val="21"/>
              </w:rPr>
              <w:t>Cooperación</w:t>
            </w:r>
          </w:p>
        </w:tc>
      </w:tr>
      <w:tr>
        <w:trPr>
          <w:trHeight w:val="242"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Style w:val="TableParagraph"/>
              <w:spacing w:line="231" w:lineRule="exact"/>
              <w:ind w:left="103"/>
              <w:rPr>
                <w:sz w:val="21"/>
              </w:rPr>
            </w:pPr>
            <w:r>
              <w:rPr>
                <w:sz w:val="21"/>
              </w:rPr>
              <w:t>Expresión</w:t>
            </w:r>
            <w:r>
              <w:rPr>
                <w:spacing w:val="53"/>
                <w:sz w:val="21"/>
              </w:rPr>
              <w:t> </w:t>
            </w:r>
            <w:r>
              <w:rPr>
                <w:sz w:val="21"/>
              </w:rPr>
              <w:t>oral</w:t>
            </w:r>
          </w:p>
        </w:tc>
        <w:tc>
          <w:tcPr>
            <w:tcW w:w="3432" w:type="dxa"/>
            <w:tcBorders>
              <w:top w:val="nil"/>
              <w:bottom w:val="nil"/>
            </w:tcBorders>
          </w:tcPr>
          <w:p>
            <w:pPr>
              <w:pStyle w:val="TableParagraph"/>
              <w:spacing w:line="231" w:lineRule="exact"/>
              <w:ind w:left="103"/>
              <w:rPr>
                <w:sz w:val="21"/>
              </w:rPr>
            </w:pPr>
            <w:r>
              <w:rPr>
                <w:sz w:val="21"/>
              </w:rPr>
              <w:t>Reflexión</w:t>
            </w:r>
          </w:p>
        </w:tc>
      </w:tr>
      <w:tr>
        <w:trPr>
          <w:trHeight w:val="241"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Style w:val="TableParagraph"/>
              <w:spacing w:line="230" w:lineRule="exact"/>
              <w:ind w:left="103"/>
              <w:rPr>
                <w:sz w:val="21"/>
              </w:rPr>
            </w:pPr>
            <w:r>
              <w:rPr>
                <w:sz w:val="21"/>
              </w:rPr>
              <w:t>Expresión escrita</w:t>
            </w:r>
          </w:p>
        </w:tc>
        <w:tc>
          <w:tcPr>
            <w:tcW w:w="3432" w:type="dxa"/>
            <w:tcBorders>
              <w:top w:val="nil"/>
              <w:bottom w:val="nil"/>
            </w:tcBorders>
          </w:tcPr>
          <w:p>
            <w:pPr>
              <w:pStyle w:val="TableParagraph"/>
              <w:spacing w:line="230" w:lineRule="exact"/>
              <w:ind w:left="103"/>
              <w:rPr>
                <w:sz w:val="21"/>
              </w:rPr>
            </w:pPr>
            <w:r>
              <w:rPr>
                <w:sz w:val="21"/>
              </w:rPr>
              <w:t>Compartir</w:t>
            </w:r>
          </w:p>
        </w:tc>
      </w:tr>
      <w:tr>
        <w:trPr>
          <w:trHeight w:val="242"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
        </w:tc>
        <w:tc>
          <w:tcPr>
            <w:tcW w:w="3432" w:type="dxa"/>
            <w:tcBorders>
              <w:top w:val="nil"/>
              <w:bottom w:val="nil"/>
            </w:tcBorders>
          </w:tcPr>
          <w:p>
            <w:pPr>
              <w:pStyle w:val="TableParagraph"/>
              <w:spacing w:line="231" w:lineRule="exact"/>
              <w:ind w:left="103"/>
              <w:rPr>
                <w:sz w:val="21"/>
              </w:rPr>
            </w:pPr>
            <w:r>
              <w:rPr>
                <w:sz w:val="21"/>
              </w:rPr>
              <w:t>Interpretación personal</w:t>
            </w:r>
          </w:p>
        </w:tc>
      </w:tr>
      <w:tr>
        <w:trPr>
          <w:trHeight w:val="241"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Style w:val="TableParagraph"/>
              <w:spacing w:line="231" w:lineRule="exact"/>
              <w:ind w:left="103"/>
              <w:rPr>
                <w:sz w:val="21"/>
              </w:rPr>
            </w:pPr>
            <w:r>
              <w:rPr>
                <w:sz w:val="21"/>
              </w:rPr>
              <w:t>Creatividad</w:t>
            </w:r>
          </w:p>
        </w:tc>
        <w:tc>
          <w:tcPr>
            <w:tcW w:w="3432" w:type="dxa"/>
            <w:tcBorders>
              <w:top w:val="nil"/>
              <w:bottom w:val="nil"/>
            </w:tcBorders>
          </w:tcPr>
          <w:p>
            <w:pPr>
              <w:pStyle w:val="TableParagraph"/>
              <w:spacing w:line="231" w:lineRule="exact"/>
              <w:ind w:left="103"/>
              <w:rPr>
                <w:sz w:val="21"/>
              </w:rPr>
            </w:pPr>
            <w:r>
              <w:rPr>
                <w:sz w:val="21"/>
              </w:rPr>
              <w:t>Tolerancia</w:t>
            </w:r>
          </w:p>
        </w:tc>
      </w:tr>
      <w:tr>
        <w:trPr>
          <w:trHeight w:val="241"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Style w:val="TableParagraph"/>
              <w:spacing w:line="230" w:lineRule="exact"/>
              <w:ind w:left="103"/>
              <w:rPr>
                <w:sz w:val="21"/>
              </w:rPr>
            </w:pPr>
            <w:r>
              <w:rPr>
                <w:sz w:val="21"/>
              </w:rPr>
              <w:t>Imaginación</w:t>
            </w:r>
          </w:p>
        </w:tc>
        <w:tc>
          <w:tcPr>
            <w:tcW w:w="3432" w:type="dxa"/>
            <w:tcBorders>
              <w:top w:val="nil"/>
              <w:bottom w:val="nil"/>
            </w:tcBorders>
          </w:tcPr>
          <w:p>
            <w:pPr>
              <w:pStyle w:val="TableParagraph"/>
              <w:spacing w:line="230" w:lineRule="exact"/>
              <w:ind w:left="103"/>
              <w:rPr>
                <w:sz w:val="21"/>
              </w:rPr>
            </w:pPr>
            <w:r>
              <w:rPr>
                <w:sz w:val="21"/>
              </w:rPr>
              <w:t>Respeto</w:t>
            </w:r>
          </w:p>
        </w:tc>
      </w:tr>
      <w:tr>
        <w:trPr>
          <w:trHeight w:val="241"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
        </w:tc>
        <w:tc>
          <w:tcPr>
            <w:tcW w:w="3432" w:type="dxa"/>
            <w:tcBorders>
              <w:top w:val="nil"/>
              <w:bottom w:val="nil"/>
            </w:tcBorders>
          </w:tcPr>
          <w:p>
            <w:pPr>
              <w:pStyle w:val="TableParagraph"/>
              <w:spacing w:line="231" w:lineRule="exact"/>
              <w:ind w:left="103"/>
              <w:rPr>
                <w:sz w:val="21"/>
              </w:rPr>
            </w:pPr>
            <w:r>
              <w:rPr>
                <w:sz w:val="21"/>
              </w:rPr>
              <w:t>Escuchar</w:t>
            </w:r>
          </w:p>
        </w:tc>
      </w:tr>
      <w:tr>
        <w:trPr>
          <w:trHeight w:val="241"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
        </w:tc>
        <w:tc>
          <w:tcPr>
            <w:tcW w:w="3432" w:type="dxa"/>
            <w:tcBorders>
              <w:top w:val="nil"/>
              <w:bottom w:val="nil"/>
            </w:tcBorders>
          </w:tcPr>
          <w:p>
            <w:pPr>
              <w:pStyle w:val="TableParagraph"/>
              <w:spacing w:line="230" w:lineRule="exact"/>
              <w:ind w:left="103"/>
              <w:rPr>
                <w:sz w:val="21"/>
              </w:rPr>
            </w:pPr>
            <w:r>
              <w:rPr>
                <w:sz w:val="21"/>
              </w:rPr>
              <w:t>Democracia</w:t>
            </w:r>
          </w:p>
        </w:tc>
      </w:tr>
      <w:tr>
        <w:trPr>
          <w:trHeight w:val="242"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
        </w:tc>
        <w:tc>
          <w:tcPr>
            <w:tcW w:w="3432" w:type="dxa"/>
            <w:tcBorders>
              <w:top w:val="nil"/>
              <w:bottom w:val="nil"/>
            </w:tcBorders>
          </w:tcPr>
          <w:p>
            <w:pPr>
              <w:pStyle w:val="TableParagraph"/>
              <w:spacing w:line="231" w:lineRule="exact"/>
              <w:ind w:left="103"/>
              <w:rPr>
                <w:sz w:val="21"/>
              </w:rPr>
            </w:pPr>
            <w:r>
              <w:rPr>
                <w:sz w:val="21"/>
              </w:rPr>
              <w:t>Autoestima</w:t>
            </w:r>
          </w:p>
        </w:tc>
      </w:tr>
      <w:tr>
        <w:trPr>
          <w:trHeight w:val="241" w:hRule="exact"/>
        </w:trPr>
        <w:tc>
          <w:tcPr>
            <w:tcW w:w="3845" w:type="dxa"/>
            <w:gridSpan w:val="2"/>
            <w:tcBorders>
              <w:top w:val="nil"/>
              <w:bottom w:val="nil"/>
            </w:tcBorders>
          </w:tcPr>
          <w:p>
            <w:pPr/>
          </w:p>
        </w:tc>
        <w:tc>
          <w:tcPr>
            <w:tcW w:w="3029" w:type="dxa"/>
            <w:gridSpan w:val="2"/>
            <w:tcBorders>
              <w:top w:val="nil"/>
              <w:bottom w:val="nil"/>
            </w:tcBorders>
          </w:tcPr>
          <w:p>
            <w:pPr/>
          </w:p>
        </w:tc>
        <w:tc>
          <w:tcPr>
            <w:tcW w:w="1887" w:type="dxa"/>
            <w:gridSpan w:val="2"/>
            <w:tcBorders>
              <w:top w:val="nil"/>
              <w:bottom w:val="nil"/>
            </w:tcBorders>
          </w:tcPr>
          <w:p>
            <w:pPr/>
          </w:p>
        </w:tc>
        <w:tc>
          <w:tcPr>
            <w:tcW w:w="3432" w:type="dxa"/>
            <w:tcBorders>
              <w:top w:val="nil"/>
              <w:bottom w:val="nil"/>
            </w:tcBorders>
          </w:tcPr>
          <w:p>
            <w:pPr>
              <w:pStyle w:val="TableParagraph"/>
              <w:spacing w:line="231" w:lineRule="exact"/>
              <w:ind w:left="103"/>
              <w:rPr>
                <w:sz w:val="21"/>
              </w:rPr>
            </w:pPr>
            <w:r>
              <w:rPr>
                <w:sz w:val="21"/>
              </w:rPr>
              <w:t>Capacidad crítica</w:t>
            </w:r>
          </w:p>
        </w:tc>
      </w:tr>
      <w:tr>
        <w:trPr>
          <w:trHeight w:val="484" w:hRule="exact"/>
        </w:trPr>
        <w:tc>
          <w:tcPr>
            <w:tcW w:w="3845" w:type="dxa"/>
            <w:gridSpan w:val="2"/>
            <w:tcBorders>
              <w:top w:val="nil"/>
            </w:tcBorders>
          </w:tcPr>
          <w:p>
            <w:pPr/>
          </w:p>
        </w:tc>
        <w:tc>
          <w:tcPr>
            <w:tcW w:w="3029" w:type="dxa"/>
            <w:gridSpan w:val="2"/>
            <w:tcBorders>
              <w:top w:val="nil"/>
            </w:tcBorders>
          </w:tcPr>
          <w:p>
            <w:pPr/>
          </w:p>
        </w:tc>
        <w:tc>
          <w:tcPr>
            <w:tcW w:w="1887" w:type="dxa"/>
            <w:gridSpan w:val="2"/>
            <w:tcBorders>
              <w:top w:val="nil"/>
            </w:tcBorders>
          </w:tcPr>
          <w:p>
            <w:pPr/>
          </w:p>
        </w:tc>
        <w:tc>
          <w:tcPr>
            <w:tcW w:w="3432" w:type="dxa"/>
            <w:tcBorders>
              <w:top w:val="nil"/>
            </w:tcBorders>
          </w:tcPr>
          <w:p>
            <w:pPr>
              <w:pStyle w:val="TableParagraph"/>
              <w:spacing w:line="230" w:lineRule="exact"/>
              <w:ind w:left="103"/>
              <w:rPr>
                <w:sz w:val="21"/>
              </w:rPr>
            </w:pPr>
            <w:r>
              <w:rPr>
                <w:sz w:val="21"/>
              </w:rPr>
              <w:t>Responsabilidad</w:t>
            </w:r>
          </w:p>
        </w:tc>
      </w:tr>
      <w:tr>
        <w:trPr>
          <w:trHeight w:val="250" w:hRule="exact"/>
        </w:trPr>
        <w:tc>
          <w:tcPr>
            <w:tcW w:w="6299" w:type="dxa"/>
            <w:gridSpan w:val="3"/>
          </w:tcPr>
          <w:p>
            <w:pPr>
              <w:pStyle w:val="TableParagraph"/>
              <w:spacing w:line="237" w:lineRule="exact"/>
              <w:ind w:left="103"/>
              <w:rPr>
                <w:b/>
                <w:sz w:val="21"/>
              </w:rPr>
            </w:pPr>
            <w:r>
              <w:rPr>
                <w:b/>
                <w:sz w:val="21"/>
              </w:rPr>
              <w:t>Estrategias Didácticas</w:t>
            </w:r>
          </w:p>
        </w:tc>
        <w:tc>
          <w:tcPr>
            <w:tcW w:w="5895" w:type="dxa"/>
            <w:gridSpan w:val="4"/>
          </w:tcPr>
          <w:p>
            <w:pPr>
              <w:pStyle w:val="TableParagraph"/>
              <w:spacing w:line="237" w:lineRule="exact"/>
              <w:ind w:left="103"/>
              <w:rPr>
                <w:b/>
                <w:sz w:val="21"/>
              </w:rPr>
            </w:pPr>
            <w:r>
              <w:rPr>
                <w:b/>
                <w:sz w:val="21"/>
              </w:rPr>
              <w:t>RECURSOS REQUERIDOS</w:t>
            </w:r>
          </w:p>
        </w:tc>
      </w:tr>
      <w:tr>
        <w:trPr>
          <w:trHeight w:val="494" w:hRule="exact"/>
        </w:trPr>
        <w:tc>
          <w:tcPr>
            <w:tcW w:w="6299" w:type="dxa"/>
            <w:gridSpan w:val="3"/>
          </w:tcPr>
          <w:p>
            <w:pPr>
              <w:pStyle w:val="TableParagraph"/>
              <w:spacing w:before="117"/>
              <w:ind w:left="103"/>
              <w:rPr>
                <w:b/>
                <w:sz w:val="21"/>
              </w:rPr>
            </w:pPr>
            <w:r>
              <w:rPr>
                <w:b/>
                <w:sz w:val="21"/>
              </w:rPr>
              <w:t>Exposición del docente, Ejercicios</w:t>
            </w:r>
          </w:p>
        </w:tc>
        <w:tc>
          <w:tcPr>
            <w:tcW w:w="5895" w:type="dxa"/>
            <w:gridSpan w:val="4"/>
          </w:tcPr>
          <w:p>
            <w:pPr>
              <w:pStyle w:val="TableParagraph"/>
              <w:spacing w:line="237" w:lineRule="exact"/>
              <w:ind w:left="103"/>
              <w:rPr>
                <w:sz w:val="21"/>
              </w:rPr>
            </w:pPr>
            <w:r>
              <w:rPr>
                <w:sz w:val="21"/>
              </w:rPr>
              <w:t>Proyector, mapas.</w:t>
            </w:r>
          </w:p>
        </w:tc>
      </w:tr>
      <w:tr>
        <w:trPr>
          <w:trHeight w:val="250" w:hRule="exact"/>
        </w:trPr>
        <w:tc>
          <w:tcPr>
            <w:tcW w:w="3166" w:type="dxa"/>
            <w:vMerge w:val="restart"/>
          </w:tcPr>
          <w:p>
            <w:pPr>
              <w:pStyle w:val="TableParagraph"/>
              <w:ind w:left="1516" w:right="116" w:hanging="1390"/>
              <w:rPr>
                <w:b/>
                <w:sz w:val="21"/>
              </w:rPr>
            </w:pPr>
            <w:r>
              <w:rPr>
                <w:b/>
                <w:sz w:val="21"/>
              </w:rPr>
              <w:t>CRITERIOS DE DESEMPEÑO II</w:t>
            </w:r>
          </w:p>
        </w:tc>
        <w:tc>
          <w:tcPr>
            <w:tcW w:w="9028" w:type="dxa"/>
            <w:gridSpan w:val="6"/>
          </w:tcPr>
          <w:p>
            <w:pPr>
              <w:pStyle w:val="TableParagraph"/>
              <w:spacing w:line="237" w:lineRule="exact"/>
              <w:ind w:left="3847" w:right="3847"/>
              <w:jc w:val="center"/>
              <w:rPr>
                <w:b/>
                <w:sz w:val="21"/>
              </w:rPr>
            </w:pPr>
            <w:r>
              <w:rPr>
                <w:b/>
                <w:sz w:val="21"/>
              </w:rPr>
              <w:t>EVIDENCIAS</w:t>
            </w:r>
          </w:p>
        </w:tc>
      </w:tr>
      <w:tr>
        <w:trPr>
          <w:trHeight w:val="252" w:hRule="exact"/>
        </w:trPr>
        <w:tc>
          <w:tcPr>
            <w:tcW w:w="3166" w:type="dxa"/>
            <w:vMerge/>
          </w:tcPr>
          <w:p>
            <w:pPr/>
          </w:p>
        </w:tc>
        <w:tc>
          <w:tcPr>
            <w:tcW w:w="4546" w:type="dxa"/>
            <w:gridSpan w:val="4"/>
          </w:tcPr>
          <w:p>
            <w:pPr>
              <w:pStyle w:val="TableParagraph"/>
              <w:spacing w:line="239" w:lineRule="exact"/>
              <w:ind w:left="1577" w:right="1577"/>
              <w:jc w:val="center"/>
              <w:rPr>
                <w:b/>
                <w:sz w:val="21"/>
              </w:rPr>
            </w:pPr>
            <w:r>
              <w:rPr>
                <w:b/>
                <w:sz w:val="21"/>
              </w:rPr>
              <w:t>DESEMPEÑO</w:t>
            </w:r>
          </w:p>
        </w:tc>
        <w:tc>
          <w:tcPr>
            <w:tcW w:w="4482" w:type="dxa"/>
            <w:gridSpan w:val="2"/>
          </w:tcPr>
          <w:p>
            <w:pPr>
              <w:pStyle w:val="TableParagraph"/>
              <w:spacing w:line="239" w:lineRule="exact"/>
              <w:ind w:left="1545" w:right="1545"/>
              <w:jc w:val="center"/>
              <w:rPr>
                <w:b/>
                <w:sz w:val="21"/>
              </w:rPr>
            </w:pPr>
            <w:r>
              <w:rPr>
                <w:b/>
                <w:sz w:val="21"/>
              </w:rPr>
              <w:t>PRODUCTOS</w:t>
            </w:r>
          </w:p>
        </w:tc>
      </w:tr>
      <w:tr>
        <w:trPr>
          <w:trHeight w:val="494" w:hRule="exact"/>
        </w:trPr>
        <w:tc>
          <w:tcPr>
            <w:tcW w:w="3166" w:type="dxa"/>
          </w:tcPr>
          <w:p>
            <w:pPr>
              <w:pStyle w:val="TableParagraph"/>
              <w:spacing w:line="237" w:lineRule="exact"/>
              <w:ind w:left="103" w:right="116"/>
              <w:rPr>
                <w:sz w:val="21"/>
              </w:rPr>
            </w:pPr>
            <w:r>
              <w:rPr>
                <w:sz w:val="21"/>
              </w:rPr>
              <w:t>Cuadro sinóptico con mapas</w:t>
            </w:r>
          </w:p>
        </w:tc>
        <w:tc>
          <w:tcPr>
            <w:tcW w:w="4546" w:type="dxa"/>
            <w:gridSpan w:val="4"/>
          </w:tcPr>
          <w:p>
            <w:pPr>
              <w:pStyle w:val="TableParagraph"/>
              <w:ind w:left="103" w:right="234"/>
              <w:rPr>
                <w:sz w:val="21"/>
              </w:rPr>
            </w:pPr>
            <w:r>
              <w:rPr>
                <w:sz w:val="21"/>
              </w:rPr>
              <w:t>Demostrar a través de un ensayo, el dominio de los aspectos teóricos básicos</w:t>
            </w:r>
          </w:p>
        </w:tc>
        <w:tc>
          <w:tcPr>
            <w:tcW w:w="4482" w:type="dxa"/>
            <w:gridSpan w:val="2"/>
          </w:tcPr>
          <w:p>
            <w:pPr>
              <w:pStyle w:val="TableParagraph"/>
              <w:ind w:left="103" w:right="252"/>
              <w:rPr>
                <w:sz w:val="21"/>
              </w:rPr>
            </w:pPr>
            <w:r>
              <w:rPr>
                <w:sz w:val="21"/>
              </w:rPr>
              <w:t>Cuadro sinóptico y mapas que muestren los límites de Progreso Hidalgo .</w:t>
            </w:r>
          </w:p>
        </w:tc>
      </w:tr>
      <w:tr>
        <w:trPr>
          <w:trHeight w:val="493" w:hRule="exact"/>
        </w:trPr>
        <w:tc>
          <w:tcPr>
            <w:tcW w:w="3166" w:type="dxa"/>
          </w:tcPr>
          <w:p>
            <w:pPr>
              <w:pStyle w:val="TableParagraph"/>
              <w:spacing w:line="237" w:lineRule="exact"/>
              <w:ind w:left="103" w:right="116"/>
              <w:rPr>
                <w:sz w:val="21"/>
              </w:rPr>
            </w:pPr>
            <w:r>
              <w:rPr>
                <w:sz w:val="21"/>
              </w:rPr>
              <w:t>Evaluación</w:t>
            </w:r>
          </w:p>
        </w:tc>
        <w:tc>
          <w:tcPr>
            <w:tcW w:w="4546" w:type="dxa"/>
            <w:gridSpan w:val="4"/>
          </w:tcPr>
          <w:p>
            <w:pPr>
              <w:pStyle w:val="TableParagraph"/>
              <w:spacing w:line="240" w:lineRule="exact"/>
              <w:ind w:left="103" w:right="596"/>
              <w:rPr>
                <w:sz w:val="21"/>
              </w:rPr>
            </w:pPr>
            <w:r>
              <w:rPr>
                <w:sz w:val="21"/>
              </w:rPr>
              <w:t>Demostrar a través de una evaluación el dominio de los aspectos teóricos básicos</w:t>
            </w:r>
          </w:p>
        </w:tc>
        <w:tc>
          <w:tcPr>
            <w:tcW w:w="4482" w:type="dxa"/>
            <w:gridSpan w:val="2"/>
          </w:tcPr>
          <w:p>
            <w:pPr>
              <w:pStyle w:val="TableParagraph"/>
              <w:spacing w:line="237" w:lineRule="exact"/>
              <w:ind w:left="103" w:right="252"/>
              <w:rPr>
                <w:sz w:val="21"/>
              </w:rPr>
            </w:pPr>
            <w:r>
              <w:rPr>
                <w:sz w:val="21"/>
              </w:rPr>
              <w:t>Evaluación</w:t>
            </w:r>
          </w:p>
        </w:tc>
      </w:tr>
    </w:tbl>
    <w:p>
      <w:pPr>
        <w:spacing w:after="0" w:line="237" w:lineRule="exact"/>
        <w:rPr>
          <w:sz w:val="21"/>
        </w:rPr>
        <w:sectPr>
          <w:pgSz w:w="15840" w:h="12240" w:orient="landscape"/>
          <w:pgMar w:header="0" w:footer="1276" w:top="1140" w:bottom="1460" w:left="1900" w:right="1320"/>
        </w:sectPr>
      </w:pPr>
    </w:p>
    <w:p>
      <w:pPr>
        <w:pStyle w:val="BodyText"/>
        <w:rPr>
          <w:rFonts w:ascii="Times New Roman"/>
          <w:sz w:val="20"/>
        </w:rPr>
      </w:pPr>
    </w:p>
    <w:p>
      <w:pPr>
        <w:pStyle w:val="BodyText"/>
        <w:spacing w:before="9" w:after="1"/>
        <w:rPr>
          <w:rFonts w:ascii="Times New Roman"/>
          <w:sz w:val="18"/>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78"/>
        <w:gridCol w:w="262"/>
        <w:gridCol w:w="2957"/>
        <w:gridCol w:w="545"/>
        <w:gridCol w:w="766"/>
        <w:gridCol w:w="1529"/>
        <w:gridCol w:w="3274"/>
      </w:tblGrid>
      <w:tr>
        <w:trPr>
          <w:trHeight w:val="252" w:hRule="exact"/>
        </w:trPr>
        <w:tc>
          <w:tcPr>
            <w:tcW w:w="2578" w:type="dxa"/>
            <w:vMerge w:val="restart"/>
          </w:tcPr>
          <w:p>
            <w:pPr>
              <w:pStyle w:val="TableParagraph"/>
              <w:spacing w:before="3"/>
              <w:rPr>
                <w:rFonts w:ascii="Times New Roman"/>
                <w:sz w:val="17"/>
              </w:rPr>
            </w:pPr>
          </w:p>
          <w:p>
            <w:pPr>
              <w:pStyle w:val="TableParagraph"/>
              <w:ind w:left="103" w:right="660"/>
              <w:rPr>
                <w:b/>
                <w:sz w:val="21"/>
              </w:rPr>
            </w:pPr>
            <w:r>
              <w:rPr>
                <w:b/>
                <w:sz w:val="21"/>
              </w:rPr>
              <w:t>UNIDAD DE COMPETENCIA III</w:t>
            </w:r>
          </w:p>
        </w:tc>
        <w:tc>
          <w:tcPr>
            <w:tcW w:w="9333" w:type="dxa"/>
            <w:gridSpan w:val="6"/>
          </w:tcPr>
          <w:p>
            <w:pPr>
              <w:pStyle w:val="TableParagraph"/>
              <w:spacing w:line="237" w:lineRule="exact"/>
              <w:ind w:left="3026"/>
              <w:rPr>
                <w:b/>
                <w:sz w:val="21"/>
              </w:rPr>
            </w:pPr>
            <w:r>
              <w:rPr>
                <w:b/>
                <w:sz w:val="21"/>
              </w:rPr>
              <w:t>ELEMENTOS DE COMPETENCIA</w:t>
            </w:r>
          </w:p>
        </w:tc>
      </w:tr>
      <w:tr>
        <w:trPr>
          <w:trHeight w:val="451" w:hRule="exact"/>
        </w:trPr>
        <w:tc>
          <w:tcPr>
            <w:tcW w:w="2578" w:type="dxa"/>
            <w:vMerge/>
          </w:tcPr>
          <w:p>
            <w:pPr/>
          </w:p>
        </w:tc>
        <w:tc>
          <w:tcPr>
            <w:tcW w:w="3764" w:type="dxa"/>
            <w:gridSpan w:val="3"/>
          </w:tcPr>
          <w:p>
            <w:pPr>
              <w:pStyle w:val="TableParagraph"/>
              <w:spacing w:before="96"/>
              <w:ind w:left="1118"/>
              <w:rPr>
                <w:b/>
                <w:sz w:val="21"/>
              </w:rPr>
            </w:pPr>
            <w:r>
              <w:rPr>
                <w:b/>
                <w:sz w:val="21"/>
              </w:rPr>
              <w:t>Conocimientos</w:t>
            </w:r>
          </w:p>
        </w:tc>
        <w:tc>
          <w:tcPr>
            <w:tcW w:w="2295" w:type="dxa"/>
            <w:gridSpan w:val="2"/>
          </w:tcPr>
          <w:p>
            <w:pPr>
              <w:pStyle w:val="TableParagraph"/>
              <w:spacing w:before="10"/>
              <w:rPr>
                <w:rFonts w:ascii="Times New Roman"/>
                <w:sz w:val="16"/>
              </w:rPr>
            </w:pPr>
          </w:p>
          <w:p>
            <w:pPr>
              <w:pStyle w:val="TableParagraph"/>
              <w:ind w:left="103" w:right="551"/>
              <w:rPr>
                <w:b/>
                <w:sz w:val="21"/>
              </w:rPr>
            </w:pPr>
            <w:r>
              <w:rPr>
                <w:b/>
                <w:sz w:val="21"/>
              </w:rPr>
              <w:t>Habilidades</w:t>
            </w:r>
          </w:p>
        </w:tc>
        <w:tc>
          <w:tcPr>
            <w:tcW w:w="3274" w:type="dxa"/>
          </w:tcPr>
          <w:p>
            <w:pPr>
              <w:pStyle w:val="TableParagraph"/>
              <w:spacing w:before="96"/>
              <w:ind w:left="743"/>
              <w:rPr>
                <w:b/>
                <w:sz w:val="21"/>
              </w:rPr>
            </w:pPr>
            <w:r>
              <w:rPr>
                <w:b/>
                <w:sz w:val="21"/>
              </w:rPr>
              <w:t>Actitudes/Valores</w:t>
            </w:r>
          </w:p>
        </w:tc>
      </w:tr>
      <w:tr>
        <w:trPr>
          <w:trHeight w:val="3635" w:hRule="exact"/>
        </w:trPr>
        <w:tc>
          <w:tcPr>
            <w:tcW w:w="2578" w:type="dxa"/>
          </w:tcPr>
          <w:p>
            <w:pPr>
              <w:pStyle w:val="TableParagraph"/>
              <w:ind w:left="103" w:right="192"/>
              <w:rPr>
                <w:sz w:val="21"/>
              </w:rPr>
            </w:pPr>
            <w:r>
              <w:rPr>
                <w:sz w:val="21"/>
              </w:rPr>
              <w:t>Actividades económicas en la localidad</w:t>
            </w:r>
          </w:p>
        </w:tc>
        <w:tc>
          <w:tcPr>
            <w:tcW w:w="3764" w:type="dxa"/>
            <w:gridSpan w:val="3"/>
          </w:tcPr>
          <w:p>
            <w:pPr>
              <w:pStyle w:val="TableParagraph"/>
              <w:numPr>
                <w:ilvl w:val="0"/>
                <w:numId w:val="87"/>
              </w:numPr>
              <w:tabs>
                <w:tab w:pos="420" w:val="left" w:leader="none"/>
              </w:tabs>
              <w:spacing w:line="240" w:lineRule="auto" w:before="0" w:after="0"/>
              <w:ind w:left="420" w:right="101" w:hanging="360"/>
              <w:jc w:val="left"/>
              <w:rPr>
                <w:sz w:val="21"/>
              </w:rPr>
            </w:pPr>
            <w:r>
              <w:rPr>
                <w:sz w:val="21"/>
              </w:rPr>
              <w:t>Clasificación de las actividades económicas en Progreso</w:t>
            </w:r>
            <w:r>
              <w:rPr>
                <w:spacing w:val="-19"/>
                <w:sz w:val="21"/>
              </w:rPr>
              <w:t> </w:t>
            </w:r>
            <w:r>
              <w:rPr>
                <w:sz w:val="21"/>
              </w:rPr>
              <w:t>Hidalgo.</w:t>
            </w:r>
          </w:p>
          <w:p>
            <w:pPr>
              <w:pStyle w:val="TableParagraph"/>
              <w:numPr>
                <w:ilvl w:val="0"/>
                <w:numId w:val="87"/>
              </w:numPr>
              <w:tabs>
                <w:tab w:pos="420" w:val="left" w:leader="none"/>
              </w:tabs>
              <w:spacing w:line="241" w:lineRule="exact" w:before="1" w:after="0"/>
              <w:ind w:left="420" w:right="0" w:hanging="360"/>
              <w:jc w:val="left"/>
              <w:rPr>
                <w:sz w:val="21"/>
              </w:rPr>
            </w:pPr>
            <w:r>
              <w:rPr>
                <w:sz w:val="21"/>
              </w:rPr>
              <w:t>Sector</w:t>
            </w:r>
            <w:r>
              <w:rPr>
                <w:spacing w:val="-8"/>
                <w:sz w:val="21"/>
              </w:rPr>
              <w:t> </w:t>
            </w:r>
            <w:r>
              <w:rPr>
                <w:sz w:val="21"/>
              </w:rPr>
              <w:t>agropecuario.</w:t>
            </w:r>
          </w:p>
          <w:p>
            <w:pPr>
              <w:pStyle w:val="TableParagraph"/>
              <w:numPr>
                <w:ilvl w:val="0"/>
                <w:numId w:val="87"/>
              </w:numPr>
              <w:tabs>
                <w:tab w:pos="420" w:val="left" w:leader="none"/>
              </w:tabs>
              <w:spacing w:line="240" w:lineRule="auto" w:before="0" w:after="0"/>
              <w:ind w:left="420" w:right="100" w:hanging="360"/>
              <w:jc w:val="both"/>
              <w:rPr>
                <w:sz w:val="21"/>
              </w:rPr>
            </w:pPr>
            <w:r>
              <w:rPr>
                <w:sz w:val="21"/>
              </w:rPr>
              <w:t>Industria extractiva y de transformación en Progreso Hidalgo.</w:t>
            </w:r>
          </w:p>
          <w:p>
            <w:pPr>
              <w:pStyle w:val="TableParagraph"/>
              <w:numPr>
                <w:ilvl w:val="0"/>
                <w:numId w:val="87"/>
              </w:numPr>
              <w:tabs>
                <w:tab w:pos="420" w:val="left" w:leader="none"/>
              </w:tabs>
              <w:spacing w:line="240" w:lineRule="auto" w:before="1" w:after="0"/>
              <w:ind w:left="420" w:right="103" w:hanging="360"/>
              <w:jc w:val="left"/>
              <w:rPr>
                <w:sz w:val="21"/>
              </w:rPr>
            </w:pPr>
            <w:r>
              <w:rPr>
                <w:sz w:val="21"/>
              </w:rPr>
              <w:t>Comercio y servicios.  Transporte y</w:t>
            </w:r>
            <w:r>
              <w:rPr>
                <w:spacing w:val="-7"/>
                <w:sz w:val="21"/>
              </w:rPr>
              <w:t> </w:t>
            </w:r>
            <w:r>
              <w:rPr>
                <w:sz w:val="21"/>
              </w:rPr>
              <w:t>comunicaciones.</w:t>
            </w:r>
          </w:p>
          <w:p>
            <w:pPr>
              <w:pStyle w:val="TableParagraph"/>
              <w:numPr>
                <w:ilvl w:val="0"/>
                <w:numId w:val="87"/>
              </w:numPr>
              <w:tabs>
                <w:tab w:pos="420" w:val="left" w:leader="none"/>
              </w:tabs>
              <w:spacing w:line="240" w:lineRule="exact" w:before="0" w:after="0"/>
              <w:ind w:left="420" w:right="0" w:hanging="360"/>
              <w:jc w:val="left"/>
              <w:rPr>
                <w:sz w:val="21"/>
              </w:rPr>
            </w:pPr>
            <w:r>
              <w:rPr>
                <w:sz w:val="21"/>
              </w:rPr>
              <w:t>Turismo en Progreso</w:t>
            </w:r>
            <w:r>
              <w:rPr>
                <w:spacing w:val="-14"/>
                <w:sz w:val="21"/>
              </w:rPr>
              <w:t> </w:t>
            </w:r>
            <w:r>
              <w:rPr>
                <w:sz w:val="21"/>
              </w:rPr>
              <w:t>Hidalgo.</w:t>
            </w:r>
          </w:p>
          <w:p>
            <w:pPr>
              <w:pStyle w:val="TableParagraph"/>
              <w:numPr>
                <w:ilvl w:val="0"/>
                <w:numId w:val="87"/>
              </w:numPr>
              <w:tabs>
                <w:tab w:pos="420" w:val="left" w:leader="none"/>
                <w:tab w:pos="1772" w:val="left" w:leader="none"/>
                <w:tab w:pos="3017" w:val="left" w:leader="none"/>
                <w:tab w:pos="3483" w:val="left" w:leader="none"/>
              </w:tabs>
              <w:spacing w:line="240" w:lineRule="auto" w:before="1" w:after="0"/>
              <w:ind w:left="420" w:right="103" w:hanging="360"/>
              <w:jc w:val="left"/>
              <w:rPr>
                <w:sz w:val="21"/>
              </w:rPr>
            </w:pPr>
            <w:r>
              <w:rPr>
                <w:sz w:val="21"/>
              </w:rPr>
              <w:t>Zonificación</w:t>
              <w:tab/>
              <w:t>económica</w:t>
              <w:tab/>
              <w:t>de</w:t>
              <w:tab/>
              <w:t>la localidad.</w:t>
            </w:r>
          </w:p>
          <w:p>
            <w:pPr>
              <w:pStyle w:val="TableParagraph"/>
              <w:numPr>
                <w:ilvl w:val="0"/>
                <w:numId w:val="87"/>
              </w:numPr>
              <w:tabs>
                <w:tab w:pos="420" w:val="left" w:leader="none"/>
                <w:tab w:pos="1827" w:val="left" w:leader="none"/>
                <w:tab w:pos="2928" w:val="left" w:leader="none"/>
                <w:tab w:pos="3485" w:val="left" w:leader="none"/>
              </w:tabs>
              <w:spacing w:line="240" w:lineRule="auto" w:before="1" w:after="0"/>
              <w:ind w:left="420" w:right="101" w:hanging="360"/>
              <w:jc w:val="left"/>
              <w:rPr>
                <w:sz w:val="21"/>
              </w:rPr>
            </w:pPr>
            <w:r>
              <w:rPr>
                <w:sz w:val="21"/>
              </w:rPr>
              <w:t>Tendencias</w:t>
              <w:tab/>
              <w:t>actuales</w:t>
              <w:tab/>
              <w:t>en</w:t>
              <w:tab/>
              <w:t>la economía</w:t>
            </w:r>
            <w:r>
              <w:rPr>
                <w:spacing w:val="-12"/>
                <w:sz w:val="21"/>
              </w:rPr>
              <w:t> </w:t>
            </w:r>
            <w:r>
              <w:rPr>
                <w:sz w:val="21"/>
              </w:rPr>
              <w:t>comunitaria.</w:t>
            </w:r>
          </w:p>
          <w:p>
            <w:pPr>
              <w:pStyle w:val="TableParagraph"/>
              <w:numPr>
                <w:ilvl w:val="0"/>
                <w:numId w:val="87"/>
              </w:numPr>
              <w:tabs>
                <w:tab w:pos="420" w:val="left" w:leader="none"/>
              </w:tabs>
              <w:spacing w:line="240" w:lineRule="exact" w:before="0" w:after="0"/>
              <w:ind w:left="420" w:right="0" w:hanging="360"/>
              <w:jc w:val="left"/>
              <w:rPr>
                <w:sz w:val="21"/>
              </w:rPr>
            </w:pPr>
            <w:r>
              <w:rPr>
                <w:sz w:val="21"/>
              </w:rPr>
              <w:t>Marginación y</w:t>
            </w:r>
            <w:r>
              <w:rPr>
                <w:spacing w:val="-13"/>
                <w:sz w:val="21"/>
              </w:rPr>
              <w:t> </w:t>
            </w:r>
            <w:r>
              <w:rPr>
                <w:sz w:val="21"/>
              </w:rPr>
              <w:t>pobreza.</w:t>
            </w:r>
          </w:p>
        </w:tc>
        <w:tc>
          <w:tcPr>
            <w:tcW w:w="2295" w:type="dxa"/>
            <w:gridSpan w:val="2"/>
          </w:tcPr>
          <w:p>
            <w:pPr>
              <w:pStyle w:val="TableParagraph"/>
              <w:ind w:left="103" w:right="551"/>
              <w:rPr>
                <w:sz w:val="21"/>
              </w:rPr>
            </w:pPr>
            <w:r>
              <w:rPr>
                <w:sz w:val="21"/>
              </w:rPr>
              <w:t>Observación Investigación Habilidad mental Expresión oral Expresión escrita Creatividad Imaginación</w:t>
            </w:r>
          </w:p>
        </w:tc>
        <w:tc>
          <w:tcPr>
            <w:tcW w:w="3274" w:type="dxa"/>
          </w:tcPr>
          <w:p>
            <w:pPr>
              <w:pStyle w:val="TableParagraph"/>
              <w:ind w:left="103" w:right="1448"/>
              <w:rPr>
                <w:sz w:val="21"/>
              </w:rPr>
            </w:pPr>
            <w:r>
              <w:rPr>
                <w:sz w:val="21"/>
              </w:rPr>
              <w:t>Participación Trabajo en equipo Comunicación Cooperación Reflexión Compartir</w:t>
            </w:r>
          </w:p>
          <w:p>
            <w:pPr>
              <w:pStyle w:val="TableParagraph"/>
              <w:spacing w:before="1"/>
              <w:ind w:left="103" w:right="993"/>
              <w:rPr>
                <w:sz w:val="21"/>
              </w:rPr>
            </w:pPr>
            <w:r>
              <w:rPr>
                <w:sz w:val="21"/>
              </w:rPr>
              <w:t>Interpretación personal Tolerancia</w:t>
            </w:r>
          </w:p>
          <w:p>
            <w:pPr>
              <w:pStyle w:val="TableParagraph"/>
              <w:ind w:left="103" w:right="1518"/>
              <w:rPr>
                <w:sz w:val="21"/>
              </w:rPr>
            </w:pPr>
            <w:r>
              <w:rPr>
                <w:sz w:val="21"/>
              </w:rPr>
              <w:t>Respeto Escuchar Democracia Autoestima Capacidad crítica Responsabilidad</w:t>
            </w:r>
          </w:p>
        </w:tc>
      </w:tr>
      <w:tr>
        <w:trPr>
          <w:trHeight w:val="250" w:hRule="exact"/>
        </w:trPr>
        <w:tc>
          <w:tcPr>
            <w:tcW w:w="5797" w:type="dxa"/>
            <w:gridSpan w:val="3"/>
          </w:tcPr>
          <w:p>
            <w:pPr>
              <w:pStyle w:val="TableParagraph"/>
              <w:spacing w:line="237" w:lineRule="exact"/>
              <w:ind w:left="103"/>
              <w:rPr>
                <w:b/>
                <w:sz w:val="21"/>
              </w:rPr>
            </w:pPr>
            <w:r>
              <w:rPr>
                <w:b/>
                <w:sz w:val="21"/>
              </w:rPr>
              <w:t>Estrategias Didácticas</w:t>
            </w:r>
          </w:p>
        </w:tc>
        <w:tc>
          <w:tcPr>
            <w:tcW w:w="6114" w:type="dxa"/>
            <w:gridSpan w:val="4"/>
          </w:tcPr>
          <w:p>
            <w:pPr>
              <w:pStyle w:val="TableParagraph"/>
              <w:spacing w:line="237" w:lineRule="exact"/>
              <w:ind w:left="103"/>
              <w:rPr>
                <w:b/>
                <w:sz w:val="21"/>
              </w:rPr>
            </w:pPr>
            <w:r>
              <w:rPr>
                <w:b/>
                <w:sz w:val="21"/>
              </w:rPr>
              <w:t>RECURSOS REQUERIDOS</w:t>
            </w:r>
          </w:p>
        </w:tc>
      </w:tr>
      <w:tr>
        <w:trPr>
          <w:trHeight w:val="494" w:hRule="exact"/>
        </w:trPr>
        <w:tc>
          <w:tcPr>
            <w:tcW w:w="5797" w:type="dxa"/>
            <w:gridSpan w:val="3"/>
          </w:tcPr>
          <w:p>
            <w:pPr>
              <w:pStyle w:val="TableParagraph"/>
              <w:spacing w:line="237" w:lineRule="exact"/>
              <w:ind w:left="103"/>
              <w:rPr>
                <w:sz w:val="21"/>
              </w:rPr>
            </w:pPr>
            <w:r>
              <w:rPr>
                <w:sz w:val="21"/>
              </w:rPr>
              <w:t>Exposición del docente, Trabajo de campo, Talleres</w:t>
            </w:r>
          </w:p>
        </w:tc>
        <w:tc>
          <w:tcPr>
            <w:tcW w:w="6114" w:type="dxa"/>
            <w:gridSpan w:val="4"/>
          </w:tcPr>
          <w:p>
            <w:pPr>
              <w:pStyle w:val="TableParagraph"/>
              <w:spacing w:line="237" w:lineRule="exact"/>
              <w:ind w:left="103"/>
              <w:rPr>
                <w:sz w:val="21"/>
              </w:rPr>
            </w:pPr>
            <w:r>
              <w:rPr>
                <w:sz w:val="21"/>
              </w:rPr>
              <w:t>Materia didáctico</w:t>
            </w:r>
          </w:p>
        </w:tc>
      </w:tr>
      <w:tr>
        <w:trPr>
          <w:trHeight w:val="250" w:hRule="exact"/>
        </w:trPr>
        <w:tc>
          <w:tcPr>
            <w:tcW w:w="2840" w:type="dxa"/>
            <w:gridSpan w:val="2"/>
            <w:vMerge w:val="restart"/>
          </w:tcPr>
          <w:p>
            <w:pPr>
              <w:pStyle w:val="TableParagraph"/>
              <w:ind w:left="626" w:right="608" w:firstLine="40"/>
              <w:rPr>
                <w:b/>
                <w:sz w:val="21"/>
              </w:rPr>
            </w:pPr>
            <w:r>
              <w:rPr>
                <w:b/>
                <w:sz w:val="21"/>
              </w:rPr>
              <w:t>CRITERIOS DE DESEMPEÑO III</w:t>
            </w:r>
          </w:p>
        </w:tc>
        <w:tc>
          <w:tcPr>
            <w:tcW w:w="9071" w:type="dxa"/>
            <w:gridSpan w:val="5"/>
          </w:tcPr>
          <w:p>
            <w:pPr>
              <w:pStyle w:val="TableParagraph"/>
              <w:spacing w:line="237" w:lineRule="exact"/>
              <w:ind w:left="3866" w:right="3871"/>
              <w:jc w:val="center"/>
              <w:rPr>
                <w:b/>
                <w:sz w:val="21"/>
              </w:rPr>
            </w:pPr>
            <w:r>
              <w:rPr>
                <w:b/>
                <w:sz w:val="21"/>
              </w:rPr>
              <w:t>EVIDENCIAS</w:t>
            </w:r>
          </w:p>
        </w:tc>
      </w:tr>
      <w:tr>
        <w:trPr>
          <w:trHeight w:val="252" w:hRule="exact"/>
        </w:trPr>
        <w:tc>
          <w:tcPr>
            <w:tcW w:w="2840" w:type="dxa"/>
            <w:gridSpan w:val="2"/>
            <w:vMerge/>
          </w:tcPr>
          <w:p>
            <w:pPr/>
          </w:p>
        </w:tc>
        <w:tc>
          <w:tcPr>
            <w:tcW w:w="4268" w:type="dxa"/>
            <w:gridSpan w:val="3"/>
          </w:tcPr>
          <w:p>
            <w:pPr>
              <w:pStyle w:val="TableParagraph"/>
              <w:spacing w:line="239" w:lineRule="exact"/>
              <w:ind w:left="1438" w:right="1438"/>
              <w:jc w:val="center"/>
              <w:rPr>
                <w:b/>
                <w:sz w:val="21"/>
              </w:rPr>
            </w:pPr>
            <w:r>
              <w:rPr>
                <w:b/>
                <w:sz w:val="21"/>
              </w:rPr>
              <w:t>DESEMPEÑO</w:t>
            </w:r>
          </w:p>
        </w:tc>
        <w:tc>
          <w:tcPr>
            <w:tcW w:w="4803" w:type="dxa"/>
            <w:gridSpan w:val="2"/>
          </w:tcPr>
          <w:p>
            <w:pPr>
              <w:pStyle w:val="TableParagraph"/>
              <w:spacing w:line="239" w:lineRule="exact"/>
              <w:ind w:left="1706" w:right="1706"/>
              <w:jc w:val="center"/>
              <w:rPr>
                <w:b/>
                <w:sz w:val="21"/>
              </w:rPr>
            </w:pPr>
            <w:r>
              <w:rPr>
                <w:b/>
                <w:sz w:val="21"/>
              </w:rPr>
              <w:t>PRODUCTOS</w:t>
            </w:r>
          </w:p>
        </w:tc>
      </w:tr>
      <w:tr>
        <w:trPr>
          <w:trHeight w:val="2909" w:hRule="exact"/>
        </w:trPr>
        <w:tc>
          <w:tcPr>
            <w:tcW w:w="2840" w:type="dxa"/>
            <w:gridSpan w:val="2"/>
          </w:tcPr>
          <w:p>
            <w:pPr>
              <w:pStyle w:val="TableParagraph"/>
              <w:ind w:left="103" w:right="101"/>
              <w:jc w:val="both"/>
              <w:rPr>
                <w:sz w:val="21"/>
              </w:rPr>
            </w:pPr>
            <w:r>
              <w:rPr>
                <w:sz w:val="21"/>
              </w:rPr>
              <w:t>Talleres sobre relaciones humanas, comunicación y organización comunitaria.</w:t>
            </w:r>
          </w:p>
        </w:tc>
        <w:tc>
          <w:tcPr>
            <w:tcW w:w="4268" w:type="dxa"/>
            <w:gridSpan w:val="3"/>
          </w:tcPr>
          <w:p>
            <w:pPr>
              <w:pStyle w:val="TableParagraph"/>
              <w:ind w:left="103" w:right="227"/>
              <w:jc w:val="both"/>
              <w:rPr>
                <w:sz w:val="21"/>
              </w:rPr>
            </w:pPr>
            <w:r>
              <w:rPr>
                <w:sz w:val="21"/>
              </w:rPr>
              <w:t>Conocer las relaciones humanas entre los individuos de Progreso Hidalgo así como su organización comunitaria  para ayudar a solucionar conflictos de interés.</w:t>
            </w:r>
          </w:p>
        </w:tc>
        <w:tc>
          <w:tcPr>
            <w:tcW w:w="4803" w:type="dxa"/>
            <w:gridSpan w:val="2"/>
          </w:tcPr>
          <w:p>
            <w:pPr>
              <w:pStyle w:val="TableParagraph"/>
              <w:ind w:left="103" w:right="411"/>
              <w:rPr>
                <w:b/>
                <w:sz w:val="21"/>
              </w:rPr>
            </w:pPr>
            <w:r>
              <w:rPr>
                <w:b/>
                <w:sz w:val="21"/>
              </w:rPr>
              <w:t>Talleres sobre relaciones humanas, comunicación y organización comunitaria: NIÑOS</w:t>
            </w:r>
          </w:p>
          <w:p>
            <w:pPr>
              <w:pStyle w:val="TableParagraph"/>
              <w:numPr>
                <w:ilvl w:val="0"/>
                <w:numId w:val="88"/>
              </w:numPr>
              <w:tabs>
                <w:tab w:pos="824" w:val="left" w:leader="none"/>
              </w:tabs>
              <w:spacing w:line="240" w:lineRule="exact" w:before="0" w:after="0"/>
              <w:ind w:left="823" w:right="0" w:hanging="360"/>
              <w:jc w:val="left"/>
              <w:rPr>
                <w:sz w:val="21"/>
              </w:rPr>
            </w:pPr>
            <w:r>
              <w:rPr>
                <w:sz w:val="21"/>
              </w:rPr>
              <w:t>Relaciones</w:t>
            </w:r>
            <w:r>
              <w:rPr>
                <w:spacing w:val="-14"/>
                <w:sz w:val="21"/>
              </w:rPr>
              <w:t> </w:t>
            </w:r>
            <w:r>
              <w:rPr>
                <w:sz w:val="21"/>
              </w:rPr>
              <w:t>humanas</w:t>
            </w:r>
          </w:p>
          <w:p>
            <w:pPr>
              <w:pStyle w:val="TableParagraph"/>
              <w:spacing w:before="2"/>
              <w:rPr>
                <w:rFonts w:ascii="Times New Roman"/>
                <w:sz w:val="21"/>
              </w:rPr>
            </w:pPr>
          </w:p>
          <w:p>
            <w:pPr>
              <w:pStyle w:val="TableParagraph"/>
              <w:spacing w:line="241" w:lineRule="exact"/>
              <w:ind w:left="103" w:right="411"/>
              <w:rPr>
                <w:b/>
                <w:sz w:val="21"/>
              </w:rPr>
            </w:pPr>
            <w:r>
              <w:rPr>
                <w:b/>
                <w:sz w:val="21"/>
              </w:rPr>
              <w:t>JÓVENES</w:t>
            </w:r>
          </w:p>
          <w:p>
            <w:pPr>
              <w:pStyle w:val="TableParagraph"/>
              <w:numPr>
                <w:ilvl w:val="0"/>
                <w:numId w:val="88"/>
              </w:numPr>
              <w:tabs>
                <w:tab w:pos="824" w:val="left" w:leader="none"/>
              </w:tabs>
              <w:spacing w:line="241" w:lineRule="exact" w:before="0" w:after="0"/>
              <w:ind w:left="823" w:right="0" w:hanging="360"/>
              <w:jc w:val="left"/>
              <w:rPr>
                <w:sz w:val="21"/>
              </w:rPr>
            </w:pPr>
            <w:r>
              <w:rPr>
                <w:sz w:val="21"/>
              </w:rPr>
              <w:t>Comunicación</w:t>
            </w:r>
          </w:p>
          <w:p>
            <w:pPr>
              <w:pStyle w:val="TableParagraph"/>
              <w:spacing w:before="10"/>
              <w:rPr>
                <w:rFonts w:ascii="Times New Roman"/>
                <w:sz w:val="20"/>
              </w:rPr>
            </w:pPr>
          </w:p>
          <w:p>
            <w:pPr>
              <w:pStyle w:val="TableParagraph"/>
              <w:spacing w:before="1"/>
              <w:ind w:left="103" w:right="411"/>
              <w:rPr>
                <w:b/>
                <w:sz w:val="21"/>
              </w:rPr>
            </w:pPr>
            <w:r>
              <w:rPr>
                <w:b/>
                <w:sz w:val="21"/>
              </w:rPr>
              <w:t>ADULTOS</w:t>
            </w:r>
          </w:p>
          <w:p>
            <w:pPr>
              <w:pStyle w:val="TableParagraph"/>
              <w:numPr>
                <w:ilvl w:val="0"/>
                <w:numId w:val="88"/>
              </w:numPr>
              <w:tabs>
                <w:tab w:pos="824" w:val="left" w:leader="none"/>
              </w:tabs>
              <w:spacing w:line="240" w:lineRule="auto" w:before="1" w:after="0"/>
              <w:ind w:left="823" w:right="884" w:hanging="360"/>
              <w:jc w:val="left"/>
              <w:rPr>
                <w:sz w:val="21"/>
              </w:rPr>
            </w:pPr>
            <w:r>
              <w:rPr>
                <w:sz w:val="21"/>
              </w:rPr>
              <w:t>Organización comunitaria para el desarrollo</w:t>
            </w:r>
            <w:r>
              <w:rPr>
                <w:spacing w:val="-8"/>
                <w:sz w:val="21"/>
              </w:rPr>
              <w:t> </w:t>
            </w:r>
            <w:r>
              <w:rPr>
                <w:sz w:val="21"/>
              </w:rPr>
              <w:t>local</w:t>
            </w:r>
          </w:p>
        </w:tc>
      </w:tr>
    </w:tbl>
    <w:p>
      <w:pPr>
        <w:spacing w:after="0" w:line="240" w:lineRule="auto"/>
        <w:jc w:val="left"/>
        <w:rPr>
          <w:sz w:val="21"/>
        </w:rPr>
        <w:sectPr>
          <w:pgSz w:w="15840" w:h="12240" w:orient="landscape"/>
          <w:pgMar w:header="0" w:footer="1276" w:top="1140" w:bottom="1460" w:left="2040" w:right="1320"/>
        </w:sectPr>
      </w:pPr>
    </w:p>
    <w:p>
      <w:pPr>
        <w:pStyle w:val="BodyText"/>
        <w:rPr>
          <w:rFonts w:ascii="Times New Roman"/>
          <w:sz w:val="20"/>
        </w:rPr>
      </w:pPr>
    </w:p>
    <w:p>
      <w:pPr>
        <w:pStyle w:val="BodyText"/>
        <w:spacing w:before="9" w:after="1"/>
        <w:rPr>
          <w:rFonts w:ascii="Times New Roman"/>
          <w:sz w:val="18"/>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7"/>
        <w:gridCol w:w="2520"/>
        <w:gridCol w:w="602"/>
        <w:gridCol w:w="1925"/>
        <w:gridCol w:w="3224"/>
      </w:tblGrid>
      <w:tr>
        <w:trPr>
          <w:trHeight w:val="252" w:hRule="exact"/>
        </w:trPr>
        <w:tc>
          <w:tcPr>
            <w:tcW w:w="3917" w:type="dxa"/>
            <w:vMerge w:val="restart"/>
          </w:tcPr>
          <w:p>
            <w:pPr>
              <w:pStyle w:val="TableParagraph"/>
              <w:spacing w:before="10"/>
              <w:rPr>
                <w:rFonts w:ascii="Times New Roman"/>
                <w:sz w:val="27"/>
              </w:rPr>
            </w:pPr>
          </w:p>
          <w:p>
            <w:pPr>
              <w:pStyle w:val="TableParagraph"/>
              <w:spacing w:before="1"/>
              <w:ind w:left="103"/>
              <w:rPr>
                <w:b/>
                <w:sz w:val="21"/>
              </w:rPr>
            </w:pPr>
            <w:r>
              <w:rPr>
                <w:b/>
                <w:sz w:val="21"/>
              </w:rPr>
              <w:t>UNIDAD DE COMPETENCIA IV</w:t>
            </w:r>
          </w:p>
        </w:tc>
        <w:tc>
          <w:tcPr>
            <w:tcW w:w="8272" w:type="dxa"/>
            <w:gridSpan w:val="4"/>
          </w:tcPr>
          <w:p>
            <w:pPr>
              <w:pStyle w:val="TableParagraph"/>
              <w:spacing w:line="237" w:lineRule="exact"/>
              <w:ind w:left="2496"/>
              <w:rPr>
                <w:b/>
                <w:sz w:val="21"/>
              </w:rPr>
            </w:pPr>
            <w:r>
              <w:rPr>
                <w:b/>
                <w:sz w:val="21"/>
              </w:rPr>
              <w:t>ELEMENTOS DE COMPETENCIA</w:t>
            </w:r>
          </w:p>
        </w:tc>
      </w:tr>
      <w:tr>
        <w:trPr>
          <w:trHeight w:val="451" w:hRule="exact"/>
        </w:trPr>
        <w:tc>
          <w:tcPr>
            <w:tcW w:w="3917" w:type="dxa"/>
            <w:vMerge/>
          </w:tcPr>
          <w:p>
            <w:pPr/>
          </w:p>
        </w:tc>
        <w:tc>
          <w:tcPr>
            <w:tcW w:w="3123" w:type="dxa"/>
            <w:gridSpan w:val="2"/>
          </w:tcPr>
          <w:p>
            <w:pPr>
              <w:pStyle w:val="TableParagraph"/>
              <w:spacing w:before="96"/>
              <w:ind w:left="799"/>
              <w:rPr>
                <w:b/>
                <w:sz w:val="21"/>
              </w:rPr>
            </w:pPr>
            <w:r>
              <w:rPr>
                <w:b/>
                <w:sz w:val="21"/>
              </w:rPr>
              <w:t>Conocimientos</w:t>
            </w:r>
          </w:p>
        </w:tc>
        <w:tc>
          <w:tcPr>
            <w:tcW w:w="1925" w:type="dxa"/>
          </w:tcPr>
          <w:p>
            <w:pPr>
              <w:pStyle w:val="TableParagraph"/>
              <w:spacing w:before="10"/>
              <w:rPr>
                <w:rFonts w:ascii="Times New Roman"/>
                <w:sz w:val="16"/>
              </w:rPr>
            </w:pPr>
          </w:p>
          <w:p>
            <w:pPr>
              <w:pStyle w:val="TableParagraph"/>
              <w:ind w:left="103" w:right="182"/>
              <w:rPr>
                <w:b/>
                <w:sz w:val="21"/>
              </w:rPr>
            </w:pPr>
            <w:r>
              <w:rPr>
                <w:b/>
                <w:sz w:val="21"/>
              </w:rPr>
              <w:t>Habilidades</w:t>
            </w:r>
          </w:p>
        </w:tc>
        <w:tc>
          <w:tcPr>
            <w:tcW w:w="3224" w:type="dxa"/>
          </w:tcPr>
          <w:p>
            <w:pPr>
              <w:pStyle w:val="TableParagraph"/>
              <w:spacing w:before="96"/>
              <w:ind w:left="719"/>
              <w:rPr>
                <w:b/>
                <w:sz w:val="21"/>
              </w:rPr>
            </w:pPr>
            <w:r>
              <w:rPr>
                <w:b/>
                <w:sz w:val="21"/>
              </w:rPr>
              <w:t>Actitudes/Valores</w:t>
            </w:r>
          </w:p>
        </w:tc>
      </w:tr>
      <w:tr>
        <w:trPr>
          <w:trHeight w:val="3635" w:hRule="exact"/>
        </w:trPr>
        <w:tc>
          <w:tcPr>
            <w:tcW w:w="3917" w:type="dxa"/>
          </w:tcPr>
          <w:p>
            <w:pPr>
              <w:pStyle w:val="TableParagraph"/>
              <w:rPr>
                <w:rFonts w:ascii="Times New Roman"/>
                <w:sz w:val="20"/>
              </w:rPr>
            </w:pPr>
          </w:p>
          <w:p>
            <w:pPr>
              <w:pStyle w:val="TableParagraph"/>
              <w:rPr>
                <w:rFonts w:ascii="Times New Roman"/>
                <w:sz w:val="25"/>
              </w:rPr>
            </w:pPr>
          </w:p>
          <w:p>
            <w:pPr>
              <w:pStyle w:val="TableParagraph"/>
              <w:ind w:left="823" w:right="98"/>
              <w:jc w:val="both"/>
              <w:rPr>
                <w:sz w:val="21"/>
              </w:rPr>
            </w:pPr>
            <w:r>
              <w:rPr>
                <w:sz w:val="21"/>
              </w:rPr>
              <w:t>Análisis de indicadores sociodemográficos como parte del geo sistema social en la comunidad de Progreso Hidalgo.</w:t>
            </w:r>
          </w:p>
        </w:tc>
        <w:tc>
          <w:tcPr>
            <w:tcW w:w="3123" w:type="dxa"/>
            <w:gridSpan w:val="2"/>
          </w:tcPr>
          <w:p>
            <w:pPr>
              <w:pStyle w:val="TableParagraph"/>
              <w:numPr>
                <w:ilvl w:val="0"/>
                <w:numId w:val="89"/>
              </w:numPr>
              <w:tabs>
                <w:tab w:pos="824" w:val="left" w:leader="none"/>
              </w:tabs>
              <w:spacing w:line="237" w:lineRule="exact" w:before="0" w:after="0"/>
              <w:ind w:left="823" w:right="0" w:hanging="360"/>
              <w:jc w:val="left"/>
              <w:rPr>
                <w:sz w:val="21"/>
              </w:rPr>
            </w:pPr>
            <w:r>
              <w:rPr>
                <w:sz w:val="21"/>
              </w:rPr>
              <w:t>Población</w:t>
            </w:r>
            <w:r>
              <w:rPr>
                <w:spacing w:val="-8"/>
                <w:sz w:val="21"/>
              </w:rPr>
              <w:t> </w:t>
            </w:r>
            <w:r>
              <w:rPr>
                <w:sz w:val="21"/>
              </w:rPr>
              <w:t>total.</w:t>
            </w:r>
          </w:p>
          <w:p>
            <w:pPr>
              <w:pStyle w:val="TableParagraph"/>
              <w:numPr>
                <w:ilvl w:val="0"/>
                <w:numId w:val="89"/>
              </w:numPr>
              <w:tabs>
                <w:tab w:pos="824" w:val="left" w:leader="none"/>
              </w:tabs>
              <w:spacing w:line="240" w:lineRule="auto" w:before="1" w:after="0"/>
              <w:ind w:left="823" w:right="1129" w:hanging="360"/>
              <w:jc w:val="left"/>
              <w:rPr>
                <w:sz w:val="21"/>
              </w:rPr>
            </w:pPr>
            <w:r>
              <w:rPr>
                <w:sz w:val="21"/>
              </w:rPr>
              <w:t>Crecimiento </w:t>
            </w:r>
            <w:r>
              <w:rPr>
                <w:spacing w:val="-1"/>
                <w:sz w:val="21"/>
              </w:rPr>
              <w:t>demográfico</w:t>
            </w:r>
          </w:p>
          <w:p>
            <w:pPr>
              <w:pStyle w:val="TableParagraph"/>
              <w:numPr>
                <w:ilvl w:val="0"/>
                <w:numId w:val="89"/>
              </w:numPr>
              <w:tabs>
                <w:tab w:pos="824" w:val="left" w:leader="none"/>
                <w:tab w:pos="2198" w:val="left" w:leader="none"/>
                <w:tab w:pos="2848" w:val="left" w:leader="none"/>
              </w:tabs>
              <w:spacing w:line="240" w:lineRule="auto" w:before="0" w:after="0"/>
              <w:ind w:left="823" w:right="97" w:hanging="360"/>
              <w:jc w:val="left"/>
              <w:rPr>
                <w:sz w:val="21"/>
              </w:rPr>
            </w:pPr>
            <w:r>
              <w:rPr>
                <w:sz w:val="21"/>
              </w:rPr>
              <w:t>Estructura</w:t>
              <w:tab/>
              <w:t>de</w:t>
              <w:tab/>
              <w:t>la población.</w:t>
            </w:r>
          </w:p>
          <w:p>
            <w:pPr>
              <w:pStyle w:val="TableParagraph"/>
              <w:numPr>
                <w:ilvl w:val="0"/>
                <w:numId w:val="89"/>
              </w:numPr>
              <w:tabs>
                <w:tab w:pos="824" w:val="left" w:leader="none"/>
                <w:tab w:pos="1972" w:val="left" w:leader="none"/>
              </w:tabs>
              <w:spacing w:line="240" w:lineRule="auto" w:before="0" w:after="0"/>
              <w:ind w:left="823" w:right="99" w:hanging="360"/>
              <w:jc w:val="left"/>
              <w:rPr>
                <w:sz w:val="21"/>
              </w:rPr>
            </w:pPr>
            <w:r>
              <w:rPr>
                <w:sz w:val="21"/>
              </w:rPr>
              <w:t>Natalidad,</w:t>
              <w:tab/>
            </w:r>
            <w:r>
              <w:rPr>
                <w:spacing w:val="-1"/>
                <w:sz w:val="21"/>
              </w:rPr>
              <w:t>mortalidad, </w:t>
            </w:r>
            <w:r>
              <w:rPr>
                <w:sz w:val="21"/>
              </w:rPr>
              <w:t>fecundidad,</w:t>
            </w:r>
            <w:r>
              <w:rPr>
                <w:spacing w:val="-11"/>
                <w:sz w:val="21"/>
              </w:rPr>
              <w:t> </w:t>
            </w:r>
            <w:r>
              <w:rPr>
                <w:sz w:val="21"/>
              </w:rPr>
              <w:t>migración.</w:t>
            </w:r>
          </w:p>
        </w:tc>
        <w:tc>
          <w:tcPr>
            <w:tcW w:w="1925" w:type="dxa"/>
          </w:tcPr>
          <w:p>
            <w:pPr>
              <w:pStyle w:val="TableParagraph"/>
              <w:ind w:left="103" w:right="182"/>
              <w:rPr>
                <w:sz w:val="21"/>
              </w:rPr>
            </w:pPr>
            <w:r>
              <w:rPr>
                <w:sz w:val="21"/>
              </w:rPr>
              <w:t>Observación Investigación Habilidad mental Expresión oral Expresión escrita Creatividad Imaginación</w:t>
            </w:r>
          </w:p>
        </w:tc>
        <w:tc>
          <w:tcPr>
            <w:tcW w:w="3224" w:type="dxa"/>
          </w:tcPr>
          <w:p>
            <w:pPr>
              <w:pStyle w:val="TableParagraph"/>
              <w:ind w:left="103" w:right="1398"/>
              <w:rPr>
                <w:sz w:val="21"/>
              </w:rPr>
            </w:pPr>
            <w:r>
              <w:rPr>
                <w:sz w:val="21"/>
              </w:rPr>
              <w:t>Participación Trabajo en equipo Comunicación Cooperación Reflexión Compartir</w:t>
            </w:r>
          </w:p>
          <w:p>
            <w:pPr>
              <w:pStyle w:val="TableParagraph"/>
              <w:spacing w:before="1"/>
              <w:ind w:left="103" w:right="943"/>
              <w:rPr>
                <w:sz w:val="21"/>
              </w:rPr>
            </w:pPr>
            <w:r>
              <w:rPr>
                <w:sz w:val="21"/>
              </w:rPr>
              <w:t>Interpretación personal Tolerancia</w:t>
            </w:r>
          </w:p>
          <w:p>
            <w:pPr>
              <w:pStyle w:val="TableParagraph"/>
              <w:ind w:left="103" w:right="1468"/>
              <w:rPr>
                <w:sz w:val="21"/>
              </w:rPr>
            </w:pPr>
            <w:r>
              <w:rPr>
                <w:sz w:val="21"/>
              </w:rPr>
              <w:t>Respeto Escuchar Democracia Autoestima Capacidad crítica Responsabilidad</w:t>
            </w:r>
          </w:p>
        </w:tc>
      </w:tr>
      <w:tr>
        <w:trPr>
          <w:trHeight w:val="451" w:hRule="exact"/>
        </w:trPr>
        <w:tc>
          <w:tcPr>
            <w:tcW w:w="6438" w:type="dxa"/>
            <w:gridSpan w:val="2"/>
          </w:tcPr>
          <w:p>
            <w:pPr>
              <w:pStyle w:val="TableParagraph"/>
              <w:spacing w:before="93"/>
              <w:ind w:left="103"/>
              <w:rPr>
                <w:b/>
                <w:sz w:val="21"/>
              </w:rPr>
            </w:pPr>
            <w:r>
              <w:rPr>
                <w:b/>
                <w:sz w:val="21"/>
              </w:rPr>
              <w:t>Estrategias Didácticas</w:t>
            </w:r>
          </w:p>
        </w:tc>
        <w:tc>
          <w:tcPr>
            <w:tcW w:w="5751" w:type="dxa"/>
            <w:gridSpan w:val="3"/>
          </w:tcPr>
          <w:p>
            <w:pPr>
              <w:pStyle w:val="TableParagraph"/>
              <w:spacing w:before="10"/>
              <w:rPr>
                <w:rFonts w:ascii="Times New Roman"/>
                <w:sz w:val="16"/>
              </w:rPr>
            </w:pPr>
          </w:p>
          <w:p>
            <w:pPr>
              <w:pStyle w:val="TableParagraph"/>
              <w:ind w:left="463"/>
              <w:rPr>
                <w:b/>
                <w:sz w:val="21"/>
              </w:rPr>
            </w:pPr>
            <w:r>
              <w:rPr>
                <w:b/>
                <w:sz w:val="21"/>
              </w:rPr>
              <w:t>3.2.   RECURSOS REQUERIDOS</w:t>
            </w:r>
          </w:p>
        </w:tc>
      </w:tr>
      <w:tr>
        <w:trPr>
          <w:trHeight w:val="974" w:hRule="exact"/>
        </w:trPr>
        <w:tc>
          <w:tcPr>
            <w:tcW w:w="6438" w:type="dxa"/>
            <w:gridSpan w:val="2"/>
          </w:tcPr>
          <w:p>
            <w:pPr>
              <w:pStyle w:val="TableParagraph"/>
              <w:spacing w:before="5"/>
              <w:rPr>
                <w:rFonts w:ascii="Times New Roman"/>
                <w:sz w:val="20"/>
              </w:rPr>
            </w:pPr>
          </w:p>
          <w:p>
            <w:pPr>
              <w:pStyle w:val="TableParagraph"/>
              <w:ind w:left="103"/>
              <w:rPr>
                <w:sz w:val="21"/>
              </w:rPr>
            </w:pPr>
            <w:r>
              <w:rPr>
                <w:sz w:val="21"/>
              </w:rPr>
              <w:t>Exposición y discusión de los participantes</w:t>
            </w:r>
          </w:p>
        </w:tc>
        <w:tc>
          <w:tcPr>
            <w:tcW w:w="5751" w:type="dxa"/>
            <w:gridSpan w:val="3"/>
          </w:tcPr>
          <w:p>
            <w:pPr>
              <w:pStyle w:val="TableParagraph"/>
              <w:rPr>
                <w:rFonts w:ascii="Times New Roman"/>
                <w:sz w:val="20"/>
              </w:rPr>
            </w:pPr>
          </w:p>
          <w:p>
            <w:pPr>
              <w:pStyle w:val="TableParagraph"/>
              <w:spacing w:before="127"/>
              <w:ind w:left="103"/>
              <w:rPr>
                <w:sz w:val="21"/>
              </w:rPr>
            </w:pPr>
            <w:r>
              <w:rPr>
                <w:sz w:val="21"/>
              </w:rPr>
              <w:t>Pintarrón , participantes del curso</w:t>
            </w:r>
          </w:p>
        </w:tc>
      </w:tr>
    </w:tbl>
    <w:p>
      <w:pPr>
        <w:spacing w:after="0"/>
        <w:rPr>
          <w:sz w:val="21"/>
        </w:rPr>
        <w:sectPr>
          <w:pgSz w:w="15840" w:h="12240" w:orient="landscape"/>
          <w:pgMar w:header="0" w:footer="1276" w:top="1140" w:bottom="1460" w:left="1620" w:right="1320"/>
        </w:sectPr>
      </w:pPr>
    </w:p>
    <w:p>
      <w:pPr>
        <w:pStyle w:val="BodyText"/>
        <w:rPr>
          <w:rFonts w:ascii="Times New Roman"/>
          <w:sz w:val="20"/>
        </w:rPr>
      </w:pPr>
    </w:p>
    <w:p>
      <w:pPr>
        <w:pStyle w:val="BodyText"/>
        <w:spacing w:before="9" w:after="1"/>
        <w:rPr>
          <w:rFonts w:ascii="Times New Roman"/>
          <w:sz w:val="18"/>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92"/>
        <w:gridCol w:w="648"/>
        <w:gridCol w:w="2249"/>
        <w:gridCol w:w="538"/>
        <w:gridCol w:w="754"/>
        <w:gridCol w:w="960"/>
        <w:gridCol w:w="3829"/>
      </w:tblGrid>
      <w:tr>
        <w:trPr>
          <w:trHeight w:val="252" w:hRule="exact"/>
        </w:trPr>
        <w:tc>
          <w:tcPr>
            <w:tcW w:w="3440" w:type="dxa"/>
            <w:gridSpan w:val="2"/>
            <w:vMerge w:val="restart"/>
          </w:tcPr>
          <w:p>
            <w:pPr>
              <w:pStyle w:val="TableParagraph"/>
              <w:spacing w:before="10"/>
              <w:rPr>
                <w:rFonts w:ascii="Times New Roman"/>
                <w:sz w:val="27"/>
              </w:rPr>
            </w:pPr>
          </w:p>
          <w:p>
            <w:pPr>
              <w:pStyle w:val="TableParagraph"/>
              <w:spacing w:before="1"/>
              <w:ind w:left="103"/>
              <w:rPr>
                <w:b/>
                <w:sz w:val="21"/>
              </w:rPr>
            </w:pPr>
            <w:r>
              <w:rPr>
                <w:b/>
                <w:sz w:val="21"/>
              </w:rPr>
              <w:t>UNIDAD DE COMPETENCIA V</w:t>
            </w:r>
          </w:p>
        </w:tc>
        <w:tc>
          <w:tcPr>
            <w:tcW w:w="8329" w:type="dxa"/>
            <w:gridSpan w:val="5"/>
          </w:tcPr>
          <w:p>
            <w:pPr>
              <w:pStyle w:val="TableParagraph"/>
              <w:spacing w:line="237" w:lineRule="exact"/>
              <w:ind w:left="2525"/>
              <w:rPr>
                <w:b/>
                <w:sz w:val="21"/>
              </w:rPr>
            </w:pPr>
            <w:r>
              <w:rPr>
                <w:b/>
                <w:sz w:val="21"/>
              </w:rPr>
              <w:t>ELEMENTOS DE COMPETENCIA</w:t>
            </w:r>
          </w:p>
        </w:tc>
      </w:tr>
      <w:tr>
        <w:trPr>
          <w:trHeight w:val="451" w:hRule="exact"/>
        </w:trPr>
        <w:tc>
          <w:tcPr>
            <w:tcW w:w="3440" w:type="dxa"/>
            <w:gridSpan w:val="2"/>
            <w:vMerge/>
          </w:tcPr>
          <w:p>
            <w:pPr/>
          </w:p>
        </w:tc>
        <w:tc>
          <w:tcPr>
            <w:tcW w:w="2787" w:type="dxa"/>
            <w:gridSpan w:val="2"/>
          </w:tcPr>
          <w:p>
            <w:pPr>
              <w:pStyle w:val="TableParagraph"/>
              <w:spacing w:before="96"/>
              <w:ind w:left="628"/>
              <w:rPr>
                <w:b/>
                <w:sz w:val="21"/>
              </w:rPr>
            </w:pPr>
            <w:r>
              <w:rPr>
                <w:b/>
                <w:sz w:val="21"/>
              </w:rPr>
              <w:t>Conocimientos</w:t>
            </w:r>
          </w:p>
        </w:tc>
        <w:tc>
          <w:tcPr>
            <w:tcW w:w="1714" w:type="dxa"/>
            <w:gridSpan w:val="2"/>
          </w:tcPr>
          <w:p>
            <w:pPr>
              <w:pStyle w:val="TableParagraph"/>
              <w:spacing w:before="10"/>
              <w:rPr>
                <w:rFonts w:ascii="Times New Roman"/>
                <w:sz w:val="16"/>
              </w:rPr>
            </w:pPr>
          </w:p>
          <w:p>
            <w:pPr>
              <w:pStyle w:val="TableParagraph"/>
              <w:ind w:left="103" w:right="115"/>
              <w:rPr>
                <w:b/>
                <w:sz w:val="21"/>
              </w:rPr>
            </w:pPr>
            <w:r>
              <w:rPr>
                <w:b/>
                <w:sz w:val="21"/>
              </w:rPr>
              <w:t>Habilidades</w:t>
            </w:r>
          </w:p>
        </w:tc>
        <w:tc>
          <w:tcPr>
            <w:tcW w:w="3829" w:type="dxa"/>
          </w:tcPr>
          <w:p>
            <w:pPr>
              <w:pStyle w:val="TableParagraph"/>
              <w:spacing w:before="96"/>
              <w:ind w:left="1020"/>
              <w:rPr>
                <w:b/>
                <w:sz w:val="21"/>
              </w:rPr>
            </w:pPr>
            <w:r>
              <w:rPr>
                <w:b/>
                <w:sz w:val="21"/>
              </w:rPr>
              <w:t>Actitudes/Valores</w:t>
            </w:r>
          </w:p>
        </w:tc>
      </w:tr>
      <w:tr>
        <w:trPr>
          <w:trHeight w:val="3635" w:hRule="exact"/>
        </w:trPr>
        <w:tc>
          <w:tcPr>
            <w:tcW w:w="3440" w:type="dxa"/>
            <w:gridSpan w:val="2"/>
          </w:tcPr>
          <w:p>
            <w:pPr>
              <w:pStyle w:val="TableParagraph"/>
              <w:spacing w:before="7"/>
              <w:rPr>
                <w:rFonts w:ascii="Times New Roman"/>
                <w:sz w:val="20"/>
              </w:rPr>
            </w:pPr>
          </w:p>
          <w:p>
            <w:pPr>
              <w:pStyle w:val="TableParagraph"/>
              <w:ind w:left="103" w:right="459"/>
              <w:rPr>
                <w:sz w:val="21"/>
              </w:rPr>
            </w:pPr>
            <w:r>
              <w:rPr>
                <w:sz w:val="21"/>
              </w:rPr>
              <w:t>Análisis del geo sistema social como sistema complejo</w:t>
            </w:r>
          </w:p>
        </w:tc>
        <w:tc>
          <w:tcPr>
            <w:tcW w:w="2787" w:type="dxa"/>
            <w:gridSpan w:val="2"/>
          </w:tcPr>
          <w:p>
            <w:pPr>
              <w:pStyle w:val="TableParagraph"/>
              <w:ind w:left="103"/>
              <w:rPr>
                <w:sz w:val="21"/>
              </w:rPr>
            </w:pPr>
            <w:r>
              <w:rPr>
                <w:sz w:val="21"/>
              </w:rPr>
              <w:t>Caracterización del medio rural  en Progreso Hidalgo.</w:t>
            </w:r>
          </w:p>
        </w:tc>
        <w:tc>
          <w:tcPr>
            <w:tcW w:w="1714" w:type="dxa"/>
            <w:gridSpan w:val="2"/>
          </w:tcPr>
          <w:p>
            <w:pPr>
              <w:pStyle w:val="TableParagraph"/>
              <w:ind w:left="103" w:right="115"/>
              <w:rPr>
                <w:sz w:val="21"/>
              </w:rPr>
            </w:pPr>
            <w:r>
              <w:rPr>
                <w:sz w:val="21"/>
              </w:rPr>
              <w:t>Observación Investigación Habilidad mental Expresión oral Expresión escrita Creatividad Imaginación</w:t>
            </w:r>
          </w:p>
        </w:tc>
        <w:tc>
          <w:tcPr>
            <w:tcW w:w="3829" w:type="dxa"/>
          </w:tcPr>
          <w:p>
            <w:pPr>
              <w:pStyle w:val="TableParagraph"/>
              <w:ind w:left="103" w:right="2003"/>
              <w:rPr>
                <w:sz w:val="21"/>
              </w:rPr>
            </w:pPr>
            <w:r>
              <w:rPr>
                <w:sz w:val="21"/>
              </w:rPr>
              <w:t>Participación Trabajo en equipo Comunicación Cooperación Reflexión Compartir</w:t>
            </w:r>
          </w:p>
          <w:p>
            <w:pPr>
              <w:pStyle w:val="TableParagraph"/>
              <w:spacing w:before="1"/>
              <w:ind w:left="103" w:right="1548"/>
              <w:rPr>
                <w:sz w:val="21"/>
              </w:rPr>
            </w:pPr>
            <w:r>
              <w:rPr>
                <w:sz w:val="21"/>
              </w:rPr>
              <w:t>Interpretación personal Tolerancia</w:t>
            </w:r>
          </w:p>
          <w:p>
            <w:pPr>
              <w:pStyle w:val="TableParagraph"/>
              <w:ind w:left="103" w:right="2073"/>
              <w:rPr>
                <w:sz w:val="21"/>
              </w:rPr>
            </w:pPr>
            <w:r>
              <w:rPr>
                <w:sz w:val="21"/>
              </w:rPr>
              <w:t>Respeto Escuchar Democracia Autoestima Capacidad crítica Responsabilidad</w:t>
            </w:r>
          </w:p>
        </w:tc>
      </w:tr>
      <w:tr>
        <w:trPr>
          <w:trHeight w:val="250" w:hRule="exact"/>
        </w:trPr>
        <w:tc>
          <w:tcPr>
            <w:tcW w:w="5689" w:type="dxa"/>
            <w:gridSpan w:val="3"/>
          </w:tcPr>
          <w:p>
            <w:pPr>
              <w:pStyle w:val="TableParagraph"/>
              <w:spacing w:line="237" w:lineRule="exact"/>
              <w:ind w:left="103"/>
              <w:rPr>
                <w:b/>
                <w:sz w:val="21"/>
              </w:rPr>
            </w:pPr>
            <w:r>
              <w:rPr>
                <w:b/>
                <w:sz w:val="21"/>
              </w:rPr>
              <w:t>Estrategias Didácticas</w:t>
            </w:r>
          </w:p>
        </w:tc>
        <w:tc>
          <w:tcPr>
            <w:tcW w:w="6080" w:type="dxa"/>
            <w:gridSpan w:val="4"/>
          </w:tcPr>
          <w:p>
            <w:pPr>
              <w:pStyle w:val="TableParagraph"/>
              <w:spacing w:line="237" w:lineRule="exact"/>
              <w:ind w:left="103"/>
              <w:rPr>
                <w:b/>
                <w:sz w:val="21"/>
              </w:rPr>
            </w:pPr>
            <w:r>
              <w:rPr>
                <w:b/>
                <w:sz w:val="21"/>
              </w:rPr>
              <w:t>RECURSOS REQUERIDOS</w:t>
            </w:r>
          </w:p>
        </w:tc>
      </w:tr>
      <w:tr>
        <w:trPr>
          <w:trHeight w:val="749" w:hRule="exact"/>
        </w:trPr>
        <w:tc>
          <w:tcPr>
            <w:tcW w:w="5689" w:type="dxa"/>
            <w:gridSpan w:val="3"/>
          </w:tcPr>
          <w:p>
            <w:pPr>
              <w:pStyle w:val="TableParagraph"/>
              <w:spacing w:before="7"/>
              <w:rPr>
                <w:rFonts w:ascii="Times New Roman"/>
                <w:sz w:val="20"/>
              </w:rPr>
            </w:pPr>
          </w:p>
          <w:p>
            <w:pPr>
              <w:pStyle w:val="TableParagraph"/>
              <w:numPr>
                <w:ilvl w:val="0"/>
                <w:numId w:val="90"/>
              </w:numPr>
              <w:tabs>
                <w:tab w:pos="823" w:val="left" w:leader="none"/>
                <w:tab w:pos="824" w:val="left" w:leader="none"/>
              </w:tabs>
              <w:spacing w:line="240" w:lineRule="auto" w:before="0" w:after="0"/>
              <w:ind w:left="823" w:right="0" w:hanging="360"/>
              <w:jc w:val="left"/>
              <w:rPr>
                <w:sz w:val="21"/>
              </w:rPr>
            </w:pPr>
            <w:r>
              <w:rPr>
                <w:sz w:val="21"/>
              </w:rPr>
              <w:t>Práctica de</w:t>
            </w:r>
            <w:r>
              <w:rPr>
                <w:spacing w:val="-7"/>
                <w:sz w:val="21"/>
              </w:rPr>
              <w:t> </w:t>
            </w:r>
            <w:r>
              <w:rPr>
                <w:sz w:val="21"/>
              </w:rPr>
              <w:t>campo</w:t>
            </w:r>
          </w:p>
        </w:tc>
        <w:tc>
          <w:tcPr>
            <w:tcW w:w="6080" w:type="dxa"/>
            <w:gridSpan w:val="4"/>
          </w:tcPr>
          <w:p>
            <w:pPr>
              <w:pStyle w:val="TableParagraph"/>
              <w:spacing w:before="3"/>
              <w:rPr>
                <w:rFonts w:ascii="Times New Roman"/>
                <w:sz w:val="21"/>
              </w:rPr>
            </w:pPr>
          </w:p>
          <w:p>
            <w:pPr>
              <w:pStyle w:val="TableParagraph"/>
              <w:ind w:left="103"/>
              <w:rPr>
                <w:sz w:val="21"/>
              </w:rPr>
            </w:pPr>
            <w:r>
              <w:rPr>
                <w:sz w:val="21"/>
              </w:rPr>
              <w:t>Pintarrón y participación</w:t>
            </w:r>
          </w:p>
        </w:tc>
      </w:tr>
      <w:tr>
        <w:trPr>
          <w:trHeight w:val="252" w:hRule="exact"/>
        </w:trPr>
        <w:tc>
          <w:tcPr>
            <w:tcW w:w="2792" w:type="dxa"/>
            <w:vMerge w:val="restart"/>
          </w:tcPr>
          <w:p>
            <w:pPr>
              <w:pStyle w:val="TableParagraph"/>
              <w:ind w:left="590" w:right="573" w:firstLine="50"/>
              <w:rPr>
                <w:b/>
                <w:sz w:val="21"/>
              </w:rPr>
            </w:pPr>
            <w:r>
              <w:rPr>
                <w:b/>
                <w:sz w:val="21"/>
              </w:rPr>
              <w:t>CRITERIOS DE DESEMPEÑO IV</w:t>
            </w:r>
          </w:p>
        </w:tc>
        <w:tc>
          <w:tcPr>
            <w:tcW w:w="8977" w:type="dxa"/>
            <w:gridSpan w:val="6"/>
          </w:tcPr>
          <w:p>
            <w:pPr>
              <w:pStyle w:val="TableParagraph"/>
              <w:spacing w:line="237" w:lineRule="exact"/>
              <w:ind w:left="3820" w:right="3823"/>
              <w:jc w:val="center"/>
              <w:rPr>
                <w:b/>
                <w:sz w:val="21"/>
              </w:rPr>
            </w:pPr>
            <w:r>
              <w:rPr>
                <w:b/>
                <w:sz w:val="21"/>
              </w:rPr>
              <w:t>EVIDENCIAS</w:t>
            </w:r>
          </w:p>
        </w:tc>
      </w:tr>
      <w:tr>
        <w:trPr>
          <w:trHeight w:val="252" w:hRule="exact"/>
        </w:trPr>
        <w:tc>
          <w:tcPr>
            <w:tcW w:w="2792" w:type="dxa"/>
            <w:vMerge/>
          </w:tcPr>
          <w:p>
            <w:pPr/>
          </w:p>
        </w:tc>
        <w:tc>
          <w:tcPr>
            <w:tcW w:w="4188" w:type="dxa"/>
            <w:gridSpan w:val="4"/>
          </w:tcPr>
          <w:p>
            <w:pPr>
              <w:pStyle w:val="TableParagraph"/>
              <w:spacing w:line="237" w:lineRule="exact"/>
              <w:ind w:left="1399" w:right="1397"/>
              <w:jc w:val="center"/>
              <w:rPr>
                <w:b/>
                <w:sz w:val="21"/>
              </w:rPr>
            </w:pPr>
            <w:r>
              <w:rPr>
                <w:b/>
                <w:sz w:val="21"/>
              </w:rPr>
              <w:t>DESEMPEÑO</w:t>
            </w:r>
          </w:p>
        </w:tc>
        <w:tc>
          <w:tcPr>
            <w:tcW w:w="4789" w:type="dxa"/>
            <w:gridSpan w:val="2"/>
          </w:tcPr>
          <w:p>
            <w:pPr>
              <w:pStyle w:val="TableParagraph"/>
              <w:spacing w:line="237" w:lineRule="exact"/>
              <w:ind w:left="1698" w:right="1699"/>
              <w:jc w:val="center"/>
              <w:rPr>
                <w:b/>
                <w:sz w:val="21"/>
              </w:rPr>
            </w:pPr>
            <w:r>
              <w:rPr>
                <w:b/>
                <w:sz w:val="21"/>
              </w:rPr>
              <w:t>PRODUCTOS</w:t>
            </w:r>
          </w:p>
        </w:tc>
      </w:tr>
      <w:tr>
        <w:trPr>
          <w:trHeight w:val="1246" w:hRule="exact"/>
        </w:trPr>
        <w:tc>
          <w:tcPr>
            <w:tcW w:w="2792" w:type="dxa"/>
          </w:tcPr>
          <w:p>
            <w:pPr>
              <w:pStyle w:val="TableParagraph"/>
              <w:numPr>
                <w:ilvl w:val="0"/>
                <w:numId w:val="91"/>
              </w:numPr>
              <w:tabs>
                <w:tab w:pos="823" w:val="left" w:leader="none"/>
                <w:tab w:pos="824" w:val="left" w:leader="none"/>
              </w:tabs>
              <w:spacing w:line="240" w:lineRule="exact" w:before="14" w:after="0"/>
              <w:ind w:left="823" w:right="122" w:hanging="360"/>
              <w:jc w:val="left"/>
              <w:rPr>
                <w:sz w:val="21"/>
              </w:rPr>
            </w:pPr>
            <w:r>
              <w:rPr>
                <w:sz w:val="21"/>
              </w:rPr>
              <w:t>Lo rural como sistemas</w:t>
            </w:r>
            <w:r>
              <w:rPr>
                <w:spacing w:val="-8"/>
                <w:sz w:val="21"/>
              </w:rPr>
              <w:t> </w:t>
            </w:r>
            <w:r>
              <w:rPr>
                <w:sz w:val="21"/>
              </w:rPr>
              <w:t>complejos</w:t>
            </w:r>
          </w:p>
        </w:tc>
        <w:tc>
          <w:tcPr>
            <w:tcW w:w="4188" w:type="dxa"/>
            <w:gridSpan w:val="4"/>
          </w:tcPr>
          <w:p>
            <w:pPr>
              <w:pStyle w:val="TableParagraph"/>
              <w:numPr>
                <w:ilvl w:val="0"/>
                <w:numId w:val="92"/>
              </w:numPr>
              <w:tabs>
                <w:tab w:pos="823" w:val="left" w:leader="none"/>
                <w:tab w:pos="824" w:val="left" w:leader="none"/>
              </w:tabs>
              <w:spacing w:line="240" w:lineRule="auto" w:before="0" w:after="0"/>
              <w:ind w:left="823" w:right="541" w:hanging="360"/>
              <w:jc w:val="left"/>
              <w:rPr>
                <w:sz w:val="21"/>
              </w:rPr>
            </w:pPr>
            <w:r>
              <w:rPr>
                <w:sz w:val="21"/>
              </w:rPr>
              <w:t>Hacer un análisis</w:t>
            </w:r>
            <w:r>
              <w:rPr>
                <w:spacing w:val="-17"/>
                <w:sz w:val="21"/>
              </w:rPr>
              <w:t> </w:t>
            </w:r>
            <w:r>
              <w:rPr>
                <w:sz w:val="21"/>
              </w:rPr>
              <w:t>comparativo entre lo rural y esquematizar algunos casos</w:t>
            </w:r>
            <w:r>
              <w:rPr>
                <w:spacing w:val="-10"/>
                <w:sz w:val="21"/>
              </w:rPr>
              <w:t> </w:t>
            </w:r>
            <w:r>
              <w:rPr>
                <w:sz w:val="21"/>
              </w:rPr>
              <w:t>concretos</w:t>
            </w:r>
          </w:p>
        </w:tc>
        <w:tc>
          <w:tcPr>
            <w:tcW w:w="4789" w:type="dxa"/>
            <w:gridSpan w:val="2"/>
          </w:tcPr>
          <w:p>
            <w:pPr>
              <w:pStyle w:val="TableParagraph"/>
              <w:spacing w:before="7"/>
              <w:rPr>
                <w:rFonts w:ascii="Times New Roman"/>
                <w:sz w:val="20"/>
              </w:rPr>
            </w:pPr>
          </w:p>
          <w:p>
            <w:pPr>
              <w:pStyle w:val="TableParagraph"/>
              <w:numPr>
                <w:ilvl w:val="0"/>
                <w:numId w:val="93"/>
              </w:numPr>
              <w:tabs>
                <w:tab w:pos="820" w:val="left" w:leader="none"/>
                <w:tab w:pos="821" w:val="left" w:leader="none"/>
              </w:tabs>
              <w:spacing w:line="256" w:lineRule="exact" w:before="0" w:after="0"/>
              <w:ind w:left="820" w:right="0" w:hanging="360"/>
              <w:jc w:val="left"/>
              <w:rPr>
                <w:sz w:val="21"/>
              </w:rPr>
            </w:pPr>
            <w:r>
              <w:rPr>
                <w:sz w:val="21"/>
              </w:rPr>
              <w:t>Cartografía</w:t>
            </w:r>
            <w:r>
              <w:rPr>
                <w:spacing w:val="42"/>
                <w:sz w:val="21"/>
              </w:rPr>
              <w:t> </w:t>
            </w:r>
            <w:r>
              <w:rPr>
                <w:sz w:val="21"/>
              </w:rPr>
              <w:t>participativa</w:t>
            </w:r>
          </w:p>
          <w:p>
            <w:pPr>
              <w:pStyle w:val="TableParagraph"/>
              <w:numPr>
                <w:ilvl w:val="0"/>
                <w:numId w:val="93"/>
              </w:numPr>
              <w:tabs>
                <w:tab w:pos="820" w:val="left" w:leader="none"/>
                <w:tab w:pos="821" w:val="left" w:leader="none"/>
              </w:tabs>
              <w:spacing w:line="256" w:lineRule="exact" w:before="0" w:after="0"/>
              <w:ind w:left="820" w:right="0" w:hanging="360"/>
              <w:jc w:val="left"/>
              <w:rPr>
                <w:sz w:val="21"/>
              </w:rPr>
            </w:pPr>
            <w:r>
              <w:rPr>
                <w:sz w:val="21"/>
              </w:rPr>
              <w:t>Encuestas</w:t>
            </w:r>
          </w:p>
        </w:tc>
      </w:tr>
    </w:tbl>
    <w:p>
      <w:pPr>
        <w:spacing w:after="0" w:line="256" w:lineRule="exact"/>
        <w:jc w:val="left"/>
        <w:rPr>
          <w:sz w:val="21"/>
        </w:rPr>
        <w:sectPr>
          <w:pgSz w:w="15840" w:h="12240" w:orient="landscape"/>
          <w:pgMar w:header="0" w:footer="1276" w:top="1140" w:bottom="1460" w:left="2040" w:right="1320"/>
        </w:sectPr>
      </w:pPr>
    </w:p>
    <w:p>
      <w:pPr>
        <w:pStyle w:val="BodyText"/>
        <w:rPr>
          <w:rFonts w:ascii="Times New Roman"/>
          <w:sz w:val="20"/>
        </w:rPr>
      </w:pPr>
    </w:p>
    <w:p>
      <w:pPr>
        <w:pStyle w:val="BodyText"/>
        <w:spacing w:before="4"/>
        <w:rPr>
          <w:rFonts w:ascii="Times New Roman"/>
          <w:sz w:val="18"/>
        </w:rPr>
      </w:pPr>
    </w:p>
    <w:p>
      <w:pPr>
        <w:spacing w:before="1"/>
        <w:ind w:left="100" w:right="1142" w:firstLine="0"/>
        <w:jc w:val="left"/>
        <w:rPr>
          <w:b/>
          <w:sz w:val="21"/>
        </w:rPr>
      </w:pPr>
      <w:r>
        <w:rPr>
          <w:b/>
          <w:sz w:val="21"/>
        </w:rPr>
        <w:t>XII. BIBLIOGRAFÍA</w:t>
      </w:r>
    </w:p>
    <w:p>
      <w:pPr>
        <w:pStyle w:val="BodyText"/>
        <w:spacing w:before="5"/>
        <w:rPr>
          <w:b/>
        </w:rPr>
      </w:pPr>
    </w:p>
    <w:p>
      <w:pPr>
        <w:spacing w:before="0"/>
        <w:ind w:left="100" w:right="0" w:firstLine="0"/>
        <w:jc w:val="left"/>
        <w:rPr>
          <w:b/>
          <w:sz w:val="21"/>
        </w:rPr>
      </w:pPr>
      <w:r>
        <w:rPr>
          <w:b/>
          <w:sz w:val="21"/>
        </w:rPr>
        <w:t>Aguilar, Adrián Guillermo (coord.) (2004) Desarrollo Regional y Urbano. Tendencias y alternativas. Tomo I. México: CUCSH, 1G, UNAM, Juan Pablos editor.</w:t>
      </w:r>
    </w:p>
    <w:p>
      <w:pPr>
        <w:pStyle w:val="BodyText"/>
        <w:spacing w:before="3"/>
        <w:rPr>
          <w:b/>
        </w:rPr>
      </w:pPr>
    </w:p>
    <w:p>
      <w:pPr>
        <w:spacing w:line="520" w:lineRule="auto" w:before="0"/>
        <w:ind w:left="100" w:right="768" w:firstLine="0"/>
        <w:jc w:val="left"/>
        <w:rPr>
          <w:b/>
          <w:sz w:val="21"/>
        </w:rPr>
      </w:pPr>
      <w:r>
        <w:rPr>
          <w:b/>
          <w:sz w:val="21"/>
        </w:rPr>
        <w:t>Bassols, Angel (2002) Geografía Socioeconómica de México. Aspectos físicos y económicos por regiones, México: Trillas. Bobbio, Norberto (1991) Estado, gobierno y sociedad, México: FCE.</w:t>
      </w:r>
    </w:p>
    <w:p>
      <w:pPr>
        <w:spacing w:before="5"/>
        <w:ind w:left="100" w:right="1142" w:firstLine="0"/>
        <w:jc w:val="left"/>
        <w:rPr>
          <w:b/>
          <w:sz w:val="21"/>
        </w:rPr>
      </w:pPr>
      <w:r>
        <w:rPr>
          <w:b/>
          <w:sz w:val="21"/>
        </w:rPr>
        <w:t>Claval, Paul (1980) Geografía Económica, Barcelona:  Oikos Tau.</w:t>
      </w:r>
    </w:p>
    <w:p>
      <w:pPr>
        <w:pStyle w:val="BodyText"/>
        <w:spacing w:before="3"/>
        <w:rPr>
          <w:b/>
        </w:rPr>
      </w:pPr>
    </w:p>
    <w:p>
      <w:pPr>
        <w:spacing w:line="520" w:lineRule="auto" w:before="0"/>
        <w:ind w:left="100" w:right="3336" w:firstLine="0"/>
        <w:jc w:val="left"/>
        <w:rPr>
          <w:b/>
          <w:sz w:val="21"/>
        </w:rPr>
      </w:pPr>
      <w:r>
        <w:rPr>
          <w:b/>
          <w:sz w:val="21"/>
        </w:rPr>
        <w:t>Coll, Atlantida (2003) La agricultura en México: un atlas en blanco y negro, México: 1G, UNAM. Coll, Atlantida (2005) Geografía económica de México, México:  1G, UNAM.</w:t>
      </w:r>
    </w:p>
    <w:p>
      <w:pPr>
        <w:spacing w:line="518" w:lineRule="auto" w:before="5"/>
        <w:ind w:left="100" w:right="3733" w:firstLine="0"/>
        <w:jc w:val="left"/>
        <w:rPr>
          <w:b/>
          <w:sz w:val="21"/>
        </w:rPr>
      </w:pPr>
      <w:r>
        <w:rPr>
          <w:b/>
          <w:sz w:val="21"/>
        </w:rPr>
        <w:t>Escalante Gonzalbo, Fernando (2002) Una idea de las ciencias sociales, México: Piados. García Romero, Arturo et al., (2002) El paisaje en el ámbito de la geografía.  México: UNAM.</w:t>
      </w:r>
    </w:p>
    <w:p>
      <w:pPr>
        <w:spacing w:before="7"/>
        <w:ind w:left="100" w:right="0" w:firstLine="0"/>
        <w:jc w:val="left"/>
        <w:rPr>
          <w:b/>
          <w:sz w:val="21"/>
        </w:rPr>
      </w:pPr>
      <w:r>
        <w:rPr>
          <w:b/>
          <w:sz w:val="21"/>
        </w:rPr>
        <w:t>Gutiérrez de MacGregor, ma. Teresa et al., (2004) Dinámica y distribución de la población urbana en México 1970 – 2000. México: 1G, UNAM.</w:t>
      </w:r>
    </w:p>
    <w:p>
      <w:pPr>
        <w:pStyle w:val="BodyText"/>
        <w:spacing w:before="3"/>
        <w:rPr>
          <w:b/>
        </w:rPr>
      </w:pPr>
    </w:p>
    <w:p>
      <w:pPr>
        <w:spacing w:before="0"/>
        <w:ind w:left="100" w:right="1142" w:firstLine="0"/>
        <w:jc w:val="left"/>
        <w:rPr>
          <w:b/>
          <w:sz w:val="21"/>
        </w:rPr>
      </w:pPr>
      <w:r>
        <w:rPr>
          <w:b/>
          <w:sz w:val="21"/>
        </w:rPr>
        <w:t>Presta, Roland (2000) El análisis demográfico, 3º ed. México: FCE.</w:t>
      </w:r>
    </w:p>
    <w:p>
      <w:pPr>
        <w:pStyle w:val="BodyText"/>
        <w:spacing w:before="5"/>
        <w:rPr>
          <w:b/>
        </w:rPr>
      </w:pPr>
    </w:p>
    <w:p>
      <w:pPr>
        <w:spacing w:before="0"/>
        <w:ind w:left="100" w:right="1142" w:firstLine="0"/>
        <w:jc w:val="left"/>
        <w:rPr>
          <w:b/>
          <w:sz w:val="21"/>
        </w:rPr>
      </w:pPr>
      <w:r>
        <w:rPr>
          <w:b/>
          <w:sz w:val="21"/>
        </w:rPr>
        <w:t>Propin, Enrique (2003) Teorías y métodos en Geografía Económica, México: 1G, UNAM.</w:t>
      </w:r>
    </w:p>
    <w:p>
      <w:pPr>
        <w:pStyle w:val="BodyText"/>
        <w:spacing w:before="3"/>
        <w:rPr>
          <w:b/>
        </w:rPr>
      </w:pPr>
    </w:p>
    <w:p>
      <w:pPr>
        <w:spacing w:before="1"/>
        <w:ind w:left="100" w:right="1142" w:firstLine="0"/>
        <w:jc w:val="left"/>
        <w:rPr>
          <w:b/>
          <w:sz w:val="21"/>
        </w:rPr>
      </w:pPr>
      <w:r>
        <w:rPr>
          <w:b/>
          <w:sz w:val="21"/>
        </w:rPr>
        <w:t>Quesada, Santiago (1978) Teoría de los sistemas en geografía humana, en Geocrítica, año III No. 17.</w:t>
      </w:r>
    </w:p>
    <w:p>
      <w:pPr>
        <w:pStyle w:val="BodyText"/>
        <w:spacing w:before="3"/>
        <w:rPr>
          <w:b/>
        </w:rPr>
      </w:pPr>
    </w:p>
    <w:p>
      <w:pPr>
        <w:spacing w:before="0"/>
        <w:ind w:left="100" w:right="768" w:firstLine="0"/>
        <w:jc w:val="left"/>
        <w:rPr>
          <w:b/>
          <w:sz w:val="21"/>
        </w:rPr>
      </w:pPr>
      <w:r>
        <w:rPr>
          <w:b/>
          <w:sz w:val="21"/>
        </w:rPr>
        <w:t>Zuñiga Herrera, elena et al., (2006) Migración México – Estados Unidos. Implicaciones y retos. México: CONAPO, Ude G. CIESAS, COLEMEX, Juan Pablos editores.</w:t>
      </w:r>
    </w:p>
    <w:p>
      <w:pPr>
        <w:spacing w:after="0"/>
        <w:jc w:val="left"/>
        <w:rPr>
          <w:sz w:val="21"/>
        </w:rPr>
        <w:sectPr>
          <w:pgSz w:w="15840" w:h="12240" w:orient="landscape"/>
          <w:pgMar w:header="0" w:footer="1276" w:top="1140" w:bottom="1460" w:left="1340" w:right="1320"/>
        </w:sectPr>
      </w:pPr>
    </w:p>
    <w:p>
      <w:pPr>
        <w:pStyle w:val="Heading1"/>
        <w:spacing w:before="85"/>
        <w:ind w:left="1878"/>
      </w:pPr>
      <w:r>
        <w:rPr/>
        <w:t>Anexo 4.  Materia didáctico de los talleres de suelo</w:t>
      </w:r>
    </w:p>
    <w:p>
      <w:pPr>
        <w:pStyle w:val="BodyText"/>
        <w:rPr>
          <w:b/>
        </w:rPr>
      </w:pPr>
    </w:p>
    <w:p>
      <w:pPr>
        <w:spacing w:line="448" w:lineRule="auto" w:before="199"/>
        <w:ind w:left="100" w:right="5125" w:firstLine="0"/>
        <w:jc w:val="left"/>
        <w:rPr>
          <w:b/>
          <w:sz w:val="24"/>
        </w:rPr>
      </w:pPr>
      <w:r>
        <w:rPr>
          <w:b/>
          <w:sz w:val="24"/>
        </w:rPr>
        <w:t>Dinámica:¿Qué sabes sobre el suelo? Actividad</w:t>
      </w:r>
    </w:p>
    <w:p>
      <w:pPr>
        <w:pStyle w:val="BodyText"/>
        <w:spacing w:before="6"/>
        <w:ind w:left="100"/>
        <w:jc w:val="both"/>
      </w:pPr>
      <w:r>
        <w:rPr/>
        <w:t>Los alumnos han de responder a un cuestionario sobre el tema del suelo</w:t>
      </w:r>
    </w:p>
    <w:p>
      <w:pPr>
        <w:pStyle w:val="BodyText"/>
        <w:spacing w:before="7"/>
        <w:rPr>
          <w:sz w:val="20"/>
        </w:rPr>
      </w:pPr>
    </w:p>
    <w:p>
      <w:pPr>
        <w:pStyle w:val="BodyText"/>
        <w:ind w:left="100" w:right="112"/>
        <w:jc w:val="both"/>
      </w:pPr>
      <w:r>
        <w:rPr/>
        <w:t>Es recomendable que el responsable de la actividad adecué el cuestionario al nivel del grupo y añada otras preguntas que considere importantes.</w:t>
      </w:r>
    </w:p>
    <w:p>
      <w:pPr>
        <w:pStyle w:val="BodyText"/>
        <w:spacing w:before="10"/>
        <w:rPr>
          <w:sz w:val="20"/>
        </w:rPr>
      </w:pPr>
    </w:p>
    <w:p>
      <w:pPr>
        <w:pStyle w:val="BodyText"/>
        <w:ind w:left="100" w:right="123"/>
        <w:jc w:val="both"/>
      </w:pPr>
      <w:r>
        <w:rPr/>
        <w:t>El promotor o promotora de la actividad ha de preparar hojas de reuso con el cuestionario, en la página siguiente mostramos un ejemplo. Habrá una hoja por niño/a.</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94"/>
        </w:numPr>
        <w:tabs>
          <w:tab w:pos="369" w:val="left" w:leader="none"/>
        </w:tabs>
        <w:spacing w:line="240" w:lineRule="auto" w:before="0" w:after="0"/>
        <w:ind w:left="100" w:right="0" w:firstLine="0"/>
        <w:jc w:val="both"/>
        <w:rPr>
          <w:sz w:val="24"/>
        </w:rPr>
      </w:pPr>
      <w:r>
        <w:rPr>
          <w:sz w:val="24"/>
        </w:rPr>
        <w:t>Pedimos a los alumnos que tomen asiento y les explicamos la</w:t>
      </w:r>
      <w:r>
        <w:rPr>
          <w:spacing w:val="-32"/>
          <w:sz w:val="24"/>
        </w:rPr>
        <w:t> </w:t>
      </w:r>
      <w:r>
        <w:rPr>
          <w:sz w:val="24"/>
        </w:rPr>
        <w:t>actividad.</w:t>
      </w:r>
    </w:p>
    <w:p>
      <w:pPr>
        <w:pStyle w:val="BodyText"/>
        <w:spacing w:before="10"/>
        <w:rPr>
          <w:sz w:val="20"/>
        </w:rPr>
      </w:pPr>
    </w:p>
    <w:p>
      <w:pPr>
        <w:pStyle w:val="ListParagraph"/>
        <w:numPr>
          <w:ilvl w:val="0"/>
          <w:numId w:val="94"/>
        </w:numPr>
        <w:tabs>
          <w:tab w:pos="384" w:val="left" w:leader="none"/>
        </w:tabs>
        <w:spacing w:line="240" w:lineRule="auto" w:before="0" w:after="0"/>
        <w:ind w:left="100" w:right="124" w:firstLine="0"/>
        <w:jc w:val="both"/>
        <w:rPr>
          <w:sz w:val="24"/>
        </w:rPr>
      </w:pPr>
      <w:r>
        <w:rPr>
          <w:sz w:val="24"/>
        </w:rPr>
        <w:t>“A continuación les pasaremos a cada uno un cuestionario que deben de responder de forma</w:t>
      </w:r>
      <w:r>
        <w:rPr>
          <w:spacing w:val="-8"/>
          <w:sz w:val="24"/>
        </w:rPr>
        <w:t> </w:t>
      </w:r>
      <w:r>
        <w:rPr>
          <w:sz w:val="24"/>
        </w:rPr>
        <w:t>individual”.</w:t>
      </w:r>
    </w:p>
    <w:p>
      <w:pPr>
        <w:pStyle w:val="BodyText"/>
        <w:spacing w:before="10"/>
        <w:rPr>
          <w:sz w:val="20"/>
        </w:rPr>
      </w:pPr>
    </w:p>
    <w:p>
      <w:pPr>
        <w:pStyle w:val="ListParagraph"/>
        <w:numPr>
          <w:ilvl w:val="0"/>
          <w:numId w:val="94"/>
        </w:numPr>
        <w:tabs>
          <w:tab w:pos="384" w:val="left" w:leader="none"/>
        </w:tabs>
        <w:spacing w:line="240" w:lineRule="auto" w:before="0" w:after="0"/>
        <w:ind w:left="100" w:right="125" w:firstLine="0"/>
        <w:jc w:val="both"/>
        <w:rPr>
          <w:sz w:val="24"/>
        </w:rPr>
      </w:pPr>
      <w:r>
        <w:rPr>
          <w:sz w:val="24"/>
        </w:rPr>
        <w:t>Es muy importante decirles que no se trata de un examen ni nada parecido, que no escriban su nombre y que lo único que queremos es saber cuánto saben sobre este tema.</w:t>
      </w:r>
    </w:p>
    <w:p>
      <w:pPr>
        <w:pStyle w:val="BodyText"/>
        <w:spacing w:before="10"/>
        <w:rPr>
          <w:sz w:val="20"/>
        </w:rPr>
      </w:pPr>
    </w:p>
    <w:p>
      <w:pPr>
        <w:pStyle w:val="ListParagraph"/>
        <w:numPr>
          <w:ilvl w:val="0"/>
          <w:numId w:val="94"/>
        </w:numPr>
        <w:tabs>
          <w:tab w:pos="393" w:val="left" w:leader="none"/>
        </w:tabs>
        <w:spacing w:line="240" w:lineRule="auto" w:before="0" w:after="0"/>
        <w:ind w:left="100" w:right="122" w:firstLine="0"/>
        <w:jc w:val="both"/>
        <w:rPr>
          <w:sz w:val="24"/>
        </w:rPr>
      </w:pPr>
      <w:r>
        <w:rPr>
          <w:sz w:val="24"/>
        </w:rPr>
        <w:t>Les mencionamos que para nosotros es muy importante que no copien ya que así podremos ver si han aprendido algo en el tiempo que pasarán con nosotros y de este modo poder evaluar nuestro</w:t>
      </w:r>
      <w:r>
        <w:rPr>
          <w:spacing w:val="-15"/>
          <w:sz w:val="24"/>
        </w:rPr>
        <w:t> </w:t>
      </w:r>
      <w:r>
        <w:rPr>
          <w:sz w:val="24"/>
        </w:rPr>
        <w:t>trabajo.</w:t>
      </w:r>
    </w:p>
    <w:p>
      <w:pPr>
        <w:pStyle w:val="BodyText"/>
        <w:spacing w:before="10"/>
        <w:rPr>
          <w:sz w:val="20"/>
        </w:rPr>
      </w:pPr>
    </w:p>
    <w:p>
      <w:pPr>
        <w:pStyle w:val="ListParagraph"/>
        <w:numPr>
          <w:ilvl w:val="0"/>
          <w:numId w:val="94"/>
        </w:numPr>
        <w:tabs>
          <w:tab w:pos="388" w:val="left" w:leader="none"/>
        </w:tabs>
        <w:spacing w:line="240" w:lineRule="auto" w:before="0" w:after="0"/>
        <w:ind w:left="100" w:right="117" w:firstLine="0"/>
        <w:jc w:val="both"/>
        <w:rPr>
          <w:sz w:val="24"/>
        </w:rPr>
      </w:pPr>
      <w:r>
        <w:rPr>
          <w:sz w:val="24"/>
        </w:rPr>
        <w:t>Se reparten los cuestionarios y se les da entre 10-15 minutos para que respondan. Transcurrido este tiempo, se recogen los</w:t>
      </w:r>
      <w:r>
        <w:rPr>
          <w:spacing w:val="-22"/>
          <w:sz w:val="24"/>
        </w:rPr>
        <w:t> </w:t>
      </w:r>
      <w:r>
        <w:rPr>
          <w:sz w:val="24"/>
        </w:rPr>
        <w:t>cuestionarios.</w:t>
      </w:r>
    </w:p>
    <w:p>
      <w:pPr>
        <w:pStyle w:val="BodyText"/>
        <w:rPr>
          <w:sz w:val="21"/>
        </w:rPr>
      </w:pPr>
      <w:r>
        <w:rPr/>
        <w:drawing>
          <wp:anchor distT="0" distB="0" distL="0" distR="0" allowOverlap="1" layoutInCell="1" locked="0" behindDoc="0" simplePos="0" relativeHeight="15736">
            <wp:simplePos x="0" y="0"/>
            <wp:positionH relativeFrom="page">
              <wp:posOffset>2171700</wp:posOffset>
            </wp:positionH>
            <wp:positionV relativeFrom="paragraph">
              <wp:posOffset>178651</wp:posOffset>
            </wp:positionV>
            <wp:extent cx="3234871" cy="1906524"/>
            <wp:effectExtent l="0" t="0" r="0" b="0"/>
            <wp:wrapTopAndBottom/>
            <wp:docPr id="35" name="image575.jpeg" descr=""/>
            <wp:cNvGraphicFramePr>
              <a:graphicFrameLocks noChangeAspect="1"/>
            </wp:cNvGraphicFramePr>
            <a:graphic>
              <a:graphicData uri="http://schemas.openxmlformats.org/drawingml/2006/picture">
                <pic:pic>
                  <pic:nvPicPr>
                    <pic:cNvPr id="36" name="image575.jpeg"/>
                    <pic:cNvPicPr/>
                  </pic:nvPicPr>
                  <pic:blipFill>
                    <a:blip r:embed="rId685" cstate="print"/>
                    <a:stretch>
                      <a:fillRect/>
                    </a:stretch>
                  </pic:blipFill>
                  <pic:spPr>
                    <a:xfrm>
                      <a:off x="0" y="0"/>
                      <a:ext cx="3234871" cy="1906524"/>
                    </a:xfrm>
                    <a:prstGeom prst="rect">
                      <a:avLst/>
                    </a:prstGeom>
                  </pic:spPr>
                </pic:pic>
              </a:graphicData>
            </a:graphic>
          </wp:anchor>
        </w:drawing>
      </w:r>
    </w:p>
    <w:p>
      <w:pPr>
        <w:spacing w:before="23"/>
        <w:ind w:left="2885" w:right="1569" w:hanging="906"/>
        <w:jc w:val="left"/>
        <w:rPr>
          <w:b/>
          <w:sz w:val="20"/>
        </w:rPr>
      </w:pPr>
      <w:r>
        <w:rPr>
          <w:b/>
          <w:sz w:val="20"/>
        </w:rPr>
        <w:t>Fuente: Trabajo de Campo, Progreso Hidalgo, febrero 2013 Figura  18.  Evaluación inicial con niños</w:t>
      </w:r>
    </w:p>
    <w:p>
      <w:pPr>
        <w:spacing w:after="0"/>
        <w:jc w:val="left"/>
        <w:rPr>
          <w:sz w:val="20"/>
        </w:rPr>
        <w:sectPr>
          <w:footerReference w:type="default" r:id="rId684"/>
          <w:pgSz w:w="12240" w:h="15840"/>
          <w:pgMar w:footer="1336" w:header="0" w:top="1500" w:bottom="1520" w:left="1340" w:right="1320"/>
          <w:pgNumType w:start="200"/>
        </w:sectPr>
      </w:pPr>
    </w:p>
    <w:p>
      <w:pPr>
        <w:pStyle w:val="Heading1"/>
        <w:spacing w:line="448" w:lineRule="auto" w:before="82"/>
        <w:ind w:right="7325"/>
      </w:pPr>
      <w:r>
        <w:rPr/>
        <w:t>Dinámica: Tarjetas Actividad</w:t>
      </w:r>
    </w:p>
    <w:p>
      <w:pPr>
        <w:pStyle w:val="BodyText"/>
        <w:spacing w:before="6"/>
        <w:ind w:left="100"/>
      </w:pPr>
      <w:r>
        <w:rPr/>
        <w:t>No se requiere la preparación de ningún tipo de materiales para esta actividad.</w:t>
      </w:r>
    </w:p>
    <w:p>
      <w:pPr>
        <w:pStyle w:val="BodyText"/>
        <w:spacing w:before="10"/>
        <w:rPr>
          <w:sz w:val="20"/>
        </w:rPr>
      </w:pPr>
    </w:p>
    <w:p>
      <w:pPr>
        <w:pStyle w:val="Heading1"/>
      </w:pPr>
      <w:r>
        <w:rPr/>
        <w:t>Desarrollo de la Actividad</w:t>
      </w:r>
    </w:p>
    <w:p>
      <w:pPr>
        <w:pStyle w:val="BodyText"/>
        <w:spacing w:before="10"/>
        <w:rPr>
          <w:b/>
          <w:sz w:val="20"/>
        </w:rPr>
      </w:pPr>
    </w:p>
    <w:p>
      <w:pPr>
        <w:pStyle w:val="ListParagraph"/>
        <w:numPr>
          <w:ilvl w:val="1"/>
          <w:numId w:val="94"/>
        </w:numPr>
        <w:tabs>
          <w:tab w:pos="821" w:val="left" w:leader="none"/>
        </w:tabs>
        <w:spacing w:line="240" w:lineRule="auto" w:before="0" w:after="0"/>
        <w:ind w:left="820" w:right="0" w:hanging="360"/>
        <w:jc w:val="left"/>
        <w:rPr>
          <w:sz w:val="24"/>
        </w:rPr>
      </w:pPr>
      <w:r>
        <w:rPr>
          <w:sz w:val="24"/>
        </w:rPr>
        <w:t>Se reparten a los/las participantes en 4</w:t>
      </w:r>
      <w:r>
        <w:rPr>
          <w:spacing w:val="-17"/>
          <w:sz w:val="24"/>
        </w:rPr>
        <w:t> </w:t>
      </w:r>
      <w:r>
        <w:rPr>
          <w:sz w:val="24"/>
        </w:rPr>
        <w:t>equipos.</w:t>
      </w:r>
    </w:p>
    <w:p>
      <w:pPr>
        <w:pStyle w:val="ListParagraph"/>
        <w:numPr>
          <w:ilvl w:val="1"/>
          <w:numId w:val="94"/>
        </w:numPr>
        <w:tabs>
          <w:tab w:pos="887" w:val="left" w:leader="none"/>
          <w:tab w:pos="888" w:val="left" w:leader="none"/>
        </w:tabs>
        <w:spacing w:line="240" w:lineRule="auto" w:before="0" w:after="0"/>
        <w:ind w:left="887" w:right="0" w:hanging="427"/>
        <w:jc w:val="left"/>
        <w:rPr>
          <w:sz w:val="24"/>
        </w:rPr>
      </w:pPr>
      <w:r>
        <w:rPr>
          <w:sz w:val="24"/>
        </w:rPr>
        <w:t>En un lugar amplio  se colocan a los cuatro</w:t>
      </w:r>
      <w:r>
        <w:rPr>
          <w:spacing w:val="-20"/>
          <w:sz w:val="24"/>
        </w:rPr>
        <w:t> </w:t>
      </w:r>
      <w:r>
        <w:rPr>
          <w:sz w:val="24"/>
        </w:rPr>
        <w:t>equipos.</w:t>
      </w:r>
    </w:p>
    <w:p>
      <w:pPr>
        <w:pStyle w:val="ListParagraph"/>
        <w:numPr>
          <w:ilvl w:val="1"/>
          <w:numId w:val="94"/>
        </w:numPr>
        <w:tabs>
          <w:tab w:pos="821" w:val="left" w:leader="none"/>
          <w:tab w:pos="6732" w:val="left" w:leader="none"/>
        </w:tabs>
        <w:spacing w:line="240" w:lineRule="auto" w:before="0" w:after="0"/>
        <w:ind w:left="820" w:right="126" w:hanging="360"/>
        <w:jc w:val="left"/>
        <w:rPr>
          <w:sz w:val="24"/>
        </w:rPr>
      </w:pPr>
      <w:r>
        <w:rPr>
          <w:sz w:val="24"/>
        </w:rPr>
        <w:t>Se  les reparten  una hoja  y se les pida</w:t>
      </w:r>
      <w:r>
        <w:rPr>
          <w:spacing w:val="27"/>
          <w:sz w:val="24"/>
        </w:rPr>
        <w:t> </w:t>
      </w:r>
      <w:r>
        <w:rPr>
          <w:sz w:val="24"/>
        </w:rPr>
        <w:t>que</w:t>
      </w:r>
      <w:r>
        <w:rPr>
          <w:spacing w:val="-1"/>
          <w:sz w:val="24"/>
        </w:rPr>
        <w:t> </w:t>
      </w:r>
      <w:r>
        <w:rPr>
          <w:sz w:val="24"/>
        </w:rPr>
        <w:t>escriban</w:t>
        <w:tab/>
        <w:t>cual es la</w:t>
      </w:r>
      <w:r>
        <w:rPr>
          <w:spacing w:val="2"/>
          <w:sz w:val="24"/>
        </w:rPr>
        <w:t> </w:t>
      </w:r>
      <w:r>
        <w:rPr>
          <w:sz w:val="24"/>
        </w:rPr>
        <w:t>importancia del suelo en su</w:t>
      </w:r>
      <w:r>
        <w:rPr>
          <w:spacing w:val="-9"/>
          <w:sz w:val="24"/>
        </w:rPr>
        <w:t> </w:t>
      </w:r>
      <w:r>
        <w:rPr>
          <w:sz w:val="24"/>
        </w:rPr>
        <w:t>comunidad.</w:t>
      </w:r>
    </w:p>
    <w:p>
      <w:pPr>
        <w:pStyle w:val="BodyText"/>
        <w:rPr>
          <w:sz w:val="20"/>
        </w:rPr>
      </w:pPr>
    </w:p>
    <w:p>
      <w:pPr>
        <w:pStyle w:val="BodyText"/>
        <w:rPr>
          <w:sz w:val="20"/>
        </w:rPr>
      </w:pPr>
    </w:p>
    <w:p>
      <w:pPr>
        <w:pStyle w:val="BodyText"/>
        <w:rPr>
          <w:sz w:val="20"/>
        </w:rPr>
      </w:pPr>
    </w:p>
    <w:p>
      <w:pPr>
        <w:pStyle w:val="BodyText"/>
        <w:spacing w:before="4"/>
      </w:pPr>
      <w:r>
        <w:rPr/>
        <w:drawing>
          <wp:anchor distT="0" distB="0" distL="0" distR="0" allowOverlap="1" layoutInCell="1" locked="0" behindDoc="0" simplePos="0" relativeHeight="15760">
            <wp:simplePos x="0" y="0"/>
            <wp:positionH relativeFrom="page">
              <wp:posOffset>2171700</wp:posOffset>
            </wp:positionH>
            <wp:positionV relativeFrom="paragraph">
              <wp:posOffset>202564</wp:posOffset>
            </wp:positionV>
            <wp:extent cx="3309761" cy="1906524"/>
            <wp:effectExtent l="0" t="0" r="0" b="0"/>
            <wp:wrapTopAndBottom/>
            <wp:docPr id="37" name="image576.jpeg" descr=""/>
            <wp:cNvGraphicFramePr>
              <a:graphicFrameLocks noChangeAspect="1"/>
            </wp:cNvGraphicFramePr>
            <a:graphic>
              <a:graphicData uri="http://schemas.openxmlformats.org/drawingml/2006/picture">
                <pic:pic>
                  <pic:nvPicPr>
                    <pic:cNvPr id="38" name="image576.jpeg"/>
                    <pic:cNvPicPr/>
                  </pic:nvPicPr>
                  <pic:blipFill>
                    <a:blip r:embed="rId686" cstate="print"/>
                    <a:stretch>
                      <a:fillRect/>
                    </a:stretch>
                  </pic:blipFill>
                  <pic:spPr>
                    <a:xfrm>
                      <a:off x="0" y="0"/>
                      <a:ext cx="3309761" cy="1906524"/>
                    </a:xfrm>
                    <a:prstGeom prst="rect">
                      <a:avLst/>
                    </a:prstGeom>
                  </pic:spPr>
                </pic:pic>
              </a:graphicData>
            </a:graphic>
          </wp:anchor>
        </w:drawing>
      </w:r>
    </w:p>
    <w:p>
      <w:pPr>
        <w:pStyle w:val="BodyText"/>
        <w:spacing w:before="5"/>
        <w:rPr>
          <w:sz w:val="28"/>
        </w:rPr>
      </w:pPr>
    </w:p>
    <w:p>
      <w:pPr>
        <w:spacing w:before="0"/>
        <w:ind w:left="1932" w:right="1950" w:firstLine="0"/>
        <w:jc w:val="center"/>
        <w:rPr>
          <w:b/>
          <w:sz w:val="20"/>
        </w:rPr>
      </w:pPr>
      <w:r>
        <w:rPr>
          <w:b/>
          <w:sz w:val="20"/>
        </w:rPr>
        <w:t>Fuente: Trabajo de Campo, Progreso Hidalgo, Febrero 2013</w:t>
      </w:r>
    </w:p>
    <w:p>
      <w:pPr>
        <w:spacing w:before="1"/>
        <w:ind w:left="1932" w:right="1945" w:firstLine="0"/>
        <w:jc w:val="center"/>
        <w:rPr>
          <w:b/>
          <w:sz w:val="22"/>
        </w:rPr>
      </w:pPr>
      <w:r>
        <w:rPr>
          <w:b/>
          <w:sz w:val="22"/>
        </w:rPr>
        <w:t>Figura  19. Taller de suelo con niños</w:t>
      </w:r>
    </w:p>
    <w:p>
      <w:pPr>
        <w:spacing w:after="0"/>
        <w:jc w:val="center"/>
        <w:rPr>
          <w:sz w:val="22"/>
        </w:rPr>
        <w:sectPr>
          <w:pgSz w:w="12240" w:h="15840"/>
          <w:pgMar w:header="0" w:footer="1336" w:top="1500" w:bottom="1520" w:left="1340" w:right="1320"/>
        </w:sectPr>
      </w:pPr>
    </w:p>
    <w:p>
      <w:pPr>
        <w:pStyle w:val="Heading1"/>
        <w:spacing w:before="82"/>
        <w:jc w:val="both"/>
      </w:pPr>
      <w:r>
        <w:rPr/>
        <w:t>Dinámica: Residuos y las 3 R’s</w:t>
      </w:r>
    </w:p>
    <w:p>
      <w:pPr>
        <w:pStyle w:val="BodyText"/>
        <w:spacing w:before="10"/>
        <w:rPr>
          <w:b/>
          <w:sz w:val="20"/>
        </w:rPr>
      </w:pPr>
    </w:p>
    <w:p>
      <w:pPr>
        <w:spacing w:before="0"/>
        <w:ind w:left="100" w:right="0" w:firstLine="0"/>
        <w:jc w:val="both"/>
        <w:rPr>
          <w:b/>
          <w:sz w:val="24"/>
        </w:rPr>
      </w:pPr>
      <w:r>
        <w:rPr>
          <w:b/>
          <w:sz w:val="24"/>
        </w:rPr>
        <w:t>Actividad</w:t>
      </w:r>
    </w:p>
    <w:p>
      <w:pPr>
        <w:pStyle w:val="BodyText"/>
        <w:spacing w:before="10"/>
        <w:rPr>
          <w:b/>
          <w:sz w:val="20"/>
        </w:rPr>
      </w:pPr>
    </w:p>
    <w:p>
      <w:pPr>
        <w:pStyle w:val="BodyText"/>
        <w:ind w:left="100" w:right="125"/>
        <w:jc w:val="both"/>
      </w:pPr>
      <w:r>
        <w:rPr/>
        <w:t>Mediante una dinámica participativa, los niños y niñas se presentan uno/a a uno/a diciendo su nombre y un residuo que generen en su día a día.</w:t>
      </w:r>
    </w:p>
    <w:p>
      <w:pPr>
        <w:pStyle w:val="BodyText"/>
        <w:spacing w:before="10"/>
        <w:rPr>
          <w:sz w:val="20"/>
        </w:rPr>
      </w:pPr>
    </w:p>
    <w:p>
      <w:pPr>
        <w:pStyle w:val="BodyText"/>
        <w:ind w:left="100" w:right="118"/>
        <w:jc w:val="both"/>
      </w:pPr>
      <w:r>
        <w:rPr/>
        <w:t>Es</w:t>
      </w:r>
      <w:r>
        <w:rPr>
          <w:spacing w:val="-6"/>
        </w:rPr>
        <w:t> </w:t>
      </w:r>
      <w:r>
        <w:rPr/>
        <w:t>probable</w:t>
      </w:r>
      <w:r>
        <w:rPr>
          <w:spacing w:val="-5"/>
        </w:rPr>
        <w:t> </w:t>
      </w:r>
      <w:r>
        <w:rPr/>
        <w:t>que</w:t>
      </w:r>
      <w:r>
        <w:rPr>
          <w:spacing w:val="-7"/>
        </w:rPr>
        <w:t> </w:t>
      </w:r>
      <w:r>
        <w:rPr/>
        <w:t>los/las</w:t>
      </w:r>
      <w:r>
        <w:rPr>
          <w:spacing w:val="-6"/>
        </w:rPr>
        <w:t> </w:t>
      </w:r>
      <w:r>
        <w:rPr/>
        <w:t>participantes</w:t>
      </w:r>
      <w:r>
        <w:rPr>
          <w:spacing w:val="-8"/>
        </w:rPr>
        <w:t> </w:t>
      </w:r>
      <w:r>
        <w:rPr/>
        <w:t>no</w:t>
      </w:r>
      <w:r>
        <w:rPr>
          <w:spacing w:val="-5"/>
        </w:rPr>
        <w:t> </w:t>
      </w:r>
      <w:r>
        <w:rPr/>
        <w:t>conozcan</w:t>
      </w:r>
      <w:r>
        <w:rPr>
          <w:spacing w:val="-5"/>
        </w:rPr>
        <w:t> </w:t>
      </w:r>
      <w:r>
        <w:rPr/>
        <w:t>el</w:t>
      </w:r>
      <w:r>
        <w:rPr>
          <w:spacing w:val="-6"/>
        </w:rPr>
        <w:t> </w:t>
      </w:r>
      <w:r>
        <w:rPr/>
        <w:t>significado</w:t>
      </w:r>
      <w:r>
        <w:rPr>
          <w:spacing w:val="-8"/>
        </w:rPr>
        <w:t> </w:t>
      </w:r>
      <w:r>
        <w:rPr/>
        <w:t>de</w:t>
      </w:r>
      <w:r>
        <w:rPr>
          <w:spacing w:val="-7"/>
        </w:rPr>
        <w:t> </w:t>
      </w:r>
      <w:r>
        <w:rPr/>
        <w:t>la</w:t>
      </w:r>
      <w:r>
        <w:rPr>
          <w:spacing w:val="-8"/>
        </w:rPr>
        <w:t> </w:t>
      </w:r>
      <w:r>
        <w:rPr/>
        <w:t>palabra</w:t>
      </w:r>
      <w:r>
        <w:rPr>
          <w:spacing w:val="-5"/>
        </w:rPr>
        <w:t> </w:t>
      </w:r>
      <w:r>
        <w:rPr/>
        <w:t>“residuo”;; será conveniente que el promotor/a explique la semejanza entre residuos y basura. Recomendamos que el promotor/a escriba en el pizarrón los diferentes tipos de residuos que se vayan nombrando para que no se</w:t>
      </w:r>
      <w:r>
        <w:rPr>
          <w:spacing w:val="-16"/>
        </w:rPr>
        <w:t> </w:t>
      </w:r>
      <w:r>
        <w:rPr/>
        <w:t>repitan.</w:t>
      </w:r>
    </w:p>
    <w:p>
      <w:pPr>
        <w:pStyle w:val="BodyText"/>
        <w:spacing w:before="10"/>
        <w:rPr>
          <w:sz w:val="20"/>
        </w:rPr>
      </w:pPr>
    </w:p>
    <w:p>
      <w:pPr>
        <w:pStyle w:val="BodyText"/>
        <w:ind w:left="100"/>
        <w:jc w:val="both"/>
      </w:pPr>
      <w:r>
        <w:rPr/>
        <w:t>El promotor o promotora ha de preparar los gafetes necesarios para el grupo.</w:t>
      </w:r>
    </w:p>
    <w:p>
      <w:pPr>
        <w:pStyle w:val="BodyText"/>
        <w:spacing w:before="10"/>
        <w:rPr>
          <w:sz w:val="20"/>
        </w:rPr>
      </w:pPr>
    </w:p>
    <w:p>
      <w:pPr>
        <w:pStyle w:val="BodyText"/>
        <w:ind w:left="100" w:right="126"/>
        <w:jc w:val="both"/>
      </w:pPr>
      <w:r>
        <w:rPr/>
        <w:t>Lo ideal es utilizar hojas de reuso para concientizar a los niños/as sobre el reuso de modo indirecto.</w:t>
      </w:r>
    </w:p>
    <w:p>
      <w:pPr>
        <w:pStyle w:val="BodyText"/>
        <w:spacing w:before="10"/>
        <w:rPr>
          <w:sz w:val="20"/>
        </w:rPr>
      </w:pPr>
    </w:p>
    <w:p>
      <w:pPr>
        <w:pStyle w:val="BodyText"/>
        <w:ind w:left="100" w:right="111"/>
        <w:jc w:val="both"/>
      </w:pPr>
      <w:r>
        <w:rPr/>
        <w:t>Recomendamos utilizar seguritos para que los niños/as puedan colocarse su gafete y no se les caiga durante las</w:t>
      </w:r>
      <w:r>
        <w:rPr>
          <w:spacing w:val="-16"/>
        </w:rPr>
        <w:t> </w:t>
      </w:r>
      <w:r>
        <w:rPr/>
        <w:t>actividades.</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95"/>
        </w:numPr>
        <w:tabs>
          <w:tab w:pos="405" w:val="left" w:leader="none"/>
        </w:tabs>
        <w:spacing w:line="240" w:lineRule="auto" w:before="0" w:after="0"/>
        <w:ind w:left="100" w:right="125" w:firstLine="0"/>
        <w:jc w:val="both"/>
        <w:rPr>
          <w:sz w:val="24"/>
        </w:rPr>
      </w:pPr>
      <w:r>
        <w:rPr>
          <w:sz w:val="24"/>
        </w:rPr>
        <w:t>Se pide a los niños y niñas que se coloquen en círculo, de manera que todos/as puedan</w:t>
      </w:r>
      <w:r>
        <w:rPr>
          <w:spacing w:val="-4"/>
          <w:sz w:val="24"/>
        </w:rPr>
        <w:t> </w:t>
      </w:r>
      <w:r>
        <w:rPr>
          <w:sz w:val="24"/>
        </w:rPr>
        <w:t>verse.</w:t>
      </w:r>
    </w:p>
    <w:p>
      <w:pPr>
        <w:pStyle w:val="BodyText"/>
        <w:spacing w:before="10"/>
        <w:rPr>
          <w:sz w:val="20"/>
        </w:rPr>
      </w:pPr>
    </w:p>
    <w:p>
      <w:pPr>
        <w:pStyle w:val="ListParagraph"/>
        <w:numPr>
          <w:ilvl w:val="0"/>
          <w:numId w:val="95"/>
        </w:numPr>
        <w:tabs>
          <w:tab w:pos="386" w:val="left" w:leader="none"/>
        </w:tabs>
        <w:spacing w:line="240" w:lineRule="auto" w:before="0" w:after="0"/>
        <w:ind w:left="100" w:right="114" w:firstLine="0"/>
        <w:jc w:val="both"/>
        <w:rPr>
          <w:sz w:val="24"/>
        </w:rPr>
      </w:pPr>
      <w:r>
        <w:rPr>
          <w:sz w:val="24"/>
        </w:rPr>
        <w:t>Se les dan las instrucciones del juego: de uno en uno se irán aventando la pelotita. Cuando la pelotita les caiga tendrán que decir su nombre y un tipo de residuo que generen en su día a día, y después aventar la pelotita a otro compañero/a que aún no haya dicho su</w:t>
      </w:r>
      <w:r>
        <w:rPr>
          <w:spacing w:val="-8"/>
          <w:sz w:val="24"/>
        </w:rPr>
        <w:t> </w:t>
      </w:r>
      <w:r>
        <w:rPr>
          <w:sz w:val="24"/>
        </w:rPr>
        <w:t>nombre.</w:t>
      </w:r>
    </w:p>
    <w:p>
      <w:pPr>
        <w:pStyle w:val="BodyText"/>
        <w:spacing w:before="10"/>
        <w:rPr>
          <w:sz w:val="20"/>
        </w:rPr>
      </w:pPr>
    </w:p>
    <w:p>
      <w:pPr>
        <w:pStyle w:val="ListParagraph"/>
        <w:numPr>
          <w:ilvl w:val="0"/>
          <w:numId w:val="95"/>
        </w:numPr>
        <w:tabs>
          <w:tab w:pos="439" w:val="left" w:leader="none"/>
        </w:tabs>
        <w:spacing w:line="240" w:lineRule="auto" w:before="0" w:after="0"/>
        <w:ind w:left="100" w:right="116" w:firstLine="0"/>
        <w:jc w:val="both"/>
        <w:rPr>
          <w:sz w:val="24"/>
        </w:rPr>
      </w:pPr>
      <w:r>
        <w:rPr>
          <w:sz w:val="24"/>
        </w:rPr>
        <w:t>Mientras van diciendo sus nombres, la promotora va repartiendo los gafetes y plumones para que cada quien escriba su nombre. Es posible que la promotora tenga que ayudarles a escribir y colocarse el</w:t>
      </w:r>
      <w:r>
        <w:rPr>
          <w:spacing w:val="-18"/>
          <w:sz w:val="24"/>
        </w:rPr>
        <w:t> </w:t>
      </w:r>
      <w:r>
        <w:rPr>
          <w:sz w:val="24"/>
        </w:rPr>
        <w:t>gafete.</w:t>
      </w:r>
    </w:p>
    <w:p>
      <w:pPr>
        <w:pStyle w:val="BodyText"/>
        <w:spacing w:before="10"/>
        <w:rPr>
          <w:sz w:val="20"/>
        </w:rPr>
      </w:pPr>
    </w:p>
    <w:p>
      <w:pPr>
        <w:pStyle w:val="ListParagraph"/>
        <w:numPr>
          <w:ilvl w:val="0"/>
          <w:numId w:val="95"/>
        </w:numPr>
        <w:tabs>
          <w:tab w:pos="369" w:val="left" w:leader="none"/>
        </w:tabs>
        <w:spacing w:line="240" w:lineRule="auto" w:before="0" w:after="0"/>
        <w:ind w:left="368" w:right="0" w:hanging="268"/>
        <w:jc w:val="both"/>
        <w:rPr>
          <w:sz w:val="24"/>
        </w:rPr>
      </w:pPr>
      <w:r>
        <w:rPr>
          <w:sz w:val="24"/>
        </w:rPr>
        <w:t>Se les menciona que no se vale repetir el residuo que otros/as</w:t>
      </w:r>
      <w:r>
        <w:rPr>
          <w:spacing w:val="-24"/>
          <w:sz w:val="24"/>
        </w:rPr>
        <w:t> </w:t>
      </w:r>
      <w:r>
        <w:rPr>
          <w:sz w:val="24"/>
        </w:rPr>
        <w:t>dijeron.</w:t>
      </w:r>
    </w:p>
    <w:p>
      <w:pPr>
        <w:spacing w:after="0" w:line="240" w:lineRule="auto"/>
        <w:jc w:val="both"/>
        <w:rPr>
          <w:sz w:val="24"/>
        </w:rPr>
        <w:sectPr>
          <w:pgSz w:w="12240" w:h="15840"/>
          <w:pgMar w:header="0" w:footer="1336" w:top="1500" w:bottom="1520" w:left="1340" w:right="1320"/>
        </w:sectPr>
      </w:pPr>
    </w:p>
    <w:p>
      <w:pPr>
        <w:pStyle w:val="Heading1"/>
        <w:spacing w:line="448" w:lineRule="auto" w:before="82"/>
        <w:ind w:right="4099"/>
      </w:pPr>
      <w:r>
        <w:rPr/>
        <w:t>Dinámica: Composta: ingredientes y funciones Actividad</w:t>
      </w:r>
    </w:p>
    <w:p>
      <w:pPr>
        <w:pStyle w:val="BodyText"/>
        <w:spacing w:before="6"/>
        <w:ind w:left="100"/>
      </w:pPr>
      <w:r>
        <w:rPr/>
        <w:t>Por equipos, los niños y niñas tendrán que armar un rompecabezas que representa la composta, sus ingredientes y sus funciones.</w:t>
      </w:r>
    </w:p>
    <w:p>
      <w:pPr>
        <w:pStyle w:val="BodyText"/>
        <w:spacing w:before="10"/>
        <w:rPr>
          <w:sz w:val="20"/>
        </w:rPr>
      </w:pPr>
    </w:p>
    <w:p>
      <w:pPr>
        <w:pStyle w:val="Heading1"/>
      </w:pPr>
      <w:r>
        <w:rPr/>
        <w:t>Desarrollo de la Actividad</w:t>
      </w:r>
    </w:p>
    <w:p>
      <w:pPr>
        <w:pStyle w:val="BodyText"/>
        <w:spacing w:before="10"/>
        <w:rPr>
          <w:b/>
          <w:sz w:val="20"/>
        </w:rPr>
      </w:pPr>
    </w:p>
    <w:p>
      <w:pPr>
        <w:pStyle w:val="ListParagraph"/>
        <w:numPr>
          <w:ilvl w:val="1"/>
          <w:numId w:val="95"/>
        </w:numPr>
        <w:tabs>
          <w:tab w:pos="821" w:val="left" w:leader="none"/>
        </w:tabs>
        <w:spacing w:line="240" w:lineRule="auto" w:before="0" w:after="0"/>
        <w:ind w:left="820" w:right="115" w:hanging="360"/>
        <w:jc w:val="both"/>
        <w:rPr>
          <w:sz w:val="24"/>
        </w:rPr>
      </w:pPr>
      <w:r>
        <w:rPr>
          <w:sz w:val="24"/>
        </w:rPr>
        <w:t>El rompe cabezas ayudara a definir que es una composta . La composta es un sistema natural en sí mismo, formado por multitud de organismos relacionados entre sí. Es una especie de red trófica: los organismos se alimentan de los  restos orgánicos, y también hay organismos que se alimentan de otros organismos. La materia orgánica empieza a ser descompuesta por bacterias y hongos que a su vez sirven de alimento a protozoos y acáridos, a la actividad de los cuales se suman desde cochinillas, ciempiés, multitud de insectos y sus larvas, hasta diversas variedades de lombrices de</w:t>
      </w:r>
      <w:r>
        <w:rPr>
          <w:spacing w:val="-21"/>
          <w:sz w:val="24"/>
        </w:rPr>
        <w:t> </w:t>
      </w:r>
      <w:r>
        <w:rPr>
          <w:sz w:val="24"/>
        </w:rPr>
        <w:t>tierra.</w:t>
      </w:r>
    </w:p>
    <w:p>
      <w:pPr>
        <w:pStyle w:val="ListParagraph"/>
        <w:numPr>
          <w:ilvl w:val="1"/>
          <w:numId w:val="95"/>
        </w:numPr>
        <w:tabs>
          <w:tab w:pos="821" w:val="left" w:leader="none"/>
        </w:tabs>
        <w:spacing w:line="240" w:lineRule="auto" w:before="0" w:after="0"/>
        <w:ind w:left="820" w:right="122" w:hanging="360"/>
        <w:jc w:val="both"/>
        <w:rPr>
          <w:sz w:val="24"/>
        </w:rPr>
      </w:pPr>
      <w:r>
        <w:rPr>
          <w:sz w:val="24"/>
        </w:rPr>
        <w:t>Si garantizamos unas buenas condiciones de vida, los organismos compostadores, descompondrán y transformarán de manera continua la materia orgánica que añadamos. Esto depende básicamente de tres</w:t>
      </w:r>
      <w:r>
        <w:rPr>
          <w:spacing w:val="-28"/>
          <w:sz w:val="24"/>
        </w:rPr>
        <w:t> </w:t>
      </w:r>
      <w:r>
        <w:rPr>
          <w:sz w:val="24"/>
        </w:rPr>
        <w:t>factores:</w:t>
      </w:r>
    </w:p>
    <w:p>
      <w:pPr>
        <w:pStyle w:val="ListParagraph"/>
        <w:numPr>
          <w:ilvl w:val="2"/>
          <w:numId w:val="95"/>
        </w:numPr>
        <w:tabs>
          <w:tab w:pos="1540" w:val="left" w:leader="none"/>
          <w:tab w:pos="1541" w:val="left" w:leader="none"/>
        </w:tabs>
        <w:spacing w:line="240" w:lineRule="auto" w:before="0" w:after="0"/>
        <w:ind w:left="1540" w:right="0" w:hanging="360"/>
        <w:jc w:val="left"/>
        <w:rPr>
          <w:sz w:val="24"/>
        </w:rPr>
      </w:pPr>
      <w:r>
        <w:rPr>
          <w:sz w:val="24"/>
        </w:rPr>
        <w:t>La calidad y características de la materia orgánica que</w:t>
      </w:r>
      <w:r>
        <w:rPr>
          <w:spacing w:val="-24"/>
          <w:sz w:val="24"/>
        </w:rPr>
        <w:t> </w:t>
      </w:r>
      <w:r>
        <w:rPr>
          <w:sz w:val="24"/>
        </w:rPr>
        <w:t>añadamos.</w:t>
      </w:r>
    </w:p>
    <w:p>
      <w:pPr>
        <w:pStyle w:val="ListParagraph"/>
        <w:numPr>
          <w:ilvl w:val="2"/>
          <w:numId w:val="95"/>
        </w:numPr>
        <w:tabs>
          <w:tab w:pos="1540" w:val="left" w:leader="none"/>
          <w:tab w:pos="1541" w:val="left" w:leader="none"/>
        </w:tabs>
        <w:spacing w:line="240" w:lineRule="auto" w:before="0" w:after="0"/>
        <w:ind w:left="1540" w:right="0" w:hanging="360"/>
        <w:jc w:val="left"/>
        <w:rPr>
          <w:sz w:val="24"/>
        </w:rPr>
      </w:pPr>
      <w:r>
        <w:rPr>
          <w:sz w:val="24"/>
        </w:rPr>
        <w:t>La presencia de aire a disposición de los</w:t>
      </w:r>
      <w:r>
        <w:rPr>
          <w:spacing w:val="-24"/>
          <w:sz w:val="24"/>
        </w:rPr>
        <w:t> </w:t>
      </w:r>
      <w:r>
        <w:rPr>
          <w:sz w:val="24"/>
        </w:rPr>
        <w:t>organismos.</w:t>
      </w:r>
    </w:p>
    <w:p>
      <w:pPr>
        <w:pStyle w:val="ListParagraph"/>
        <w:numPr>
          <w:ilvl w:val="2"/>
          <w:numId w:val="95"/>
        </w:numPr>
        <w:tabs>
          <w:tab w:pos="1540" w:val="left" w:leader="none"/>
          <w:tab w:pos="1541" w:val="left" w:leader="none"/>
        </w:tabs>
        <w:spacing w:line="240" w:lineRule="auto" w:before="0" w:after="0"/>
        <w:ind w:left="1540" w:right="0" w:hanging="360"/>
        <w:jc w:val="left"/>
        <w:rPr>
          <w:sz w:val="24"/>
        </w:rPr>
      </w:pPr>
      <w:r>
        <w:rPr>
          <w:sz w:val="24"/>
        </w:rPr>
        <w:t>La</w:t>
      </w:r>
      <w:r>
        <w:rPr>
          <w:spacing w:val="-4"/>
          <w:sz w:val="24"/>
        </w:rPr>
        <w:t> </w:t>
      </w:r>
      <w:r>
        <w:rPr>
          <w:sz w:val="24"/>
        </w:rPr>
        <w:t>humedad.</w:t>
      </w:r>
    </w:p>
    <w:p>
      <w:pPr>
        <w:pStyle w:val="ListParagraph"/>
        <w:numPr>
          <w:ilvl w:val="1"/>
          <w:numId w:val="95"/>
        </w:numPr>
        <w:tabs>
          <w:tab w:pos="821" w:val="left" w:leader="none"/>
        </w:tabs>
        <w:spacing w:line="240" w:lineRule="auto" w:before="0" w:after="0"/>
        <w:ind w:left="820" w:right="123" w:hanging="360"/>
        <w:jc w:val="both"/>
        <w:rPr>
          <w:sz w:val="24"/>
        </w:rPr>
      </w:pPr>
      <w:r>
        <w:rPr>
          <w:sz w:val="24"/>
        </w:rPr>
        <w:t>Es tarea del responsable de la actividad diseñar el rompecabezas de la composta.</w:t>
      </w:r>
    </w:p>
    <w:p>
      <w:pPr>
        <w:pStyle w:val="BodyText"/>
        <w:rPr>
          <w:sz w:val="20"/>
        </w:rPr>
      </w:pPr>
    </w:p>
    <w:p>
      <w:pPr>
        <w:pStyle w:val="BodyText"/>
        <w:spacing w:before="4"/>
        <w:rPr>
          <w:sz w:val="18"/>
        </w:rPr>
      </w:pPr>
      <w:r>
        <w:rPr/>
        <w:pict>
          <v:group style="position:absolute;margin-left:162pt;margin-top:12.530115pt;width:260.8pt;height:150.2pt;mso-position-horizontal-relative:page;mso-position-vertical-relative:paragraph;z-index:15784;mso-wrap-distance-left:0;mso-wrap-distance-right:0" coordorigin="3240,251" coordsize="5216,3004">
            <v:shape style="position:absolute;left:3339;top:353;width:5064;height:2689" type="#_x0000_t75" stroked="false">
              <v:imagedata r:id="rId687" o:title=""/>
            </v:shape>
            <v:rect style="position:absolute;left:5150;top:353;width:1301;height:548" filled="true" fillcolor="#ffffff" stroked="false">
              <v:fill type="solid"/>
            </v:rect>
            <v:rect style="position:absolute;left:5150;top:353;width:1301;height:548" filled="false" stroked="true" strokeweight=".218115pt" strokecolor="#ffffff"/>
            <v:shape style="position:absolute;left:3240;top:251;width:5215;height:3004" type="#_x0000_t75" stroked="false">
              <v:imagedata r:id="rId688" o:title=""/>
            </v:shape>
            <w10:wrap type="topAndBottom"/>
          </v:group>
        </w:pict>
      </w:r>
    </w:p>
    <w:p>
      <w:pPr>
        <w:pStyle w:val="BodyText"/>
        <w:spacing w:before="2"/>
        <w:rPr>
          <w:sz w:val="20"/>
        </w:rPr>
      </w:pPr>
    </w:p>
    <w:p>
      <w:pPr>
        <w:spacing w:line="242" w:lineRule="auto" w:before="0"/>
        <w:ind w:left="1713" w:right="1569" w:firstLine="52"/>
        <w:jc w:val="left"/>
        <w:rPr>
          <w:b/>
          <w:sz w:val="20"/>
        </w:rPr>
      </w:pPr>
      <w:r>
        <w:rPr>
          <w:b/>
          <w:sz w:val="20"/>
        </w:rPr>
        <w:t>Fuente: Talleres participativos , Progreso Hidalgo, febrero 2013 Figura  20. Rompecabezas de  los materiales para una composta</w:t>
      </w:r>
    </w:p>
    <w:p>
      <w:pPr>
        <w:spacing w:after="0" w:line="242" w:lineRule="auto"/>
        <w:jc w:val="left"/>
        <w:rPr>
          <w:sz w:val="20"/>
        </w:rPr>
        <w:sectPr>
          <w:pgSz w:w="12240" w:h="15840"/>
          <w:pgMar w:header="0" w:footer="1336" w:top="1500" w:bottom="1520" w:left="1340" w:right="1320"/>
        </w:sectPr>
      </w:pPr>
    </w:p>
    <w:p>
      <w:pPr>
        <w:pStyle w:val="Heading1"/>
        <w:spacing w:line="448" w:lineRule="auto" w:before="82"/>
        <w:ind w:right="6072"/>
      </w:pPr>
      <w:r>
        <w:rPr/>
        <w:t>Dinámica: Elaborar composta Actividad</w:t>
      </w:r>
    </w:p>
    <w:p>
      <w:pPr>
        <w:pStyle w:val="BodyText"/>
        <w:spacing w:before="6"/>
        <w:ind w:left="100"/>
      </w:pPr>
      <w:r>
        <w:rPr/>
        <w:t>Elaborar una composta entre todos/as los participantes.</w:t>
      </w:r>
    </w:p>
    <w:p>
      <w:pPr>
        <w:pStyle w:val="BodyText"/>
        <w:spacing w:before="10"/>
        <w:rPr>
          <w:sz w:val="20"/>
        </w:rPr>
      </w:pPr>
    </w:p>
    <w:p>
      <w:pPr>
        <w:pStyle w:val="BodyText"/>
        <w:ind w:left="100" w:right="114" w:firstLine="67"/>
        <w:jc w:val="both"/>
      </w:pPr>
      <w:r>
        <w:rPr/>
        <w:t>Al acabar el primer taller se les encargó a cada equipo de trabajo que trajeran varios ingredientes de la composta. Pero puede ser que a los participantes se les olvide, así que el promotor/a tendrá que traer algunos de los ingredientes que no puedan conseguirse en el patio de la escuela.</w:t>
      </w:r>
    </w:p>
    <w:p>
      <w:pPr>
        <w:pStyle w:val="BodyText"/>
        <w:spacing w:before="10"/>
        <w:rPr>
          <w:sz w:val="20"/>
        </w:rPr>
      </w:pPr>
    </w:p>
    <w:p>
      <w:pPr>
        <w:pStyle w:val="Heading1"/>
      </w:pPr>
      <w:r>
        <w:rPr/>
        <w:t>Desarrollo de la Actividad</w:t>
      </w:r>
    </w:p>
    <w:p>
      <w:pPr>
        <w:pStyle w:val="BodyText"/>
        <w:spacing w:before="10"/>
        <w:rPr>
          <w:b/>
          <w:sz w:val="20"/>
        </w:rPr>
      </w:pPr>
    </w:p>
    <w:p>
      <w:pPr>
        <w:pStyle w:val="ListParagraph"/>
        <w:numPr>
          <w:ilvl w:val="0"/>
          <w:numId w:val="96"/>
        </w:numPr>
        <w:tabs>
          <w:tab w:pos="528" w:val="left" w:leader="none"/>
        </w:tabs>
        <w:spacing w:line="240" w:lineRule="auto" w:before="0" w:after="0"/>
        <w:ind w:left="527" w:right="123" w:hanging="427"/>
        <w:jc w:val="both"/>
        <w:rPr>
          <w:sz w:val="24"/>
        </w:rPr>
      </w:pPr>
      <w:r>
        <w:rPr>
          <w:sz w:val="24"/>
        </w:rPr>
        <w:t>Se pide a todos los participantes que tomen todos aquellos ingredientes de la composta que hayan traído de sus casas (ya que esta fue la misión que se llevaron en el primer</w:t>
      </w:r>
      <w:r>
        <w:rPr>
          <w:spacing w:val="-10"/>
          <w:sz w:val="24"/>
        </w:rPr>
        <w:t> </w:t>
      </w:r>
      <w:r>
        <w:rPr>
          <w:sz w:val="24"/>
        </w:rPr>
        <w:t>taller).</w:t>
      </w:r>
    </w:p>
    <w:p>
      <w:pPr>
        <w:pStyle w:val="ListParagraph"/>
        <w:numPr>
          <w:ilvl w:val="0"/>
          <w:numId w:val="96"/>
        </w:numPr>
        <w:tabs>
          <w:tab w:pos="527" w:val="left" w:leader="none"/>
          <w:tab w:pos="528" w:val="left" w:leader="none"/>
        </w:tabs>
        <w:spacing w:line="240" w:lineRule="auto" w:before="0" w:after="0"/>
        <w:ind w:left="527" w:right="0" w:hanging="427"/>
        <w:jc w:val="left"/>
        <w:rPr>
          <w:sz w:val="24"/>
        </w:rPr>
      </w:pPr>
      <w:r>
        <w:rPr>
          <w:sz w:val="24"/>
        </w:rPr>
        <w:t>Nos vamos al</w:t>
      </w:r>
      <w:r>
        <w:rPr>
          <w:spacing w:val="-9"/>
          <w:sz w:val="24"/>
        </w:rPr>
        <w:t> </w:t>
      </w:r>
      <w:r>
        <w:rPr>
          <w:sz w:val="24"/>
        </w:rPr>
        <w:t>patio!!!!</w:t>
      </w:r>
    </w:p>
    <w:p>
      <w:pPr>
        <w:pStyle w:val="ListParagraph"/>
        <w:numPr>
          <w:ilvl w:val="0"/>
          <w:numId w:val="96"/>
        </w:numPr>
        <w:tabs>
          <w:tab w:pos="528" w:val="left" w:leader="none"/>
        </w:tabs>
        <w:spacing w:line="240" w:lineRule="auto" w:before="0" w:after="0"/>
        <w:ind w:left="527" w:right="115" w:hanging="427"/>
        <w:jc w:val="both"/>
        <w:rPr>
          <w:sz w:val="24"/>
        </w:rPr>
      </w:pPr>
      <w:r>
        <w:rPr>
          <w:sz w:val="24"/>
        </w:rPr>
        <w:t>Juntamos todos los ingredientes que han traído y los separamos en 5 montones (hojarasca y varitas, agua, tierra, ceniza y materia orgánica). Si la cantidad no es suficiente le pedimos que por equipos vayan a la búsqueda de más ingredientes</w:t>
      </w:r>
      <w:r>
        <w:rPr>
          <w:spacing w:val="-39"/>
          <w:sz w:val="24"/>
        </w:rPr>
        <w:t> </w:t>
      </w:r>
      <w:r>
        <w:rPr>
          <w:sz w:val="24"/>
        </w:rPr>
        <w:t>!</w:t>
      </w:r>
    </w:p>
    <w:p>
      <w:pPr>
        <w:pStyle w:val="ListParagraph"/>
        <w:numPr>
          <w:ilvl w:val="0"/>
          <w:numId w:val="96"/>
        </w:numPr>
        <w:tabs>
          <w:tab w:pos="528" w:val="left" w:leader="none"/>
        </w:tabs>
        <w:spacing w:line="240" w:lineRule="auto" w:before="0" w:after="0"/>
        <w:ind w:left="527" w:right="113" w:hanging="427"/>
        <w:jc w:val="both"/>
        <w:rPr>
          <w:sz w:val="24"/>
        </w:rPr>
      </w:pPr>
      <w:r>
        <w:rPr>
          <w:sz w:val="24"/>
        </w:rPr>
        <w:t>Cuando ya tengamos suficiente, pedimos a los participantes que se sienten en sus equipos de trabajo y asignen un “artesano/a” de cada equipo que será el encargado de comenzar a trabajar con sus manos para elaborar la</w:t>
      </w:r>
      <w:r>
        <w:rPr>
          <w:spacing w:val="-23"/>
          <w:sz w:val="24"/>
        </w:rPr>
        <w:t> </w:t>
      </w:r>
      <w:r>
        <w:rPr>
          <w:sz w:val="24"/>
        </w:rPr>
        <w:t>composta.</w:t>
      </w:r>
    </w:p>
    <w:p>
      <w:pPr>
        <w:pStyle w:val="ListParagraph"/>
        <w:numPr>
          <w:ilvl w:val="0"/>
          <w:numId w:val="96"/>
        </w:numPr>
        <w:tabs>
          <w:tab w:pos="528" w:val="left" w:leader="none"/>
        </w:tabs>
        <w:spacing w:line="240" w:lineRule="auto" w:before="0" w:after="0"/>
        <w:ind w:left="527" w:right="126" w:hanging="427"/>
        <w:jc w:val="both"/>
        <w:rPr>
          <w:sz w:val="24"/>
        </w:rPr>
      </w:pPr>
      <w:r>
        <w:rPr>
          <w:sz w:val="24"/>
        </w:rPr>
        <w:t>Uno por uno, cada artesano/a colocará el ingrediente de su equipo hasta tener la composta</w:t>
      </w:r>
      <w:r>
        <w:rPr>
          <w:spacing w:val="-6"/>
          <w:sz w:val="24"/>
        </w:rPr>
        <w:t> </w:t>
      </w:r>
      <w:r>
        <w:rPr>
          <w:sz w:val="24"/>
        </w:rPr>
        <w:t>completa.</w:t>
      </w:r>
    </w:p>
    <w:p>
      <w:pPr>
        <w:pStyle w:val="ListParagraph"/>
        <w:numPr>
          <w:ilvl w:val="0"/>
          <w:numId w:val="96"/>
        </w:numPr>
        <w:tabs>
          <w:tab w:pos="528" w:val="left" w:leader="none"/>
        </w:tabs>
        <w:spacing w:line="240" w:lineRule="auto" w:before="0" w:after="0"/>
        <w:ind w:left="527" w:right="124" w:hanging="427"/>
        <w:jc w:val="both"/>
        <w:rPr>
          <w:sz w:val="24"/>
        </w:rPr>
      </w:pPr>
      <w:r>
        <w:rPr>
          <w:sz w:val="24"/>
        </w:rPr>
        <w:t>Por último, colocamos el plástico negro y les explicamos cuáles son las ventajas de proteger la composta con</w:t>
      </w:r>
      <w:r>
        <w:rPr>
          <w:spacing w:val="-12"/>
          <w:sz w:val="24"/>
        </w:rPr>
        <w:t> </w:t>
      </w:r>
      <w:r>
        <w:rPr>
          <w:sz w:val="24"/>
        </w:rPr>
        <w:t>ella:</w:t>
      </w:r>
    </w:p>
    <w:p>
      <w:pPr>
        <w:pStyle w:val="ListParagraph"/>
        <w:numPr>
          <w:ilvl w:val="0"/>
          <w:numId w:val="96"/>
        </w:numPr>
        <w:tabs>
          <w:tab w:pos="528" w:val="left" w:leader="none"/>
        </w:tabs>
        <w:spacing w:line="240" w:lineRule="auto" w:before="0" w:after="0"/>
        <w:ind w:left="527" w:right="126" w:hanging="427"/>
        <w:jc w:val="both"/>
        <w:rPr>
          <w:sz w:val="24"/>
        </w:rPr>
      </w:pPr>
      <w:r>
        <w:rPr>
          <w:sz w:val="24"/>
        </w:rPr>
        <w:t>Proteger de la lluvia, ya que demasiada agua no es buena, pues puede ahogar a los</w:t>
      </w:r>
      <w:r>
        <w:rPr>
          <w:spacing w:val="-9"/>
          <w:sz w:val="24"/>
        </w:rPr>
        <w:t> </w:t>
      </w:r>
      <w:r>
        <w:rPr>
          <w:sz w:val="24"/>
        </w:rPr>
        <w:t>organismos.</w:t>
      </w:r>
    </w:p>
    <w:p>
      <w:pPr>
        <w:pStyle w:val="ListParagraph"/>
        <w:numPr>
          <w:ilvl w:val="0"/>
          <w:numId w:val="96"/>
        </w:numPr>
        <w:tabs>
          <w:tab w:pos="527" w:val="left" w:leader="none"/>
          <w:tab w:pos="528" w:val="left" w:leader="none"/>
        </w:tabs>
        <w:spacing w:line="240" w:lineRule="auto" w:before="0" w:after="0"/>
        <w:ind w:left="527" w:right="0" w:hanging="427"/>
        <w:jc w:val="left"/>
        <w:rPr>
          <w:sz w:val="24"/>
        </w:rPr>
      </w:pPr>
      <w:r>
        <w:rPr>
          <w:sz w:val="24"/>
        </w:rPr>
        <w:t>El calor intenso que se genera favorece los procesos de</w:t>
      </w:r>
      <w:r>
        <w:rPr>
          <w:spacing w:val="-21"/>
          <w:sz w:val="24"/>
        </w:rPr>
        <w:t> </w:t>
      </w:r>
      <w:r>
        <w:rPr>
          <w:sz w:val="24"/>
        </w:rPr>
        <w:t>descomposición.</w:t>
      </w:r>
    </w:p>
    <w:p>
      <w:pPr>
        <w:pStyle w:val="ListParagraph"/>
        <w:numPr>
          <w:ilvl w:val="0"/>
          <w:numId w:val="96"/>
        </w:numPr>
        <w:tabs>
          <w:tab w:pos="528" w:val="left" w:leader="none"/>
        </w:tabs>
        <w:spacing w:line="240" w:lineRule="auto" w:before="0" w:after="0"/>
        <w:ind w:left="527" w:right="125" w:hanging="427"/>
        <w:jc w:val="both"/>
        <w:rPr>
          <w:sz w:val="24"/>
        </w:rPr>
      </w:pPr>
      <w:r>
        <w:rPr>
          <w:sz w:val="24"/>
        </w:rPr>
        <w:t>El calor mata a ciertos organismos que no son beneficiosos para la composta como gusanos o ciertas</w:t>
      </w:r>
      <w:r>
        <w:rPr>
          <w:spacing w:val="-8"/>
          <w:sz w:val="24"/>
        </w:rPr>
        <w:t> </w:t>
      </w:r>
      <w:r>
        <w:rPr>
          <w:sz w:val="24"/>
        </w:rPr>
        <w:t>plagas.</w:t>
      </w:r>
    </w:p>
    <w:p>
      <w:pPr>
        <w:pStyle w:val="ListParagraph"/>
        <w:numPr>
          <w:ilvl w:val="0"/>
          <w:numId w:val="96"/>
        </w:numPr>
        <w:tabs>
          <w:tab w:pos="528" w:val="left" w:leader="none"/>
        </w:tabs>
        <w:spacing w:line="240" w:lineRule="auto" w:before="0" w:after="0"/>
        <w:ind w:left="527" w:right="116" w:hanging="427"/>
        <w:jc w:val="both"/>
        <w:rPr>
          <w:sz w:val="24"/>
        </w:rPr>
      </w:pPr>
      <w:r>
        <w:rPr>
          <w:sz w:val="24"/>
        </w:rPr>
        <w:t>Por último, les comentaremos que ahora son ellos/as los/las guardianes de la composta y han de cuidarla. Proponemos que cada semana sean dos los/las encargados/as de su</w:t>
      </w:r>
      <w:r>
        <w:rPr>
          <w:spacing w:val="-14"/>
          <w:sz w:val="24"/>
        </w:rPr>
        <w:t> </w:t>
      </w:r>
      <w:r>
        <w:rPr>
          <w:sz w:val="24"/>
        </w:rPr>
        <w:t>cuidado.</w:t>
      </w:r>
    </w:p>
    <w:p>
      <w:pPr>
        <w:spacing w:after="0" w:line="240" w:lineRule="auto"/>
        <w:jc w:val="both"/>
        <w:rPr>
          <w:sz w:val="24"/>
        </w:rPr>
        <w:sectPr>
          <w:pgSz w:w="12240" w:h="15840"/>
          <w:pgMar w:header="0" w:footer="1336" w:top="1500" w:bottom="1520" w:left="1340" w:right="1320"/>
        </w:sectPr>
      </w:pPr>
    </w:p>
    <w:p>
      <w:pPr>
        <w:pStyle w:val="Heading1"/>
        <w:spacing w:before="82"/>
        <w:ind w:right="2217"/>
      </w:pPr>
      <w:r>
        <w:rPr/>
        <w:t>Dinámica: Memorama, cosas pueden hacer para cuidar el suelo Actividad</w:t>
      </w:r>
    </w:p>
    <w:p>
      <w:pPr>
        <w:pStyle w:val="BodyText"/>
        <w:spacing w:before="10"/>
        <w:rPr>
          <w:b/>
          <w:sz w:val="20"/>
        </w:rPr>
      </w:pPr>
    </w:p>
    <w:p>
      <w:pPr>
        <w:pStyle w:val="BodyText"/>
        <w:ind w:left="100" w:right="116"/>
        <w:jc w:val="both"/>
      </w:pPr>
      <w:r>
        <w:rPr/>
        <w:t>Por medio de un memorama los participantes tendrán que encontrar las parejas de imágenes y textos que hablan sobre dichas imágenes. Basándonos lo visto en el taller de agua anteriormente citado el promotor, elaborara 11 tarjetas con diferentes textos correspondientes a acciones que los participantes puedan realizar día a día sobre el cuidado del agua</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97"/>
        </w:numPr>
        <w:tabs>
          <w:tab w:pos="379" w:val="left" w:leader="none"/>
        </w:tabs>
        <w:spacing w:line="240" w:lineRule="auto" w:before="0" w:after="0"/>
        <w:ind w:left="100" w:right="125" w:firstLine="0"/>
        <w:jc w:val="both"/>
        <w:rPr>
          <w:sz w:val="24"/>
        </w:rPr>
      </w:pPr>
      <w:r>
        <w:rPr>
          <w:sz w:val="24"/>
        </w:rPr>
        <w:t>Dividimos a los participantes en 4 ó 5 equipos, no tienen porque ser los mismos que el día</w:t>
      </w:r>
      <w:r>
        <w:rPr>
          <w:spacing w:val="-4"/>
          <w:sz w:val="24"/>
        </w:rPr>
        <w:t> </w:t>
      </w:r>
      <w:r>
        <w:rPr>
          <w:sz w:val="24"/>
        </w:rPr>
        <w:t>anterior.</w:t>
      </w:r>
    </w:p>
    <w:p>
      <w:pPr>
        <w:pStyle w:val="ListParagraph"/>
        <w:numPr>
          <w:ilvl w:val="0"/>
          <w:numId w:val="97"/>
        </w:numPr>
        <w:tabs>
          <w:tab w:pos="453" w:val="left" w:leader="none"/>
        </w:tabs>
        <w:spacing w:line="240" w:lineRule="auto" w:before="0" w:after="0"/>
        <w:ind w:left="100" w:right="124" w:firstLine="0"/>
        <w:jc w:val="both"/>
        <w:rPr>
          <w:sz w:val="24"/>
        </w:rPr>
      </w:pPr>
      <w:r>
        <w:rPr>
          <w:sz w:val="24"/>
        </w:rPr>
        <w:t>El promotor o maestro, pegará con cinta las tarjetas del memorama con las imágenes y textos tapados, viéndose sólo los números, en el pizarrón de</w:t>
      </w:r>
      <w:r>
        <w:rPr>
          <w:spacing w:val="-34"/>
          <w:sz w:val="24"/>
        </w:rPr>
        <w:t> </w:t>
      </w:r>
      <w:r>
        <w:rPr>
          <w:sz w:val="24"/>
        </w:rPr>
        <w:t>clase.</w:t>
      </w:r>
    </w:p>
    <w:p>
      <w:pPr>
        <w:pStyle w:val="ListParagraph"/>
        <w:numPr>
          <w:ilvl w:val="0"/>
          <w:numId w:val="97"/>
        </w:numPr>
        <w:tabs>
          <w:tab w:pos="369" w:val="left" w:leader="none"/>
        </w:tabs>
        <w:spacing w:line="240" w:lineRule="auto" w:before="0" w:after="0"/>
        <w:ind w:left="368" w:right="0" w:hanging="268"/>
        <w:jc w:val="both"/>
        <w:rPr>
          <w:sz w:val="24"/>
        </w:rPr>
      </w:pPr>
      <w:r>
        <w:rPr>
          <w:sz w:val="24"/>
        </w:rPr>
        <w:t>Se explica a los participantes que vamos a jugar a un memorama, si alguno</w:t>
      </w:r>
      <w:r>
        <w:rPr>
          <w:spacing w:val="-37"/>
          <w:sz w:val="24"/>
        </w:rPr>
        <w:t> </w:t>
      </w:r>
      <w:r>
        <w:rPr>
          <w:sz w:val="24"/>
        </w:rPr>
        <w:t>conoce</w:t>
      </w:r>
    </w:p>
    <w:p>
      <w:pPr>
        <w:pStyle w:val="ListParagraph"/>
        <w:numPr>
          <w:ilvl w:val="0"/>
          <w:numId w:val="97"/>
        </w:numPr>
        <w:tabs>
          <w:tab w:pos="391" w:val="left" w:leader="none"/>
        </w:tabs>
        <w:spacing w:line="240" w:lineRule="auto" w:before="0" w:after="0"/>
        <w:ind w:left="100" w:right="125" w:firstLine="0"/>
        <w:jc w:val="both"/>
        <w:rPr>
          <w:sz w:val="24"/>
        </w:rPr>
      </w:pPr>
      <w:r>
        <w:rPr>
          <w:sz w:val="24"/>
        </w:rPr>
        <w:t>Cuando ya todos están listos pedimos a un participante del primer equipo que elija una pareja. Si no acierta daremos la oportunidad a otro equipo y así sucesivamente hasta que alguien encuentre una pareja del mismo</w:t>
      </w:r>
      <w:r>
        <w:rPr>
          <w:spacing w:val="-23"/>
          <w:sz w:val="24"/>
        </w:rPr>
        <w:t> </w:t>
      </w:r>
      <w:r>
        <w:rPr>
          <w:sz w:val="24"/>
        </w:rPr>
        <w:t>color.</w:t>
      </w:r>
    </w:p>
    <w:p>
      <w:pPr>
        <w:pStyle w:val="ListParagraph"/>
        <w:numPr>
          <w:ilvl w:val="0"/>
          <w:numId w:val="97"/>
        </w:numPr>
        <w:tabs>
          <w:tab w:pos="388" w:val="left" w:leader="none"/>
        </w:tabs>
        <w:spacing w:line="240" w:lineRule="auto" w:before="0" w:after="0"/>
        <w:ind w:left="100" w:right="122" w:firstLine="0"/>
        <w:jc w:val="both"/>
        <w:rPr>
          <w:sz w:val="24"/>
        </w:rPr>
      </w:pPr>
      <w:r>
        <w:rPr>
          <w:sz w:val="24"/>
        </w:rPr>
        <w:t>Cuando alguien encuentra una pareja, se despegan las tarjetas del pizarrón y se le entregan al participante el cual leerá en voz alta el texto y explicará lo que hay en la imagen. Si el promotor/a lo considera adecuado, dejará al resto de participantes que vean la imagen. Es necesario que el promotor haga cuestiones acerca de lo que leyeron y explique el porqué de dicha</w:t>
      </w:r>
      <w:r>
        <w:rPr>
          <w:spacing w:val="-20"/>
          <w:sz w:val="24"/>
        </w:rPr>
        <w:t> </w:t>
      </w:r>
      <w:r>
        <w:rPr>
          <w:sz w:val="24"/>
        </w:rPr>
        <w:t>acción.</w:t>
      </w:r>
    </w:p>
    <w:p>
      <w:pPr>
        <w:pStyle w:val="ListParagraph"/>
        <w:numPr>
          <w:ilvl w:val="0"/>
          <w:numId w:val="97"/>
        </w:numPr>
        <w:tabs>
          <w:tab w:pos="369" w:val="left" w:leader="none"/>
        </w:tabs>
        <w:spacing w:line="240" w:lineRule="auto" w:before="0" w:after="0"/>
        <w:ind w:left="368" w:right="0" w:hanging="268"/>
        <w:jc w:val="both"/>
        <w:rPr>
          <w:sz w:val="24"/>
        </w:rPr>
      </w:pPr>
      <w:r>
        <w:rPr>
          <w:sz w:val="24"/>
        </w:rPr>
        <w:t>La actividad finaliza cuando se hayan encontrado todas las parejas del</w:t>
      </w:r>
      <w:r>
        <w:rPr>
          <w:spacing w:val="-29"/>
          <w:sz w:val="24"/>
        </w:rPr>
        <w:t> </w:t>
      </w:r>
      <w:r>
        <w:rPr>
          <w:sz w:val="24"/>
        </w:rPr>
        <w:t>memorama.</w:t>
      </w:r>
    </w:p>
    <w:p>
      <w:pPr>
        <w:pStyle w:val="ListParagraph"/>
        <w:numPr>
          <w:ilvl w:val="0"/>
          <w:numId w:val="97"/>
        </w:numPr>
        <w:tabs>
          <w:tab w:pos="396" w:val="left" w:leader="none"/>
        </w:tabs>
        <w:spacing w:line="240" w:lineRule="auto" w:before="0" w:after="0"/>
        <w:ind w:left="100" w:right="126" w:firstLine="0"/>
        <w:jc w:val="both"/>
        <w:rPr>
          <w:sz w:val="24"/>
        </w:rPr>
      </w:pPr>
      <w:r>
        <w:rPr>
          <w:sz w:val="24"/>
        </w:rPr>
        <w:t>Se hace un recuento de tarjetas para ver qué equipo consiguió más y pedimos un aplauso para todos por lo bien que lo</w:t>
      </w:r>
      <w:r>
        <w:rPr>
          <w:spacing w:val="-25"/>
          <w:sz w:val="24"/>
        </w:rPr>
        <w:t> </w:t>
      </w:r>
      <w:r>
        <w:rPr>
          <w:sz w:val="24"/>
        </w:rPr>
        <w:t>hicieron.</w:t>
      </w:r>
    </w:p>
    <w:p>
      <w:pPr>
        <w:pStyle w:val="ListParagraph"/>
        <w:numPr>
          <w:ilvl w:val="0"/>
          <w:numId w:val="97"/>
        </w:numPr>
        <w:tabs>
          <w:tab w:pos="437" w:val="left" w:leader="none"/>
        </w:tabs>
        <w:spacing w:line="240" w:lineRule="auto" w:before="0" w:after="0"/>
        <w:ind w:left="436" w:right="0" w:hanging="336"/>
        <w:jc w:val="both"/>
        <w:rPr>
          <w:sz w:val="24"/>
        </w:rPr>
      </w:pPr>
      <w:r>
        <w:rPr>
          <w:sz w:val="24"/>
        </w:rPr>
        <w:t>Recomendamos encimar las tarjetas para evitar su</w:t>
      </w:r>
      <w:r>
        <w:rPr>
          <w:spacing w:val="-29"/>
          <w:sz w:val="24"/>
        </w:rPr>
        <w:t> </w:t>
      </w:r>
      <w:r>
        <w:rPr>
          <w:sz w:val="24"/>
        </w:rPr>
        <w:t>deterioro.</w:t>
      </w:r>
    </w:p>
    <w:p>
      <w:pPr>
        <w:pStyle w:val="BodyText"/>
        <w:rPr>
          <w:sz w:val="20"/>
        </w:rPr>
      </w:pPr>
    </w:p>
    <w:p>
      <w:pPr>
        <w:pStyle w:val="BodyText"/>
        <w:spacing w:before="6"/>
        <w:rPr>
          <w:sz w:val="21"/>
        </w:rPr>
      </w:pPr>
      <w:r>
        <w:rPr/>
        <w:drawing>
          <wp:anchor distT="0" distB="0" distL="0" distR="0" allowOverlap="1" layoutInCell="1" locked="0" behindDoc="0" simplePos="0" relativeHeight="15808">
            <wp:simplePos x="0" y="0"/>
            <wp:positionH relativeFrom="page">
              <wp:posOffset>2286000</wp:posOffset>
            </wp:positionH>
            <wp:positionV relativeFrom="paragraph">
              <wp:posOffset>181965</wp:posOffset>
            </wp:positionV>
            <wp:extent cx="3309761" cy="1906524"/>
            <wp:effectExtent l="0" t="0" r="0" b="0"/>
            <wp:wrapTopAndBottom/>
            <wp:docPr id="39" name="image579.jpeg" descr=""/>
            <wp:cNvGraphicFramePr>
              <a:graphicFrameLocks noChangeAspect="1"/>
            </wp:cNvGraphicFramePr>
            <a:graphic>
              <a:graphicData uri="http://schemas.openxmlformats.org/drawingml/2006/picture">
                <pic:pic>
                  <pic:nvPicPr>
                    <pic:cNvPr id="40" name="image579.jpeg"/>
                    <pic:cNvPicPr/>
                  </pic:nvPicPr>
                  <pic:blipFill>
                    <a:blip r:embed="rId689" cstate="print"/>
                    <a:stretch>
                      <a:fillRect/>
                    </a:stretch>
                  </pic:blipFill>
                  <pic:spPr>
                    <a:xfrm>
                      <a:off x="0" y="0"/>
                      <a:ext cx="3309761" cy="1906524"/>
                    </a:xfrm>
                    <a:prstGeom prst="rect">
                      <a:avLst/>
                    </a:prstGeom>
                  </pic:spPr>
                </pic:pic>
              </a:graphicData>
            </a:graphic>
          </wp:anchor>
        </w:drawing>
      </w:r>
    </w:p>
    <w:p>
      <w:pPr>
        <w:spacing w:line="242" w:lineRule="auto" w:before="4"/>
        <w:ind w:left="2507" w:right="1979" w:hanging="528"/>
        <w:jc w:val="left"/>
        <w:rPr>
          <w:b/>
          <w:sz w:val="20"/>
        </w:rPr>
      </w:pPr>
      <w:r>
        <w:rPr>
          <w:b/>
          <w:sz w:val="20"/>
        </w:rPr>
        <w:t>Fuente: Trabajo de Campo, Progreso Hidalgo, febrero 2013 Figura  21. Elaboración de composta con niños</w:t>
      </w:r>
    </w:p>
    <w:p>
      <w:pPr>
        <w:spacing w:after="0" w:line="242" w:lineRule="auto"/>
        <w:jc w:val="left"/>
        <w:rPr>
          <w:sz w:val="20"/>
        </w:rPr>
        <w:sectPr>
          <w:pgSz w:w="12240" w:h="15840"/>
          <w:pgMar w:header="0" w:footer="1336" w:top="1500" w:bottom="1520" w:left="1340" w:right="1320"/>
        </w:sectPr>
      </w:pPr>
    </w:p>
    <w:p>
      <w:pPr>
        <w:pStyle w:val="Heading1"/>
        <w:spacing w:before="85"/>
        <w:ind w:left="1497"/>
      </w:pPr>
      <w:r>
        <w:rPr/>
        <w:t>Anexo 5. Material didáctico  de los talleres de vegetación</w:t>
      </w:r>
    </w:p>
    <w:p>
      <w:pPr>
        <w:pStyle w:val="BodyText"/>
        <w:rPr>
          <w:b/>
        </w:rPr>
      </w:pPr>
    </w:p>
    <w:p>
      <w:pPr>
        <w:spacing w:line="448" w:lineRule="auto" w:before="199"/>
        <w:ind w:left="100" w:right="2217" w:firstLine="0"/>
        <w:jc w:val="left"/>
        <w:rPr>
          <w:b/>
          <w:sz w:val="24"/>
        </w:rPr>
      </w:pPr>
      <w:r>
        <w:rPr>
          <w:b/>
          <w:sz w:val="24"/>
        </w:rPr>
        <w:t>Dinámica: Presentación que son los recursos naturales Actividad</w:t>
      </w:r>
    </w:p>
    <w:p>
      <w:pPr>
        <w:pStyle w:val="BodyText"/>
        <w:spacing w:line="274" w:lineRule="exact" w:before="12"/>
        <w:ind w:left="100"/>
      </w:pPr>
      <w:r>
        <w:rPr/>
        <w:t>Mediante una dinámica participativa, se presentan uno/a a uno/a diciendo su nombre mencionar un recurso natural de su comunidad.</w:t>
      </w:r>
    </w:p>
    <w:p>
      <w:pPr>
        <w:pStyle w:val="BodyText"/>
        <w:spacing w:before="6"/>
        <w:rPr>
          <w:sz w:val="20"/>
        </w:rPr>
      </w:pPr>
    </w:p>
    <w:p>
      <w:pPr>
        <w:pStyle w:val="BodyText"/>
        <w:tabs>
          <w:tab w:pos="5094" w:val="left" w:leader="none"/>
          <w:tab w:pos="7863" w:val="left" w:leader="none"/>
          <w:tab w:pos="8637" w:val="left" w:leader="none"/>
        </w:tabs>
        <w:ind w:left="100" w:right="124"/>
      </w:pPr>
      <w:r>
        <w:rPr/>
        <w:t>Aconsejamos que no mencione  </w:t>
      </w:r>
      <w:r>
        <w:rPr>
          <w:spacing w:val="33"/>
        </w:rPr>
        <w:t> </w:t>
      </w:r>
      <w:r>
        <w:rPr/>
        <w:t>un</w:t>
      </w:r>
      <w:r>
        <w:rPr>
          <w:spacing w:val="43"/>
        </w:rPr>
        <w:t> </w:t>
      </w:r>
      <w:r>
        <w:rPr/>
        <w:t>recurso</w:t>
        <w:tab/>
        <w:t>natural  para</w:t>
      </w:r>
      <w:r>
        <w:rPr>
          <w:spacing w:val="16"/>
        </w:rPr>
        <w:t> </w:t>
      </w:r>
      <w:r>
        <w:rPr/>
        <w:t>saber</w:t>
      </w:r>
      <w:r>
        <w:rPr>
          <w:spacing w:val="43"/>
        </w:rPr>
        <w:t> </w:t>
      </w:r>
      <w:r>
        <w:rPr/>
        <w:t>que</w:t>
        <w:tab/>
        <w:t>es</w:t>
      </w:r>
      <w:r>
        <w:rPr>
          <w:spacing w:val="42"/>
        </w:rPr>
        <w:t> </w:t>
      </w:r>
      <w:r>
        <w:rPr/>
        <w:t>lo</w:t>
        <w:tab/>
        <w:t>que</w:t>
      </w:r>
      <w:r>
        <w:rPr>
          <w:spacing w:val="38"/>
        </w:rPr>
        <w:t> </w:t>
      </w:r>
      <w:r>
        <w:rPr/>
        <w:t>los participantes saben o piensan que es un recurso</w:t>
      </w:r>
      <w:r>
        <w:rPr>
          <w:spacing w:val="-20"/>
        </w:rPr>
        <w:t> </w:t>
      </w:r>
      <w:r>
        <w:rPr/>
        <w:t>natural</w:t>
      </w:r>
    </w:p>
    <w:p>
      <w:pPr>
        <w:pStyle w:val="BodyText"/>
        <w:spacing w:before="10"/>
        <w:rPr>
          <w:sz w:val="20"/>
        </w:rPr>
      </w:pPr>
    </w:p>
    <w:p>
      <w:pPr>
        <w:pStyle w:val="BodyText"/>
        <w:ind w:left="100" w:firstLine="67"/>
      </w:pPr>
      <w:r>
        <w:rPr/>
        <w:t>Si se va a realizar la actividad, recomendamos que se escriba en el pizarrón o en un papel  el nombre del recurso natural que nombren.</w:t>
      </w:r>
    </w:p>
    <w:p>
      <w:pPr>
        <w:pStyle w:val="BodyText"/>
        <w:spacing w:before="10"/>
        <w:rPr>
          <w:sz w:val="20"/>
        </w:rPr>
      </w:pPr>
    </w:p>
    <w:p>
      <w:pPr>
        <w:pStyle w:val="BodyText"/>
        <w:spacing w:line="448" w:lineRule="auto"/>
        <w:ind w:left="100" w:right="775"/>
      </w:pPr>
      <w:r>
        <w:rPr/>
        <w:t>El promotor(a) o profesor(a) ha de preparar los gafetes necesarios para el grupo. Lo ideal es utilizar hojas de reuso para concientizar  sobre el reuso de materiales.</w:t>
      </w:r>
    </w:p>
    <w:p>
      <w:pPr>
        <w:pStyle w:val="BodyText"/>
        <w:tabs>
          <w:tab w:pos="4519" w:val="left" w:leader="none"/>
        </w:tabs>
        <w:spacing w:before="6"/>
        <w:ind w:left="100" w:right="124"/>
      </w:pPr>
      <w:r>
        <w:rPr/>
        <w:t>Recomendamos  utilizar</w:t>
      </w:r>
      <w:r>
        <w:rPr>
          <w:spacing w:val="3"/>
        </w:rPr>
        <w:t> </w:t>
      </w:r>
      <w:r>
        <w:rPr/>
        <w:t>seguritos</w:t>
      </w:r>
      <w:r>
        <w:rPr>
          <w:spacing w:val="35"/>
        </w:rPr>
        <w:t> </w:t>
      </w:r>
      <w:r>
        <w:rPr/>
        <w:t>para</w:t>
        <w:tab/>
        <w:t>que puedan colocarse su gafete y no   </w:t>
      </w:r>
      <w:r>
        <w:rPr>
          <w:spacing w:val="52"/>
        </w:rPr>
        <w:t> </w:t>
      </w:r>
      <w:r>
        <w:rPr/>
        <w:t>se</w:t>
      </w:r>
      <w:r>
        <w:rPr>
          <w:spacing w:val="36"/>
        </w:rPr>
        <w:t> </w:t>
      </w:r>
      <w:r>
        <w:rPr/>
        <w:t>les caiga durante las</w:t>
      </w:r>
      <w:r>
        <w:rPr>
          <w:spacing w:val="-12"/>
        </w:rPr>
        <w:t> </w:t>
      </w:r>
      <w:r>
        <w:rPr/>
        <w:t>actividades.</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98"/>
        </w:numPr>
        <w:tabs>
          <w:tab w:pos="405" w:val="left" w:leader="none"/>
        </w:tabs>
        <w:spacing w:line="240" w:lineRule="auto" w:before="0" w:after="0"/>
        <w:ind w:left="100" w:right="125" w:firstLine="0"/>
        <w:jc w:val="left"/>
        <w:rPr>
          <w:sz w:val="24"/>
        </w:rPr>
      </w:pPr>
      <w:r>
        <w:rPr>
          <w:sz w:val="24"/>
        </w:rPr>
        <w:t>Se pide a los alumnos que se coloquen en círculo, de manera que todos puedan verse.</w:t>
      </w:r>
    </w:p>
    <w:p>
      <w:pPr>
        <w:pStyle w:val="BodyText"/>
        <w:spacing w:before="10"/>
        <w:rPr>
          <w:sz w:val="20"/>
        </w:rPr>
      </w:pPr>
    </w:p>
    <w:p>
      <w:pPr>
        <w:pStyle w:val="ListParagraph"/>
        <w:numPr>
          <w:ilvl w:val="0"/>
          <w:numId w:val="98"/>
        </w:numPr>
        <w:tabs>
          <w:tab w:pos="422" w:val="left" w:leader="none"/>
        </w:tabs>
        <w:spacing w:line="240" w:lineRule="auto" w:before="0" w:after="0"/>
        <w:ind w:left="100" w:right="124" w:firstLine="0"/>
        <w:jc w:val="both"/>
        <w:rPr>
          <w:sz w:val="24"/>
        </w:rPr>
      </w:pPr>
      <w:r>
        <w:rPr>
          <w:sz w:val="24"/>
        </w:rPr>
        <w:t>Se les dan las instrucciones del juego: de uno/a en uno/a se irán aventando la pelotita. Cuando la pelotita se les caiga tendrán que decir su nombre y cuál es el recurso natural , y después aventar la pelotita a otro compañero/a que aún no haya dicho su</w:t>
      </w:r>
      <w:r>
        <w:rPr>
          <w:spacing w:val="-5"/>
          <w:sz w:val="24"/>
        </w:rPr>
        <w:t> </w:t>
      </w:r>
      <w:r>
        <w:rPr>
          <w:sz w:val="24"/>
        </w:rPr>
        <w:t>nombre.</w:t>
      </w:r>
    </w:p>
    <w:p>
      <w:pPr>
        <w:pStyle w:val="BodyText"/>
        <w:spacing w:before="10"/>
        <w:rPr>
          <w:sz w:val="20"/>
        </w:rPr>
      </w:pPr>
    </w:p>
    <w:p>
      <w:pPr>
        <w:pStyle w:val="ListParagraph"/>
        <w:numPr>
          <w:ilvl w:val="0"/>
          <w:numId w:val="98"/>
        </w:numPr>
        <w:tabs>
          <w:tab w:pos="396" w:val="left" w:leader="none"/>
        </w:tabs>
        <w:spacing w:line="240" w:lineRule="auto" w:before="0" w:after="0"/>
        <w:ind w:left="100" w:right="124" w:firstLine="0"/>
        <w:jc w:val="left"/>
        <w:rPr>
          <w:sz w:val="24"/>
        </w:rPr>
      </w:pPr>
      <w:r>
        <w:rPr>
          <w:sz w:val="24"/>
        </w:rPr>
        <w:t>Mientras van diciendo sus nombres el promotor(a) o profesor(a) va repartiendo los gafetes y plumones para que cada quien escriba su</w:t>
      </w:r>
      <w:r>
        <w:rPr>
          <w:spacing w:val="-21"/>
          <w:sz w:val="24"/>
        </w:rPr>
        <w:t> </w:t>
      </w:r>
      <w:r>
        <w:rPr>
          <w:sz w:val="24"/>
        </w:rPr>
        <w:t>nombre.</w:t>
      </w:r>
    </w:p>
    <w:p>
      <w:pPr>
        <w:pStyle w:val="BodyText"/>
        <w:spacing w:before="10"/>
        <w:rPr>
          <w:sz w:val="20"/>
        </w:rPr>
      </w:pPr>
    </w:p>
    <w:p>
      <w:pPr>
        <w:pStyle w:val="ListParagraph"/>
        <w:numPr>
          <w:ilvl w:val="0"/>
          <w:numId w:val="98"/>
        </w:numPr>
        <w:tabs>
          <w:tab w:pos="369" w:val="left" w:leader="none"/>
        </w:tabs>
        <w:spacing w:line="240" w:lineRule="auto" w:before="0" w:after="0"/>
        <w:ind w:left="368" w:right="0" w:hanging="268"/>
        <w:jc w:val="both"/>
        <w:rPr>
          <w:sz w:val="24"/>
        </w:rPr>
      </w:pPr>
      <w:r>
        <w:rPr>
          <w:sz w:val="24"/>
        </w:rPr>
        <w:t>Se les menciona que no se vale repetir  lo que otros/as</w:t>
      </w:r>
      <w:r>
        <w:rPr>
          <w:spacing w:val="-23"/>
          <w:sz w:val="24"/>
        </w:rPr>
        <w:t> </w:t>
      </w:r>
      <w:r>
        <w:rPr>
          <w:sz w:val="24"/>
        </w:rPr>
        <w:t>dijeron.</w:t>
      </w:r>
    </w:p>
    <w:p>
      <w:pPr>
        <w:spacing w:after="0" w:line="240" w:lineRule="auto"/>
        <w:jc w:val="both"/>
        <w:rPr>
          <w:sz w:val="24"/>
        </w:rPr>
        <w:sectPr>
          <w:pgSz w:w="12240" w:h="15840"/>
          <w:pgMar w:header="0" w:footer="1336" w:top="1500" w:bottom="1520" w:left="1340" w:right="1320"/>
        </w:sectPr>
      </w:pPr>
    </w:p>
    <w:p>
      <w:pPr>
        <w:pStyle w:val="Heading1"/>
        <w:spacing w:line="448" w:lineRule="auto" w:before="82"/>
        <w:ind w:left="170" w:right="5685" w:hanging="70"/>
      </w:pPr>
      <w:r>
        <w:rPr/>
        <w:t>Dinámica: ¿Qué piensa la gente? Actividad</w:t>
      </w:r>
    </w:p>
    <w:p>
      <w:pPr>
        <w:pStyle w:val="BodyText"/>
        <w:spacing w:before="6"/>
        <w:ind w:left="100"/>
      </w:pPr>
      <w:r>
        <w:rPr/>
        <w:t>Esta actividad muestra apertura al cuestionamiento y sugiere formas para que los participantes de cualquier edad puedan analizar valores y puntos de vista divergentes.</w:t>
      </w:r>
    </w:p>
    <w:p>
      <w:pPr>
        <w:pStyle w:val="BodyText"/>
        <w:rPr>
          <w:sz w:val="21"/>
        </w:rPr>
      </w:pPr>
    </w:p>
    <w:p>
      <w:pPr>
        <w:pStyle w:val="Heading1"/>
        <w:spacing w:before="1"/>
        <w:jc w:val="both"/>
      </w:pPr>
      <w:r>
        <w:rPr/>
        <w:t>Desarrollo de la Actividad</w:t>
      </w:r>
    </w:p>
    <w:p>
      <w:pPr>
        <w:pStyle w:val="BodyText"/>
        <w:spacing w:before="3"/>
        <w:rPr>
          <w:b/>
          <w:sz w:val="22"/>
        </w:rPr>
      </w:pPr>
    </w:p>
    <w:p>
      <w:pPr>
        <w:pStyle w:val="BodyText"/>
        <w:spacing w:line="242" w:lineRule="auto" w:before="1"/>
        <w:ind w:left="100"/>
      </w:pPr>
      <w:r>
        <w:rPr/>
        <w:t>. Solicitar a los participantes diseñar preguntas para inves tigar el conocimiento y las actitudes de otras personas sobre los recursos naturales.</w:t>
      </w:r>
    </w:p>
    <w:p>
      <w:pPr>
        <w:pStyle w:val="BodyText"/>
        <w:spacing w:before="5"/>
        <w:rPr>
          <w:sz w:val="22"/>
        </w:rPr>
      </w:pPr>
    </w:p>
    <w:p>
      <w:pPr>
        <w:pStyle w:val="BodyText"/>
        <w:spacing w:before="1"/>
        <w:ind w:left="100"/>
        <w:jc w:val="both"/>
      </w:pPr>
      <w:r>
        <w:rPr/>
        <w:t>.  Invitar a cada alumno a proponer posibles preguntas y registrarlas en el pizarrón</w:t>
      </w:r>
    </w:p>
    <w:p>
      <w:pPr>
        <w:pStyle w:val="BodyText"/>
        <w:spacing w:before="3"/>
        <w:rPr>
          <w:sz w:val="22"/>
        </w:rPr>
      </w:pPr>
    </w:p>
    <w:p>
      <w:pPr>
        <w:pStyle w:val="BodyText"/>
        <w:tabs>
          <w:tab w:pos="3177" w:val="left" w:leader="none"/>
          <w:tab w:pos="3291" w:val="left" w:leader="none"/>
          <w:tab w:pos="3965" w:val="left" w:leader="none"/>
          <w:tab w:pos="5938" w:val="left" w:leader="none"/>
        </w:tabs>
        <w:spacing w:line="242" w:lineRule="auto" w:before="1"/>
        <w:ind w:left="100" w:right="116"/>
      </w:pPr>
      <w:r>
        <w:rPr/>
        <w:t>.  Hacer  que  el</w:t>
      </w:r>
      <w:r>
        <w:rPr>
          <w:spacing w:val="29"/>
        </w:rPr>
        <w:t> </w:t>
      </w:r>
      <w:r>
        <w:rPr/>
        <w:t>grupo</w:t>
      </w:r>
      <w:r>
        <w:rPr>
          <w:spacing w:val="48"/>
        </w:rPr>
        <w:t> </w:t>
      </w:r>
      <w:r>
        <w:rPr/>
        <w:t>elija</w:t>
        <w:tab/>
        <w:tab/>
        <w:t>diez</w:t>
        <w:tab/>
        <w:t>preguntas</w:t>
      </w:r>
      <w:r>
        <w:rPr>
          <w:spacing w:val="50"/>
        </w:rPr>
        <w:t> </w:t>
      </w:r>
      <w:r>
        <w:rPr/>
        <w:t>para</w:t>
        <w:tab/>
        <w:t>integrar  la  encuesta</w:t>
      </w:r>
      <w:r>
        <w:rPr>
          <w:spacing w:val="8"/>
        </w:rPr>
        <w:t> </w:t>
      </w:r>
      <w:r>
        <w:rPr/>
        <w:t>(el</w:t>
      </w:r>
      <w:r>
        <w:rPr>
          <w:spacing w:val="46"/>
        </w:rPr>
        <w:t> </w:t>
      </w:r>
      <w:r>
        <w:rPr/>
        <w:t>número depende de la edad</w:t>
      </w:r>
      <w:r>
        <w:rPr>
          <w:spacing w:val="-8"/>
        </w:rPr>
        <w:t> </w:t>
      </w:r>
      <w:r>
        <w:rPr/>
        <w:t>de</w:t>
      </w:r>
      <w:r>
        <w:rPr>
          <w:spacing w:val="-4"/>
        </w:rPr>
        <w:t> </w:t>
      </w:r>
      <w:r>
        <w:rPr/>
        <w:t>los</w:t>
        <w:tab/>
        <w:t>participantes).</w:t>
      </w:r>
    </w:p>
    <w:p>
      <w:pPr>
        <w:pStyle w:val="BodyText"/>
        <w:spacing w:before="3"/>
        <w:rPr>
          <w:sz w:val="22"/>
        </w:rPr>
      </w:pPr>
    </w:p>
    <w:p>
      <w:pPr>
        <w:pStyle w:val="BodyText"/>
        <w:ind w:left="100"/>
        <w:jc w:val="both"/>
      </w:pPr>
      <w:r>
        <w:rPr/>
        <w:t>.  Escribirla cuidadosamente (en computadora o a mano).</w:t>
      </w:r>
    </w:p>
    <w:p>
      <w:pPr>
        <w:pStyle w:val="BodyText"/>
        <w:spacing w:before="6"/>
        <w:rPr>
          <w:sz w:val="22"/>
        </w:rPr>
      </w:pPr>
    </w:p>
    <w:p>
      <w:pPr>
        <w:pStyle w:val="BodyText"/>
        <w:tabs>
          <w:tab w:pos="6982" w:val="left" w:leader="none"/>
        </w:tabs>
        <w:spacing w:line="242" w:lineRule="auto"/>
        <w:ind w:left="100" w:right="116"/>
      </w:pPr>
      <w:r>
        <w:rPr/>
        <w:t>.  Distribuir las encuestas entre los alumnos y que cada</w:t>
      </w:r>
      <w:r>
        <w:rPr>
          <w:spacing w:val="3"/>
        </w:rPr>
        <w:t> </w:t>
      </w:r>
      <w:r>
        <w:rPr/>
        <w:t>uno</w:t>
      </w:r>
      <w:r>
        <w:rPr>
          <w:spacing w:val="-1"/>
        </w:rPr>
        <w:t> </w:t>
      </w:r>
      <w:r>
        <w:rPr/>
        <w:t>la</w:t>
        <w:tab/>
        <w:t>conteste.</w:t>
      </w:r>
      <w:r>
        <w:rPr>
          <w:spacing w:val="-6"/>
        </w:rPr>
        <w:t> </w:t>
      </w:r>
      <w:r>
        <w:rPr/>
        <w:t>Comparar</w:t>
      </w:r>
      <w:r>
        <w:rPr>
          <w:spacing w:val="-6"/>
        </w:rPr>
        <w:t> </w:t>
      </w:r>
      <w:r>
        <w:rPr/>
        <w:t>los</w:t>
      </w:r>
      <w:r>
        <w:rPr>
          <w:spacing w:val="-1"/>
        </w:rPr>
        <w:t> </w:t>
      </w:r>
      <w:r>
        <w:rPr/>
        <w:t>resultados destacando las diferentes</w:t>
      </w:r>
      <w:r>
        <w:rPr>
          <w:spacing w:val="-20"/>
        </w:rPr>
        <w:t> </w:t>
      </w:r>
      <w:r>
        <w:rPr/>
        <w:t>respuestas.</w:t>
      </w:r>
    </w:p>
    <w:p>
      <w:pPr>
        <w:pStyle w:val="BodyText"/>
        <w:spacing w:before="3"/>
        <w:rPr>
          <w:sz w:val="22"/>
        </w:rPr>
      </w:pPr>
    </w:p>
    <w:p>
      <w:pPr>
        <w:pStyle w:val="BodyText"/>
        <w:ind w:left="100"/>
        <w:jc w:val="both"/>
      </w:pPr>
      <w:r>
        <w:rPr/>
        <w:t>.   Sistematizar las respuestas una vez entregados todos los resultados.</w:t>
      </w:r>
    </w:p>
    <w:p>
      <w:pPr>
        <w:pStyle w:val="BodyText"/>
        <w:spacing w:before="3"/>
        <w:rPr>
          <w:sz w:val="22"/>
        </w:rPr>
      </w:pPr>
    </w:p>
    <w:p>
      <w:pPr>
        <w:pStyle w:val="BodyText"/>
        <w:spacing w:before="1"/>
        <w:ind w:left="100" w:right="124"/>
        <w:jc w:val="both"/>
      </w:pPr>
      <w:r>
        <w:rPr/>
        <w:t>. Discutir sobre: a) similitudes y diferencias en las actitudes de la gente; b) cómo difieren actitudes de los integrantes del grupos c) el posible nivel de información de la gente; d) las actitudes de la gente que los alumnos quisieran modificar y cómo</w:t>
      </w:r>
      <w:r>
        <w:rPr>
          <w:spacing w:val="-39"/>
        </w:rPr>
        <w:t> </w:t>
      </w:r>
      <w:r>
        <w:rPr/>
        <w:t>hacerlo.</w:t>
      </w:r>
    </w:p>
    <w:p>
      <w:pPr>
        <w:pStyle w:val="BodyText"/>
        <w:spacing w:before="6"/>
        <w:rPr>
          <w:sz w:val="22"/>
        </w:rPr>
      </w:pPr>
    </w:p>
    <w:p>
      <w:pPr>
        <w:pStyle w:val="BodyText"/>
        <w:spacing w:line="242" w:lineRule="auto"/>
        <w:ind w:left="100" w:right="221"/>
      </w:pPr>
      <w:r>
        <w:rPr/>
        <w:t>. Proporcionar tiempo para que los alumnos den su opinión sobre las respuestas  acerca del tema de recursos naturales y escriban lo que aprendieron con la</w:t>
      </w:r>
      <w:r>
        <w:rPr>
          <w:spacing w:val="-30"/>
        </w:rPr>
        <w:t> </w:t>
      </w:r>
      <w:r>
        <w:rPr/>
        <w:t>encuesta.</w:t>
      </w:r>
    </w:p>
    <w:p>
      <w:pPr>
        <w:pStyle w:val="BodyText"/>
        <w:spacing w:before="10"/>
        <w:rPr>
          <w:sz w:val="21"/>
        </w:rPr>
      </w:pPr>
    </w:p>
    <w:p>
      <w:pPr>
        <w:spacing w:before="1"/>
        <w:ind w:left="100" w:right="0" w:firstLine="0"/>
        <w:jc w:val="both"/>
        <w:rPr>
          <w:sz w:val="24"/>
        </w:rPr>
      </w:pPr>
      <w:r>
        <w:rPr>
          <w:sz w:val="24"/>
        </w:rPr>
        <w:t>Rubin, Laurie (1984), </w:t>
      </w:r>
      <w:r>
        <w:rPr>
          <w:i/>
          <w:sz w:val="24"/>
        </w:rPr>
        <w:t>Food first curriculum, </w:t>
      </w:r>
      <w:r>
        <w:rPr>
          <w:sz w:val="24"/>
        </w:rPr>
        <w:t>Institute for Food and Development Policy.</w:t>
      </w:r>
    </w:p>
    <w:p>
      <w:pPr>
        <w:spacing w:after="0"/>
        <w:jc w:val="both"/>
        <w:rPr>
          <w:sz w:val="24"/>
        </w:rPr>
        <w:sectPr>
          <w:pgSz w:w="12240" w:h="15840"/>
          <w:pgMar w:header="0" w:footer="1336" w:top="1500" w:bottom="1520" w:left="1340" w:right="1320"/>
        </w:sectPr>
      </w:pPr>
    </w:p>
    <w:p>
      <w:pPr>
        <w:pStyle w:val="Heading1"/>
        <w:spacing w:before="82"/>
        <w:ind w:right="3551"/>
      </w:pPr>
      <w:r>
        <w:rPr/>
        <w:t>Dinámica</w:t>
      </w:r>
      <w:r>
        <w:rPr>
          <w:b w:val="0"/>
        </w:rPr>
        <w:t>: </w:t>
      </w:r>
      <w:r>
        <w:rPr/>
        <w:t>Cuidado Ambiental y Recursos Naturales Actividad</w:t>
      </w:r>
    </w:p>
    <w:p>
      <w:pPr>
        <w:pStyle w:val="BodyText"/>
        <w:spacing w:before="10"/>
        <w:rPr>
          <w:b/>
          <w:sz w:val="20"/>
        </w:rPr>
      </w:pPr>
    </w:p>
    <w:p>
      <w:pPr>
        <w:pStyle w:val="BodyText"/>
        <w:ind w:left="100" w:right="221"/>
      </w:pPr>
      <w:r>
        <w:rPr/>
        <w:t>Se acomodan todos los participantes en círculo de pie en el patio escolar para darles las instrucciones del</w:t>
      </w:r>
      <w:r>
        <w:rPr>
          <w:spacing w:val="-10"/>
        </w:rPr>
        <w:t> </w:t>
      </w:r>
      <w:r>
        <w:rPr/>
        <w:t>juego.</w:t>
      </w:r>
    </w:p>
    <w:p>
      <w:pPr>
        <w:pStyle w:val="BodyText"/>
        <w:rPr>
          <w:sz w:val="21"/>
        </w:rPr>
      </w:pPr>
    </w:p>
    <w:p>
      <w:pPr>
        <w:pStyle w:val="Heading1"/>
        <w:spacing w:before="1"/>
      </w:pPr>
      <w:r>
        <w:rPr/>
        <w:t>Desarrollo de la Actividad</w:t>
      </w:r>
    </w:p>
    <w:p>
      <w:pPr>
        <w:pStyle w:val="BodyText"/>
        <w:spacing w:before="3"/>
        <w:rPr>
          <w:b/>
          <w:sz w:val="22"/>
        </w:rPr>
      </w:pPr>
    </w:p>
    <w:p>
      <w:pPr>
        <w:pStyle w:val="ListParagraph"/>
        <w:numPr>
          <w:ilvl w:val="0"/>
          <w:numId w:val="99"/>
        </w:numPr>
        <w:tabs>
          <w:tab w:pos="384" w:val="left" w:leader="none"/>
        </w:tabs>
        <w:spacing w:line="240" w:lineRule="auto" w:before="1" w:after="0"/>
        <w:ind w:left="383" w:right="126" w:hanging="283"/>
        <w:jc w:val="both"/>
        <w:rPr>
          <w:sz w:val="24"/>
        </w:rPr>
      </w:pPr>
      <w:r>
        <w:rPr>
          <w:sz w:val="24"/>
        </w:rPr>
        <w:t>Se les explica que a cada pareja participante se le entregará una hoja de periódico que tienen que cuidar mucho pues representará algunos de nuestros recursos naturales: Agua, Tierra y</w:t>
      </w:r>
      <w:r>
        <w:rPr>
          <w:spacing w:val="-19"/>
          <w:sz w:val="24"/>
        </w:rPr>
        <w:t> </w:t>
      </w:r>
      <w:r>
        <w:rPr>
          <w:sz w:val="24"/>
        </w:rPr>
        <w:t>Árboles.</w:t>
      </w:r>
    </w:p>
    <w:p>
      <w:pPr>
        <w:pStyle w:val="ListParagraph"/>
        <w:numPr>
          <w:ilvl w:val="0"/>
          <w:numId w:val="99"/>
        </w:numPr>
        <w:tabs>
          <w:tab w:pos="384" w:val="left" w:leader="none"/>
        </w:tabs>
        <w:spacing w:line="240" w:lineRule="auto" w:before="0" w:after="0"/>
        <w:ind w:left="383" w:right="124" w:hanging="283"/>
        <w:jc w:val="both"/>
        <w:rPr>
          <w:sz w:val="24"/>
        </w:rPr>
      </w:pPr>
      <w:r>
        <w:rPr>
          <w:sz w:val="24"/>
        </w:rPr>
        <w:t>Cuando el encargado diga tierra se tienen que parar sobre su periódico, cuando diga agua se lo tienen que poner alrededor de su cuerpo (a la altura de la cintura) y cuando diga árbol arriba de su</w:t>
      </w:r>
      <w:r>
        <w:rPr>
          <w:spacing w:val="-16"/>
          <w:sz w:val="24"/>
        </w:rPr>
        <w:t> </w:t>
      </w:r>
      <w:r>
        <w:rPr>
          <w:sz w:val="24"/>
        </w:rPr>
        <w:t>cabeza.</w:t>
      </w:r>
    </w:p>
    <w:p>
      <w:pPr>
        <w:pStyle w:val="ListParagraph"/>
        <w:numPr>
          <w:ilvl w:val="0"/>
          <w:numId w:val="99"/>
        </w:numPr>
        <w:tabs>
          <w:tab w:pos="384" w:val="left" w:leader="none"/>
        </w:tabs>
        <w:spacing w:line="240" w:lineRule="auto" w:before="0" w:after="0"/>
        <w:ind w:left="383" w:right="116" w:hanging="283"/>
        <w:jc w:val="both"/>
        <w:rPr>
          <w:sz w:val="24"/>
        </w:rPr>
      </w:pPr>
      <w:r>
        <w:rPr>
          <w:sz w:val="24"/>
        </w:rPr>
        <w:t>Se les advierte que el encargado irá quitando aquellos periódicos maltratados o rotos y deben unirse a alguien más y compartir</w:t>
      </w:r>
      <w:r>
        <w:rPr>
          <w:spacing w:val="-24"/>
          <w:sz w:val="24"/>
        </w:rPr>
        <w:t> </w:t>
      </w:r>
      <w:r>
        <w:rPr>
          <w:sz w:val="24"/>
        </w:rPr>
        <w:t>periódico.</w:t>
      </w:r>
    </w:p>
    <w:p>
      <w:pPr>
        <w:pStyle w:val="ListParagraph"/>
        <w:numPr>
          <w:ilvl w:val="0"/>
          <w:numId w:val="99"/>
        </w:numPr>
        <w:tabs>
          <w:tab w:pos="384" w:val="left" w:leader="none"/>
        </w:tabs>
        <w:spacing w:line="240" w:lineRule="auto" w:before="0" w:after="0"/>
        <w:ind w:left="383" w:right="123" w:hanging="283"/>
        <w:jc w:val="both"/>
        <w:rPr>
          <w:sz w:val="24"/>
        </w:rPr>
      </w:pPr>
      <w:r>
        <w:rPr>
          <w:sz w:val="24"/>
        </w:rPr>
        <w:t>Entre una indicación y otra se pone música para que bailen y muevan por toda el área de juego, cuando se para la música se da la indicación: tierra, agua o</w:t>
      </w:r>
      <w:r>
        <w:rPr>
          <w:spacing w:val="-42"/>
          <w:sz w:val="24"/>
        </w:rPr>
        <w:t> </w:t>
      </w:r>
      <w:r>
        <w:rPr>
          <w:sz w:val="24"/>
        </w:rPr>
        <w:t>árbol.</w:t>
      </w:r>
    </w:p>
    <w:p>
      <w:pPr>
        <w:pStyle w:val="ListParagraph"/>
        <w:numPr>
          <w:ilvl w:val="0"/>
          <w:numId w:val="99"/>
        </w:numPr>
        <w:tabs>
          <w:tab w:pos="384" w:val="left" w:leader="none"/>
        </w:tabs>
        <w:spacing w:line="240" w:lineRule="auto" w:before="0" w:after="0"/>
        <w:ind w:left="383" w:right="120" w:hanging="283"/>
        <w:jc w:val="both"/>
        <w:rPr>
          <w:sz w:val="24"/>
        </w:rPr>
      </w:pPr>
      <w:r>
        <w:rPr>
          <w:sz w:val="24"/>
        </w:rPr>
        <w:t>Al final quedan muy pocos periódicos y por lo tanto las personas que no tienen periódico o ya no hay la posibilidad de que les compartan porque ya están muy amontonados los demás, se mueren y se van sentando (salen del juego y sevuelven observadores).</w:t>
      </w:r>
    </w:p>
    <w:p>
      <w:pPr>
        <w:pStyle w:val="BodyText"/>
      </w:pPr>
    </w:p>
    <w:p>
      <w:pPr>
        <w:pStyle w:val="ListParagraph"/>
        <w:numPr>
          <w:ilvl w:val="0"/>
          <w:numId w:val="99"/>
        </w:numPr>
        <w:tabs>
          <w:tab w:pos="384" w:val="left" w:leader="none"/>
        </w:tabs>
        <w:spacing w:line="240" w:lineRule="auto" w:before="0" w:after="0"/>
        <w:ind w:left="383" w:right="118" w:hanging="283"/>
        <w:jc w:val="both"/>
        <w:rPr>
          <w:sz w:val="24"/>
        </w:rPr>
      </w:pPr>
      <w:r>
        <w:rPr>
          <w:sz w:val="24"/>
        </w:rPr>
        <w:t>Durante el juego se les hacen comentarios como: ¡anda! compártele de tu agua, si no se va morir de sed, o no va poder bañarse, no va poder cocinar, etc. ¡Anda! compártele de tu árbol para que pueda respirar el aire que ellos limpian, para que pueda tener sombra, colgar un columpio. ¡Anda! compártele de tu tierra para que pueda sembrar, para que tenga que comer, etc. Y así entre la dinámica se les van haciendo comentarios sobre los beneficios de estos tres</w:t>
      </w:r>
      <w:r>
        <w:rPr>
          <w:spacing w:val="-29"/>
          <w:sz w:val="24"/>
        </w:rPr>
        <w:t> </w:t>
      </w:r>
      <w:r>
        <w:rPr>
          <w:sz w:val="24"/>
        </w:rPr>
        <w:t>elementos.</w:t>
      </w:r>
    </w:p>
    <w:p>
      <w:pPr>
        <w:spacing w:after="0" w:line="240" w:lineRule="auto"/>
        <w:jc w:val="both"/>
        <w:rPr>
          <w:sz w:val="24"/>
        </w:rPr>
        <w:sectPr>
          <w:pgSz w:w="12240" w:h="15840"/>
          <w:pgMar w:header="0" w:footer="1336" w:top="1500" w:bottom="1520" w:left="1340" w:right="1320"/>
        </w:sectPr>
      </w:pPr>
    </w:p>
    <w:p>
      <w:pPr>
        <w:pStyle w:val="Heading1"/>
        <w:spacing w:line="480" w:lineRule="auto" w:before="82"/>
        <w:ind w:right="6765"/>
      </w:pPr>
      <w:r>
        <w:rPr/>
        <w:t>Dinámica: Ciclo de vida Actividad</w:t>
      </w:r>
    </w:p>
    <w:p>
      <w:pPr>
        <w:pStyle w:val="BodyText"/>
        <w:spacing w:line="248" w:lineRule="exact"/>
        <w:ind w:left="100"/>
        <w:jc w:val="both"/>
      </w:pPr>
      <w:r>
        <w:rPr/>
        <w:t>Los alumnos han de colocar las distintas tarjetas que se les dan en secuencia hasta</w:t>
      </w:r>
    </w:p>
    <w:p>
      <w:pPr>
        <w:pStyle w:val="BodyText"/>
        <w:ind w:left="100"/>
        <w:jc w:val="both"/>
      </w:pPr>
      <w:r>
        <w:rPr/>
        <w:t>completar el ciclo de vida  de una planta.</w:t>
      </w:r>
    </w:p>
    <w:p>
      <w:pPr>
        <w:pStyle w:val="BodyText"/>
        <w:spacing w:before="10"/>
        <w:rPr>
          <w:sz w:val="20"/>
        </w:rPr>
      </w:pPr>
    </w:p>
    <w:p>
      <w:pPr>
        <w:pStyle w:val="BodyText"/>
        <w:ind w:left="100" w:right="114" w:firstLine="67"/>
        <w:jc w:val="both"/>
      </w:pPr>
      <w:r>
        <w:rPr/>
        <w:t>El responsable de esta actividad tendrá que dibujar imágenes que representen el ciclo de vida algunas plantas fases distintas: nacimiento), crecimiento, reproducción y muerte.</w:t>
      </w:r>
    </w:p>
    <w:p>
      <w:pPr>
        <w:pStyle w:val="BodyText"/>
        <w:spacing w:before="10"/>
        <w:rPr>
          <w:sz w:val="20"/>
        </w:rPr>
      </w:pPr>
    </w:p>
    <w:p>
      <w:pPr>
        <w:pStyle w:val="BodyText"/>
        <w:ind w:left="100" w:right="126"/>
        <w:jc w:val="both"/>
      </w:pPr>
      <w:r>
        <w:rPr/>
        <w:t>Se cortan las 10 hojas de reusó en 4 partes y sobre cada una de ellas se dibuja una imagen .</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100"/>
        </w:numPr>
        <w:tabs>
          <w:tab w:pos="369" w:val="left" w:leader="none"/>
        </w:tabs>
        <w:spacing w:line="240" w:lineRule="auto" w:before="0" w:after="0"/>
        <w:ind w:left="100" w:right="0" w:firstLine="0"/>
        <w:jc w:val="both"/>
        <w:rPr>
          <w:sz w:val="24"/>
        </w:rPr>
      </w:pPr>
      <w:r>
        <w:rPr>
          <w:sz w:val="24"/>
        </w:rPr>
        <w:t>Se distribuyen a todos los participantes en grupos de 5 participantes como</w:t>
      </w:r>
      <w:r>
        <w:rPr>
          <w:spacing w:val="-40"/>
          <w:sz w:val="24"/>
        </w:rPr>
        <w:t> </w:t>
      </w:r>
      <w:r>
        <w:rPr>
          <w:sz w:val="24"/>
        </w:rPr>
        <w:t>máximo.</w:t>
      </w:r>
    </w:p>
    <w:p>
      <w:pPr>
        <w:pStyle w:val="BodyText"/>
        <w:spacing w:before="10"/>
        <w:rPr>
          <w:sz w:val="20"/>
        </w:rPr>
      </w:pPr>
    </w:p>
    <w:p>
      <w:pPr>
        <w:pStyle w:val="ListParagraph"/>
        <w:numPr>
          <w:ilvl w:val="0"/>
          <w:numId w:val="100"/>
        </w:numPr>
        <w:tabs>
          <w:tab w:pos="396" w:val="left" w:leader="none"/>
        </w:tabs>
        <w:spacing w:line="240" w:lineRule="auto" w:before="0" w:after="0"/>
        <w:ind w:left="100" w:right="122" w:firstLine="0"/>
        <w:jc w:val="both"/>
        <w:rPr>
          <w:sz w:val="24"/>
        </w:rPr>
      </w:pPr>
      <w:r>
        <w:rPr>
          <w:sz w:val="24"/>
        </w:rPr>
        <w:t>Antes de comenzar con la actividad se pregunta a los niños/as qué es un ciclo de vida. Si no lo saben, el promotor/a se encargará de explicarlo brevemente para que tengan una ligera idea antes de comenzar. Esta cuestión también será de utilidad para una posterior</w:t>
      </w:r>
      <w:r>
        <w:rPr>
          <w:spacing w:val="-13"/>
          <w:sz w:val="24"/>
        </w:rPr>
        <w:t> </w:t>
      </w:r>
      <w:r>
        <w:rPr>
          <w:sz w:val="24"/>
        </w:rPr>
        <w:t>evaluación.</w:t>
      </w:r>
    </w:p>
    <w:p>
      <w:pPr>
        <w:pStyle w:val="BodyText"/>
        <w:spacing w:before="10"/>
        <w:rPr>
          <w:sz w:val="20"/>
        </w:rPr>
      </w:pPr>
    </w:p>
    <w:p>
      <w:pPr>
        <w:pStyle w:val="ListParagraph"/>
        <w:numPr>
          <w:ilvl w:val="0"/>
          <w:numId w:val="100"/>
        </w:numPr>
        <w:tabs>
          <w:tab w:pos="372" w:val="left" w:leader="none"/>
        </w:tabs>
        <w:spacing w:line="240" w:lineRule="auto" w:before="0" w:after="0"/>
        <w:ind w:left="100" w:right="124" w:firstLine="0"/>
        <w:jc w:val="both"/>
        <w:rPr>
          <w:sz w:val="24"/>
        </w:rPr>
      </w:pPr>
      <w:r>
        <w:rPr>
          <w:sz w:val="24"/>
        </w:rPr>
        <w:t>A cada grupo se le da un conjunto de tarjetas (una por participante) representando el ciclo de vida de  una</w:t>
      </w:r>
      <w:r>
        <w:rPr>
          <w:spacing w:val="-12"/>
          <w:sz w:val="24"/>
        </w:rPr>
        <w:t> </w:t>
      </w:r>
      <w:r>
        <w:rPr>
          <w:sz w:val="24"/>
        </w:rPr>
        <w:t>planta.</w:t>
      </w:r>
    </w:p>
    <w:p>
      <w:pPr>
        <w:pStyle w:val="BodyText"/>
        <w:rPr>
          <w:sz w:val="20"/>
        </w:rPr>
      </w:pPr>
    </w:p>
    <w:p>
      <w:pPr>
        <w:pStyle w:val="BodyText"/>
        <w:spacing w:before="1"/>
        <w:rPr>
          <w:sz w:val="12"/>
        </w:rPr>
      </w:pPr>
      <w:r>
        <w:rPr/>
        <w:drawing>
          <wp:anchor distT="0" distB="0" distL="0" distR="0" allowOverlap="1" layoutInCell="1" locked="0" behindDoc="0" simplePos="0" relativeHeight="15832">
            <wp:simplePos x="0" y="0"/>
            <wp:positionH relativeFrom="page">
              <wp:posOffset>1943100</wp:posOffset>
            </wp:positionH>
            <wp:positionV relativeFrom="paragraph">
              <wp:posOffset>113258</wp:posOffset>
            </wp:positionV>
            <wp:extent cx="3599089" cy="2519172"/>
            <wp:effectExtent l="0" t="0" r="0" b="0"/>
            <wp:wrapTopAndBottom/>
            <wp:docPr id="41" name="image580.jpeg" descr=""/>
            <wp:cNvGraphicFramePr>
              <a:graphicFrameLocks noChangeAspect="1"/>
            </wp:cNvGraphicFramePr>
            <a:graphic>
              <a:graphicData uri="http://schemas.openxmlformats.org/drawingml/2006/picture">
                <pic:pic>
                  <pic:nvPicPr>
                    <pic:cNvPr id="42" name="image580.jpeg"/>
                    <pic:cNvPicPr/>
                  </pic:nvPicPr>
                  <pic:blipFill>
                    <a:blip r:embed="rId690" cstate="print"/>
                    <a:stretch>
                      <a:fillRect/>
                    </a:stretch>
                  </pic:blipFill>
                  <pic:spPr>
                    <a:xfrm>
                      <a:off x="0" y="0"/>
                      <a:ext cx="3599089" cy="2519172"/>
                    </a:xfrm>
                    <a:prstGeom prst="rect">
                      <a:avLst/>
                    </a:prstGeom>
                  </pic:spPr>
                </pic:pic>
              </a:graphicData>
            </a:graphic>
          </wp:anchor>
        </w:drawing>
      </w:r>
    </w:p>
    <w:p>
      <w:pPr>
        <w:pStyle w:val="BodyText"/>
      </w:pPr>
    </w:p>
    <w:p>
      <w:pPr>
        <w:spacing w:line="242" w:lineRule="auto" w:before="206"/>
        <w:ind w:left="3319" w:right="1569" w:hanging="1503"/>
        <w:jc w:val="left"/>
        <w:rPr>
          <w:b/>
          <w:sz w:val="20"/>
        </w:rPr>
      </w:pPr>
      <w:r>
        <w:rPr>
          <w:b/>
          <w:sz w:val="20"/>
        </w:rPr>
        <w:t>Fuente: Talleres participativos, Progreso Hidalgo, marzo 2013 Figura  22.  Ciclo de la plantas.</w:t>
      </w:r>
    </w:p>
    <w:p>
      <w:pPr>
        <w:spacing w:after="0" w:line="242" w:lineRule="auto"/>
        <w:jc w:val="left"/>
        <w:rPr>
          <w:sz w:val="20"/>
        </w:rPr>
        <w:sectPr>
          <w:pgSz w:w="12240" w:h="15840"/>
          <w:pgMar w:header="0" w:footer="1336" w:top="1500" w:bottom="1520" w:left="1340" w:right="1320"/>
        </w:sectPr>
      </w:pPr>
    </w:p>
    <w:p>
      <w:pPr>
        <w:pStyle w:val="Heading1"/>
        <w:spacing w:line="480" w:lineRule="auto" w:before="82"/>
        <w:ind w:right="4845"/>
      </w:pPr>
      <w:r>
        <w:rPr/>
        <w:t>Dinámica: Juego de relevos por equipos Actividad</w:t>
      </w:r>
    </w:p>
    <w:p>
      <w:pPr>
        <w:pStyle w:val="BodyText"/>
        <w:spacing w:line="248" w:lineRule="exact"/>
        <w:ind w:left="100"/>
      </w:pPr>
      <w:r>
        <w:rPr/>
        <w:t>No se requiere la preparación de ningún tipo de materiales para esta actividad.</w:t>
      </w:r>
    </w:p>
    <w:p>
      <w:pPr>
        <w:pStyle w:val="BodyText"/>
        <w:spacing w:before="10"/>
        <w:rPr>
          <w:sz w:val="20"/>
        </w:rPr>
      </w:pPr>
    </w:p>
    <w:p>
      <w:pPr>
        <w:pStyle w:val="Heading1"/>
      </w:pPr>
      <w:r>
        <w:rPr/>
        <w:t>Desarrollo de la Actividad</w:t>
      </w:r>
    </w:p>
    <w:p>
      <w:pPr>
        <w:pStyle w:val="BodyText"/>
        <w:spacing w:before="10"/>
        <w:rPr>
          <w:b/>
          <w:sz w:val="20"/>
        </w:rPr>
      </w:pPr>
    </w:p>
    <w:p>
      <w:pPr>
        <w:pStyle w:val="ListParagraph"/>
        <w:numPr>
          <w:ilvl w:val="1"/>
          <w:numId w:val="100"/>
        </w:numPr>
        <w:tabs>
          <w:tab w:pos="820" w:val="left" w:leader="none"/>
          <w:tab w:pos="821" w:val="left" w:leader="none"/>
        </w:tabs>
        <w:spacing w:line="240" w:lineRule="auto" w:before="0" w:after="0"/>
        <w:ind w:left="820" w:right="0" w:hanging="578"/>
        <w:jc w:val="left"/>
        <w:rPr>
          <w:sz w:val="24"/>
        </w:rPr>
      </w:pPr>
      <w:r>
        <w:rPr>
          <w:sz w:val="24"/>
        </w:rPr>
        <w:t>Se reparten a los/las participantes en 4</w:t>
      </w:r>
      <w:r>
        <w:rPr>
          <w:spacing w:val="-17"/>
          <w:sz w:val="24"/>
        </w:rPr>
        <w:t> </w:t>
      </w:r>
      <w:r>
        <w:rPr>
          <w:sz w:val="24"/>
        </w:rPr>
        <w:t>equipos.</w:t>
      </w:r>
    </w:p>
    <w:p>
      <w:pPr>
        <w:pStyle w:val="ListParagraph"/>
        <w:numPr>
          <w:ilvl w:val="1"/>
          <w:numId w:val="100"/>
        </w:numPr>
        <w:tabs>
          <w:tab w:pos="820" w:val="left" w:leader="none"/>
          <w:tab w:pos="821" w:val="left" w:leader="none"/>
        </w:tabs>
        <w:spacing w:line="240" w:lineRule="auto" w:before="0" w:after="0"/>
        <w:ind w:left="820" w:right="0" w:hanging="578"/>
        <w:jc w:val="left"/>
        <w:rPr>
          <w:sz w:val="24"/>
        </w:rPr>
      </w:pPr>
      <w:r>
        <w:rPr>
          <w:sz w:val="24"/>
        </w:rPr>
        <w:t>En un lugar amplio  se colocan a los cuatro</w:t>
      </w:r>
      <w:r>
        <w:rPr>
          <w:spacing w:val="-18"/>
          <w:sz w:val="24"/>
        </w:rPr>
        <w:t> </w:t>
      </w:r>
      <w:r>
        <w:rPr>
          <w:sz w:val="24"/>
        </w:rPr>
        <w:t>equipos.</w:t>
      </w:r>
    </w:p>
    <w:p>
      <w:pPr>
        <w:pStyle w:val="ListParagraph"/>
        <w:numPr>
          <w:ilvl w:val="1"/>
          <w:numId w:val="100"/>
        </w:numPr>
        <w:tabs>
          <w:tab w:pos="820" w:val="left" w:leader="none"/>
          <w:tab w:pos="821" w:val="left" w:leader="none"/>
        </w:tabs>
        <w:spacing w:line="240" w:lineRule="auto" w:before="0" w:after="0"/>
        <w:ind w:left="820" w:right="126" w:hanging="578"/>
        <w:jc w:val="left"/>
        <w:rPr>
          <w:sz w:val="24"/>
        </w:rPr>
      </w:pPr>
      <w:r>
        <w:rPr>
          <w:sz w:val="24"/>
        </w:rPr>
        <w:t>Se coloca una tarjeta en uno de los extremos y se les explica el juego de los relevos.</w:t>
      </w:r>
    </w:p>
    <w:p>
      <w:pPr>
        <w:pStyle w:val="ListParagraph"/>
        <w:numPr>
          <w:ilvl w:val="1"/>
          <w:numId w:val="100"/>
        </w:numPr>
        <w:tabs>
          <w:tab w:pos="821" w:val="left" w:leader="none"/>
        </w:tabs>
        <w:spacing w:line="240" w:lineRule="auto" w:before="0" w:after="0"/>
        <w:ind w:left="820" w:right="123" w:hanging="578"/>
        <w:jc w:val="both"/>
        <w:rPr>
          <w:sz w:val="24"/>
        </w:rPr>
      </w:pPr>
      <w:r>
        <w:rPr>
          <w:sz w:val="24"/>
        </w:rPr>
        <w:t>El primero de cada fila ha de correr hasta donde se encuentre la tarjeta y  colocar el nombre de una planta, o un cultivo de su comunidad, después dejar la tarjeta en su lugar y correr hasta donde se encuentren sus compañeros y colocarse al final de la fila así sucesivamente</w:t>
      </w:r>
      <w:r>
        <w:rPr>
          <w:spacing w:val="-22"/>
          <w:sz w:val="24"/>
        </w:rPr>
        <w:t> </w:t>
      </w:r>
      <w:r>
        <w:rPr>
          <w:sz w:val="24"/>
        </w:rPr>
        <w:t>.</w:t>
      </w:r>
    </w:p>
    <w:p>
      <w:pPr>
        <w:pStyle w:val="ListParagraph"/>
        <w:numPr>
          <w:ilvl w:val="1"/>
          <w:numId w:val="100"/>
        </w:numPr>
        <w:tabs>
          <w:tab w:pos="820" w:val="left" w:leader="none"/>
          <w:tab w:pos="821" w:val="left" w:leader="none"/>
        </w:tabs>
        <w:spacing w:line="240" w:lineRule="auto" w:before="0" w:after="0"/>
        <w:ind w:left="820" w:right="124" w:hanging="578"/>
        <w:jc w:val="left"/>
        <w:rPr>
          <w:sz w:val="24"/>
        </w:rPr>
      </w:pPr>
      <w:r>
        <w:rPr>
          <w:sz w:val="24"/>
        </w:rPr>
        <w:t>Gana el equipo anote mas nombres de plantas o cultivos que pertenezcan en la comunidad, el juego tendrá un limite de tiempo de 5</w:t>
      </w:r>
      <w:r>
        <w:rPr>
          <w:spacing w:val="-23"/>
          <w:sz w:val="24"/>
        </w:rPr>
        <w:t> </w:t>
      </w:r>
      <w:r>
        <w:rPr>
          <w:sz w:val="24"/>
        </w:rPr>
        <w:t>minutos.</w:t>
      </w:r>
    </w:p>
    <w:p>
      <w:pPr>
        <w:pStyle w:val="ListParagraph"/>
        <w:numPr>
          <w:ilvl w:val="1"/>
          <w:numId w:val="100"/>
        </w:numPr>
        <w:tabs>
          <w:tab w:pos="820" w:val="left" w:leader="none"/>
          <w:tab w:pos="821" w:val="left" w:leader="none"/>
        </w:tabs>
        <w:spacing w:line="240" w:lineRule="auto" w:before="2" w:after="0"/>
        <w:ind w:left="820" w:right="0" w:hanging="578"/>
        <w:jc w:val="left"/>
        <w:rPr>
          <w:sz w:val="24"/>
        </w:rPr>
      </w:pPr>
      <w:r>
        <w:rPr>
          <w:sz w:val="24"/>
        </w:rPr>
        <w:t>Es importante que haya el mismo número de participantes en los</w:t>
      </w:r>
      <w:r>
        <w:rPr>
          <w:spacing w:val="-28"/>
          <w:sz w:val="24"/>
        </w:rPr>
        <w:t> </w:t>
      </w:r>
      <w:r>
        <w:rPr>
          <w:sz w:val="24"/>
        </w:rPr>
        <w:t>equipos.</w:t>
      </w:r>
    </w:p>
    <w:p>
      <w:pPr>
        <w:pStyle w:val="BodyText"/>
        <w:rPr>
          <w:sz w:val="20"/>
        </w:rPr>
      </w:pPr>
    </w:p>
    <w:p>
      <w:pPr>
        <w:pStyle w:val="BodyText"/>
        <w:rPr>
          <w:sz w:val="20"/>
        </w:rPr>
      </w:pPr>
    </w:p>
    <w:p>
      <w:pPr>
        <w:pStyle w:val="BodyText"/>
        <w:spacing w:before="10"/>
        <w:rPr>
          <w:sz w:val="13"/>
        </w:rPr>
      </w:pPr>
      <w:r>
        <w:rPr/>
        <w:drawing>
          <wp:anchor distT="0" distB="0" distL="0" distR="0" allowOverlap="1" layoutInCell="1" locked="0" behindDoc="0" simplePos="0" relativeHeight="15856">
            <wp:simplePos x="0" y="0"/>
            <wp:positionH relativeFrom="page">
              <wp:posOffset>2286000</wp:posOffset>
            </wp:positionH>
            <wp:positionV relativeFrom="paragraph">
              <wp:posOffset>126098</wp:posOffset>
            </wp:positionV>
            <wp:extent cx="3309761" cy="1906524"/>
            <wp:effectExtent l="0" t="0" r="0" b="0"/>
            <wp:wrapTopAndBottom/>
            <wp:docPr id="43" name="image581.jpeg" descr=""/>
            <wp:cNvGraphicFramePr>
              <a:graphicFrameLocks noChangeAspect="1"/>
            </wp:cNvGraphicFramePr>
            <a:graphic>
              <a:graphicData uri="http://schemas.openxmlformats.org/drawingml/2006/picture">
                <pic:pic>
                  <pic:nvPicPr>
                    <pic:cNvPr id="44" name="image581.jpeg"/>
                    <pic:cNvPicPr/>
                  </pic:nvPicPr>
                  <pic:blipFill>
                    <a:blip r:embed="rId692" cstate="print"/>
                    <a:stretch>
                      <a:fillRect/>
                    </a:stretch>
                  </pic:blipFill>
                  <pic:spPr>
                    <a:xfrm>
                      <a:off x="0" y="0"/>
                      <a:ext cx="3309761" cy="1906524"/>
                    </a:xfrm>
                    <a:prstGeom prst="rect">
                      <a:avLst/>
                    </a:prstGeom>
                  </pic:spPr>
                </pic:pic>
              </a:graphicData>
            </a:graphic>
          </wp:anchor>
        </w:drawing>
      </w:r>
    </w:p>
    <w:p>
      <w:pPr>
        <w:spacing w:line="242" w:lineRule="auto" w:before="47"/>
        <w:ind w:left="2820" w:right="1569" w:hanging="846"/>
        <w:jc w:val="left"/>
        <w:rPr>
          <w:b/>
          <w:sz w:val="20"/>
        </w:rPr>
      </w:pPr>
      <w:r>
        <w:rPr>
          <w:b/>
          <w:sz w:val="20"/>
        </w:rPr>
        <w:t>Fuente: Trabajo de Campo, Progreso Hidalgo, marzo 2013 Figura  23.  Dinámica de juego de relevos</w:t>
      </w:r>
    </w:p>
    <w:p>
      <w:pPr>
        <w:spacing w:after="0" w:line="242" w:lineRule="auto"/>
        <w:jc w:val="left"/>
        <w:rPr>
          <w:sz w:val="20"/>
        </w:rPr>
        <w:sectPr>
          <w:footerReference w:type="default" r:id="rId691"/>
          <w:pgSz w:w="12240" w:h="15840"/>
          <w:pgMar w:footer="1336" w:header="0" w:top="1500" w:bottom="1520" w:left="1340" w:right="1320"/>
        </w:sectPr>
      </w:pPr>
    </w:p>
    <w:p>
      <w:pPr>
        <w:pStyle w:val="Heading1"/>
        <w:spacing w:line="448" w:lineRule="auto" w:before="82"/>
        <w:ind w:right="5125"/>
      </w:pPr>
      <w:r>
        <w:rPr/>
        <w:t>Dinámica: Memorama de vegetación Actividad</w:t>
      </w:r>
    </w:p>
    <w:p>
      <w:pPr>
        <w:pStyle w:val="BodyText"/>
        <w:spacing w:before="6"/>
        <w:ind w:left="100" w:right="125"/>
        <w:jc w:val="both"/>
      </w:pPr>
      <w:r>
        <w:rPr/>
        <w:t>Por medio de un memorama los participantes tendrán que encontrar las parejas de imágenes y textos que hablan sobre dichas imágenes.</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101"/>
        </w:numPr>
        <w:tabs>
          <w:tab w:pos="376" w:val="left" w:leader="none"/>
        </w:tabs>
        <w:spacing w:line="240" w:lineRule="auto" w:before="0" w:after="0"/>
        <w:ind w:left="100" w:right="114" w:firstLine="0"/>
        <w:jc w:val="both"/>
        <w:rPr>
          <w:sz w:val="24"/>
        </w:rPr>
      </w:pPr>
      <w:r>
        <w:rPr>
          <w:sz w:val="24"/>
        </w:rPr>
        <w:t>Basándonos en el la caracterización de la zona anteriormente citado o el promotor, se elaborarán 11 tarjetas con diferentes textos correspondientes a la utilidad y nombre de la planta que los participantes conozcan puedan realizar aplauso para todos por lo bien que lo</w:t>
      </w:r>
      <w:r>
        <w:rPr>
          <w:spacing w:val="-10"/>
          <w:sz w:val="24"/>
        </w:rPr>
        <w:t> </w:t>
      </w:r>
      <w:r>
        <w:rPr>
          <w:sz w:val="24"/>
        </w:rPr>
        <w:t>hicieron.</w:t>
      </w:r>
    </w:p>
    <w:p>
      <w:pPr>
        <w:pStyle w:val="BodyText"/>
        <w:spacing w:before="10"/>
        <w:rPr>
          <w:sz w:val="20"/>
        </w:rPr>
      </w:pPr>
    </w:p>
    <w:p>
      <w:pPr>
        <w:pStyle w:val="ListParagraph"/>
        <w:numPr>
          <w:ilvl w:val="0"/>
          <w:numId w:val="101"/>
        </w:numPr>
        <w:tabs>
          <w:tab w:pos="422" w:val="left" w:leader="none"/>
        </w:tabs>
        <w:spacing w:line="240" w:lineRule="auto" w:before="0" w:after="0"/>
        <w:ind w:left="100" w:right="118" w:firstLine="0"/>
        <w:jc w:val="both"/>
        <w:rPr>
          <w:sz w:val="24"/>
        </w:rPr>
      </w:pPr>
      <w:r>
        <w:rPr>
          <w:sz w:val="24"/>
        </w:rPr>
        <w:t>Se elaborarán el mismo número de tarjetas con fotografías que ejemplifiquen lo dicho por las tarjetas con texto. De manera que tengamos 11 parejas de</w:t>
      </w:r>
      <w:r>
        <w:rPr>
          <w:spacing w:val="-31"/>
          <w:sz w:val="24"/>
        </w:rPr>
        <w:t> </w:t>
      </w:r>
      <w:r>
        <w:rPr>
          <w:sz w:val="24"/>
        </w:rPr>
        <w:t>tarjetas.</w:t>
      </w:r>
    </w:p>
    <w:p>
      <w:pPr>
        <w:pStyle w:val="BodyText"/>
        <w:spacing w:before="10"/>
        <w:rPr>
          <w:sz w:val="20"/>
        </w:rPr>
      </w:pPr>
    </w:p>
    <w:p>
      <w:pPr>
        <w:pStyle w:val="ListParagraph"/>
        <w:numPr>
          <w:ilvl w:val="0"/>
          <w:numId w:val="101"/>
        </w:numPr>
        <w:tabs>
          <w:tab w:pos="381" w:val="left" w:leader="none"/>
        </w:tabs>
        <w:spacing w:line="240" w:lineRule="auto" w:before="0" w:after="0"/>
        <w:ind w:left="100" w:right="119" w:firstLine="0"/>
        <w:jc w:val="both"/>
        <w:rPr>
          <w:sz w:val="24"/>
        </w:rPr>
      </w:pPr>
      <w:r>
        <w:rPr>
          <w:sz w:val="24"/>
        </w:rPr>
        <w:t>Cada pareja de tarjetas tendrá un mismo color por el lado donde aparece la imagen  o el texto que permita identificarlas desde la distancia. Puede pintarse el fondo de cada tarjeta del mismo color o bien hacer un círculo de color en cada</w:t>
      </w:r>
      <w:r>
        <w:rPr>
          <w:spacing w:val="-27"/>
          <w:sz w:val="24"/>
        </w:rPr>
        <w:t> </w:t>
      </w:r>
      <w:r>
        <w:rPr>
          <w:sz w:val="24"/>
        </w:rPr>
        <w:t>tarjeta...</w:t>
      </w:r>
    </w:p>
    <w:p>
      <w:pPr>
        <w:pStyle w:val="BodyText"/>
        <w:spacing w:before="10"/>
        <w:rPr>
          <w:sz w:val="20"/>
        </w:rPr>
      </w:pPr>
    </w:p>
    <w:p>
      <w:pPr>
        <w:pStyle w:val="ListParagraph"/>
        <w:numPr>
          <w:ilvl w:val="0"/>
          <w:numId w:val="101"/>
        </w:numPr>
        <w:tabs>
          <w:tab w:pos="379" w:val="left" w:leader="none"/>
        </w:tabs>
        <w:spacing w:line="240" w:lineRule="auto" w:before="0" w:after="0"/>
        <w:ind w:left="100" w:right="117" w:firstLine="0"/>
        <w:jc w:val="both"/>
        <w:rPr>
          <w:sz w:val="24"/>
        </w:rPr>
      </w:pPr>
      <w:r>
        <w:rPr>
          <w:sz w:val="24"/>
        </w:rPr>
        <w:t>Por la parte de atrás de las tarjetas se enumeraran de manera aleatoria, del 1 al 11, las tarjetas con textos y también del 1 al 11 las fotografías, no coincidiendo los números con las parejas de</w:t>
      </w:r>
      <w:r>
        <w:rPr>
          <w:spacing w:val="-9"/>
          <w:sz w:val="24"/>
        </w:rPr>
        <w:t> </w:t>
      </w:r>
      <w:r>
        <w:rPr>
          <w:sz w:val="24"/>
        </w:rPr>
        <w:t>tarjetas.</w:t>
      </w:r>
    </w:p>
    <w:p>
      <w:pPr>
        <w:pStyle w:val="BodyText"/>
        <w:spacing w:before="10"/>
        <w:rPr>
          <w:sz w:val="20"/>
        </w:rPr>
      </w:pPr>
    </w:p>
    <w:p>
      <w:pPr>
        <w:pStyle w:val="ListParagraph"/>
        <w:numPr>
          <w:ilvl w:val="0"/>
          <w:numId w:val="101"/>
        </w:numPr>
        <w:tabs>
          <w:tab w:pos="391" w:val="left" w:leader="none"/>
        </w:tabs>
        <w:spacing w:line="240" w:lineRule="auto" w:before="0" w:after="0"/>
        <w:ind w:left="100" w:right="125" w:firstLine="0"/>
        <w:jc w:val="both"/>
        <w:rPr>
          <w:sz w:val="24"/>
        </w:rPr>
      </w:pPr>
      <w:r>
        <w:rPr>
          <w:sz w:val="24"/>
        </w:rPr>
        <w:t>Cuando ya todos están listos pedimos a un participante del primer equipo que elija una pareja. Si no acierta daremos la oportunidad a otro equipo y así sucesivamente hasta que alguien encuentre una pareja del mismo</w:t>
      </w:r>
      <w:r>
        <w:rPr>
          <w:spacing w:val="-22"/>
          <w:sz w:val="24"/>
        </w:rPr>
        <w:t> </w:t>
      </w:r>
      <w:r>
        <w:rPr>
          <w:sz w:val="24"/>
        </w:rPr>
        <w:t>color.</w:t>
      </w:r>
    </w:p>
    <w:p>
      <w:pPr>
        <w:pStyle w:val="BodyText"/>
        <w:spacing w:before="10"/>
        <w:rPr>
          <w:sz w:val="20"/>
        </w:rPr>
      </w:pPr>
    </w:p>
    <w:p>
      <w:pPr>
        <w:pStyle w:val="ListParagraph"/>
        <w:numPr>
          <w:ilvl w:val="0"/>
          <w:numId w:val="101"/>
        </w:numPr>
        <w:tabs>
          <w:tab w:pos="388" w:val="left" w:leader="none"/>
        </w:tabs>
        <w:spacing w:line="240" w:lineRule="auto" w:before="0" w:after="0"/>
        <w:ind w:left="100" w:right="119" w:firstLine="0"/>
        <w:jc w:val="both"/>
        <w:rPr>
          <w:sz w:val="24"/>
        </w:rPr>
      </w:pPr>
      <w:r>
        <w:rPr>
          <w:sz w:val="24"/>
        </w:rPr>
        <w:t>Cuando alguien encuentra una pareja, se despegan las tarjetas del pizarrón y se le entregan al participante el cual leerá en voz alta el texto y explicará lo que hay en la imagen. Si el promotor/a lo considera adecuado, dejará al resto de participantes que vean la imagen. Es necesario que el promotor haga cuestiones acerca de lo que leyeron y explique el porqué de dicha</w:t>
      </w:r>
      <w:r>
        <w:rPr>
          <w:spacing w:val="-20"/>
          <w:sz w:val="24"/>
        </w:rPr>
        <w:t> </w:t>
      </w:r>
      <w:r>
        <w:rPr>
          <w:sz w:val="24"/>
        </w:rPr>
        <w:t>acción.</w:t>
      </w:r>
    </w:p>
    <w:p>
      <w:pPr>
        <w:pStyle w:val="BodyText"/>
        <w:spacing w:before="10"/>
        <w:rPr>
          <w:sz w:val="20"/>
        </w:rPr>
      </w:pPr>
    </w:p>
    <w:p>
      <w:pPr>
        <w:pStyle w:val="ListParagraph"/>
        <w:numPr>
          <w:ilvl w:val="0"/>
          <w:numId w:val="101"/>
        </w:numPr>
        <w:tabs>
          <w:tab w:pos="369" w:val="left" w:leader="none"/>
        </w:tabs>
        <w:spacing w:line="240" w:lineRule="auto" w:before="0" w:after="0"/>
        <w:ind w:left="368" w:right="0" w:hanging="268"/>
        <w:jc w:val="both"/>
        <w:rPr>
          <w:sz w:val="24"/>
        </w:rPr>
      </w:pPr>
      <w:r>
        <w:rPr>
          <w:sz w:val="24"/>
        </w:rPr>
        <w:t>La actividad finaliza cuando se hayan encontrado todas las parejas del</w:t>
      </w:r>
      <w:r>
        <w:rPr>
          <w:spacing w:val="-39"/>
          <w:sz w:val="24"/>
        </w:rPr>
        <w:t> </w:t>
      </w:r>
      <w:r>
        <w:rPr>
          <w:sz w:val="24"/>
        </w:rPr>
        <w:t>memorama.</w:t>
      </w:r>
    </w:p>
    <w:p>
      <w:pPr>
        <w:pStyle w:val="BodyText"/>
        <w:spacing w:before="10"/>
        <w:rPr>
          <w:sz w:val="20"/>
        </w:rPr>
      </w:pPr>
    </w:p>
    <w:p>
      <w:pPr>
        <w:pStyle w:val="ListParagraph"/>
        <w:numPr>
          <w:ilvl w:val="0"/>
          <w:numId w:val="101"/>
        </w:numPr>
        <w:tabs>
          <w:tab w:pos="396" w:val="left" w:leader="none"/>
        </w:tabs>
        <w:spacing w:line="240" w:lineRule="auto" w:before="0" w:after="0"/>
        <w:ind w:left="100" w:right="124" w:firstLine="0"/>
        <w:jc w:val="both"/>
        <w:rPr>
          <w:sz w:val="24"/>
        </w:rPr>
      </w:pPr>
      <w:r>
        <w:rPr>
          <w:sz w:val="24"/>
        </w:rPr>
        <w:t>Se hace un recuento de tarjetas para ver qué equipo consiguió más y pedimos un aplauso para todos por lo bien que lo</w:t>
      </w:r>
      <w:r>
        <w:rPr>
          <w:spacing w:val="-25"/>
          <w:sz w:val="24"/>
        </w:rPr>
        <w:t> </w:t>
      </w:r>
      <w:r>
        <w:rPr>
          <w:sz w:val="24"/>
        </w:rPr>
        <w:t>hicieron.</w:t>
      </w:r>
    </w:p>
    <w:p>
      <w:pPr>
        <w:spacing w:after="0" w:line="240" w:lineRule="auto"/>
        <w:jc w:val="both"/>
        <w:rPr>
          <w:sz w:val="24"/>
        </w:rPr>
        <w:sectPr>
          <w:footerReference w:type="default" r:id="rId693"/>
          <w:pgSz w:w="12240" w:h="15840"/>
          <w:pgMar w:footer="1336" w:header="0" w:top="1500" w:bottom="1520" w:left="1340" w:right="1320"/>
          <w:pgNumType w:start="211"/>
        </w:sectPr>
      </w:pPr>
    </w:p>
    <w:p>
      <w:pPr>
        <w:pStyle w:val="Heading1"/>
        <w:spacing w:line="412" w:lineRule="auto" w:before="85"/>
        <w:ind w:right="1913" w:firstLine="1811"/>
      </w:pPr>
      <w:r>
        <w:rPr/>
        <w:t>Anexo 6. Material didáctico de los talleres de agua Dinámica: Presentación  en el taller de agua</w:t>
      </w:r>
    </w:p>
    <w:p>
      <w:pPr>
        <w:spacing w:before="47"/>
        <w:ind w:left="100" w:right="0" w:firstLine="0"/>
        <w:jc w:val="both"/>
        <w:rPr>
          <w:b/>
          <w:sz w:val="24"/>
        </w:rPr>
      </w:pPr>
      <w:r>
        <w:rPr>
          <w:b/>
          <w:sz w:val="24"/>
        </w:rPr>
        <w:t>Actividad</w:t>
      </w:r>
    </w:p>
    <w:p>
      <w:pPr>
        <w:pStyle w:val="BodyText"/>
        <w:spacing w:before="10"/>
        <w:rPr>
          <w:b/>
          <w:sz w:val="20"/>
        </w:rPr>
      </w:pPr>
    </w:p>
    <w:p>
      <w:pPr>
        <w:pStyle w:val="BodyText"/>
        <w:ind w:left="100" w:right="124"/>
      </w:pPr>
      <w:r>
        <w:rPr/>
        <w:t>Mediante una dinámica participativa, los participantes se presentan uno a uno diciendo su nombre y un uso del agua.</w:t>
      </w:r>
    </w:p>
    <w:p>
      <w:pPr>
        <w:pStyle w:val="BodyText"/>
        <w:spacing w:before="7"/>
        <w:rPr>
          <w:sz w:val="20"/>
        </w:rPr>
      </w:pPr>
    </w:p>
    <w:p>
      <w:pPr>
        <w:pStyle w:val="BodyText"/>
        <w:ind w:left="100"/>
        <w:jc w:val="both"/>
      </w:pPr>
      <w:r>
        <w:rPr/>
        <w:t>El promotor o promotora debe preparar los gafetes necesarios para el grupo.</w:t>
      </w:r>
    </w:p>
    <w:p>
      <w:pPr>
        <w:pStyle w:val="BodyText"/>
        <w:spacing w:before="10"/>
        <w:rPr>
          <w:sz w:val="20"/>
        </w:rPr>
      </w:pPr>
    </w:p>
    <w:p>
      <w:pPr>
        <w:pStyle w:val="BodyText"/>
        <w:ind w:left="100"/>
        <w:jc w:val="both"/>
      </w:pPr>
      <w:r>
        <w:rPr/>
        <w:t>Lo ideal es utilizar cartoncillos de reuso, para así fomentar la reutilización del papel.</w:t>
      </w:r>
    </w:p>
    <w:p>
      <w:pPr>
        <w:pStyle w:val="BodyText"/>
        <w:spacing w:before="10"/>
        <w:rPr>
          <w:sz w:val="20"/>
        </w:rPr>
      </w:pPr>
    </w:p>
    <w:p>
      <w:pPr>
        <w:pStyle w:val="BodyText"/>
        <w:ind w:left="100" w:right="221"/>
      </w:pPr>
      <w:r>
        <w:rPr/>
        <w:t>Recomendamos utilizar seguritos para que los niños puedan colocarse su gafete y no se les caiga durante las actividades.</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102"/>
        </w:numPr>
        <w:tabs>
          <w:tab w:pos="374" w:val="left" w:leader="none"/>
        </w:tabs>
        <w:spacing w:line="240" w:lineRule="auto" w:before="0" w:after="0"/>
        <w:ind w:left="100" w:right="127" w:firstLine="0"/>
        <w:jc w:val="left"/>
        <w:rPr>
          <w:sz w:val="24"/>
        </w:rPr>
      </w:pPr>
      <w:r>
        <w:rPr>
          <w:sz w:val="24"/>
        </w:rPr>
        <w:t>Se pide a los participantes que se coloquen en círculo, de manera que todos puedan verse.</w:t>
      </w:r>
    </w:p>
    <w:p>
      <w:pPr>
        <w:pStyle w:val="BodyText"/>
        <w:spacing w:before="10"/>
        <w:rPr>
          <w:sz w:val="20"/>
        </w:rPr>
      </w:pPr>
    </w:p>
    <w:p>
      <w:pPr>
        <w:pStyle w:val="ListParagraph"/>
        <w:numPr>
          <w:ilvl w:val="0"/>
          <w:numId w:val="102"/>
        </w:numPr>
        <w:tabs>
          <w:tab w:pos="386" w:val="left" w:leader="none"/>
        </w:tabs>
        <w:spacing w:line="240" w:lineRule="auto" w:before="0" w:after="0"/>
        <w:ind w:left="100" w:right="126" w:firstLine="0"/>
        <w:jc w:val="both"/>
        <w:rPr>
          <w:sz w:val="24"/>
        </w:rPr>
      </w:pPr>
      <w:r>
        <w:rPr>
          <w:sz w:val="24"/>
        </w:rPr>
        <w:t>Se les dan las instrucciones del juego; de uno en uno se irán aventando la pelotita. Cuando la pelotita les caiga tendrán que decir su nombre y un uso del agua. Y después aventar la pelotita a otro compañero que aún no haya dicho su</w:t>
      </w:r>
      <w:r>
        <w:rPr>
          <w:spacing w:val="-34"/>
          <w:sz w:val="24"/>
        </w:rPr>
        <w:t> </w:t>
      </w:r>
      <w:r>
        <w:rPr>
          <w:sz w:val="24"/>
        </w:rPr>
        <w:t>nombre.</w:t>
      </w:r>
    </w:p>
    <w:p>
      <w:pPr>
        <w:pStyle w:val="BodyText"/>
        <w:spacing w:before="10"/>
        <w:rPr>
          <w:sz w:val="20"/>
        </w:rPr>
      </w:pPr>
    </w:p>
    <w:p>
      <w:pPr>
        <w:pStyle w:val="ListParagraph"/>
        <w:numPr>
          <w:ilvl w:val="0"/>
          <w:numId w:val="102"/>
        </w:numPr>
        <w:tabs>
          <w:tab w:pos="439" w:val="left" w:leader="none"/>
        </w:tabs>
        <w:spacing w:line="240" w:lineRule="auto" w:before="0" w:after="0"/>
        <w:ind w:left="100" w:right="122" w:firstLine="0"/>
        <w:jc w:val="left"/>
        <w:rPr>
          <w:sz w:val="24"/>
        </w:rPr>
      </w:pPr>
      <w:r>
        <w:rPr>
          <w:sz w:val="24"/>
        </w:rPr>
        <w:t>Mientras van diciendo sus nombres, la promotora va repartiendo los gafetes y plumones para que cada quien escriba su</w:t>
      </w:r>
      <w:r>
        <w:rPr>
          <w:spacing w:val="-20"/>
          <w:sz w:val="24"/>
        </w:rPr>
        <w:t> </w:t>
      </w:r>
      <w:r>
        <w:rPr>
          <w:sz w:val="24"/>
        </w:rPr>
        <w:t>nombre.</w:t>
      </w:r>
    </w:p>
    <w:p>
      <w:pPr>
        <w:pStyle w:val="BodyText"/>
        <w:spacing w:before="10"/>
        <w:rPr>
          <w:sz w:val="20"/>
        </w:rPr>
      </w:pPr>
    </w:p>
    <w:p>
      <w:pPr>
        <w:pStyle w:val="ListParagraph"/>
        <w:numPr>
          <w:ilvl w:val="0"/>
          <w:numId w:val="102"/>
        </w:numPr>
        <w:tabs>
          <w:tab w:pos="369" w:val="left" w:leader="none"/>
        </w:tabs>
        <w:spacing w:line="240" w:lineRule="auto" w:before="0" w:after="0"/>
        <w:ind w:left="368" w:right="0" w:hanging="268"/>
        <w:jc w:val="both"/>
        <w:rPr>
          <w:sz w:val="24"/>
        </w:rPr>
      </w:pPr>
      <w:r>
        <w:rPr>
          <w:sz w:val="24"/>
        </w:rPr>
        <w:t>Se les menciona que no se vale repetir el uso del agua que otros</w:t>
      </w:r>
      <w:r>
        <w:rPr>
          <w:spacing w:val="-24"/>
          <w:sz w:val="24"/>
        </w:rPr>
        <w:t> </w:t>
      </w:r>
      <w:r>
        <w:rPr>
          <w:sz w:val="24"/>
        </w:rPr>
        <w:t>dijeron.</w:t>
      </w:r>
    </w:p>
    <w:p>
      <w:pPr>
        <w:pStyle w:val="BodyText"/>
        <w:rPr>
          <w:sz w:val="20"/>
        </w:rPr>
      </w:pPr>
    </w:p>
    <w:p>
      <w:pPr>
        <w:pStyle w:val="BodyText"/>
        <w:spacing w:before="1"/>
        <w:rPr>
          <w:sz w:val="26"/>
        </w:rPr>
      </w:pPr>
      <w:r>
        <w:rPr/>
        <w:drawing>
          <wp:anchor distT="0" distB="0" distL="0" distR="0" allowOverlap="1" layoutInCell="1" locked="0" behindDoc="0" simplePos="0" relativeHeight="15880">
            <wp:simplePos x="0" y="0"/>
            <wp:positionH relativeFrom="page">
              <wp:posOffset>2057400</wp:posOffset>
            </wp:positionH>
            <wp:positionV relativeFrom="paragraph">
              <wp:posOffset>215493</wp:posOffset>
            </wp:positionV>
            <wp:extent cx="3355399" cy="1932813"/>
            <wp:effectExtent l="0" t="0" r="0" b="0"/>
            <wp:wrapTopAndBottom/>
            <wp:docPr id="45" name="image582.jpeg" descr=""/>
            <wp:cNvGraphicFramePr>
              <a:graphicFrameLocks noChangeAspect="1"/>
            </wp:cNvGraphicFramePr>
            <a:graphic>
              <a:graphicData uri="http://schemas.openxmlformats.org/drawingml/2006/picture">
                <pic:pic>
                  <pic:nvPicPr>
                    <pic:cNvPr id="46" name="image582.jpeg"/>
                    <pic:cNvPicPr/>
                  </pic:nvPicPr>
                  <pic:blipFill>
                    <a:blip r:embed="rId694" cstate="print"/>
                    <a:stretch>
                      <a:fillRect/>
                    </a:stretch>
                  </pic:blipFill>
                  <pic:spPr>
                    <a:xfrm>
                      <a:off x="0" y="0"/>
                      <a:ext cx="3355399" cy="1932813"/>
                    </a:xfrm>
                    <a:prstGeom prst="rect">
                      <a:avLst/>
                    </a:prstGeom>
                  </pic:spPr>
                </pic:pic>
              </a:graphicData>
            </a:graphic>
          </wp:anchor>
        </w:drawing>
      </w:r>
    </w:p>
    <w:p>
      <w:pPr>
        <w:pStyle w:val="BodyText"/>
      </w:pPr>
    </w:p>
    <w:p>
      <w:pPr>
        <w:spacing w:line="242" w:lineRule="auto" w:before="164"/>
        <w:ind w:left="3101" w:right="1569" w:hanging="1016"/>
        <w:jc w:val="left"/>
        <w:rPr>
          <w:b/>
          <w:sz w:val="20"/>
        </w:rPr>
      </w:pPr>
      <w:r>
        <w:rPr>
          <w:b/>
          <w:sz w:val="20"/>
        </w:rPr>
        <w:t>Fuente: Trabajo de Campo, Progreso Hidalgo, abril 2013 Figura  24. Uso del agua con niños</w:t>
      </w:r>
    </w:p>
    <w:p>
      <w:pPr>
        <w:spacing w:after="0" w:line="242" w:lineRule="auto"/>
        <w:jc w:val="left"/>
        <w:rPr>
          <w:sz w:val="20"/>
        </w:rPr>
        <w:sectPr>
          <w:pgSz w:w="12240" w:h="15840"/>
          <w:pgMar w:header="0" w:footer="1336" w:top="1500" w:bottom="1520" w:left="1340" w:right="1320"/>
        </w:sectPr>
      </w:pPr>
    </w:p>
    <w:p>
      <w:pPr>
        <w:pStyle w:val="Heading1"/>
        <w:spacing w:line="448" w:lineRule="auto" w:before="82"/>
        <w:ind w:right="4099"/>
      </w:pPr>
      <w:r>
        <w:rPr/>
        <w:t>Dinámica: ¿Qué sabes sobre el Agua? Actividad</w:t>
      </w:r>
    </w:p>
    <w:p>
      <w:pPr>
        <w:pStyle w:val="BodyText"/>
        <w:spacing w:before="6"/>
        <w:ind w:left="100"/>
        <w:jc w:val="both"/>
      </w:pPr>
      <w:r>
        <w:rPr/>
        <w:t>Los participantes han de responder a un cuestionario sobre el tema del agua.</w:t>
      </w:r>
    </w:p>
    <w:p>
      <w:pPr>
        <w:pStyle w:val="BodyText"/>
        <w:spacing w:before="10"/>
        <w:rPr>
          <w:sz w:val="20"/>
        </w:rPr>
      </w:pPr>
    </w:p>
    <w:p>
      <w:pPr>
        <w:pStyle w:val="BodyText"/>
        <w:ind w:left="100" w:right="116"/>
        <w:jc w:val="both"/>
      </w:pPr>
      <w:r>
        <w:rPr/>
        <w:t>Es recomendable que el responsable de la actividad adecué el cuestionario al nivel del grupo y añada otras preguntas que considere importantes.</w:t>
      </w:r>
    </w:p>
    <w:p>
      <w:pPr>
        <w:pStyle w:val="BodyText"/>
        <w:spacing w:before="10"/>
        <w:rPr>
          <w:sz w:val="20"/>
        </w:rPr>
      </w:pPr>
    </w:p>
    <w:p>
      <w:pPr>
        <w:pStyle w:val="BodyText"/>
        <w:ind w:left="100" w:right="123"/>
        <w:jc w:val="both"/>
      </w:pPr>
      <w:r>
        <w:rPr/>
        <w:t>El promotor o promotora de la actividad ha de preparar hojas de reuso con el cuestionario, en la página siguiente mostramos un ejemplo. Habrá una hoja por niño/a.</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103"/>
        </w:numPr>
        <w:tabs>
          <w:tab w:pos="369" w:val="left" w:leader="none"/>
        </w:tabs>
        <w:spacing w:line="240" w:lineRule="auto" w:before="0" w:after="0"/>
        <w:ind w:left="100" w:right="0" w:firstLine="0"/>
        <w:jc w:val="both"/>
        <w:rPr>
          <w:sz w:val="24"/>
        </w:rPr>
      </w:pPr>
      <w:r>
        <w:rPr>
          <w:sz w:val="24"/>
        </w:rPr>
        <w:t>Pedimos a los participantes  tomen asiento y les explicamos la</w:t>
      </w:r>
      <w:r>
        <w:rPr>
          <w:spacing w:val="-36"/>
          <w:sz w:val="24"/>
        </w:rPr>
        <w:t> </w:t>
      </w:r>
      <w:r>
        <w:rPr>
          <w:sz w:val="24"/>
        </w:rPr>
        <w:t>actividad.</w:t>
      </w:r>
    </w:p>
    <w:p>
      <w:pPr>
        <w:pStyle w:val="BodyText"/>
        <w:spacing w:before="10"/>
        <w:rPr>
          <w:sz w:val="20"/>
        </w:rPr>
      </w:pPr>
    </w:p>
    <w:p>
      <w:pPr>
        <w:pStyle w:val="ListParagraph"/>
        <w:numPr>
          <w:ilvl w:val="0"/>
          <w:numId w:val="103"/>
        </w:numPr>
        <w:tabs>
          <w:tab w:pos="384" w:val="left" w:leader="none"/>
        </w:tabs>
        <w:spacing w:line="240" w:lineRule="auto" w:before="0" w:after="0"/>
        <w:ind w:left="100" w:right="124" w:firstLine="0"/>
        <w:jc w:val="both"/>
        <w:rPr>
          <w:sz w:val="24"/>
        </w:rPr>
      </w:pPr>
      <w:r>
        <w:rPr>
          <w:sz w:val="24"/>
        </w:rPr>
        <w:t>“A continuación les pasaremos a cada uno un cuestionario que deben de responder de forma</w:t>
      </w:r>
      <w:r>
        <w:rPr>
          <w:spacing w:val="-8"/>
          <w:sz w:val="24"/>
        </w:rPr>
        <w:t> </w:t>
      </w:r>
      <w:r>
        <w:rPr>
          <w:sz w:val="24"/>
        </w:rPr>
        <w:t>individual”.</w:t>
      </w:r>
    </w:p>
    <w:p>
      <w:pPr>
        <w:pStyle w:val="BodyText"/>
        <w:spacing w:before="10"/>
        <w:rPr>
          <w:sz w:val="20"/>
        </w:rPr>
      </w:pPr>
    </w:p>
    <w:p>
      <w:pPr>
        <w:pStyle w:val="ListParagraph"/>
        <w:numPr>
          <w:ilvl w:val="0"/>
          <w:numId w:val="103"/>
        </w:numPr>
        <w:tabs>
          <w:tab w:pos="384" w:val="left" w:leader="none"/>
        </w:tabs>
        <w:spacing w:line="240" w:lineRule="auto" w:before="0" w:after="0"/>
        <w:ind w:left="100" w:right="120" w:firstLine="0"/>
        <w:jc w:val="both"/>
        <w:rPr>
          <w:sz w:val="24"/>
        </w:rPr>
      </w:pPr>
      <w:r>
        <w:rPr>
          <w:sz w:val="24"/>
        </w:rPr>
        <w:t>Es muy importante decirles que no se trata de un examen ni nada parecido, que no escriban su nombre y que lo único que queremos es saber cuánto saben sobre este tema.</w:t>
      </w:r>
    </w:p>
    <w:p>
      <w:pPr>
        <w:pStyle w:val="BodyText"/>
        <w:spacing w:before="10"/>
        <w:rPr>
          <w:sz w:val="20"/>
        </w:rPr>
      </w:pPr>
    </w:p>
    <w:p>
      <w:pPr>
        <w:pStyle w:val="ListParagraph"/>
        <w:numPr>
          <w:ilvl w:val="0"/>
          <w:numId w:val="103"/>
        </w:numPr>
        <w:tabs>
          <w:tab w:pos="393" w:val="left" w:leader="none"/>
        </w:tabs>
        <w:spacing w:line="240" w:lineRule="auto" w:before="0" w:after="0"/>
        <w:ind w:left="100" w:right="117" w:firstLine="0"/>
        <w:jc w:val="both"/>
        <w:rPr>
          <w:sz w:val="24"/>
        </w:rPr>
      </w:pPr>
      <w:r>
        <w:rPr>
          <w:sz w:val="24"/>
        </w:rPr>
        <w:t>Les mencionamos que para nosotros es muy importante que no copien ya que así podremos ver si han aprendido algo en el tiempo que pasarán con nosotros y de este modo poder evaluar nuestro</w:t>
      </w:r>
      <w:r>
        <w:rPr>
          <w:spacing w:val="-15"/>
          <w:sz w:val="24"/>
        </w:rPr>
        <w:t> </w:t>
      </w:r>
      <w:r>
        <w:rPr>
          <w:sz w:val="24"/>
        </w:rPr>
        <w:t>trabajo.</w:t>
      </w:r>
    </w:p>
    <w:p>
      <w:pPr>
        <w:pStyle w:val="BodyText"/>
        <w:spacing w:before="10"/>
        <w:rPr>
          <w:sz w:val="20"/>
        </w:rPr>
      </w:pPr>
    </w:p>
    <w:p>
      <w:pPr>
        <w:pStyle w:val="ListParagraph"/>
        <w:numPr>
          <w:ilvl w:val="0"/>
          <w:numId w:val="103"/>
        </w:numPr>
        <w:tabs>
          <w:tab w:pos="489" w:val="left" w:leader="none"/>
        </w:tabs>
        <w:spacing w:line="240" w:lineRule="auto" w:before="0" w:after="0"/>
        <w:ind w:left="100" w:right="117" w:firstLine="0"/>
        <w:jc w:val="both"/>
        <w:rPr>
          <w:sz w:val="24"/>
        </w:rPr>
      </w:pPr>
      <w:r>
        <w:rPr>
          <w:sz w:val="24"/>
        </w:rPr>
        <w:t>Se reparten los cuestionarios y se les da entre 10-15  minutos  para  que  respondan.   Transcurrido este tiempo, se recogen los</w:t>
      </w:r>
      <w:r>
        <w:rPr>
          <w:spacing w:val="-44"/>
          <w:sz w:val="24"/>
        </w:rPr>
        <w:t> </w:t>
      </w:r>
      <w:r>
        <w:rPr>
          <w:sz w:val="24"/>
        </w:rPr>
        <w:t>cuestionarios.</w:t>
      </w:r>
    </w:p>
    <w:p>
      <w:pPr>
        <w:spacing w:after="0" w:line="240" w:lineRule="auto"/>
        <w:jc w:val="both"/>
        <w:rPr>
          <w:sz w:val="24"/>
        </w:rPr>
        <w:sectPr>
          <w:pgSz w:w="12240" w:h="15840"/>
          <w:pgMar w:header="0" w:footer="1336" w:top="1500" w:bottom="1520" w:left="1340" w:right="1320"/>
        </w:sectPr>
      </w:pPr>
    </w:p>
    <w:p>
      <w:pPr>
        <w:pStyle w:val="Heading1"/>
        <w:spacing w:line="448" w:lineRule="auto" w:before="82"/>
        <w:ind w:right="6072"/>
      </w:pPr>
      <w:r>
        <w:rPr/>
        <w:t>Dinámica: Estados del Agua Actividad</w:t>
      </w:r>
    </w:p>
    <w:p>
      <w:pPr>
        <w:pStyle w:val="BodyText"/>
        <w:spacing w:before="6"/>
        <w:ind w:left="100"/>
      </w:pPr>
      <w:r>
        <w:rPr/>
        <w:t>Aprender de forma lúdica y divertida los distintos estados del agua y cuándo y dónde podemos encontrar cada estado.</w:t>
      </w:r>
    </w:p>
    <w:p>
      <w:pPr>
        <w:pStyle w:val="BodyText"/>
        <w:spacing w:before="10"/>
        <w:rPr>
          <w:sz w:val="20"/>
        </w:rPr>
      </w:pPr>
    </w:p>
    <w:p>
      <w:pPr>
        <w:pStyle w:val="BodyText"/>
        <w:ind w:left="100"/>
      </w:pPr>
      <w:r>
        <w:rPr/>
        <w:t>Al finalizar la actividad es recomendable recoger los gafetes y el contrato de armonía para traerlos en el siguiente taller.</w:t>
      </w:r>
    </w:p>
    <w:p>
      <w:pPr>
        <w:pStyle w:val="BodyText"/>
        <w:spacing w:before="10"/>
        <w:rPr>
          <w:sz w:val="20"/>
        </w:rPr>
      </w:pPr>
    </w:p>
    <w:p>
      <w:pPr>
        <w:pStyle w:val="Heading1"/>
      </w:pPr>
      <w:r>
        <w:rPr/>
        <w:t>Desarrollo de la Actividad:</w:t>
      </w:r>
    </w:p>
    <w:p>
      <w:pPr>
        <w:pStyle w:val="BodyText"/>
        <w:spacing w:before="10"/>
        <w:rPr>
          <w:b/>
          <w:sz w:val="20"/>
        </w:rPr>
      </w:pPr>
    </w:p>
    <w:p>
      <w:pPr>
        <w:pStyle w:val="ListParagraph"/>
        <w:numPr>
          <w:ilvl w:val="0"/>
          <w:numId w:val="104"/>
        </w:numPr>
        <w:tabs>
          <w:tab w:pos="528" w:val="left" w:leader="none"/>
        </w:tabs>
        <w:spacing w:line="240" w:lineRule="auto" w:before="0" w:after="0"/>
        <w:ind w:left="527" w:right="118" w:hanging="360"/>
        <w:jc w:val="both"/>
        <w:rPr>
          <w:sz w:val="24"/>
        </w:rPr>
      </w:pPr>
      <w:r>
        <w:rPr>
          <w:sz w:val="24"/>
        </w:rPr>
        <w:t>Se pide a los participantes que se acomoden en sus equipos correspondientes. Si no se hizo la actividad anterior se harán los grupos (sólido, líquido y gaseoso) ahora.</w:t>
      </w:r>
    </w:p>
    <w:p>
      <w:pPr>
        <w:pStyle w:val="ListParagraph"/>
        <w:numPr>
          <w:ilvl w:val="0"/>
          <w:numId w:val="104"/>
        </w:numPr>
        <w:tabs>
          <w:tab w:pos="528" w:val="left" w:leader="none"/>
        </w:tabs>
        <w:spacing w:line="240" w:lineRule="auto" w:before="0" w:after="0"/>
        <w:ind w:left="527" w:right="125" w:hanging="360"/>
        <w:jc w:val="both"/>
        <w:rPr>
          <w:sz w:val="24"/>
        </w:rPr>
      </w:pPr>
      <w:r>
        <w:rPr>
          <w:sz w:val="24"/>
        </w:rPr>
        <w:t>El promotor o promotora de la actividad ha de dibujar o buscar en revistas, libros o internet diferentes imágenes relacionadas con el</w:t>
      </w:r>
      <w:r>
        <w:rPr>
          <w:spacing w:val="-24"/>
          <w:sz w:val="24"/>
        </w:rPr>
        <w:t> </w:t>
      </w:r>
      <w:r>
        <w:rPr>
          <w:sz w:val="24"/>
        </w:rPr>
        <w:t>agua:</w:t>
      </w:r>
    </w:p>
    <w:p>
      <w:pPr>
        <w:pStyle w:val="ListParagraph"/>
        <w:numPr>
          <w:ilvl w:val="0"/>
          <w:numId w:val="104"/>
        </w:numPr>
        <w:tabs>
          <w:tab w:pos="528" w:val="left" w:leader="none"/>
        </w:tabs>
        <w:spacing w:line="240" w:lineRule="auto" w:before="0" w:after="0"/>
        <w:ind w:left="527" w:right="118" w:hanging="360"/>
        <w:jc w:val="both"/>
        <w:rPr>
          <w:sz w:val="24"/>
        </w:rPr>
      </w:pPr>
      <w:r>
        <w:rPr>
          <w:sz w:val="24"/>
        </w:rPr>
        <w:t>Sobre la cartulina se pegan las imágenes seleccionadas y a continuación se recorta la cartulina, con el fin de obtener al menos 40 tarjetas</w:t>
      </w:r>
      <w:r>
        <w:rPr>
          <w:spacing w:val="-22"/>
          <w:sz w:val="24"/>
        </w:rPr>
        <w:t> </w:t>
      </w:r>
      <w:r>
        <w:rPr>
          <w:sz w:val="24"/>
        </w:rPr>
        <w:t>diferentes.</w:t>
      </w:r>
    </w:p>
    <w:p>
      <w:pPr>
        <w:pStyle w:val="ListParagraph"/>
        <w:numPr>
          <w:ilvl w:val="0"/>
          <w:numId w:val="104"/>
        </w:numPr>
        <w:tabs>
          <w:tab w:pos="528" w:val="left" w:leader="none"/>
        </w:tabs>
        <w:spacing w:line="240" w:lineRule="auto" w:before="0" w:after="0"/>
        <w:ind w:left="527" w:right="0" w:hanging="360"/>
        <w:jc w:val="left"/>
        <w:rPr>
          <w:sz w:val="24"/>
        </w:rPr>
      </w:pPr>
      <w:r>
        <w:rPr>
          <w:sz w:val="24"/>
        </w:rPr>
        <w:t>Recomendamos plastificar las tarjetas para impedir su</w:t>
      </w:r>
      <w:r>
        <w:rPr>
          <w:spacing w:val="-30"/>
          <w:sz w:val="24"/>
        </w:rPr>
        <w:t> </w:t>
      </w:r>
      <w:r>
        <w:rPr>
          <w:sz w:val="24"/>
        </w:rPr>
        <w:t>deterioro.</w:t>
      </w:r>
    </w:p>
    <w:p>
      <w:pPr>
        <w:pStyle w:val="ListParagraph"/>
        <w:numPr>
          <w:ilvl w:val="0"/>
          <w:numId w:val="104"/>
        </w:numPr>
        <w:tabs>
          <w:tab w:pos="528" w:val="left" w:leader="none"/>
        </w:tabs>
        <w:spacing w:line="240" w:lineRule="auto" w:before="0" w:after="0"/>
        <w:ind w:left="527" w:right="127" w:hanging="360"/>
        <w:jc w:val="both"/>
        <w:rPr>
          <w:sz w:val="24"/>
        </w:rPr>
      </w:pPr>
      <w:r>
        <w:rPr>
          <w:sz w:val="24"/>
        </w:rPr>
        <w:t>Es necesario utilizar un dado para jugar, puede usarse un dado normal o bien  hacer uno gigante con una</w:t>
      </w:r>
      <w:r>
        <w:rPr>
          <w:spacing w:val="-12"/>
          <w:sz w:val="24"/>
        </w:rPr>
        <w:t> </w:t>
      </w:r>
      <w:r>
        <w:rPr>
          <w:sz w:val="24"/>
        </w:rPr>
        <w:t>cartulina.</w:t>
      </w:r>
    </w:p>
    <w:p>
      <w:pPr>
        <w:pStyle w:val="ListParagraph"/>
        <w:numPr>
          <w:ilvl w:val="0"/>
          <w:numId w:val="104"/>
        </w:numPr>
        <w:tabs>
          <w:tab w:pos="528" w:val="left" w:leader="none"/>
        </w:tabs>
        <w:spacing w:line="240" w:lineRule="auto" w:before="0" w:after="0"/>
        <w:ind w:left="527" w:right="125" w:hanging="360"/>
        <w:jc w:val="both"/>
        <w:rPr>
          <w:sz w:val="24"/>
        </w:rPr>
      </w:pPr>
      <w:r>
        <w:rPr>
          <w:sz w:val="24"/>
        </w:rPr>
        <w:t>Sobre otra cartulina se escribirán diferentes acciones que los niños puedan realizar con el fin de interpretar la imagen presente en la tarjeta. Cada acción tendrá un número del 1 al</w:t>
      </w:r>
      <w:r>
        <w:rPr>
          <w:spacing w:val="-5"/>
          <w:sz w:val="24"/>
        </w:rPr>
        <w:t> </w:t>
      </w:r>
      <w:r>
        <w:rPr>
          <w:sz w:val="24"/>
        </w:rPr>
        <w:t>6.</w:t>
      </w:r>
    </w:p>
    <w:p>
      <w:pPr>
        <w:pStyle w:val="ListParagraph"/>
        <w:numPr>
          <w:ilvl w:val="0"/>
          <w:numId w:val="104"/>
        </w:numPr>
        <w:tabs>
          <w:tab w:pos="528" w:val="left" w:leader="none"/>
        </w:tabs>
        <w:spacing w:line="240" w:lineRule="auto" w:before="0" w:after="0"/>
        <w:ind w:left="527" w:right="118" w:hanging="360"/>
        <w:jc w:val="both"/>
        <w:rPr>
          <w:sz w:val="24"/>
        </w:rPr>
      </w:pPr>
      <w:r>
        <w:rPr>
          <w:sz w:val="24"/>
        </w:rPr>
        <w:t>Un participante del primer grupo se coloca delante de sus compañeros y toma una de las tarjetas. Tira el dado y tendrá que interpretar mediante la acción indicada la imagen de la tarjeta, por ejemplo dibujar un río. El resto de participantes de su mismo grupo tendrán que adivinar de qué se trata, si aciertan ganan un punto. Es importante que sea el vocero del grupo el que hable para evitar que todos griten al mismo tiempo. Si no lo hacen así, la respuesta no será</w:t>
      </w:r>
      <w:r>
        <w:rPr>
          <w:spacing w:val="-27"/>
          <w:sz w:val="24"/>
        </w:rPr>
        <w:t> </w:t>
      </w:r>
      <w:r>
        <w:rPr>
          <w:sz w:val="24"/>
        </w:rPr>
        <w:t>valida.</w:t>
      </w:r>
    </w:p>
    <w:p>
      <w:pPr>
        <w:pStyle w:val="ListParagraph"/>
        <w:numPr>
          <w:ilvl w:val="0"/>
          <w:numId w:val="104"/>
        </w:numPr>
        <w:tabs>
          <w:tab w:pos="528" w:val="left" w:leader="none"/>
        </w:tabs>
        <w:spacing w:line="240" w:lineRule="auto" w:before="0" w:after="0"/>
        <w:ind w:left="527" w:right="115" w:hanging="360"/>
        <w:jc w:val="both"/>
        <w:rPr>
          <w:sz w:val="24"/>
        </w:rPr>
      </w:pPr>
      <w:r>
        <w:rPr>
          <w:sz w:val="24"/>
        </w:rPr>
        <w:t>Una vez que aciertan de que se trata han de indicar cuál es el estado </w:t>
      </w:r>
      <w:r>
        <w:rPr>
          <w:spacing w:val="3"/>
          <w:sz w:val="24"/>
        </w:rPr>
        <w:t>del </w:t>
      </w:r>
      <w:r>
        <w:rPr>
          <w:sz w:val="24"/>
        </w:rPr>
        <w:t>agua correspondiente. Si aciertan ganan otro</w:t>
      </w:r>
      <w:r>
        <w:rPr>
          <w:spacing w:val="-21"/>
          <w:sz w:val="24"/>
        </w:rPr>
        <w:t> </w:t>
      </w:r>
      <w:r>
        <w:rPr>
          <w:sz w:val="24"/>
        </w:rPr>
        <w:t>punto.</w:t>
      </w:r>
    </w:p>
    <w:p>
      <w:pPr>
        <w:pStyle w:val="ListParagraph"/>
        <w:numPr>
          <w:ilvl w:val="0"/>
          <w:numId w:val="104"/>
        </w:numPr>
        <w:tabs>
          <w:tab w:pos="528" w:val="left" w:leader="none"/>
        </w:tabs>
        <w:spacing w:line="240" w:lineRule="auto" w:before="0" w:after="0"/>
        <w:ind w:left="527" w:right="0" w:hanging="360"/>
        <w:jc w:val="left"/>
        <w:rPr>
          <w:sz w:val="24"/>
        </w:rPr>
      </w:pPr>
      <w:r>
        <w:rPr>
          <w:sz w:val="24"/>
        </w:rPr>
        <w:t>De forma ordenada irán</w:t>
      </w:r>
      <w:r>
        <w:rPr>
          <w:spacing w:val="-16"/>
          <w:sz w:val="24"/>
        </w:rPr>
        <w:t> </w:t>
      </w:r>
      <w:r>
        <w:rPr>
          <w:sz w:val="24"/>
        </w:rPr>
        <w:t>participando.</w:t>
      </w:r>
    </w:p>
    <w:p>
      <w:pPr>
        <w:pStyle w:val="ListParagraph"/>
        <w:numPr>
          <w:ilvl w:val="0"/>
          <w:numId w:val="104"/>
        </w:numPr>
        <w:tabs>
          <w:tab w:pos="528" w:val="left" w:leader="none"/>
        </w:tabs>
        <w:spacing w:line="240" w:lineRule="auto" w:before="0" w:after="0"/>
        <w:ind w:left="527" w:right="0" w:hanging="360"/>
        <w:jc w:val="left"/>
        <w:rPr>
          <w:sz w:val="24"/>
        </w:rPr>
      </w:pPr>
      <w:r>
        <w:rPr>
          <w:sz w:val="24"/>
        </w:rPr>
        <w:t>El promotor anotará en el pizarrón de clase las diferentes</w:t>
      </w:r>
      <w:r>
        <w:rPr>
          <w:spacing w:val="-27"/>
          <w:sz w:val="24"/>
        </w:rPr>
        <w:t> </w:t>
      </w:r>
      <w:r>
        <w:rPr>
          <w:sz w:val="24"/>
        </w:rPr>
        <w:t>puntuaciones.</w:t>
      </w:r>
    </w:p>
    <w:p>
      <w:pPr>
        <w:pStyle w:val="ListParagraph"/>
        <w:numPr>
          <w:ilvl w:val="0"/>
          <w:numId w:val="104"/>
        </w:numPr>
        <w:tabs>
          <w:tab w:pos="528" w:val="left" w:leader="none"/>
        </w:tabs>
        <w:spacing w:line="240" w:lineRule="auto" w:before="0" w:after="0"/>
        <w:ind w:left="527" w:right="124" w:hanging="360"/>
        <w:jc w:val="both"/>
        <w:rPr>
          <w:sz w:val="24"/>
        </w:rPr>
      </w:pPr>
      <w:r>
        <w:rPr>
          <w:sz w:val="24"/>
        </w:rPr>
        <w:t>La actividad finaliza cuando haya transcurrido el tiempo previsto para la actividad o cuando hayan participado todos los</w:t>
      </w:r>
      <w:r>
        <w:rPr>
          <w:spacing w:val="-17"/>
          <w:sz w:val="24"/>
        </w:rPr>
        <w:t> </w:t>
      </w:r>
      <w:r>
        <w:rPr>
          <w:sz w:val="24"/>
        </w:rPr>
        <w:t>niños/as.</w:t>
      </w:r>
    </w:p>
    <w:p>
      <w:pPr>
        <w:pStyle w:val="ListParagraph"/>
        <w:numPr>
          <w:ilvl w:val="0"/>
          <w:numId w:val="104"/>
        </w:numPr>
        <w:tabs>
          <w:tab w:pos="528" w:val="left" w:leader="none"/>
        </w:tabs>
        <w:spacing w:line="240" w:lineRule="auto" w:before="0" w:after="0"/>
        <w:ind w:left="527" w:right="125" w:hanging="360"/>
        <w:jc w:val="both"/>
        <w:rPr>
          <w:sz w:val="24"/>
        </w:rPr>
      </w:pPr>
      <w:r>
        <w:rPr>
          <w:sz w:val="24"/>
        </w:rPr>
        <w:t>Para concluir con la actividad y con el taller nos despedimos de los participantes hasta el próximo taller. Les agradecemos su participación y sugerimos un aplauso para todos por lo bien que hemos</w:t>
      </w:r>
      <w:r>
        <w:rPr>
          <w:spacing w:val="-20"/>
          <w:sz w:val="24"/>
        </w:rPr>
        <w:t> </w:t>
      </w:r>
      <w:r>
        <w:rPr>
          <w:sz w:val="24"/>
        </w:rPr>
        <w:t>trabajado.</w:t>
      </w:r>
    </w:p>
    <w:p>
      <w:pPr>
        <w:spacing w:after="0" w:line="240" w:lineRule="auto"/>
        <w:jc w:val="both"/>
        <w:rPr>
          <w:sz w:val="24"/>
        </w:rPr>
        <w:sectPr>
          <w:pgSz w:w="12240" w:h="15840"/>
          <w:pgMar w:header="0" w:footer="1336" w:top="1500" w:bottom="1520" w:left="1340" w:right="1320"/>
        </w:sectPr>
      </w:pPr>
    </w:p>
    <w:p>
      <w:pPr>
        <w:pStyle w:val="Heading1"/>
        <w:spacing w:line="448" w:lineRule="auto" w:before="82"/>
        <w:ind w:left="170" w:right="6498" w:hanging="70"/>
      </w:pPr>
      <w:r>
        <w:rPr/>
        <w:t>Dinámica: Rompecabezas Actividad</w:t>
      </w:r>
    </w:p>
    <w:p>
      <w:pPr>
        <w:pStyle w:val="BodyText"/>
        <w:spacing w:before="6"/>
        <w:ind w:left="100" w:right="124"/>
        <w:jc w:val="both"/>
      </w:pPr>
      <w:r>
        <w:rPr/>
        <w:t>Por equipos, los participantes tendrán que armar un rompecabezas que representa el ciclo del agua y los diferentes procesos que se dan a lo largo del mismo.</w:t>
      </w:r>
    </w:p>
    <w:p>
      <w:pPr>
        <w:pStyle w:val="BodyText"/>
        <w:spacing w:before="10"/>
        <w:rPr>
          <w:sz w:val="20"/>
        </w:rPr>
      </w:pPr>
    </w:p>
    <w:p>
      <w:pPr>
        <w:pStyle w:val="BodyText"/>
        <w:spacing w:line="448" w:lineRule="auto"/>
        <w:ind w:left="100" w:right="176" w:firstLine="67"/>
        <w:jc w:val="both"/>
      </w:pPr>
      <w:r>
        <w:rPr/>
        <w:t>Es tarea del responsable de la actividad diseñar el rompecabezas del ciclo hidrológico. Este rompecabezas está constituido por 2 cartulinas</w:t>
      </w:r>
    </w:p>
    <w:p>
      <w:pPr>
        <w:pStyle w:val="BodyText"/>
        <w:spacing w:before="7"/>
        <w:ind w:left="100" w:right="123"/>
        <w:jc w:val="both"/>
      </w:pPr>
      <w:r>
        <w:rPr/>
        <w:t>Una de las cartulinas quedará en blanco y sobre ella se colocarán las diferentes piezas del rompecabezas. Esta cartulina la colocaremos sobre el pizarrón y será donde quedará montado todo el rompecabezas al finalizar la actividad.</w:t>
      </w:r>
    </w:p>
    <w:p>
      <w:pPr>
        <w:pStyle w:val="BodyText"/>
        <w:spacing w:before="10"/>
        <w:rPr>
          <w:sz w:val="20"/>
        </w:rPr>
      </w:pPr>
    </w:p>
    <w:p>
      <w:pPr>
        <w:pStyle w:val="BodyText"/>
        <w:ind w:left="100"/>
        <w:jc w:val="both"/>
      </w:pPr>
      <w:r>
        <w:rPr/>
        <w:t>En la otra cartulina dibujaremos el ciclo hidrológico.</w:t>
      </w:r>
    </w:p>
    <w:p>
      <w:pPr>
        <w:pStyle w:val="BodyText"/>
        <w:spacing w:before="10"/>
        <w:rPr>
          <w:sz w:val="20"/>
        </w:rPr>
      </w:pPr>
    </w:p>
    <w:p>
      <w:pPr>
        <w:pStyle w:val="BodyText"/>
        <w:ind w:left="100" w:right="115"/>
        <w:jc w:val="both"/>
      </w:pPr>
      <w:r>
        <w:rPr/>
        <w:t>Recortamos el dibujo en las piezas que compondrán el ciclo del agua. Ha de haber por lo menos 20 piezas diferentes, para que al menos, uno de cada dos niños pueda participar activamente.</w:t>
      </w:r>
    </w:p>
    <w:p>
      <w:pPr>
        <w:pStyle w:val="BodyText"/>
        <w:spacing w:before="10"/>
        <w:rPr>
          <w:sz w:val="20"/>
        </w:rPr>
      </w:pPr>
    </w:p>
    <w:p>
      <w:pPr>
        <w:pStyle w:val="BodyText"/>
        <w:ind w:left="100" w:right="117"/>
        <w:jc w:val="both"/>
      </w:pPr>
      <w:r>
        <w:rPr/>
        <w:t>En la cartulina de pequeño tamaño escribiremos los diferentes procesos que se dan a lo largo del ciclo hidrológico así como diferentes componentes del ciclo. Después los recortamos para que queden como piezas del rompecabezas, que se pegarán sobre el dibujo del</w:t>
      </w:r>
      <w:r>
        <w:rPr>
          <w:spacing w:val="-6"/>
        </w:rPr>
        <w:t> </w:t>
      </w:r>
      <w:r>
        <w:rPr/>
        <w:t>ciclo.</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105"/>
        </w:numPr>
        <w:tabs>
          <w:tab w:pos="393" w:val="left" w:leader="none"/>
        </w:tabs>
        <w:spacing w:line="240" w:lineRule="auto" w:before="0" w:after="0"/>
        <w:ind w:left="100" w:right="124" w:firstLine="0"/>
        <w:jc w:val="both"/>
        <w:rPr>
          <w:sz w:val="24"/>
        </w:rPr>
      </w:pPr>
      <w:r>
        <w:rPr>
          <w:sz w:val="24"/>
        </w:rPr>
        <w:t>Se dividen a los participantes en tres equipos: SÓLIDO, LÍQUIDO Y GASEOSO. Y se les pide que asignen en cada equipo los siguientes roles: representante, vocero/a, secretario/a y encargado de</w:t>
      </w:r>
      <w:r>
        <w:rPr>
          <w:spacing w:val="-17"/>
          <w:sz w:val="24"/>
        </w:rPr>
        <w:t> </w:t>
      </w:r>
      <w:r>
        <w:rPr>
          <w:sz w:val="24"/>
        </w:rPr>
        <w:t>materiales.</w:t>
      </w:r>
    </w:p>
    <w:p>
      <w:pPr>
        <w:pStyle w:val="BodyText"/>
        <w:spacing w:before="10"/>
        <w:rPr>
          <w:sz w:val="20"/>
        </w:rPr>
      </w:pPr>
    </w:p>
    <w:p>
      <w:pPr>
        <w:pStyle w:val="ListParagraph"/>
        <w:numPr>
          <w:ilvl w:val="0"/>
          <w:numId w:val="105"/>
        </w:numPr>
        <w:tabs>
          <w:tab w:pos="388" w:val="left" w:leader="none"/>
        </w:tabs>
        <w:spacing w:line="240" w:lineRule="auto" w:before="0" w:after="0"/>
        <w:ind w:left="100" w:right="126" w:firstLine="0"/>
        <w:jc w:val="both"/>
        <w:rPr>
          <w:sz w:val="24"/>
        </w:rPr>
      </w:pPr>
      <w:r>
        <w:rPr>
          <w:sz w:val="24"/>
        </w:rPr>
        <w:t>Al encargado de materiales de cada grupo se le dará la bandera correspondiente a su equipo y un sobre con una serie de piezas del</w:t>
      </w:r>
      <w:r>
        <w:rPr>
          <w:spacing w:val="-30"/>
          <w:sz w:val="24"/>
        </w:rPr>
        <w:t> </w:t>
      </w:r>
      <w:r>
        <w:rPr>
          <w:sz w:val="24"/>
        </w:rPr>
        <w:t>rompecabezas.</w:t>
      </w:r>
    </w:p>
    <w:p>
      <w:pPr>
        <w:pStyle w:val="BodyText"/>
        <w:spacing w:before="10"/>
        <w:rPr>
          <w:sz w:val="20"/>
        </w:rPr>
      </w:pPr>
    </w:p>
    <w:p>
      <w:pPr>
        <w:pStyle w:val="ListParagraph"/>
        <w:numPr>
          <w:ilvl w:val="0"/>
          <w:numId w:val="105"/>
        </w:numPr>
        <w:tabs>
          <w:tab w:pos="381" w:val="left" w:leader="none"/>
        </w:tabs>
        <w:spacing w:line="240" w:lineRule="auto" w:before="0" w:after="0"/>
        <w:ind w:left="100" w:right="125" w:firstLine="0"/>
        <w:jc w:val="both"/>
        <w:rPr>
          <w:sz w:val="24"/>
        </w:rPr>
      </w:pPr>
      <w:r>
        <w:rPr>
          <w:sz w:val="24"/>
        </w:rPr>
        <w:t>No se les dice nada sobre la actividad que vamos a realizar, tampoco sobre el tema del cual</w:t>
      </w:r>
      <w:r>
        <w:rPr>
          <w:spacing w:val="-4"/>
          <w:sz w:val="24"/>
        </w:rPr>
        <w:t> </w:t>
      </w:r>
      <w:r>
        <w:rPr>
          <w:sz w:val="24"/>
        </w:rPr>
        <w:t>trata.</w:t>
      </w:r>
    </w:p>
    <w:p>
      <w:pPr>
        <w:pStyle w:val="BodyText"/>
        <w:spacing w:before="10"/>
        <w:rPr>
          <w:sz w:val="20"/>
        </w:rPr>
      </w:pPr>
    </w:p>
    <w:p>
      <w:pPr>
        <w:pStyle w:val="ListParagraph"/>
        <w:numPr>
          <w:ilvl w:val="0"/>
          <w:numId w:val="105"/>
        </w:numPr>
        <w:tabs>
          <w:tab w:pos="384" w:val="left" w:leader="none"/>
        </w:tabs>
        <w:spacing w:line="240" w:lineRule="auto" w:before="0" w:after="0"/>
        <w:ind w:left="100" w:right="128" w:firstLine="0"/>
        <w:jc w:val="both"/>
        <w:rPr>
          <w:sz w:val="24"/>
        </w:rPr>
      </w:pPr>
      <w:r>
        <w:rPr>
          <w:sz w:val="24"/>
        </w:rPr>
        <w:t>Por grupos han de comentar el contenido de las piezas que les hemos dado y ellos han de intentar averiguar de qué trata el</w:t>
      </w:r>
      <w:r>
        <w:rPr>
          <w:spacing w:val="-25"/>
          <w:sz w:val="24"/>
        </w:rPr>
        <w:t> </w:t>
      </w:r>
      <w:r>
        <w:rPr>
          <w:sz w:val="24"/>
        </w:rPr>
        <w:t>rompecabezas.</w:t>
      </w:r>
    </w:p>
    <w:p>
      <w:pPr>
        <w:pStyle w:val="BodyText"/>
        <w:spacing w:before="10"/>
        <w:rPr>
          <w:sz w:val="20"/>
        </w:rPr>
      </w:pPr>
    </w:p>
    <w:p>
      <w:pPr>
        <w:pStyle w:val="ListParagraph"/>
        <w:numPr>
          <w:ilvl w:val="0"/>
          <w:numId w:val="105"/>
        </w:numPr>
        <w:tabs>
          <w:tab w:pos="379" w:val="left" w:leader="none"/>
        </w:tabs>
        <w:spacing w:line="240" w:lineRule="auto" w:before="0" w:after="0"/>
        <w:ind w:left="100" w:right="124" w:firstLine="0"/>
        <w:jc w:val="both"/>
        <w:rPr>
          <w:sz w:val="24"/>
        </w:rPr>
      </w:pPr>
      <w:r>
        <w:rPr>
          <w:sz w:val="24"/>
        </w:rPr>
        <w:t>A continuación cada equipo montará la parte del rompecabezas que le haya tocado. Cuando hayan acabado levantarán su bandera y el promotor irá a ver cómo lo han hecho. El primer equipo en acabar ganará 5 puntos, el segundo 3 puntos y el último, 1 punto.</w:t>
      </w:r>
    </w:p>
    <w:p>
      <w:pPr>
        <w:pStyle w:val="BodyText"/>
        <w:spacing w:before="10"/>
        <w:rPr>
          <w:sz w:val="20"/>
        </w:rPr>
      </w:pPr>
    </w:p>
    <w:p>
      <w:pPr>
        <w:pStyle w:val="ListParagraph"/>
        <w:numPr>
          <w:ilvl w:val="0"/>
          <w:numId w:val="105"/>
        </w:numPr>
        <w:tabs>
          <w:tab w:pos="381" w:val="left" w:leader="none"/>
        </w:tabs>
        <w:spacing w:line="240" w:lineRule="auto" w:before="0" w:after="0"/>
        <w:ind w:left="380" w:right="0" w:hanging="280"/>
        <w:jc w:val="both"/>
        <w:rPr>
          <w:sz w:val="24"/>
        </w:rPr>
      </w:pPr>
      <w:r>
        <w:rPr>
          <w:sz w:val="24"/>
        </w:rPr>
        <w:t>El primer equipo en acabar irá colocando sus piezas sobre la cartulina . Le </w:t>
      </w:r>
      <w:r>
        <w:rPr>
          <w:spacing w:val="42"/>
          <w:sz w:val="24"/>
        </w:rPr>
        <w:t> </w:t>
      </w:r>
      <w:r>
        <w:rPr>
          <w:sz w:val="24"/>
        </w:rPr>
        <w:t>seguirán</w:t>
      </w:r>
    </w:p>
    <w:p>
      <w:pPr>
        <w:spacing w:after="0" w:line="240" w:lineRule="auto"/>
        <w:jc w:val="both"/>
        <w:rPr>
          <w:sz w:val="24"/>
        </w:rPr>
        <w:sectPr>
          <w:pgSz w:w="12240" w:h="15840"/>
          <w:pgMar w:header="0" w:footer="1336" w:top="1500" w:bottom="1520" w:left="1340" w:right="1320"/>
        </w:sectPr>
      </w:pPr>
    </w:p>
    <w:p>
      <w:pPr>
        <w:pStyle w:val="BodyText"/>
        <w:spacing w:before="82"/>
        <w:ind w:left="100"/>
        <w:jc w:val="both"/>
      </w:pPr>
      <w:r>
        <w:rPr/>
        <w:t>todos los equipos.</w:t>
      </w:r>
    </w:p>
    <w:p>
      <w:pPr>
        <w:pStyle w:val="BodyText"/>
        <w:spacing w:before="10"/>
        <w:rPr>
          <w:sz w:val="20"/>
        </w:rPr>
      </w:pPr>
    </w:p>
    <w:p>
      <w:pPr>
        <w:pStyle w:val="ListParagraph"/>
        <w:numPr>
          <w:ilvl w:val="0"/>
          <w:numId w:val="105"/>
        </w:numPr>
        <w:tabs>
          <w:tab w:pos="369" w:val="left" w:leader="none"/>
        </w:tabs>
        <w:spacing w:line="240" w:lineRule="auto" w:before="0" w:after="0"/>
        <w:ind w:left="100" w:right="122" w:firstLine="0"/>
        <w:jc w:val="both"/>
        <w:rPr>
          <w:sz w:val="24"/>
        </w:rPr>
      </w:pPr>
      <w:r>
        <w:rPr>
          <w:sz w:val="24"/>
        </w:rPr>
        <w:t>A continuación se promueve la reflexión de los participantes sobre el ciclo hidrológico del agua, qué es, cómo afectamos los seres humanos a dicho</w:t>
      </w:r>
      <w:r>
        <w:rPr>
          <w:spacing w:val="-22"/>
          <w:sz w:val="24"/>
        </w:rPr>
        <w:t> </w:t>
      </w:r>
      <w:r>
        <w:rPr>
          <w:sz w:val="24"/>
        </w:rPr>
        <w:t>ciclo.</w:t>
      </w:r>
    </w:p>
    <w:p>
      <w:pPr>
        <w:pStyle w:val="BodyText"/>
        <w:spacing w:before="10"/>
        <w:rPr>
          <w:sz w:val="20"/>
        </w:rPr>
      </w:pPr>
    </w:p>
    <w:p>
      <w:pPr>
        <w:pStyle w:val="ListParagraph"/>
        <w:numPr>
          <w:ilvl w:val="0"/>
          <w:numId w:val="105"/>
        </w:numPr>
        <w:tabs>
          <w:tab w:pos="388" w:val="left" w:leader="none"/>
        </w:tabs>
        <w:spacing w:line="240" w:lineRule="auto" w:before="0" w:after="0"/>
        <w:ind w:left="100" w:right="125" w:firstLine="0"/>
        <w:jc w:val="both"/>
        <w:rPr>
          <w:sz w:val="24"/>
        </w:rPr>
      </w:pPr>
      <w:r>
        <w:rPr>
          <w:sz w:val="24"/>
        </w:rPr>
        <w:t>Después se reparte a los participantes otro sobre con las flechas y los nombres de los distintos procesos. Se les da unos minutos para que reflexionen y discutan de qué se trata y en qué parte del ciclo se da dicho</w:t>
      </w:r>
      <w:r>
        <w:rPr>
          <w:spacing w:val="-14"/>
          <w:sz w:val="24"/>
        </w:rPr>
        <w:t> </w:t>
      </w:r>
      <w:r>
        <w:rPr>
          <w:sz w:val="24"/>
        </w:rPr>
        <w:t>proceso.</w:t>
      </w:r>
    </w:p>
    <w:p>
      <w:pPr>
        <w:pStyle w:val="BodyText"/>
        <w:spacing w:before="10"/>
        <w:rPr>
          <w:sz w:val="20"/>
        </w:rPr>
      </w:pPr>
    </w:p>
    <w:p>
      <w:pPr>
        <w:pStyle w:val="ListParagraph"/>
        <w:numPr>
          <w:ilvl w:val="0"/>
          <w:numId w:val="105"/>
        </w:numPr>
        <w:tabs>
          <w:tab w:pos="412" w:val="left" w:leader="none"/>
        </w:tabs>
        <w:spacing w:line="240" w:lineRule="auto" w:before="0" w:after="0"/>
        <w:ind w:left="100" w:right="125" w:firstLine="0"/>
        <w:jc w:val="both"/>
        <w:rPr>
          <w:sz w:val="24"/>
        </w:rPr>
      </w:pPr>
      <w:r>
        <w:rPr>
          <w:sz w:val="24"/>
        </w:rPr>
        <w:t>Cuando todos estén listos, comenzamos a explicar entre todos el ciclo del agua, colocándo las flechas correspondientes en cada</w:t>
      </w:r>
      <w:r>
        <w:rPr>
          <w:spacing w:val="-26"/>
          <w:sz w:val="24"/>
        </w:rPr>
        <w:t> </w:t>
      </w:r>
      <w:r>
        <w:rPr>
          <w:sz w:val="24"/>
        </w:rPr>
        <w:t>lugar.</w:t>
      </w:r>
    </w:p>
    <w:p>
      <w:pPr>
        <w:pStyle w:val="BodyText"/>
        <w:spacing w:before="10"/>
        <w:rPr>
          <w:sz w:val="20"/>
        </w:rPr>
      </w:pPr>
    </w:p>
    <w:p>
      <w:pPr>
        <w:pStyle w:val="ListParagraph"/>
        <w:numPr>
          <w:ilvl w:val="0"/>
          <w:numId w:val="105"/>
        </w:numPr>
        <w:tabs>
          <w:tab w:pos="585" w:val="left" w:leader="none"/>
        </w:tabs>
        <w:spacing w:line="240" w:lineRule="auto" w:before="0" w:after="0"/>
        <w:ind w:left="100" w:right="125" w:firstLine="0"/>
        <w:jc w:val="both"/>
        <w:rPr>
          <w:sz w:val="24"/>
        </w:rPr>
      </w:pPr>
      <w:r>
        <w:rPr>
          <w:sz w:val="24"/>
        </w:rPr>
        <w:t>Recomendamos seguir el camino de una gota de agua a lo largo del ciclo hidrológico.</w:t>
      </w:r>
    </w:p>
    <w:p>
      <w:pPr>
        <w:pStyle w:val="BodyText"/>
        <w:spacing w:before="10"/>
        <w:rPr>
          <w:sz w:val="20"/>
        </w:rPr>
      </w:pPr>
    </w:p>
    <w:p>
      <w:pPr>
        <w:pStyle w:val="ListParagraph"/>
        <w:numPr>
          <w:ilvl w:val="0"/>
          <w:numId w:val="105"/>
        </w:numPr>
        <w:tabs>
          <w:tab w:pos="523" w:val="left" w:leader="none"/>
        </w:tabs>
        <w:spacing w:line="240" w:lineRule="auto" w:before="0" w:after="0"/>
        <w:ind w:left="100" w:right="125" w:firstLine="0"/>
        <w:jc w:val="both"/>
        <w:rPr>
          <w:sz w:val="24"/>
        </w:rPr>
      </w:pPr>
      <w:r>
        <w:rPr>
          <w:sz w:val="24"/>
        </w:rPr>
        <w:t>Para finalizar con la actividad se aclararán los conceptos nuevos y todas aquellas dudas que los participantes tengan sobre el ciclo del</w:t>
      </w:r>
      <w:r>
        <w:rPr>
          <w:spacing w:val="-24"/>
          <w:sz w:val="24"/>
        </w:rPr>
        <w:t> </w:t>
      </w:r>
      <w:r>
        <w:rPr>
          <w:sz w:val="24"/>
        </w:rPr>
        <w:t>agua.</w:t>
      </w:r>
    </w:p>
    <w:p>
      <w:pPr>
        <w:pStyle w:val="BodyText"/>
        <w:rPr>
          <w:sz w:val="20"/>
        </w:rPr>
      </w:pPr>
    </w:p>
    <w:p>
      <w:pPr>
        <w:pStyle w:val="BodyText"/>
        <w:rPr>
          <w:sz w:val="20"/>
        </w:rPr>
      </w:pPr>
    </w:p>
    <w:p>
      <w:pPr>
        <w:pStyle w:val="BodyText"/>
        <w:spacing w:before="4"/>
        <w:rPr>
          <w:sz w:val="21"/>
        </w:rPr>
      </w:pPr>
      <w:r>
        <w:rPr/>
        <w:drawing>
          <wp:anchor distT="0" distB="0" distL="0" distR="0" allowOverlap="1" layoutInCell="1" locked="0" behindDoc="0" simplePos="0" relativeHeight="15904">
            <wp:simplePos x="0" y="0"/>
            <wp:positionH relativeFrom="page">
              <wp:posOffset>1943100</wp:posOffset>
            </wp:positionH>
            <wp:positionV relativeFrom="paragraph">
              <wp:posOffset>180911</wp:posOffset>
            </wp:positionV>
            <wp:extent cx="3605752" cy="1911096"/>
            <wp:effectExtent l="0" t="0" r="0" b="0"/>
            <wp:wrapTopAndBottom/>
            <wp:docPr id="47" name="image583.png" descr=""/>
            <wp:cNvGraphicFramePr>
              <a:graphicFrameLocks noChangeAspect="1"/>
            </wp:cNvGraphicFramePr>
            <a:graphic>
              <a:graphicData uri="http://schemas.openxmlformats.org/drawingml/2006/picture">
                <pic:pic>
                  <pic:nvPicPr>
                    <pic:cNvPr id="48" name="image583.png"/>
                    <pic:cNvPicPr/>
                  </pic:nvPicPr>
                  <pic:blipFill>
                    <a:blip r:embed="rId695" cstate="print"/>
                    <a:stretch>
                      <a:fillRect/>
                    </a:stretch>
                  </pic:blipFill>
                  <pic:spPr>
                    <a:xfrm>
                      <a:off x="0" y="0"/>
                      <a:ext cx="3605752" cy="1911096"/>
                    </a:xfrm>
                    <a:prstGeom prst="rect">
                      <a:avLst/>
                    </a:prstGeom>
                  </pic:spPr>
                </pic:pic>
              </a:graphicData>
            </a:graphic>
          </wp:anchor>
        </w:drawing>
      </w:r>
    </w:p>
    <w:p>
      <w:pPr>
        <w:pStyle w:val="BodyText"/>
      </w:pPr>
    </w:p>
    <w:p>
      <w:pPr>
        <w:pStyle w:val="BodyText"/>
      </w:pPr>
    </w:p>
    <w:p>
      <w:pPr>
        <w:pStyle w:val="BodyText"/>
      </w:pPr>
    </w:p>
    <w:p>
      <w:pPr>
        <w:pStyle w:val="BodyText"/>
        <w:spacing w:before="8"/>
        <w:rPr>
          <w:sz w:val="23"/>
        </w:rPr>
      </w:pPr>
    </w:p>
    <w:p>
      <w:pPr>
        <w:spacing w:line="242" w:lineRule="auto" w:before="0"/>
        <w:ind w:left="2135" w:right="1903" w:hanging="236"/>
        <w:jc w:val="left"/>
        <w:rPr>
          <w:b/>
          <w:sz w:val="20"/>
        </w:rPr>
      </w:pPr>
      <w:r>
        <w:rPr>
          <w:b/>
          <w:sz w:val="20"/>
        </w:rPr>
        <w:t>Fuente: Talleres participativos , Progreso Hidalgo ,abril 2013 Figura  25. Rompecabezas del ciclo del agua con niños</w:t>
      </w:r>
    </w:p>
    <w:p>
      <w:pPr>
        <w:spacing w:after="0" w:line="242" w:lineRule="auto"/>
        <w:jc w:val="left"/>
        <w:rPr>
          <w:sz w:val="20"/>
        </w:rPr>
        <w:sectPr>
          <w:pgSz w:w="12240" w:h="15840"/>
          <w:pgMar w:header="0" w:footer="1336" w:top="1500" w:bottom="1520" w:left="1340" w:right="1320"/>
        </w:sectPr>
      </w:pPr>
    </w:p>
    <w:p>
      <w:pPr>
        <w:pStyle w:val="Heading1"/>
        <w:spacing w:line="448" w:lineRule="auto" w:before="82"/>
        <w:ind w:right="1569"/>
      </w:pPr>
      <w:r>
        <w:rPr/>
        <w:t>Dinámica: Memorama cosas pueden hacer para cuidar el agua Actividad</w:t>
      </w:r>
    </w:p>
    <w:p>
      <w:pPr>
        <w:pStyle w:val="BodyText"/>
        <w:spacing w:before="6"/>
        <w:ind w:left="100" w:right="120"/>
        <w:jc w:val="both"/>
      </w:pPr>
      <w:r>
        <w:rPr/>
        <w:t>Por medio de un memorama los participantes tendrán que encontrar las parejas de imágenes y textos que hablan sobre dichas imágenes.</w:t>
      </w:r>
    </w:p>
    <w:p>
      <w:pPr>
        <w:pStyle w:val="BodyText"/>
        <w:spacing w:before="10"/>
        <w:rPr>
          <w:sz w:val="20"/>
        </w:rPr>
      </w:pPr>
    </w:p>
    <w:p>
      <w:pPr>
        <w:pStyle w:val="BodyText"/>
        <w:ind w:left="100" w:right="117"/>
        <w:jc w:val="both"/>
      </w:pPr>
      <w:r>
        <w:rPr/>
        <w:t>Basándonos lo visto en el taller de agua anteriormente citado el promotor, elaborara 11 tarjetas con diferentes textos correspondientes a acciones que los participantes puedan realizar día a día sobre el cuidado del agua</w:t>
      </w:r>
    </w:p>
    <w:p>
      <w:pPr>
        <w:pStyle w:val="BodyText"/>
        <w:spacing w:before="10"/>
        <w:rPr>
          <w:sz w:val="20"/>
        </w:rPr>
      </w:pPr>
    </w:p>
    <w:p>
      <w:pPr>
        <w:pStyle w:val="Heading1"/>
        <w:jc w:val="both"/>
      </w:pPr>
      <w:r>
        <w:rPr/>
        <w:t>Desarrollo de la actividad</w:t>
      </w:r>
    </w:p>
    <w:p>
      <w:pPr>
        <w:pStyle w:val="BodyText"/>
        <w:spacing w:before="10"/>
        <w:rPr>
          <w:b/>
          <w:sz w:val="20"/>
        </w:rPr>
      </w:pPr>
    </w:p>
    <w:p>
      <w:pPr>
        <w:pStyle w:val="ListParagraph"/>
        <w:numPr>
          <w:ilvl w:val="0"/>
          <w:numId w:val="106"/>
        </w:numPr>
        <w:tabs>
          <w:tab w:pos="379" w:val="left" w:leader="none"/>
        </w:tabs>
        <w:spacing w:line="240" w:lineRule="auto" w:before="0" w:after="0"/>
        <w:ind w:left="100" w:right="126" w:firstLine="0"/>
        <w:jc w:val="both"/>
        <w:rPr>
          <w:sz w:val="24"/>
        </w:rPr>
      </w:pPr>
      <w:r>
        <w:rPr>
          <w:sz w:val="24"/>
        </w:rPr>
        <w:t>Dividimos a los participantes en 4 ó 5 equipos, no tienen porque ser los mismos que el día</w:t>
      </w:r>
      <w:r>
        <w:rPr>
          <w:spacing w:val="-4"/>
          <w:sz w:val="24"/>
        </w:rPr>
        <w:t> </w:t>
      </w:r>
      <w:r>
        <w:rPr>
          <w:sz w:val="24"/>
        </w:rPr>
        <w:t>anterior.</w:t>
      </w:r>
    </w:p>
    <w:p>
      <w:pPr>
        <w:pStyle w:val="BodyText"/>
        <w:spacing w:before="10"/>
        <w:rPr>
          <w:sz w:val="20"/>
        </w:rPr>
      </w:pPr>
    </w:p>
    <w:p>
      <w:pPr>
        <w:pStyle w:val="ListParagraph"/>
        <w:numPr>
          <w:ilvl w:val="0"/>
          <w:numId w:val="106"/>
        </w:numPr>
        <w:tabs>
          <w:tab w:pos="453" w:val="left" w:leader="none"/>
        </w:tabs>
        <w:spacing w:line="240" w:lineRule="auto" w:before="0" w:after="0"/>
        <w:ind w:left="100" w:right="116" w:firstLine="0"/>
        <w:jc w:val="both"/>
        <w:rPr>
          <w:sz w:val="24"/>
        </w:rPr>
      </w:pPr>
      <w:r>
        <w:rPr>
          <w:sz w:val="24"/>
        </w:rPr>
        <w:t>El promotor o maestro, pegará con cinta las tarjetas </w:t>
      </w:r>
      <w:r>
        <w:rPr>
          <w:spacing w:val="2"/>
          <w:sz w:val="24"/>
        </w:rPr>
        <w:t>del </w:t>
      </w:r>
      <w:r>
        <w:rPr>
          <w:sz w:val="24"/>
        </w:rPr>
        <w:t>memorama con las imágenes y textos tapados, viéndose sólo los números, en el pizarrón de</w:t>
      </w:r>
      <w:r>
        <w:rPr>
          <w:spacing w:val="-34"/>
          <w:sz w:val="24"/>
        </w:rPr>
        <w:t> </w:t>
      </w:r>
      <w:r>
        <w:rPr>
          <w:sz w:val="24"/>
        </w:rPr>
        <w:t>clase.</w:t>
      </w:r>
    </w:p>
    <w:p>
      <w:pPr>
        <w:pStyle w:val="BodyText"/>
        <w:spacing w:before="10"/>
        <w:rPr>
          <w:sz w:val="20"/>
        </w:rPr>
      </w:pPr>
    </w:p>
    <w:p>
      <w:pPr>
        <w:pStyle w:val="ListParagraph"/>
        <w:numPr>
          <w:ilvl w:val="0"/>
          <w:numId w:val="106"/>
        </w:numPr>
        <w:tabs>
          <w:tab w:pos="369" w:val="left" w:leader="none"/>
        </w:tabs>
        <w:spacing w:line="240" w:lineRule="auto" w:before="0" w:after="0"/>
        <w:ind w:left="368" w:right="0" w:hanging="268"/>
        <w:jc w:val="both"/>
        <w:rPr>
          <w:sz w:val="24"/>
        </w:rPr>
      </w:pPr>
      <w:r>
        <w:rPr>
          <w:sz w:val="24"/>
        </w:rPr>
        <w:t>Se explica a los participantes que vamos a jugar a un memorama, si alguno</w:t>
      </w:r>
      <w:r>
        <w:rPr>
          <w:spacing w:val="-37"/>
          <w:sz w:val="24"/>
        </w:rPr>
        <w:t> </w:t>
      </w:r>
      <w:r>
        <w:rPr>
          <w:sz w:val="24"/>
        </w:rPr>
        <w:t>conoce</w:t>
      </w:r>
    </w:p>
    <w:p>
      <w:pPr>
        <w:pStyle w:val="BodyText"/>
        <w:spacing w:before="10"/>
        <w:rPr>
          <w:sz w:val="20"/>
        </w:rPr>
      </w:pPr>
    </w:p>
    <w:p>
      <w:pPr>
        <w:pStyle w:val="ListParagraph"/>
        <w:numPr>
          <w:ilvl w:val="0"/>
          <w:numId w:val="106"/>
        </w:numPr>
        <w:tabs>
          <w:tab w:pos="391" w:val="left" w:leader="none"/>
        </w:tabs>
        <w:spacing w:line="240" w:lineRule="auto" w:before="0" w:after="0"/>
        <w:ind w:left="100" w:right="118" w:firstLine="0"/>
        <w:jc w:val="both"/>
        <w:rPr>
          <w:sz w:val="24"/>
        </w:rPr>
      </w:pPr>
      <w:r>
        <w:rPr>
          <w:sz w:val="24"/>
        </w:rPr>
        <w:t>Cuando ya todos están listos pedimos a un participante del primer equipo que elija una pareja. Si no acierta daremos la oportunidad a otro equipo y así sucesivamente hasta que alguien encuentre una pareja del mismo</w:t>
      </w:r>
      <w:r>
        <w:rPr>
          <w:spacing w:val="-24"/>
          <w:sz w:val="24"/>
        </w:rPr>
        <w:t> </w:t>
      </w:r>
      <w:r>
        <w:rPr>
          <w:sz w:val="24"/>
        </w:rPr>
        <w:t>color.</w:t>
      </w:r>
    </w:p>
    <w:p>
      <w:pPr>
        <w:pStyle w:val="BodyText"/>
        <w:spacing w:before="10"/>
        <w:rPr>
          <w:sz w:val="20"/>
        </w:rPr>
      </w:pPr>
    </w:p>
    <w:p>
      <w:pPr>
        <w:pStyle w:val="ListParagraph"/>
        <w:numPr>
          <w:ilvl w:val="0"/>
          <w:numId w:val="106"/>
        </w:numPr>
        <w:tabs>
          <w:tab w:pos="388" w:val="left" w:leader="none"/>
        </w:tabs>
        <w:spacing w:line="240" w:lineRule="auto" w:before="0" w:after="0"/>
        <w:ind w:left="100" w:right="125" w:firstLine="0"/>
        <w:jc w:val="both"/>
        <w:rPr>
          <w:sz w:val="24"/>
        </w:rPr>
      </w:pPr>
      <w:r>
        <w:rPr>
          <w:sz w:val="24"/>
        </w:rPr>
        <w:t>Cuando alguien encuentra una pareja, se despegan las tarjetas del pizarrón y se le entregan al participante el cual leerá en voz alta el texto y explicará lo que hay en la imagen. Si el promotor/a lo considera adecuado, dejará al resto de participantes que vean la imagen. Es necesario que el promotor haga cuestiones acerca de lo que leyeron y explique el porqué de dicha</w:t>
      </w:r>
      <w:r>
        <w:rPr>
          <w:spacing w:val="-18"/>
          <w:sz w:val="24"/>
        </w:rPr>
        <w:t> </w:t>
      </w:r>
      <w:r>
        <w:rPr>
          <w:sz w:val="24"/>
        </w:rPr>
        <w:t>acción.</w:t>
      </w:r>
    </w:p>
    <w:p>
      <w:pPr>
        <w:pStyle w:val="BodyText"/>
        <w:spacing w:before="10"/>
        <w:rPr>
          <w:sz w:val="20"/>
        </w:rPr>
      </w:pPr>
    </w:p>
    <w:p>
      <w:pPr>
        <w:pStyle w:val="ListParagraph"/>
        <w:numPr>
          <w:ilvl w:val="0"/>
          <w:numId w:val="106"/>
        </w:numPr>
        <w:tabs>
          <w:tab w:pos="369" w:val="left" w:leader="none"/>
        </w:tabs>
        <w:spacing w:line="240" w:lineRule="auto" w:before="0" w:after="0"/>
        <w:ind w:left="368" w:right="0" w:hanging="268"/>
        <w:jc w:val="both"/>
        <w:rPr>
          <w:sz w:val="24"/>
        </w:rPr>
      </w:pPr>
      <w:r>
        <w:rPr>
          <w:sz w:val="24"/>
        </w:rPr>
        <w:t>La actividad finaliza cuando se hayan encontrado todas las parejas del</w:t>
      </w:r>
      <w:r>
        <w:rPr>
          <w:spacing w:val="-39"/>
          <w:sz w:val="24"/>
        </w:rPr>
        <w:t> </w:t>
      </w:r>
      <w:r>
        <w:rPr>
          <w:sz w:val="24"/>
        </w:rPr>
        <w:t>memorama.</w:t>
      </w:r>
    </w:p>
    <w:p>
      <w:pPr>
        <w:pStyle w:val="BodyText"/>
        <w:spacing w:before="10"/>
        <w:rPr>
          <w:sz w:val="20"/>
        </w:rPr>
      </w:pPr>
    </w:p>
    <w:p>
      <w:pPr>
        <w:pStyle w:val="ListParagraph"/>
        <w:numPr>
          <w:ilvl w:val="0"/>
          <w:numId w:val="106"/>
        </w:numPr>
        <w:tabs>
          <w:tab w:pos="396" w:val="left" w:leader="none"/>
        </w:tabs>
        <w:spacing w:line="240" w:lineRule="auto" w:before="0" w:after="0"/>
        <w:ind w:left="100" w:right="126" w:firstLine="0"/>
        <w:jc w:val="both"/>
        <w:rPr>
          <w:sz w:val="24"/>
        </w:rPr>
      </w:pPr>
      <w:r>
        <w:rPr>
          <w:sz w:val="24"/>
        </w:rPr>
        <w:t>Se hace un recuento de tarjetas para ver qué equipo consiguió más y pedimos un aplauso para todos por lo bien que lo</w:t>
      </w:r>
      <w:r>
        <w:rPr>
          <w:spacing w:val="-25"/>
          <w:sz w:val="24"/>
        </w:rPr>
        <w:t> </w:t>
      </w:r>
      <w:r>
        <w:rPr>
          <w:sz w:val="24"/>
        </w:rPr>
        <w:t>hicieron.</w:t>
      </w:r>
    </w:p>
    <w:p>
      <w:pPr>
        <w:pStyle w:val="BodyText"/>
        <w:spacing w:before="10"/>
        <w:rPr>
          <w:sz w:val="20"/>
        </w:rPr>
      </w:pPr>
    </w:p>
    <w:p>
      <w:pPr>
        <w:pStyle w:val="BodyText"/>
        <w:ind w:left="100"/>
        <w:jc w:val="both"/>
      </w:pPr>
      <w:r>
        <w:rPr/>
        <w:t>5.      Recomendamos      enmicar      las      tarjetas      para      evitar      su    deterioro.</w:t>
      </w:r>
    </w:p>
    <w:p>
      <w:pPr>
        <w:spacing w:after="0"/>
        <w:jc w:val="both"/>
        <w:sectPr>
          <w:pgSz w:w="12240" w:h="15840"/>
          <w:pgMar w:header="0" w:footer="1336" w:top="1500" w:bottom="1520" w:left="1340" w:right="1320"/>
        </w:sectPr>
      </w:pPr>
    </w:p>
    <w:p>
      <w:pPr>
        <w:pStyle w:val="BodyText"/>
        <w:rPr>
          <w:sz w:val="20"/>
        </w:rPr>
      </w:pPr>
      <w:r>
        <w:rPr/>
        <w:drawing>
          <wp:anchor distT="0" distB="0" distL="0" distR="0" allowOverlap="1" layoutInCell="1" locked="0" behindDoc="0" simplePos="0" relativeHeight="15928">
            <wp:simplePos x="0" y="0"/>
            <wp:positionH relativeFrom="page">
              <wp:posOffset>3478403</wp:posOffset>
            </wp:positionH>
            <wp:positionV relativeFrom="page">
              <wp:posOffset>3759072</wp:posOffset>
            </wp:positionV>
            <wp:extent cx="161701" cy="390525"/>
            <wp:effectExtent l="0" t="0" r="0" b="0"/>
            <wp:wrapNone/>
            <wp:docPr id="49" name="image584.png" descr=""/>
            <wp:cNvGraphicFramePr>
              <a:graphicFrameLocks noChangeAspect="1"/>
            </wp:cNvGraphicFramePr>
            <a:graphic>
              <a:graphicData uri="http://schemas.openxmlformats.org/drawingml/2006/picture">
                <pic:pic>
                  <pic:nvPicPr>
                    <pic:cNvPr id="50" name="image584.png"/>
                    <pic:cNvPicPr/>
                  </pic:nvPicPr>
                  <pic:blipFill>
                    <a:blip r:embed="rId697" cstate="print"/>
                    <a:stretch>
                      <a:fillRect/>
                    </a:stretch>
                  </pic:blipFill>
                  <pic:spPr>
                    <a:xfrm>
                      <a:off x="0" y="0"/>
                      <a:ext cx="161701" cy="390525"/>
                    </a:xfrm>
                    <a:prstGeom prst="rect">
                      <a:avLst/>
                    </a:prstGeom>
                  </pic:spPr>
                </pic:pic>
              </a:graphicData>
            </a:graphic>
          </wp:anchor>
        </w:drawing>
      </w:r>
      <w:r>
        <w:rPr/>
        <w:pict>
          <v:group style="position:absolute;margin-left:313.489990pt;margin-top:367.75pt;width:13pt;height:48.75pt;mso-position-horizontal-relative:page;mso-position-vertical-relative:page;z-index:-487624" coordorigin="6270,7355" coordsize="260,975">
            <v:shape style="position:absolute;left:6270;top:7355;width:259;height:442" type="#_x0000_t75" stroked="false">
              <v:imagedata r:id="rId698" o:title=""/>
            </v:shape>
            <v:shape style="position:absolute;left:6270;top:7780;width:259;height:550" type="#_x0000_t75" stroked="false">
              <v:imagedata r:id="rId699" o:title=""/>
            </v:shape>
            <w10:wrap type="none"/>
          </v:group>
        </w:pict>
      </w:r>
      <w:r>
        <w:rPr/>
        <w:drawing>
          <wp:anchor distT="0" distB="0" distL="0" distR="0" allowOverlap="1" layoutInCell="1" locked="0" behindDoc="0" simplePos="0" relativeHeight="15976">
            <wp:simplePos x="0" y="0"/>
            <wp:positionH relativeFrom="page">
              <wp:posOffset>4488815</wp:posOffset>
            </wp:positionH>
            <wp:positionV relativeFrom="page">
              <wp:posOffset>5683503</wp:posOffset>
            </wp:positionV>
            <wp:extent cx="158804" cy="298704"/>
            <wp:effectExtent l="0" t="0" r="0" b="0"/>
            <wp:wrapNone/>
            <wp:docPr id="51" name="image587.png" descr=""/>
            <wp:cNvGraphicFramePr>
              <a:graphicFrameLocks noChangeAspect="1"/>
            </wp:cNvGraphicFramePr>
            <a:graphic>
              <a:graphicData uri="http://schemas.openxmlformats.org/drawingml/2006/picture">
                <pic:pic>
                  <pic:nvPicPr>
                    <pic:cNvPr id="52" name="image587.png"/>
                    <pic:cNvPicPr/>
                  </pic:nvPicPr>
                  <pic:blipFill>
                    <a:blip r:embed="rId700" cstate="print"/>
                    <a:stretch>
                      <a:fillRect/>
                    </a:stretch>
                  </pic:blipFill>
                  <pic:spPr>
                    <a:xfrm>
                      <a:off x="0" y="0"/>
                      <a:ext cx="158804" cy="298704"/>
                    </a:xfrm>
                    <a:prstGeom prst="rect">
                      <a:avLst/>
                    </a:prstGeom>
                  </pic:spPr>
                </pic:pic>
              </a:graphicData>
            </a:graphic>
          </wp:anchor>
        </w:drawing>
      </w:r>
    </w:p>
    <w:p>
      <w:pPr>
        <w:pStyle w:val="BodyText"/>
        <w:spacing w:before="1"/>
        <w:rPr>
          <w:sz w:val="19"/>
        </w:rPr>
      </w:pPr>
    </w:p>
    <w:p>
      <w:pPr>
        <w:pStyle w:val="Heading1"/>
        <w:ind w:left="2011"/>
      </w:pPr>
      <w:r>
        <w:rPr/>
        <w:t>Anexo 7. Calendarización  de los talleres febrero de 2013 a octubre de 2013</w:t>
      </w:r>
    </w:p>
    <w:p>
      <w:pPr>
        <w:pStyle w:val="BodyText"/>
        <w:rPr>
          <w:b/>
          <w:sz w:val="20"/>
        </w:rPr>
      </w:pPr>
    </w:p>
    <w:p>
      <w:pPr>
        <w:pStyle w:val="BodyText"/>
        <w:rPr>
          <w:b/>
          <w:sz w:val="20"/>
        </w:rPr>
      </w:pPr>
    </w:p>
    <w:p>
      <w:pPr>
        <w:pStyle w:val="BodyText"/>
        <w:spacing w:before="7"/>
        <w:rPr>
          <w:b/>
          <w:sz w:val="21"/>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2"/>
        <w:gridCol w:w="807"/>
        <w:gridCol w:w="397"/>
        <w:gridCol w:w="259"/>
        <w:gridCol w:w="260"/>
        <w:gridCol w:w="259"/>
        <w:gridCol w:w="222"/>
        <w:gridCol w:w="299"/>
        <w:gridCol w:w="264"/>
        <w:gridCol w:w="264"/>
        <w:gridCol w:w="264"/>
        <w:gridCol w:w="271"/>
        <w:gridCol w:w="264"/>
        <w:gridCol w:w="264"/>
        <w:gridCol w:w="264"/>
        <w:gridCol w:w="264"/>
        <w:gridCol w:w="264"/>
        <w:gridCol w:w="264"/>
        <w:gridCol w:w="264"/>
        <w:gridCol w:w="264"/>
        <w:gridCol w:w="264"/>
        <w:gridCol w:w="264"/>
        <w:gridCol w:w="264"/>
        <w:gridCol w:w="264"/>
        <w:gridCol w:w="290"/>
        <w:gridCol w:w="259"/>
        <w:gridCol w:w="265"/>
        <w:gridCol w:w="264"/>
        <w:gridCol w:w="264"/>
        <w:gridCol w:w="264"/>
        <w:gridCol w:w="264"/>
        <w:gridCol w:w="264"/>
        <w:gridCol w:w="264"/>
        <w:gridCol w:w="264"/>
        <w:gridCol w:w="264"/>
        <w:gridCol w:w="264"/>
        <w:gridCol w:w="295"/>
        <w:gridCol w:w="260"/>
        <w:gridCol w:w="257"/>
        <w:gridCol w:w="259"/>
        <w:gridCol w:w="257"/>
      </w:tblGrid>
      <w:tr>
        <w:trPr>
          <w:trHeight w:val="218" w:hRule="exact"/>
        </w:trPr>
        <w:tc>
          <w:tcPr>
            <w:tcW w:w="2446" w:type="dxa"/>
            <w:gridSpan w:val="3"/>
            <w:vMerge w:val="restart"/>
            <w:shd w:val="clear" w:color="auto" w:fill="D9D9D9"/>
          </w:tcPr>
          <w:p>
            <w:pPr>
              <w:pStyle w:val="TableParagraph"/>
              <w:spacing w:line="203" w:lineRule="exact"/>
              <w:ind w:left="103" w:right="101"/>
              <w:rPr>
                <w:b/>
                <w:sz w:val="18"/>
              </w:rPr>
            </w:pPr>
            <w:r>
              <w:rPr>
                <w:b/>
                <w:sz w:val="18"/>
              </w:rPr>
              <w:t>ACTIVIDADES</w:t>
            </w:r>
          </w:p>
        </w:tc>
        <w:tc>
          <w:tcPr>
            <w:tcW w:w="1000" w:type="dxa"/>
            <w:gridSpan w:val="4"/>
            <w:tcBorders>
              <w:bottom w:val="single" w:sz="5" w:space="0" w:color="FFFFFF"/>
            </w:tcBorders>
            <w:shd w:val="clear" w:color="auto" w:fill="D9D9D9"/>
          </w:tcPr>
          <w:p>
            <w:pPr>
              <w:pStyle w:val="TableParagraph"/>
              <w:ind w:left="103"/>
              <w:rPr>
                <w:rFonts w:ascii="Calibri"/>
                <w:b/>
                <w:sz w:val="18"/>
              </w:rPr>
            </w:pPr>
            <w:r>
              <w:rPr>
                <w:rFonts w:ascii="Calibri"/>
                <w:b/>
                <w:sz w:val="18"/>
              </w:rPr>
              <w:t>FEBRERO</w:t>
            </w:r>
          </w:p>
        </w:tc>
        <w:tc>
          <w:tcPr>
            <w:tcW w:w="1362" w:type="dxa"/>
            <w:gridSpan w:val="5"/>
            <w:tcBorders>
              <w:bottom w:val="single" w:sz="5" w:space="0" w:color="FFFFFF"/>
            </w:tcBorders>
            <w:shd w:val="clear" w:color="auto" w:fill="D9D9D9"/>
          </w:tcPr>
          <w:p>
            <w:pPr>
              <w:pStyle w:val="TableParagraph"/>
              <w:ind w:left="370"/>
              <w:rPr>
                <w:rFonts w:ascii="Calibri"/>
                <w:b/>
                <w:sz w:val="18"/>
              </w:rPr>
            </w:pPr>
            <w:r>
              <w:rPr>
                <w:rFonts w:ascii="Calibri"/>
                <w:b/>
                <w:sz w:val="18"/>
              </w:rPr>
              <w:t>MARZO</w:t>
            </w:r>
          </w:p>
        </w:tc>
        <w:tc>
          <w:tcPr>
            <w:tcW w:w="1056" w:type="dxa"/>
            <w:gridSpan w:val="4"/>
            <w:tcBorders>
              <w:bottom w:val="single" w:sz="5" w:space="0" w:color="FFFFFF"/>
            </w:tcBorders>
            <w:shd w:val="clear" w:color="auto" w:fill="D9D9D9"/>
          </w:tcPr>
          <w:p>
            <w:pPr>
              <w:pStyle w:val="TableParagraph"/>
              <w:ind w:left="324"/>
              <w:rPr>
                <w:rFonts w:ascii="Calibri"/>
                <w:b/>
                <w:sz w:val="18"/>
              </w:rPr>
            </w:pPr>
            <w:r>
              <w:rPr>
                <w:rFonts w:ascii="Calibri"/>
                <w:b/>
                <w:sz w:val="18"/>
              </w:rPr>
              <w:t>ABRIL</w:t>
            </w:r>
          </w:p>
        </w:tc>
        <w:tc>
          <w:tcPr>
            <w:tcW w:w="1056" w:type="dxa"/>
            <w:gridSpan w:val="4"/>
            <w:tcBorders>
              <w:bottom w:val="single" w:sz="5" w:space="0" w:color="FFFFFF"/>
            </w:tcBorders>
            <w:shd w:val="clear" w:color="auto" w:fill="D9D9D9"/>
          </w:tcPr>
          <w:p>
            <w:pPr>
              <w:pStyle w:val="TableParagraph"/>
              <w:ind w:left="326"/>
              <w:rPr>
                <w:rFonts w:ascii="Calibri"/>
                <w:b/>
                <w:sz w:val="18"/>
              </w:rPr>
            </w:pPr>
            <w:r>
              <w:rPr>
                <w:rFonts w:ascii="Calibri"/>
                <w:b/>
                <w:sz w:val="18"/>
              </w:rPr>
              <w:t>MAYO</w:t>
            </w:r>
          </w:p>
        </w:tc>
        <w:tc>
          <w:tcPr>
            <w:tcW w:w="1346" w:type="dxa"/>
            <w:gridSpan w:val="5"/>
            <w:tcBorders>
              <w:bottom w:val="single" w:sz="5" w:space="0" w:color="FFFFFF"/>
            </w:tcBorders>
            <w:shd w:val="clear" w:color="auto" w:fill="D9D9D9"/>
          </w:tcPr>
          <w:p>
            <w:pPr>
              <w:pStyle w:val="TableParagraph"/>
              <w:ind w:left="475"/>
              <w:rPr>
                <w:rFonts w:ascii="Calibri"/>
                <w:b/>
                <w:sz w:val="18"/>
              </w:rPr>
            </w:pPr>
            <w:r>
              <w:rPr>
                <w:rFonts w:ascii="Calibri"/>
                <w:b/>
                <w:sz w:val="18"/>
              </w:rPr>
              <w:t>JUNIO</w:t>
            </w:r>
          </w:p>
        </w:tc>
        <w:tc>
          <w:tcPr>
            <w:tcW w:w="1052" w:type="dxa"/>
            <w:gridSpan w:val="4"/>
            <w:tcBorders>
              <w:bottom w:val="single" w:sz="5" w:space="0" w:color="FFFFFF"/>
            </w:tcBorders>
            <w:shd w:val="clear" w:color="auto" w:fill="D9D9D9"/>
          </w:tcPr>
          <w:p>
            <w:pPr>
              <w:pStyle w:val="TableParagraph"/>
              <w:ind w:left="352"/>
              <w:rPr>
                <w:rFonts w:ascii="Calibri"/>
                <w:b/>
                <w:sz w:val="18"/>
              </w:rPr>
            </w:pPr>
            <w:r>
              <w:rPr>
                <w:rFonts w:ascii="Calibri"/>
                <w:b/>
                <w:sz w:val="18"/>
              </w:rPr>
              <w:t>JULIO</w:t>
            </w:r>
          </w:p>
        </w:tc>
        <w:tc>
          <w:tcPr>
            <w:tcW w:w="1056" w:type="dxa"/>
            <w:gridSpan w:val="4"/>
            <w:tcBorders>
              <w:bottom w:val="single" w:sz="5" w:space="0" w:color="FFFFFF"/>
            </w:tcBorders>
            <w:shd w:val="clear" w:color="auto" w:fill="D9D9D9"/>
          </w:tcPr>
          <w:p>
            <w:pPr>
              <w:pStyle w:val="TableParagraph"/>
              <w:ind w:left="249"/>
              <w:rPr>
                <w:rFonts w:ascii="Calibri"/>
                <w:b/>
                <w:sz w:val="18"/>
              </w:rPr>
            </w:pPr>
            <w:r>
              <w:rPr>
                <w:rFonts w:ascii="Calibri"/>
                <w:b/>
                <w:sz w:val="18"/>
              </w:rPr>
              <w:t>AGOSTO</w:t>
            </w:r>
          </w:p>
        </w:tc>
        <w:tc>
          <w:tcPr>
            <w:tcW w:w="1087" w:type="dxa"/>
            <w:gridSpan w:val="4"/>
            <w:vMerge w:val="restart"/>
            <w:tcBorders>
              <w:right w:val="single" w:sz="5" w:space="0" w:color="000000"/>
            </w:tcBorders>
            <w:shd w:val="clear" w:color="auto" w:fill="D9D9D9"/>
          </w:tcPr>
          <w:p>
            <w:pPr>
              <w:pStyle w:val="TableParagraph"/>
              <w:ind w:left="458" w:right="127" w:hanging="281"/>
              <w:rPr>
                <w:rFonts w:ascii="Calibri"/>
                <w:b/>
                <w:sz w:val="18"/>
              </w:rPr>
            </w:pPr>
            <w:r>
              <w:rPr>
                <w:rFonts w:ascii="Calibri"/>
                <w:b/>
                <w:sz w:val="18"/>
              </w:rPr>
              <w:t>SEPTIEMB RE</w:t>
            </w:r>
          </w:p>
        </w:tc>
        <w:tc>
          <w:tcPr>
            <w:tcW w:w="1032" w:type="dxa"/>
            <w:gridSpan w:val="4"/>
            <w:vMerge w:val="restart"/>
            <w:tcBorders>
              <w:left w:val="single" w:sz="5" w:space="0" w:color="000000"/>
            </w:tcBorders>
            <w:shd w:val="clear" w:color="auto" w:fill="D9D9D9"/>
          </w:tcPr>
          <w:p>
            <w:pPr>
              <w:pStyle w:val="TableParagraph"/>
              <w:ind w:left="106"/>
              <w:rPr>
                <w:rFonts w:ascii="Calibri"/>
                <w:b/>
                <w:sz w:val="18"/>
              </w:rPr>
            </w:pPr>
            <w:r>
              <w:rPr>
                <w:rFonts w:ascii="Calibri"/>
                <w:b/>
                <w:sz w:val="18"/>
              </w:rPr>
              <w:t>OCTUBRE</w:t>
            </w:r>
          </w:p>
        </w:tc>
      </w:tr>
      <w:tr>
        <w:trPr>
          <w:trHeight w:val="232" w:hRule="exact"/>
        </w:trPr>
        <w:tc>
          <w:tcPr>
            <w:tcW w:w="2446" w:type="dxa"/>
            <w:gridSpan w:val="3"/>
            <w:vMerge/>
            <w:shd w:val="clear" w:color="auto" w:fill="D9D9D9"/>
          </w:tcPr>
          <w:p>
            <w:pPr/>
          </w:p>
        </w:tc>
        <w:tc>
          <w:tcPr>
            <w:tcW w:w="1000" w:type="dxa"/>
            <w:gridSpan w:val="4"/>
            <w:tcBorders>
              <w:top w:val="single" w:sz="5" w:space="0" w:color="FFFFFF"/>
            </w:tcBorders>
            <w:shd w:val="clear" w:color="auto" w:fill="D9D9D9"/>
          </w:tcPr>
          <w:p>
            <w:pPr/>
          </w:p>
        </w:tc>
        <w:tc>
          <w:tcPr>
            <w:tcW w:w="1362" w:type="dxa"/>
            <w:gridSpan w:val="5"/>
            <w:tcBorders>
              <w:top w:val="single" w:sz="5" w:space="0" w:color="FFFFFF"/>
            </w:tcBorders>
            <w:shd w:val="clear" w:color="auto" w:fill="D9D9D9"/>
          </w:tcPr>
          <w:p>
            <w:pPr/>
          </w:p>
        </w:tc>
        <w:tc>
          <w:tcPr>
            <w:tcW w:w="1056" w:type="dxa"/>
            <w:gridSpan w:val="4"/>
            <w:tcBorders>
              <w:top w:val="single" w:sz="5" w:space="0" w:color="FFFFFF"/>
            </w:tcBorders>
            <w:shd w:val="clear" w:color="auto" w:fill="D9D9D9"/>
          </w:tcPr>
          <w:p>
            <w:pPr/>
          </w:p>
        </w:tc>
        <w:tc>
          <w:tcPr>
            <w:tcW w:w="1056" w:type="dxa"/>
            <w:gridSpan w:val="4"/>
            <w:tcBorders>
              <w:top w:val="single" w:sz="5" w:space="0" w:color="FFFFFF"/>
            </w:tcBorders>
            <w:shd w:val="clear" w:color="auto" w:fill="D9D9D9"/>
          </w:tcPr>
          <w:p>
            <w:pPr/>
          </w:p>
        </w:tc>
        <w:tc>
          <w:tcPr>
            <w:tcW w:w="1346" w:type="dxa"/>
            <w:gridSpan w:val="5"/>
            <w:tcBorders>
              <w:top w:val="single" w:sz="5" w:space="0" w:color="FFFFFF"/>
            </w:tcBorders>
            <w:shd w:val="clear" w:color="auto" w:fill="D9D9D9"/>
          </w:tcPr>
          <w:p>
            <w:pPr/>
          </w:p>
        </w:tc>
        <w:tc>
          <w:tcPr>
            <w:tcW w:w="1052" w:type="dxa"/>
            <w:gridSpan w:val="4"/>
            <w:tcBorders>
              <w:top w:val="single" w:sz="5" w:space="0" w:color="FFFFFF"/>
            </w:tcBorders>
            <w:shd w:val="clear" w:color="auto" w:fill="D9D9D9"/>
          </w:tcPr>
          <w:p>
            <w:pPr/>
          </w:p>
        </w:tc>
        <w:tc>
          <w:tcPr>
            <w:tcW w:w="1056" w:type="dxa"/>
            <w:gridSpan w:val="4"/>
            <w:tcBorders>
              <w:top w:val="single" w:sz="5" w:space="0" w:color="FFFFFF"/>
            </w:tcBorders>
            <w:shd w:val="clear" w:color="auto" w:fill="D9D9D9"/>
          </w:tcPr>
          <w:p>
            <w:pPr/>
          </w:p>
        </w:tc>
        <w:tc>
          <w:tcPr>
            <w:tcW w:w="1087" w:type="dxa"/>
            <w:gridSpan w:val="4"/>
            <w:vMerge/>
            <w:tcBorders>
              <w:right w:val="single" w:sz="5" w:space="0" w:color="000000"/>
            </w:tcBorders>
            <w:shd w:val="clear" w:color="auto" w:fill="D9D9D9"/>
          </w:tcPr>
          <w:p>
            <w:pPr/>
          </w:p>
        </w:tc>
        <w:tc>
          <w:tcPr>
            <w:tcW w:w="1032" w:type="dxa"/>
            <w:gridSpan w:val="4"/>
            <w:vMerge/>
            <w:tcBorders>
              <w:left w:val="single" w:sz="5" w:space="0" w:color="000000"/>
            </w:tcBorders>
            <w:shd w:val="clear" w:color="auto" w:fill="D9D9D9"/>
          </w:tcPr>
          <w:p>
            <w:pPr/>
          </w:p>
        </w:tc>
      </w:tr>
      <w:tr>
        <w:trPr>
          <w:trHeight w:val="601" w:hRule="exact"/>
        </w:trPr>
        <w:tc>
          <w:tcPr>
            <w:tcW w:w="2446" w:type="dxa"/>
            <w:gridSpan w:val="3"/>
            <w:vMerge/>
            <w:shd w:val="clear" w:color="auto" w:fill="D9D9D9"/>
          </w:tcPr>
          <w:p>
            <w:pPr/>
          </w:p>
        </w:tc>
        <w:tc>
          <w:tcPr>
            <w:tcW w:w="259" w:type="dxa"/>
            <w:shd w:val="clear" w:color="auto" w:fill="D9D9D9"/>
          </w:tcPr>
          <w:p>
            <w:pPr>
              <w:pStyle w:val="TableParagraph"/>
              <w:spacing w:line="219" w:lineRule="exact"/>
              <w:ind w:left="103"/>
              <w:rPr>
                <w:rFonts w:ascii="Calibri"/>
                <w:b/>
                <w:sz w:val="18"/>
              </w:rPr>
            </w:pPr>
            <w:r>
              <w:rPr>
                <w:rFonts w:ascii="Calibri"/>
                <w:b/>
                <w:sz w:val="18"/>
              </w:rPr>
              <w:t>1</w:t>
            </w:r>
          </w:p>
        </w:tc>
        <w:tc>
          <w:tcPr>
            <w:tcW w:w="260" w:type="dxa"/>
            <w:shd w:val="clear" w:color="auto" w:fill="D9D9D9"/>
          </w:tcPr>
          <w:p>
            <w:pPr>
              <w:pStyle w:val="TableParagraph"/>
              <w:spacing w:line="219" w:lineRule="exact"/>
              <w:ind w:left="101"/>
              <w:rPr>
                <w:rFonts w:ascii="Calibri"/>
                <w:b/>
                <w:sz w:val="18"/>
              </w:rPr>
            </w:pPr>
            <w:r>
              <w:rPr>
                <w:rFonts w:ascii="Calibri"/>
                <w:b/>
                <w:sz w:val="18"/>
              </w:rPr>
              <w:t>2</w:t>
            </w:r>
          </w:p>
        </w:tc>
        <w:tc>
          <w:tcPr>
            <w:tcW w:w="259" w:type="dxa"/>
            <w:shd w:val="clear" w:color="auto" w:fill="D9D9D9"/>
          </w:tcPr>
          <w:p>
            <w:pPr>
              <w:pStyle w:val="TableParagraph"/>
              <w:spacing w:line="219" w:lineRule="exact"/>
              <w:ind w:left="100"/>
              <w:rPr>
                <w:rFonts w:ascii="Calibri"/>
                <w:b/>
                <w:sz w:val="18"/>
              </w:rPr>
            </w:pPr>
            <w:r>
              <w:rPr>
                <w:rFonts w:ascii="Calibri"/>
                <w:b/>
                <w:sz w:val="18"/>
              </w:rPr>
              <w:t>3</w:t>
            </w:r>
          </w:p>
        </w:tc>
        <w:tc>
          <w:tcPr>
            <w:tcW w:w="222" w:type="dxa"/>
            <w:shd w:val="clear" w:color="auto" w:fill="D9D9D9"/>
          </w:tcPr>
          <w:p>
            <w:pPr>
              <w:pStyle w:val="TableParagraph"/>
              <w:spacing w:line="219" w:lineRule="exact"/>
              <w:ind w:left="100"/>
              <w:rPr>
                <w:rFonts w:ascii="Calibri"/>
                <w:b/>
                <w:sz w:val="18"/>
              </w:rPr>
            </w:pPr>
            <w:r>
              <w:rPr>
                <w:rFonts w:ascii="Calibri"/>
                <w:b/>
                <w:sz w:val="18"/>
              </w:rPr>
              <w:t>4</w:t>
            </w:r>
          </w:p>
        </w:tc>
        <w:tc>
          <w:tcPr>
            <w:tcW w:w="299" w:type="dxa"/>
            <w:shd w:val="clear" w:color="auto" w:fill="D9D9D9"/>
          </w:tcPr>
          <w:p>
            <w:pPr>
              <w:pStyle w:val="TableParagraph"/>
              <w:spacing w:line="219" w:lineRule="exact"/>
              <w:ind w:left="137"/>
              <w:rPr>
                <w:rFonts w:ascii="Calibri"/>
                <w:b/>
                <w:sz w:val="18"/>
              </w:rPr>
            </w:pPr>
            <w:r>
              <w:rPr>
                <w:rFonts w:ascii="Calibri"/>
                <w:b/>
                <w:sz w:val="18"/>
              </w:rPr>
              <w:t>1</w:t>
            </w:r>
          </w:p>
        </w:tc>
        <w:tc>
          <w:tcPr>
            <w:tcW w:w="264" w:type="dxa"/>
            <w:shd w:val="clear" w:color="auto" w:fill="D9D9D9"/>
          </w:tcPr>
          <w:p>
            <w:pPr>
              <w:pStyle w:val="TableParagraph"/>
              <w:spacing w:line="219" w:lineRule="exact"/>
              <w:ind w:left="103"/>
              <w:rPr>
                <w:rFonts w:ascii="Calibri"/>
                <w:b/>
                <w:sz w:val="18"/>
              </w:rPr>
            </w:pPr>
            <w:r>
              <w:rPr>
                <w:rFonts w:ascii="Calibri"/>
                <w:b/>
                <w:sz w:val="18"/>
              </w:rPr>
              <w:t>2</w:t>
            </w:r>
          </w:p>
        </w:tc>
        <w:tc>
          <w:tcPr>
            <w:tcW w:w="264" w:type="dxa"/>
            <w:shd w:val="clear" w:color="auto" w:fill="D9D9D9"/>
          </w:tcPr>
          <w:p>
            <w:pPr>
              <w:pStyle w:val="TableParagraph"/>
              <w:spacing w:line="219" w:lineRule="exact"/>
              <w:ind w:left="103"/>
              <w:rPr>
                <w:rFonts w:ascii="Calibri"/>
                <w:b/>
                <w:sz w:val="18"/>
              </w:rPr>
            </w:pPr>
            <w:r>
              <w:rPr>
                <w:rFonts w:ascii="Calibri"/>
                <w:b/>
                <w:sz w:val="18"/>
              </w:rPr>
              <w:t>3</w:t>
            </w:r>
          </w:p>
        </w:tc>
        <w:tc>
          <w:tcPr>
            <w:tcW w:w="264" w:type="dxa"/>
            <w:shd w:val="clear" w:color="auto" w:fill="D9D9D9"/>
          </w:tcPr>
          <w:p>
            <w:pPr>
              <w:pStyle w:val="TableParagraph"/>
              <w:spacing w:line="219" w:lineRule="exact"/>
              <w:ind w:left="103"/>
              <w:rPr>
                <w:rFonts w:ascii="Calibri"/>
                <w:b/>
                <w:sz w:val="18"/>
              </w:rPr>
            </w:pPr>
            <w:r>
              <w:rPr>
                <w:rFonts w:ascii="Calibri"/>
                <w:b/>
                <w:sz w:val="18"/>
              </w:rPr>
              <w:t>4</w:t>
            </w:r>
          </w:p>
        </w:tc>
        <w:tc>
          <w:tcPr>
            <w:tcW w:w="271" w:type="dxa"/>
            <w:shd w:val="clear" w:color="auto" w:fill="D9D9D9"/>
          </w:tcPr>
          <w:p>
            <w:pPr>
              <w:pStyle w:val="TableParagraph"/>
              <w:spacing w:line="219" w:lineRule="exact"/>
              <w:ind w:left="103"/>
              <w:rPr>
                <w:rFonts w:ascii="Calibri"/>
                <w:b/>
                <w:sz w:val="18"/>
              </w:rPr>
            </w:pPr>
            <w:r>
              <w:rPr>
                <w:rFonts w:ascii="Calibri"/>
                <w:b/>
                <w:sz w:val="18"/>
              </w:rPr>
              <w:t>1</w:t>
            </w:r>
          </w:p>
        </w:tc>
        <w:tc>
          <w:tcPr>
            <w:tcW w:w="264" w:type="dxa"/>
            <w:shd w:val="clear" w:color="auto" w:fill="D9D9D9"/>
          </w:tcPr>
          <w:p>
            <w:pPr>
              <w:pStyle w:val="TableParagraph"/>
              <w:spacing w:line="219" w:lineRule="exact"/>
              <w:ind w:left="100"/>
              <w:rPr>
                <w:rFonts w:ascii="Calibri"/>
                <w:b/>
                <w:sz w:val="18"/>
              </w:rPr>
            </w:pPr>
            <w:r>
              <w:rPr>
                <w:rFonts w:ascii="Calibri"/>
                <w:b/>
                <w:sz w:val="18"/>
              </w:rPr>
              <w:t>2</w:t>
            </w:r>
          </w:p>
        </w:tc>
        <w:tc>
          <w:tcPr>
            <w:tcW w:w="264" w:type="dxa"/>
            <w:shd w:val="clear" w:color="auto" w:fill="D9D9D9"/>
          </w:tcPr>
          <w:p>
            <w:pPr>
              <w:pStyle w:val="TableParagraph"/>
              <w:spacing w:line="219" w:lineRule="exact"/>
              <w:ind w:left="100"/>
              <w:rPr>
                <w:rFonts w:ascii="Calibri"/>
                <w:b/>
                <w:sz w:val="18"/>
              </w:rPr>
            </w:pPr>
            <w:r>
              <w:rPr>
                <w:rFonts w:ascii="Calibri"/>
                <w:b/>
                <w:sz w:val="18"/>
              </w:rPr>
              <w:t>1</w:t>
            </w:r>
          </w:p>
        </w:tc>
        <w:tc>
          <w:tcPr>
            <w:tcW w:w="264" w:type="dxa"/>
            <w:shd w:val="clear" w:color="auto" w:fill="D9D9D9"/>
          </w:tcPr>
          <w:p>
            <w:pPr>
              <w:pStyle w:val="TableParagraph"/>
              <w:spacing w:line="219" w:lineRule="exact"/>
              <w:ind w:left="103"/>
              <w:rPr>
                <w:rFonts w:ascii="Calibri"/>
                <w:b/>
                <w:sz w:val="18"/>
              </w:rPr>
            </w:pPr>
            <w:r>
              <w:rPr>
                <w:rFonts w:ascii="Calibri"/>
                <w:b/>
                <w:sz w:val="18"/>
              </w:rPr>
              <w:t>2</w:t>
            </w:r>
          </w:p>
        </w:tc>
        <w:tc>
          <w:tcPr>
            <w:tcW w:w="264" w:type="dxa"/>
            <w:shd w:val="clear" w:color="auto" w:fill="D9D9D9"/>
          </w:tcPr>
          <w:p>
            <w:pPr>
              <w:pStyle w:val="TableParagraph"/>
              <w:spacing w:line="219" w:lineRule="exact"/>
              <w:ind w:left="100"/>
              <w:rPr>
                <w:rFonts w:ascii="Calibri"/>
                <w:b/>
                <w:sz w:val="18"/>
              </w:rPr>
            </w:pPr>
            <w:r>
              <w:rPr>
                <w:rFonts w:ascii="Calibri"/>
                <w:b/>
                <w:sz w:val="18"/>
              </w:rPr>
              <w:t>4</w:t>
            </w:r>
          </w:p>
        </w:tc>
        <w:tc>
          <w:tcPr>
            <w:tcW w:w="264" w:type="dxa"/>
            <w:shd w:val="clear" w:color="auto" w:fill="D9D9D9"/>
          </w:tcPr>
          <w:p>
            <w:pPr>
              <w:pStyle w:val="TableParagraph"/>
              <w:spacing w:line="219" w:lineRule="exact"/>
              <w:ind w:left="100"/>
              <w:rPr>
                <w:rFonts w:ascii="Calibri"/>
                <w:b/>
                <w:sz w:val="18"/>
              </w:rPr>
            </w:pPr>
            <w:r>
              <w:rPr>
                <w:rFonts w:ascii="Calibri"/>
                <w:b/>
                <w:sz w:val="18"/>
              </w:rPr>
              <w:t>1</w:t>
            </w:r>
          </w:p>
        </w:tc>
        <w:tc>
          <w:tcPr>
            <w:tcW w:w="264" w:type="dxa"/>
            <w:shd w:val="clear" w:color="auto" w:fill="D9D9D9"/>
          </w:tcPr>
          <w:p>
            <w:pPr>
              <w:pStyle w:val="TableParagraph"/>
              <w:spacing w:line="219" w:lineRule="exact"/>
              <w:ind w:left="100"/>
              <w:rPr>
                <w:rFonts w:ascii="Calibri"/>
                <w:b/>
                <w:sz w:val="18"/>
              </w:rPr>
            </w:pPr>
            <w:r>
              <w:rPr>
                <w:rFonts w:ascii="Calibri"/>
                <w:b/>
                <w:sz w:val="18"/>
              </w:rPr>
              <w:t>2</w:t>
            </w:r>
          </w:p>
        </w:tc>
        <w:tc>
          <w:tcPr>
            <w:tcW w:w="264" w:type="dxa"/>
            <w:shd w:val="clear" w:color="auto" w:fill="D9D9D9"/>
          </w:tcPr>
          <w:p>
            <w:pPr>
              <w:pStyle w:val="TableParagraph"/>
              <w:spacing w:line="219" w:lineRule="exact"/>
              <w:ind w:left="100"/>
              <w:rPr>
                <w:rFonts w:ascii="Calibri"/>
                <w:b/>
                <w:sz w:val="18"/>
              </w:rPr>
            </w:pPr>
            <w:r>
              <w:rPr>
                <w:rFonts w:ascii="Calibri"/>
                <w:b/>
                <w:sz w:val="18"/>
              </w:rPr>
              <w:t>3</w:t>
            </w:r>
          </w:p>
        </w:tc>
        <w:tc>
          <w:tcPr>
            <w:tcW w:w="264" w:type="dxa"/>
            <w:shd w:val="clear" w:color="auto" w:fill="D9D9D9"/>
          </w:tcPr>
          <w:p>
            <w:pPr>
              <w:pStyle w:val="TableParagraph"/>
              <w:spacing w:line="219" w:lineRule="exact"/>
              <w:ind w:left="103"/>
              <w:rPr>
                <w:rFonts w:ascii="Calibri"/>
                <w:b/>
                <w:sz w:val="18"/>
              </w:rPr>
            </w:pPr>
            <w:r>
              <w:rPr>
                <w:rFonts w:ascii="Calibri"/>
                <w:b/>
                <w:sz w:val="18"/>
              </w:rPr>
              <w:t>4</w:t>
            </w:r>
          </w:p>
        </w:tc>
        <w:tc>
          <w:tcPr>
            <w:tcW w:w="264" w:type="dxa"/>
            <w:shd w:val="clear" w:color="auto" w:fill="D9D9D9"/>
          </w:tcPr>
          <w:p>
            <w:pPr>
              <w:pStyle w:val="TableParagraph"/>
              <w:spacing w:line="219" w:lineRule="exact"/>
              <w:ind w:left="100"/>
              <w:rPr>
                <w:rFonts w:ascii="Calibri"/>
                <w:b/>
                <w:sz w:val="18"/>
              </w:rPr>
            </w:pPr>
            <w:r>
              <w:rPr>
                <w:rFonts w:ascii="Calibri"/>
                <w:b/>
                <w:sz w:val="18"/>
              </w:rPr>
              <w:t>1</w:t>
            </w:r>
          </w:p>
        </w:tc>
        <w:tc>
          <w:tcPr>
            <w:tcW w:w="264" w:type="dxa"/>
            <w:shd w:val="clear" w:color="auto" w:fill="D9D9D9"/>
          </w:tcPr>
          <w:p>
            <w:pPr>
              <w:pStyle w:val="TableParagraph"/>
              <w:spacing w:line="219" w:lineRule="exact"/>
              <w:ind w:left="100"/>
              <w:rPr>
                <w:rFonts w:ascii="Calibri"/>
                <w:b/>
                <w:sz w:val="18"/>
              </w:rPr>
            </w:pPr>
            <w:r>
              <w:rPr>
                <w:rFonts w:ascii="Calibri"/>
                <w:b/>
                <w:sz w:val="18"/>
              </w:rPr>
              <w:t>2</w:t>
            </w:r>
          </w:p>
        </w:tc>
        <w:tc>
          <w:tcPr>
            <w:tcW w:w="264" w:type="dxa"/>
            <w:shd w:val="clear" w:color="auto" w:fill="D9D9D9"/>
          </w:tcPr>
          <w:p>
            <w:pPr>
              <w:pStyle w:val="TableParagraph"/>
              <w:spacing w:line="219" w:lineRule="exact"/>
              <w:ind w:left="100"/>
              <w:rPr>
                <w:rFonts w:ascii="Calibri"/>
                <w:b/>
                <w:sz w:val="18"/>
              </w:rPr>
            </w:pPr>
            <w:r>
              <w:rPr>
                <w:rFonts w:ascii="Calibri"/>
                <w:b/>
                <w:sz w:val="18"/>
              </w:rPr>
              <w:t>3</w:t>
            </w:r>
          </w:p>
        </w:tc>
        <w:tc>
          <w:tcPr>
            <w:tcW w:w="264" w:type="dxa"/>
            <w:shd w:val="clear" w:color="auto" w:fill="D9D9D9"/>
          </w:tcPr>
          <w:p>
            <w:pPr>
              <w:pStyle w:val="TableParagraph"/>
              <w:spacing w:line="219" w:lineRule="exact"/>
              <w:ind w:left="100"/>
              <w:rPr>
                <w:rFonts w:ascii="Calibri"/>
                <w:b/>
                <w:sz w:val="18"/>
              </w:rPr>
            </w:pPr>
            <w:r>
              <w:rPr>
                <w:rFonts w:ascii="Calibri"/>
                <w:b/>
                <w:sz w:val="18"/>
              </w:rPr>
              <w:t>4</w:t>
            </w:r>
          </w:p>
        </w:tc>
        <w:tc>
          <w:tcPr>
            <w:tcW w:w="290" w:type="dxa"/>
            <w:shd w:val="clear" w:color="auto" w:fill="D9D9D9"/>
          </w:tcPr>
          <w:p>
            <w:pPr>
              <w:pStyle w:val="TableParagraph"/>
              <w:spacing w:line="219" w:lineRule="exact"/>
              <w:ind w:left="103"/>
              <w:rPr>
                <w:rFonts w:ascii="Calibri"/>
                <w:b/>
                <w:sz w:val="18"/>
              </w:rPr>
            </w:pPr>
            <w:r>
              <w:rPr>
                <w:rFonts w:ascii="Calibri"/>
                <w:b/>
                <w:sz w:val="18"/>
              </w:rPr>
              <w:t>5</w:t>
            </w:r>
          </w:p>
        </w:tc>
        <w:tc>
          <w:tcPr>
            <w:tcW w:w="259" w:type="dxa"/>
            <w:shd w:val="clear" w:color="auto" w:fill="D9D9D9"/>
          </w:tcPr>
          <w:p>
            <w:pPr>
              <w:pStyle w:val="TableParagraph"/>
              <w:spacing w:line="219" w:lineRule="exact"/>
              <w:ind w:left="103"/>
              <w:rPr>
                <w:rFonts w:ascii="Calibri"/>
                <w:b/>
                <w:sz w:val="18"/>
              </w:rPr>
            </w:pPr>
            <w:r>
              <w:rPr>
                <w:rFonts w:ascii="Calibri"/>
                <w:b/>
                <w:sz w:val="18"/>
              </w:rPr>
              <w:t>1</w:t>
            </w:r>
          </w:p>
        </w:tc>
        <w:tc>
          <w:tcPr>
            <w:tcW w:w="265" w:type="dxa"/>
            <w:shd w:val="clear" w:color="auto" w:fill="D9D9D9"/>
          </w:tcPr>
          <w:p>
            <w:pPr>
              <w:pStyle w:val="TableParagraph"/>
              <w:spacing w:line="219" w:lineRule="exact"/>
              <w:ind w:left="100"/>
              <w:rPr>
                <w:rFonts w:ascii="Calibri"/>
                <w:b/>
                <w:sz w:val="18"/>
              </w:rPr>
            </w:pPr>
            <w:r>
              <w:rPr>
                <w:rFonts w:ascii="Calibri"/>
                <w:b/>
                <w:sz w:val="18"/>
              </w:rPr>
              <w:t>2</w:t>
            </w:r>
          </w:p>
        </w:tc>
        <w:tc>
          <w:tcPr>
            <w:tcW w:w="264" w:type="dxa"/>
            <w:shd w:val="clear" w:color="auto" w:fill="D9D9D9"/>
          </w:tcPr>
          <w:p>
            <w:pPr>
              <w:pStyle w:val="TableParagraph"/>
              <w:spacing w:line="219" w:lineRule="exact"/>
              <w:ind w:left="100"/>
              <w:rPr>
                <w:rFonts w:ascii="Calibri"/>
                <w:b/>
                <w:sz w:val="18"/>
              </w:rPr>
            </w:pPr>
            <w:r>
              <w:rPr>
                <w:rFonts w:ascii="Calibri"/>
                <w:b/>
                <w:sz w:val="18"/>
              </w:rPr>
              <w:t>3</w:t>
            </w:r>
          </w:p>
        </w:tc>
        <w:tc>
          <w:tcPr>
            <w:tcW w:w="264" w:type="dxa"/>
            <w:shd w:val="clear" w:color="auto" w:fill="D9D9D9"/>
          </w:tcPr>
          <w:p>
            <w:pPr>
              <w:pStyle w:val="TableParagraph"/>
              <w:spacing w:line="219" w:lineRule="exact"/>
              <w:ind w:left="100"/>
              <w:rPr>
                <w:rFonts w:ascii="Calibri"/>
                <w:b/>
                <w:sz w:val="18"/>
              </w:rPr>
            </w:pPr>
            <w:r>
              <w:rPr>
                <w:rFonts w:ascii="Calibri"/>
                <w:b/>
                <w:sz w:val="18"/>
              </w:rPr>
              <w:t>4</w:t>
            </w:r>
          </w:p>
        </w:tc>
        <w:tc>
          <w:tcPr>
            <w:tcW w:w="264" w:type="dxa"/>
            <w:shd w:val="clear" w:color="auto" w:fill="D9D9D9"/>
          </w:tcPr>
          <w:p>
            <w:pPr>
              <w:pStyle w:val="TableParagraph"/>
              <w:spacing w:line="219" w:lineRule="exact"/>
              <w:ind w:left="100"/>
              <w:rPr>
                <w:rFonts w:ascii="Calibri"/>
                <w:b/>
                <w:sz w:val="18"/>
              </w:rPr>
            </w:pPr>
            <w:r>
              <w:rPr>
                <w:rFonts w:ascii="Calibri"/>
                <w:b/>
                <w:sz w:val="18"/>
              </w:rPr>
              <w:t>1</w:t>
            </w:r>
          </w:p>
        </w:tc>
        <w:tc>
          <w:tcPr>
            <w:tcW w:w="264" w:type="dxa"/>
            <w:shd w:val="clear" w:color="auto" w:fill="D9D9D9"/>
          </w:tcPr>
          <w:p>
            <w:pPr>
              <w:pStyle w:val="TableParagraph"/>
              <w:spacing w:line="219" w:lineRule="exact"/>
              <w:ind w:left="100"/>
              <w:rPr>
                <w:rFonts w:ascii="Calibri"/>
                <w:b/>
                <w:sz w:val="18"/>
              </w:rPr>
            </w:pPr>
            <w:r>
              <w:rPr>
                <w:rFonts w:ascii="Calibri"/>
                <w:b/>
                <w:sz w:val="18"/>
              </w:rPr>
              <w:t>2</w:t>
            </w:r>
          </w:p>
        </w:tc>
        <w:tc>
          <w:tcPr>
            <w:tcW w:w="264" w:type="dxa"/>
            <w:shd w:val="clear" w:color="auto" w:fill="D9D9D9"/>
          </w:tcPr>
          <w:p>
            <w:pPr>
              <w:pStyle w:val="TableParagraph"/>
              <w:spacing w:line="219" w:lineRule="exact"/>
              <w:ind w:left="100"/>
              <w:rPr>
                <w:rFonts w:ascii="Calibri"/>
                <w:b/>
                <w:sz w:val="18"/>
              </w:rPr>
            </w:pPr>
            <w:r>
              <w:rPr>
                <w:rFonts w:ascii="Calibri"/>
                <w:b/>
                <w:sz w:val="18"/>
              </w:rPr>
              <w:t>3</w:t>
            </w:r>
          </w:p>
        </w:tc>
        <w:tc>
          <w:tcPr>
            <w:tcW w:w="264" w:type="dxa"/>
            <w:shd w:val="clear" w:color="auto" w:fill="D9D9D9"/>
          </w:tcPr>
          <w:p>
            <w:pPr>
              <w:pStyle w:val="TableParagraph"/>
              <w:spacing w:line="219" w:lineRule="exact"/>
              <w:ind w:left="100"/>
              <w:rPr>
                <w:rFonts w:ascii="Calibri"/>
                <w:b/>
                <w:sz w:val="18"/>
              </w:rPr>
            </w:pPr>
            <w:r>
              <w:rPr>
                <w:rFonts w:ascii="Calibri"/>
                <w:b/>
                <w:sz w:val="18"/>
              </w:rPr>
              <w:t>4</w:t>
            </w:r>
          </w:p>
        </w:tc>
        <w:tc>
          <w:tcPr>
            <w:tcW w:w="264" w:type="dxa"/>
            <w:shd w:val="clear" w:color="auto" w:fill="D9D9D9"/>
          </w:tcPr>
          <w:p>
            <w:pPr>
              <w:pStyle w:val="TableParagraph"/>
              <w:spacing w:line="219" w:lineRule="exact"/>
              <w:ind w:left="100"/>
              <w:rPr>
                <w:rFonts w:ascii="Calibri"/>
                <w:b/>
                <w:sz w:val="18"/>
              </w:rPr>
            </w:pPr>
            <w:r>
              <w:rPr>
                <w:rFonts w:ascii="Calibri"/>
                <w:b/>
                <w:sz w:val="18"/>
              </w:rPr>
              <w:t>1</w:t>
            </w:r>
          </w:p>
        </w:tc>
        <w:tc>
          <w:tcPr>
            <w:tcW w:w="264" w:type="dxa"/>
            <w:shd w:val="clear" w:color="auto" w:fill="D9D9D9"/>
          </w:tcPr>
          <w:p>
            <w:pPr>
              <w:pStyle w:val="TableParagraph"/>
              <w:spacing w:line="219" w:lineRule="exact"/>
              <w:ind w:left="100"/>
              <w:rPr>
                <w:rFonts w:ascii="Calibri"/>
                <w:b/>
                <w:sz w:val="18"/>
              </w:rPr>
            </w:pPr>
            <w:r>
              <w:rPr>
                <w:rFonts w:ascii="Calibri"/>
                <w:b/>
                <w:sz w:val="18"/>
              </w:rPr>
              <w:t>2</w:t>
            </w:r>
          </w:p>
        </w:tc>
        <w:tc>
          <w:tcPr>
            <w:tcW w:w="264" w:type="dxa"/>
            <w:shd w:val="clear" w:color="auto" w:fill="D9D9D9"/>
          </w:tcPr>
          <w:p>
            <w:pPr>
              <w:pStyle w:val="TableParagraph"/>
              <w:spacing w:line="219" w:lineRule="exact"/>
              <w:ind w:left="100"/>
              <w:rPr>
                <w:rFonts w:ascii="Calibri"/>
                <w:b/>
                <w:sz w:val="18"/>
              </w:rPr>
            </w:pPr>
            <w:r>
              <w:rPr>
                <w:rFonts w:ascii="Calibri"/>
                <w:b/>
                <w:sz w:val="18"/>
              </w:rPr>
              <w:t>3</w:t>
            </w:r>
          </w:p>
        </w:tc>
        <w:tc>
          <w:tcPr>
            <w:tcW w:w="295" w:type="dxa"/>
            <w:shd w:val="clear" w:color="auto" w:fill="D9D9D9"/>
          </w:tcPr>
          <w:p>
            <w:pPr>
              <w:pStyle w:val="TableParagraph"/>
              <w:spacing w:line="219" w:lineRule="exact"/>
              <w:ind w:left="100"/>
              <w:rPr>
                <w:rFonts w:ascii="Calibri"/>
                <w:b/>
                <w:sz w:val="18"/>
              </w:rPr>
            </w:pPr>
            <w:r>
              <w:rPr>
                <w:rFonts w:ascii="Calibri"/>
                <w:b/>
                <w:sz w:val="18"/>
              </w:rPr>
              <w:t>4</w:t>
            </w:r>
          </w:p>
        </w:tc>
        <w:tc>
          <w:tcPr>
            <w:tcW w:w="260" w:type="dxa"/>
            <w:shd w:val="clear" w:color="auto" w:fill="D9D9D9"/>
          </w:tcPr>
          <w:p>
            <w:pPr>
              <w:pStyle w:val="TableParagraph"/>
              <w:spacing w:line="219" w:lineRule="exact"/>
              <w:ind w:left="103"/>
              <w:rPr>
                <w:rFonts w:ascii="Calibri"/>
                <w:b/>
                <w:sz w:val="18"/>
              </w:rPr>
            </w:pPr>
            <w:r>
              <w:rPr>
                <w:rFonts w:ascii="Calibri"/>
                <w:b/>
                <w:sz w:val="18"/>
              </w:rPr>
              <w:t>1</w:t>
            </w:r>
          </w:p>
        </w:tc>
        <w:tc>
          <w:tcPr>
            <w:tcW w:w="257" w:type="dxa"/>
            <w:shd w:val="clear" w:color="auto" w:fill="D9D9D9"/>
          </w:tcPr>
          <w:p>
            <w:pPr>
              <w:pStyle w:val="TableParagraph"/>
              <w:spacing w:line="219" w:lineRule="exact"/>
              <w:ind w:left="100"/>
              <w:rPr>
                <w:rFonts w:ascii="Calibri"/>
                <w:b/>
                <w:sz w:val="18"/>
              </w:rPr>
            </w:pPr>
            <w:r>
              <w:rPr>
                <w:rFonts w:ascii="Calibri"/>
                <w:b/>
                <w:sz w:val="18"/>
              </w:rPr>
              <w:t>2</w:t>
            </w:r>
          </w:p>
        </w:tc>
        <w:tc>
          <w:tcPr>
            <w:tcW w:w="259" w:type="dxa"/>
            <w:shd w:val="clear" w:color="auto" w:fill="D9D9D9"/>
          </w:tcPr>
          <w:p>
            <w:pPr>
              <w:pStyle w:val="TableParagraph"/>
              <w:spacing w:line="219" w:lineRule="exact"/>
              <w:ind w:left="103"/>
              <w:rPr>
                <w:rFonts w:ascii="Calibri"/>
                <w:b/>
                <w:sz w:val="18"/>
              </w:rPr>
            </w:pPr>
            <w:r>
              <w:rPr>
                <w:rFonts w:ascii="Calibri"/>
                <w:b/>
                <w:sz w:val="18"/>
              </w:rPr>
              <w:t>3</w:t>
            </w:r>
          </w:p>
        </w:tc>
        <w:tc>
          <w:tcPr>
            <w:tcW w:w="257" w:type="dxa"/>
            <w:shd w:val="clear" w:color="auto" w:fill="D9D9D9"/>
          </w:tcPr>
          <w:p>
            <w:pPr>
              <w:pStyle w:val="TableParagraph"/>
              <w:spacing w:line="219" w:lineRule="exact"/>
              <w:ind w:left="103"/>
              <w:rPr>
                <w:rFonts w:ascii="Calibri"/>
                <w:b/>
                <w:sz w:val="18"/>
              </w:rPr>
            </w:pPr>
            <w:r>
              <w:rPr>
                <w:rFonts w:ascii="Calibri"/>
                <w:b/>
                <w:sz w:val="18"/>
              </w:rPr>
              <w:t>4</w:t>
            </w:r>
          </w:p>
        </w:tc>
      </w:tr>
      <w:tr>
        <w:trPr>
          <w:trHeight w:val="1046" w:hRule="exact"/>
        </w:trPr>
        <w:tc>
          <w:tcPr>
            <w:tcW w:w="2446" w:type="dxa"/>
            <w:gridSpan w:val="3"/>
          </w:tcPr>
          <w:p>
            <w:pPr>
              <w:pStyle w:val="TableParagraph"/>
              <w:ind w:left="103" w:right="99"/>
              <w:jc w:val="both"/>
              <w:rPr>
                <w:sz w:val="18"/>
              </w:rPr>
            </w:pPr>
            <w:r>
              <w:rPr>
                <w:sz w:val="18"/>
              </w:rPr>
              <w:t>Evaluación diagnóstica del taller de separación de residuos sólidos  y composta</w:t>
            </w:r>
          </w:p>
        </w:tc>
        <w:tc>
          <w:tcPr>
            <w:tcW w:w="259" w:type="dxa"/>
            <w:shd w:val="clear" w:color="auto" w:fill="4BACC6"/>
          </w:tcPr>
          <w:p>
            <w:pPr/>
          </w:p>
        </w:tc>
        <w:tc>
          <w:tcPr>
            <w:tcW w:w="260" w:type="dxa"/>
          </w:tcPr>
          <w:p>
            <w:pPr/>
          </w:p>
        </w:tc>
        <w:tc>
          <w:tcPr>
            <w:tcW w:w="259" w:type="dxa"/>
          </w:tcPr>
          <w:p>
            <w:pPr/>
          </w:p>
        </w:tc>
        <w:tc>
          <w:tcPr>
            <w:tcW w:w="222" w:type="dxa"/>
          </w:tcPr>
          <w:p>
            <w:pPr/>
          </w:p>
        </w:tc>
        <w:tc>
          <w:tcPr>
            <w:tcW w:w="299"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29" w:hRule="exact"/>
        </w:trPr>
        <w:tc>
          <w:tcPr>
            <w:tcW w:w="2446" w:type="dxa"/>
            <w:gridSpan w:val="3"/>
          </w:tcPr>
          <w:p>
            <w:pPr>
              <w:pStyle w:val="TableParagraph"/>
              <w:ind w:left="103" w:right="101"/>
              <w:rPr>
                <w:sz w:val="18"/>
              </w:rPr>
            </w:pPr>
            <w:r>
              <w:rPr>
                <w:sz w:val="18"/>
              </w:rPr>
              <w:t>Inicio del taller de residuos sólidos y composta</w:t>
            </w:r>
          </w:p>
        </w:tc>
        <w:tc>
          <w:tcPr>
            <w:tcW w:w="259" w:type="dxa"/>
            <w:shd w:val="clear" w:color="auto" w:fill="4BACC6"/>
          </w:tcPr>
          <w:p>
            <w:pPr/>
          </w:p>
        </w:tc>
        <w:tc>
          <w:tcPr>
            <w:tcW w:w="260" w:type="dxa"/>
            <w:shd w:val="clear" w:color="auto" w:fill="4BACC6"/>
          </w:tcPr>
          <w:p>
            <w:pPr/>
          </w:p>
        </w:tc>
        <w:tc>
          <w:tcPr>
            <w:tcW w:w="259" w:type="dxa"/>
            <w:shd w:val="clear" w:color="auto" w:fill="4BACC6"/>
          </w:tcPr>
          <w:p>
            <w:pPr/>
          </w:p>
        </w:tc>
        <w:tc>
          <w:tcPr>
            <w:tcW w:w="222" w:type="dxa"/>
            <w:shd w:val="clear" w:color="auto" w:fill="4BACC6"/>
          </w:tcPr>
          <w:p>
            <w:pPr/>
          </w:p>
        </w:tc>
        <w:tc>
          <w:tcPr>
            <w:tcW w:w="299" w:type="dxa"/>
            <w:shd w:val="clear" w:color="auto" w:fill="4BACC6"/>
          </w:tcPr>
          <w:p>
            <w:pPr/>
          </w:p>
        </w:tc>
        <w:tc>
          <w:tcPr>
            <w:tcW w:w="264" w:type="dxa"/>
            <w:shd w:val="clear" w:color="auto" w:fill="4BACC6"/>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32" w:hRule="exact"/>
        </w:trPr>
        <w:tc>
          <w:tcPr>
            <w:tcW w:w="2446" w:type="dxa"/>
            <w:gridSpan w:val="3"/>
          </w:tcPr>
          <w:p>
            <w:pPr>
              <w:pStyle w:val="TableParagraph"/>
              <w:spacing w:before="1"/>
              <w:ind w:left="103" w:right="100"/>
              <w:jc w:val="both"/>
              <w:rPr>
                <w:sz w:val="18"/>
              </w:rPr>
            </w:pPr>
            <w:r>
              <w:rPr>
                <w:sz w:val="18"/>
              </w:rPr>
              <w:t>Evaluación final del taller  de residuos sólidos y composta</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shd w:val="clear" w:color="auto" w:fill="4BACC6"/>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02" w:hRule="exact"/>
        </w:trPr>
        <w:tc>
          <w:tcPr>
            <w:tcW w:w="2446" w:type="dxa"/>
            <w:gridSpan w:val="3"/>
          </w:tcPr>
          <w:p>
            <w:pPr>
              <w:pStyle w:val="TableParagraph"/>
              <w:spacing w:before="1"/>
              <w:ind w:left="103" w:right="101"/>
              <w:rPr>
                <w:sz w:val="18"/>
              </w:rPr>
            </w:pPr>
            <w:r>
              <w:rPr>
                <w:sz w:val="18"/>
              </w:rPr>
              <w:t>Evaluación diagnóstica del taller de composta</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tcPr>
          <w:p>
            <w:pPr>
              <w:pStyle w:val="TableParagraph"/>
              <w:rPr>
                <w:b/>
                <w:sz w:val="20"/>
              </w:rPr>
            </w:pPr>
          </w:p>
          <w:p>
            <w:pPr>
              <w:pStyle w:val="TableParagraph"/>
              <w:rPr>
                <w:b/>
                <w:sz w:val="20"/>
              </w:rPr>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838" w:hRule="exact"/>
        </w:trPr>
        <w:tc>
          <w:tcPr>
            <w:tcW w:w="1242" w:type="dxa"/>
            <w:tcBorders>
              <w:right w:val="nil"/>
            </w:tcBorders>
          </w:tcPr>
          <w:p>
            <w:pPr>
              <w:pStyle w:val="TableParagraph"/>
              <w:tabs>
                <w:tab w:pos="851" w:val="left" w:leader="none"/>
              </w:tabs>
              <w:ind w:left="103" w:right="144"/>
              <w:rPr>
                <w:sz w:val="18"/>
              </w:rPr>
            </w:pPr>
            <w:r>
              <w:rPr>
                <w:sz w:val="18"/>
              </w:rPr>
              <w:t>Inicio</w:t>
              <w:tab/>
              <w:t>del composta mujeres</w:t>
            </w:r>
          </w:p>
        </w:tc>
        <w:tc>
          <w:tcPr>
            <w:tcW w:w="807" w:type="dxa"/>
            <w:tcBorders>
              <w:left w:val="nil"/>
              <w:right w:val="nil"/>
            </w:tcBorders>
          </w:tcPr>
          <w:p>
            <w:pPr>
              <w:pStyle w:val="TableParagraph"/>
              <w:ind w:left="146" w:right="30" w:firstLine="33"/>
              <w:rPr>
                <w:sz w:val="18"/>
              </w:rPr>
            </w:pPr>
            <w:r>
              <w:rPr>
                <w:sz w:val="18"/>
              </w:rPr>
              <w:t>taller hombre</w:t>
            </w:r>
          </w:p>
        </w:tc>
        <w:tc>
          <w:tcPr>
            <w:tcW w:w="397" w:type="dxa"/>
            <w:tcBorders>
              <w:left w:val="nil"/>
            </w:tcBorders>
          </w:tcPr>
          <w:p>
            <w:pPr>
              <w:pStyle w:val="TableParagraph"/>
              <w:ind w:left="200" w:right="82" w:hanging="111"/>
              <w:rPr>
                <w:sz w:val="18"/>
              </w:rPr>
            </w:pPr>
            <w:r>
              <w:rPr>
                <w:sz w:val="18"/>
              </w:rPr>
              <w:t>de y</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71"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425" w:hRule="exact"/>
        </w:trPr>
        <w:tc>
          <w:tcPr>
            <w:tcW w:w="1242" w:type="dxa"/>
            <w:tcBorders>
              <w:right w:val="nil"/>
            </w:tcBorders>
          </w:tcPr>
          <w:p>
            <w:pPr>
              <w:pStyle w:val="TableParagraph"/>
              <w:ind w:left="103" w:right="233"/>
              <w:rPr>
                <w:sz w:val="18"/>
              </w:rPr>
            </w:pPr>
            <w:r>
              <w:rPr>
                <w:sz w:val="18"/>
              </w:rPr>
              <w:t>Evaluación composta</w:t>
            </w:r>
          </w:p>
        </w:tc>
        <w:tc>
          <w:tcPr>
            <w:tcW w:w="807" w:type="dxa"/>
            <w:tcBorders>
              <w:left w:val="nil"/>
              <w:right w:val="nil"/>
            </w:tcBorders>
          </w:tcPr>
          <w:p>
            <w:pPr>
              <w:pStyle w:val="TableParagraph"/>
              <w:spacing w:line="206" w:lineRule="exact"/>
              <w:ind w:left="266" w:right="30"/>
              <w:rPr>
                <w:sz w:val="18"/>
              </w:rPr>
            </w:pPr>
            <w:r>
              <w:rPr>
                <w:sz w:val="18"/>
              </w:rPr>
              <w:t>final</w:t>
            </w:r>
          </w:p>
        </w:tc>
        <w:tc>
          <w:tcPr>
            <w:tcW w:w="397" w:type="dxa"/>
            <w:tcBorders>
              <w:left w:val="nil"/>
            </w:tcBorders>
          </w:tcPr>
          <w:p>
            <w:pPr>
              <w:pStyle w:val="TableParagraph"/>
              <w:spacing w:line="206" w:lineRule="exact"/>
              <w:ind w:left="49"/>
              <w:rPr>
                <w:sz w:val="18"/>
              </w:rPr>
            </w:pPr>
            <w:r>
              <w:rPr>
                <w:sz w:val="18"/>
              </w:rPr>
              <w:t>del</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533" w:hRule="exact"/>
        </w:trPr>
        <w:tc>
          <w:tcPr>
            <w:tcW w:w="2446" w:type="dxa"/>
            <w:gridSpan w:val="3"/>
          </w:tcPr>
          <w:p>
            <w:pPr>
              <w:pStyle w:val="TableParagraph"/>
              <w:ind w:left="103" w:right="101"/>
              <w:rPr>
                <w:sz w:val="18"/>
              </w:rPr>
            </w:pPr>
            <w:r>
              <w:rPr>
                <w:sz w:val="18"/>
              </w:rPr>
              <w:t>Evaluación diagnostica del talleres de agua (niños)</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31" w:hRule="exact"/>
        </w:trPr>
        <w:tc>
          <w:tcPr>
            <w:tcW w:w="2446" w:type="dxa"/>
            <w:gridSpan w:val="3"/>
          </w:tcPr>
          <w:p>
            <w:pPr>
              <w:pStyle w:val="TableParagraph"/>
              <w:spacing w:before="1"/>
              <w:ind w:left="103" w:right="101"/>
              <w:rPr>
                <w:sz w:val="18"/>
              </w:rPr>
            </w:pPr>
            <w:r>
              <w:rPr>
                <w:sz w:val="18"/>
              </w:rPr>
              <w:t>Inicio del taller de agua con niños</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tcPr>
          <w:p>
            <w:pPr/>
          </w:p>
        </w:tc>
        <w:tc>
          <w:tcPr>
            <w:tcW w:w="264" w:type="dxa"/>
          </w:tcPr>
          <w:p>
            <w:pPr/>
          </w:p>
        </w:tc>
        <w:tc>
          <w:tcPr>
            <w:tcW w:w="264" w:type="dxa"/>
            <w:shd w:val="clear" w:color="auto" w:fill="4BACC6"/>
          </w:tcPr>
          <w:p>
            <w:pPr/>
          </w:p>
        </w:tc>
        <w:tc>
          <w:tcPr>
            <w:tcW w:w="271"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463" w:hRule="exact"/>
        </w:trPr>
        <w:tc>
          <w:tcPr>
            <w:tcW w:w="2446" w:type="dxa"/>
            <w:gridSpan w:val="3"/>
          </w:tcPr>
          <w:p>
            <w:pPr>
              <w:pStyle w:val="TableParagraph"/>
              <w:spacing w:before="1"/>
              <w:ind w:left="103" w:right="101"/>
              <w:rPr>
                <w:sz w:val="18"/>
              </w:rPr>
            </w:pPr>
            <w:r>
              <w:rPr>
                <w:sz w:val="18"/>
              </w:rPr>
              <w:t>Evaluación final de talleres de agua con niños</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Style w:val="TableParagraph"/>
              <w:rPr>
                <w:b/>
                <w:sz w:val="20"/>
              </w:rPr>
            </w:pPr>
          </w:p>
          <w:p>
            <w:pPr>
              <w:pStyle w:val="TableParagraph"/>
              <w:spacing w:before="5"/>
              <w:rPr>
                <w:b/>
                <w:sz w:val="19"/>
              </w:rPr>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31" w:hRule="exact"/>
        </w:trPr>
        <w:tc>
          <w:tcPr>
            <w:tcW w:w="2446" w:type="dxa"/>
            <w:gridSpan w:val="3"/>
          </w:tcPr>
          <w:p>
            <w:pPr>
              <w:pStyle w:val="TableParagraph"/>
              <w:ind w:left="103" w:right="101"/>
              <w:rPr>
                <w:sz w:val="18"/>
              </w:rPr>
            </w:pPr>
            <w:r>
              <w:rPr>
                <w:sz w:val="18"/>
              </w:rPr>
              <w:t>Evaluación diagnóstica del talleres de agua mujeres</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shd w:val="clear" w:color="auto" w:fill="4BACC6"/>
          </w:tcPr>
          <w:p>
            <w:pPr/>
          </w:p>
        </w:tc>
        <w:tc>
          <w:tcPr>
            <w:tcW w:w="264"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03" w:hRule="exact"/>
        </w:trPr>
        <w:tc>
          <w:tcPr>
            <w:tcW w:w="2446" w:type="dxa"/>
            <w:gridSpan w:val="3"/>
          </w:tcPr>
          <w:p>
            <w:pPr>
              <w:pStyle w:val="TableParagraph"/>
              <w:ind w:left="103" w:right="461"/>
              <w:rPr>
                <w:sz w:val="18"/>
              </w:rPr>
            </w:pPr>
            <w:r>
              <w:rPr>
                <w:sz w:val="18"/>
              </w:rPr>
              <w:t>Inicio del taller de agua mujeres y hombres</w:t>
            </w:r>
          </w:p>
        </w:tc>
        <w:tc>
          <w:tcPr>
            <w:tcW w:w="259" w:type="dxa"/>
          </w:tcPr>
          <w:p>
            <w:pPr/>
          </w:p>
        </w:tc>
        <w:tc>
          <w:tcPr>
            <w:tcW w:w="260" w:type="dxa"/>
          </w:tcPr>
          <w:p>
            <w:pPr/>
          </w:p>
        </w:tc>
        <w:tc>
          <w:tcPr>
            <w:tcW w:w="259" w:type="dxa"/>
          </w:tcPr>
          <w:p>
            <w:pPr/>
          </w:p>
        </w:tc>
        <w:tc>
          <w:tcPr>
            <w:tcW w:w="222" w:type="dxa"/>
          </w:tcPr>
          <w:p>
            <w:pPr/>
          </w:p>
        </w:tc>
        <w:tc>
          <w:tcPr>
            <w:tcW w:w="299"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bl>
    <w:p>
      <w:pPr>
        <w:spacing w:after="0"/>
        <w:sectPr>
          <w:footerReference w:type="default" r:id="rId696"/>
          <w:pgSz w:w="15840" w:h="12240" w:orient="landscape"/>
          <w:pgMar w:footer="1276" w:header="0" w:top="1140" w:bottom="1460" w:left="1620" w:right="1320"/>
          <w:pgNumType w:start="218"/>
        </w:sectPr>
      </w:pPr>
    </w:p>
    <w:p>
      <w:pPr>
        <w:pStyle w:val="BodyText"/>
        <w:rPr>
          <w:rFonts w:ascii="Times New Roman"/>
          <w:sz w:val="20"/>
        </w:rPr>
      </w:pPr>
      <w:r>
        <w:rPr/>
        <w:drawing>
          <wp:anchor distT="0" distB="0" distL="0" distR="0" allowOverlap="1" layoutInCell="1" locked="0" behindDoc="0" simplePos="0" relativeHeight="16000">
            <wp:simplePos x="0" y="0"/>
            <wp:positionH relativeFrom="page">
              <wp:posOffset>6165469</wp:posOffset>
            </wp:positionH>
            <wp:positionV relativeFrom="page">
              <wp:posOffset>2177364</wp:posOffset>
            </wp:positionV>
            <wp:extent cx="178853" cy="400050"/>
            <wp:effectExtent l="0" t="0" r="0" b="0"/>
            <wp:wrapNone/>
            <wp:docPr id="53" name="image588.png" descr=""/>
            <wp:cNvGraphicFramePr>
              <a:graphicFrameLocks noChangeAspect="1"/>
            </wp:cNvGraphicFramePr>
            <a:graphic>
              <a:graphicData uri="http://schemas.openxmlformats.org/drawingml/2006/picture">
                <pic:pic>
                  <pic:nvPicPr>
                    <pic:cNvPr id="54" name="image588.png"/>
                    <pic:cNvPicPr/>
                  </pic:nvPicPr>
                  <pic:blipFill>
                    <a:blip r:embed="rId701" cstate="print"/>
                    <a:stretch>
                      <a:fillRect/>
                    </a:stretch>
                  </pic:blipFill>
                  <pic:spPr>
                    <a:xfrm>
                      <a:off x="0" y="0"/>
                      <a:ext cx="178853" cy="400050"/>
                    </a:xfrm>
                    <a:prstGeom prst="rect">
                      <a:avLst/>
                    </a:prstGeom>
                  </pic:spPr>
                </pic:pic>
              </a:graphicData>
            </a:graphic>
          </wp:anchor>
        </w:drawing>
      </w:r>
      <w:r>
        <w:rPr/>
        <w:drawing>
          <wp:anchor distT="0" distB="0" distL="0" distR="0" allowOverlap="1" layoutInCell="1" locked="0" behindDoc="0" simplePos="0" relativeHeight="16024">
            <wp:simplePos x="0" y="0"/>
            <wp:positionH relativeFrom="page">
              <wp:posOffset>7016242</wp:posOffset>
            </wp:positionH>
            <wp:positionV relativeFrom="page">
              <wp:posOffset>3499739</wp:posOffset>
            </wp:positionV>
            <wp:extent cx="161596" cy="390525"/>
            <wp:effectExtent l="0" t="0" r="0" b="0"/>
            <wp:wrapNone/>
            <wp:docPr id="55" name="image589.png" descr=""/>
            <wp:cNvGraphicFramePr>
              <a:graphicFrameLocks noChangeAspect="1"/>
            </wp:cNvGraphicFramePr>
            <a:graphic>
              <a:graphicData uri="http://schemas.openxmlformats.org/drawingml/2006/picture">
                <pic:pic>
                  <pic:nvPicPr>
                    <pic:cNvPr id="56" name="image589.png"/>
                    <pic:cNvPicPr/>
                  </pic:nvPicPr>
                  <pic:blipFill>
                    <a:blip r:embed="rId702" cstate="print"/>
                    <a:stretch>
                      <a:fillRect/>
                    </a:stretch>
                  </pic:blipFill>
                  <pic:spPr>
                    <a:xfrm>
                      <a:off x="0" y="0"/>
                      <a:ext cx="161596" cy="390525"/>
                    </a:xfrm>
                    <a:prstGeom prst="rect">
                      <a:avLst/>
                    </a:prstGeom>
                  </pic:spPr>
                </pic:pic>
              </a:graphicData>
            </a:graphic>
          </wp:anchor>
        </w:drawing>
      </w:r>
      <w:r>
        <w:rPr/>
        <w:drawing>
          <wp:anchor distT="0" distB="0" distL="0" distR="0" allowOverlap="1" layoutInCell="1" locked="0" behindDoc="0" simplePos="0" relativeHeight="16048">
            <wp:simplePos x="0" y="0"/>
            <wp:positionH relativeFrom="page">
              <wp:posOffset>8871204</wp:posOffset>
            </wp:positionH>
            <wp:positionV relativeFrom="page">
              <wp:posOffset>5605779</wp:posOffset>
            </wp:positionV>
            <wp:extent cx="158051" cy="390525"/>
            <wp:effectExtent l="0" t="0" r="0" b="0"/>
            <wp:wrapNone/>
            <wp:docPr id="57" name="image590.png" descr=""/>
            <wp:cNvGraphicFramePr>
              <a:graphicFrameLocks noChangeAspect="1"/>
            </wp:cNvGraphicFramePr>
            <a:graphic>
              <a:graphicData uri="http://schemas.openxmlformats.org/drawingml/2006/picture">
                <pic:pic>
                  <pic:nvPicPr>
                    <pic:cNvPr id="58" name="image590.png"/>
                    <pic:cNvPicPr/>
                  </pic:nvPicPr>
                  <pic:blipFill>
                    <a:blip r:embed="rId703" cstate="print"/>
                    <a:stretch>
                      <a:fillRect/>
                    </a:stretch>
                  </pic:blipFill>
                  <pic:spPr>
                    <a:xfrm>
                      <a:off x="0" y="0"/>
                      <a:ext cx="158051" cy="390525"/>
                    </a:xfrm>
                    <a:prstGeom prst="rect">
                      <a:avLst/>
                    </a:prstGeom>
                  </pic:spPr>
                </pic:pic>
              </a:graphicData>
            </a:graphic>
          </wp:anchor>
        </w:drawing>
      </w:r>
    </w:p>
    <w:p>
      <w:pPr>
        <w:pStyle w:val="BodyText"/>
        <w:spacing w:before="3"/>
        <w:rPr>
          <w:rFonts w:ascii="Times New Roman"/>
          <w:sz w:val="19"/>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6"/>
        <w:gridCol w:w="259"/>
        <w:gridCol w:w="260"/>
        <w:gridCol w:w="259"/>
        <w:gridCol w:w="259"/>
        <w:gridCol w:w="262"/>
        <w:gridCol w:w="264"/>
        <w:gridCol w:w="264"/>
        <w:gridCol w:w="264"/>
        <w:gridCol w:w="271"/>
        <w:gridCol w:w="264"/>
        <w:gridCol w:w="264"/>
        <w:gridCol w:w="264"/>
        <w:gridCol w:w="264"/>
        <w:gridCol w:w="264"/>
        <w:gridCol w:w="264"/>
        <w:gridCol w:w="264"/>
        <w:gridCol w:w="264"/>
        <w:gridCol w:w="264"/>
        <w:gridCol w:w="264"/>
        <w:gridCol w:w="264"/>
        <w:gridCol w:w="264"/>
        <w:gridCol w:w="290"/>
        <w:gridCol w:w="259"/>
        <w:gridCol w:w="265"/>
        <w:gridCol w:w="264"/>
        <w:gridCol w:w="264"/>
        <w:gridCol w:w="264"/>
        <w:gridCol w:w="264"/>
        <w:gridCol w:w="264"/>
        <w:gridCol w:w="264"/>
        <w:gridCol w:w="264"/>
        <w:gridCol w:w="264"/>
        <w:gridCol w:w="264"/>
        <w:gridCol w:w="295"/>
        <w:gridCol w:w="260"/>
        <w:gridCol w:w="257"/>
        <w:gridCol w:w="259"/>
        <w:gridCol w:w="257"/>
      </w:tblGrid>
      <w:tr>
        <w:trPr>
          <w:trHeight w:val="631" w:hRule="exact"/>
        </w:trPr>
        <w:tc>
          <w:tcPr>
            <w:tcW w:w="2446" w:type="dxa"/>
          </w:tcPr>
          <w:p>
            <w:pPr>
              <w:pStyle w:val="TableParagraph"/>
              <w:ind w:left="103" w:right="99"/>
              <w:jc w:val="both"/>
              <w:rPr>
                <w:sz w:val="18"/>
              </w:rPr>
            </w:pPr>
            <w:r>
              <w:rPr>
                <w:sz w:val="18"/>
              </w:rPr>
              <w:t>Evaluación final de talleres de agua mujeres  y hombres.</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31" w:hRule="exact"/>
        </w:trPr>
        <w:tc>
          <w:tcPr>
            <w:tcW w:w="2446" w:type="dxa"/>
          </w:tcPr>
          <w:p>
            <w:pPr>
              <w:pStyle w:val="TableParagraph"/>
              <w:ind w:left="103" w:right="99"/>
              <w:jc w:val="both"/>
              <w:rPr>
                <w:sz w:val="18"/>
              </w:rPr>
            </w:pPr>
            <w:r>
              <w:rPr>
                <w:sz w:val="18"/>
              </w:rPr>
              <w:t>Evaluación diagnóstica talleres de vegetación con niños.</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00" w:hRule="exact"/>
        </w:trPr>
        <w:tc>
          <w:tcPr>
            <w:tcW w:w="2446" w:type="dxa"/>
          </w:tcPr>
          <w:p>
            <w:pPr>
              <w:pStyle w:val="TableParagraph"/>
              <w:tabs>
                <w:tab w:pos="851" w:val="left" w:leader="none"/>
                <w:tab w:pos="1417" w:val="left" w:leader="none"/>
                <w:tab w:pos="2134" w:val="left" w:leader="none"/>
              </w:tabs>
              <w:ind w:left="103" w:right="101"/>
              <w:rPr>
                <w:sz w:val="18"/>
              </w:rPr>
            </w:pPr>
            <w:r>
              <w:rPr>
                <w:sz w:val="18"/>
              </w:rPr>
              <w:t>Inicio</w:t>
              <w:tab/>
              <w:t>del</w:t>
              <w:tab/>
              <w:t>taller</w:t>
              <w:tab/>
            </w:r>
            <w:r>
              <w:rPr>
                <w:spacing w:val="-1"/>
                <w:sz w:val="18"/>
              </w:rPr>
              <w:t>de </w:t>
            </w:r>
            <w:r>
              <w:rPr>
                <w:sz w:val="18"/>
              </w:rPr>
              <w:t>vegetación con</w:t>
            </w:r>
            <w:r>
              <w:rPr>
                <w:spacing w:val="-8"/>
                <w:sz w:val="18"/>
              </w:rPr>
              <w:t> </w:t>
            </w:r>
            <w:r>
              <w:rPr>
                <w:sz w:val="18"/>
              </w:rPr>
              <w:t>niños</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90" w:type="dxa"/>
            <w:shd w:val="clear" w:color="auto" w:fill="4BACC6"/>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03" w:hRule="exact"/>
        </w:trPr>
        <w:tc>
          <w:tcPr>
            <w:tcW w:w="2446" w:type="dxa"/>
          </w:tcPr>
          <w:p>
            <w:pPr>
              <w:pStyle w:val="TableParagraph"/>
              <w:spacing w:before="2"/>
              <w:ind w:left="103" w:right="101"/>
              <w:rPr>
                <w:sz w:val="18"/>
              </w:rPr>
            </w:pPr>
            <w:r>
              <w:rPr>
                <w:sz w:val="18"/>
              </w:rPr>
              <w:t>Evaluación final talleres de vegetación con niños.</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31" w:hRule="exact"/>
        </w:trPr>
        <w:tc>
          <w:tcPr>
            <w:tcW w:w="2446" w:type="dxa"/>
          </w:tcPr>
          <w:p>
            <w:pPr>
              <w:pStyle w:val="TableParagraph"/>
              <w:ind w:left="103" w:right="99"/>
              <w:jc w:val="both"/>
              <w:rPr>
                <w:sz w:val="18"/>
              </w:rPr>
            </w:pPr>
            <w:r>
              <w:rPr>
                <w:sz w:val="18"/>
              </w:rPr>
              <w:t>Evaluación diagnóstica talleres de vegetación con mujeres.</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shd w:val="clear" w:color="auto" w:fill="4BACC6"/>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838" w:hRule="exact"/>
        </w:trPr>
        <w:tc>
          <w:tcPr>
            <w:tcW w:w="2446" w:type="dxa"/>
          </w:tcPr>
          <w:p>
            <w:pPr>
              <w:pStyle w:val="TableParagraph"/>
              <w:tabs>
                <w:tab w:pos="851" w:val="left" w:leader="none"/>
                <w:tab w:pos="1416" w:val="left" w:leader="none"/>
                <w:tab w:pos="2134" w:val="left" w:leader="none"/>
              </w:tabs>
              <w:ind w:left="103" w:right="101"/>
              <w:rPr>
                <w:sz w:val="18"/>
              </w:rPr>
            </w:pPr>
            <w:r>
              <w:rPr>
                <w:sz w:val="18"/>
              </w:rPr>
              <w:t>Inicio</w:t>
              <w:tab/>
              <w:t>del</w:t>
              <w:tab/>
              <w:t>taller</w:t>
              <w:tab/>
            </w:r>
            <w:r>
              <w:rPr>
                <w:spacing w:val="-1"/>
                <w:sz w:val="18"/>
              </w:rPr>
              <w:t>de </w:t>
            </w:r>
            <w:r>
              <w:rPr>
                <w:sz w:val="18"/>
              </w:rPr>
              <w:t>vegetación</w:t>
            </w:r>
            <w:r>
              <w:rPr>
                <w:spacing w:val="44"/>
                <w:sz w:val="18"/>
              </w:rPr>
              <w:t> </w:t>
            </w:r>
            <w:r>
              <w:rPr>
                <w:sz w:val="18"/>
              </w:rPr>
              <w:t>con:</w:t>
            </w:r>
          </w:p>
          <w:p>
            <w:pPr>
              <w:pStyle w:val="TableParagraph"/>
              <w:ind w:left="103" w:right="1532"/>
              <w:rPr>
                <w:sz w:val="18"/>
              </w:rPr>
            </w:pPr>
            <w:r>
              <w:rPr>
                <w:sz w:val="18"/>
              </w:rPr>
              <w:t>Mujeres. Hombres.</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shd w:val="clear" w:color="auto" w:fill="4BACC6"/>
          </w:tcPr>
          <w:p>
            <w:pPr/>
          </w:p>
        </w:tc>
        <w:tc>
          <w:tcPr>
            <w:tcW w:w="259" w:type="dxa"/>
            <w:shd w:val="clear" w:color="auto" w:fill="4BACC6"/>
          </w:tcPr>
          <w:p>
            <w:pPr/>
          </w:p>
        </w:tc>
        <w:tc>
          <w:tcPr>
            <w:tcW w:w="265" w:type="dxa"/>
            <w:shd w:val="clear" w:color="auto" w:fill="4BACC6"/>
          </w:tcPr>
          <w:p>
            <w:pPr/>
          </w:p>
        </w:tc>
        <w:tc>
          <w:tcPr>
            <w:tcW w:w="264" w:type="dxa"/>
            <w:shd w:val="clear" w:color="auto" w:fill="4BACC6"/>
          </w:tcPr>
          <w:p>
            <w:pPr/>
          </w:p>
        </w:tc>
        <w:tc>
          <w:tcPr>
            <w:tcW w:w="264"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600" w:hRule="exact"/>
        </w:trPr>
        <w:tc>
          <w:tcPr>
            <w:tcW w:w="2446" w:type="dxa"/>
          </w:tcPr>
          <w:p>
            <w:pPr>
              <w:pStyle w:val="TableParagraph"/>
              <w:ind w:left="103" w:right="101"/>
              <w:rPr>
                <w:sz w:val="18"/>
              </w:rPr>
            </w:pPr>
            <w:r>
              <w:rPr>
                <w:sz w:val="18"/>
              </w:rPr>
              <w:t>Evaluación final talleres de vegetación.</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Style w:val="TableParagraph"/>
              <w:rPr>
                <w:rFonts w:ascii="Times New Roman"/>
                <w:sz w:val="20"/>
              </w:rPr>
            </w:pPr>
          </w:p>
          <w:p>
            <w:pPr>
              <w:pStyle w:val="TableParagraph"/>
              <w:rPr>
                <w:rFonts w:ascii="Times New Roman"/>
                <w:sz w:val="20"/>
              </w:rPr>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1459" w:hRule="exact"/>
        </w:trPr>
        <w:tc>
          <w:tcPr>
            <w:tcW w:w="2446" w:type="dxa"/>
          </w:tcPr>
          <w:p>
            <w:pPr>
              <w:pStyle w:val="TableParagraph"/>
              <w:spacing w:before="1"/>
              <w:ind w:left="103" w:right="221"/>
              <w:rPr>
                <w:sz w:val="18"/>
              </w:rPr>
            </w:pPr>
            <w:r>
              <w:rPr>
                <w:sz w:val="18"/>
              </w:rPr>
              <w:t>Evaluación diagnóstica de talleres</w:t>
            </w:r>
          </w:p>
          <w:p>
            <w:pPr>
              <w:pStyle w:val="TableParagraph"/>
              <w:numPr>
                <w:ilvl w:val="0"/>
                <w:numId w:val="107"/>
              </w:numPr>
              <w:tabs>
                <w:tab w:pos="824" w:val="left" w:leader="none"/>
              </w:tabs>
              <w:spacing w:line="240" w:lineRule="auto" w:before="0" w:after="0"/>
              <w:ind w:left="823" w:right="719" w:hanging="360"/>
              <w:jc w:val="left"/>
              <w:rPr>
                <w:sz w:val="18"/>
              </w:rPr>
            </w:pPr>
            <w:r>
              <w:rPr>
                <w:sz w:val="18"/>
              </w:rPr>
              <w:t>Relaciones humanas.</w:t>
            </w:r>
          </w:p>
          <w:p>
            <w:pPr>
              <w:pStyle w:val="TableParagraph"/>
              <w:numPr>
                <w:ilvl w:val="0"/>
                <w:numId w:val="107"/>
              </w:numPr>
              <w:tabs>
                <w:tab w:pos="824" w:val="left" w:leader="none"/>
              </w:tabs>
              <w:spacing w:line="207" w:lineRule="exact" w:before="2" w:after="0"/>
              <w:ind w:left="823" w:right="0" w:hanging="360"/>
              <w:jc w:val="left"/>
              <w:rPr>
                <w:sz w:val="18"/>
              </w:rPr>
            </w:pPr>
            <w:r>
              <w:rPr>
                <w:sz w:val="18"/>
              </w:rPr>
              <w:t>Comunicaciones.</w:t>
            </w:r>
          </w:p>
          <w:p>
            <w:pPr>
              <w:pStyle w:val="TableParagraph"/>
              <w:numPr>
                <w:ilvl w:val="0"/>
                <w:numId w:val="107"/>
              </w:numPr>
              <w:tabs>
                <w:tab w:pos="823" w:val="left" w:leader="none"/>
                <w:tab w:pos="824" w:val="left" w:leader="none"/>
              </w:tabs>
              <w:spacing w:line="240" w:lineRule="auto" w:before="0" w:after="0"/>
              <w:ind w:left="823" w:right="549" w:hanging="360"/>
              <w:jc w:val="left"/>
              <w:rPr>
                <w:sz w:val="18"/>
              </w:rPr>
            </w:pPr>
            <w:r>
              <w:rPr>
                <w:sz w:val="18"/>
              </w:rPr>
              <w:t>Organización comunitaria.</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shd w:val="clear" w:color="auto" w:fill="4BACC6"/>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
        </w:tc>
      </w:tr>
      <w:tr>
        <w:trPr>
          <w:trHeight w:val="1253" w:hRule="exact"/>
        </w:trPr>
        <w:tc>
          <w:tcPr>
            <w:tcW w:w="2446" w:type="dxa"/>
          </w:tcPr>
          <w:p>
            <w:pPr>
              <w:pStyle w:val="TableParagraph"/>
              <w:spacing w:line="206" w:lineRule="exact"/>
              <w:ind w:left="103" w:right="101"/>
              <w:rPr>
                <w:sz w:val="18"/>
              </w:rPr>
            </w:pPr>
            <w:r>
              <w:rPr>
                <w:sz w:val="18"/>
              </w:rPr>
              <w:t>Inicio del talleres de</w:t>
            </w:r>
          </w:p>
          <w:p>
            <w:pPr>
              <w:pStyle w:val="TableParagraph"/>
              <w:numPr>
                <w:ilvl w:val="0"/>
                <w:numId w:val="108"/>
              </w:numPr>
              <w:tabs>
                <w:tab w:pos="824" w:val="left" w:leader="none"/>
              </w:tabs>
              <w:spacing w:line="240" w:lineRule="auto" w:before="2" w:after="0"/>
              <w:ind w:left="823" w:right="719" w:hanging="360"/>
              <w:jc w:val="left"/>
              <w:rPr>
                <w:sz w:val="18"/>
              </w:rPr>
            </w:pPr>
            <w:r>
              <w:rPr>
                <w:sz w:val="18"/>
              </w:rPr>
              <w:t>Relaciones humanas.</w:t>
            </w:r>
          </w:p>
          <w:p>
            <w:pPr>
              <w:pStyle w:val="TableParagraph"/>
              <w:numPr>
                <w:ilvl w:val="0"/>
                <w:numId w:val="108"/>
              </w:numPr>
              <w:tabs>
                <w:tab w:pos="824" w:val="left" w:leader="none"/>
              </w:tabs>
              <w:spacing w:line="206" w:lineRule="exact" w:before="0" w:after="0"/>
              <w:ind w:left="823" w:right="0" w:hanging="360"/>
              <w:jc w:val="left"/>
              <w:rPr>
                <w:sz w:val="18"/>
              </w:rPr>
            </w:pPr>
            <w:r>
              <w:rPr>
                <w:sz w:val="18"/>
              </w:rPr>
              <w:t>Comunicaciones.</w:t>
            </w:r>
          </w:p>
          <w:p>
            <w:pPr>
              <w:pStyle w:val="TableParagraph"/>
              <w:numPr>
                <w:ilvl w:val="0"/>
                <w:numId w:val="108"/>
              </w:numPr>
              <w:tabs>
                <w:tab w:pos="823" w:val="left" w:leader="none"/>
                <w:tab w:pos="824" w:val="left" w:leader="none"/>
              </w:tabs>
              <w:spacing w:line="240" w:lineRule="auto" w:before="0" w:after="0"/>
              <w:ind w:left="823" w:right="549" w:hanging="360"/>
              <w:jc w:val="left"/>
              <w:rPr>
                <w:sz w:val="18"/>
              </w:rPr>
            </w:pPr>
            <w:r>
              <w:rPr>
                <w:sz w:val="18"/>
              </w:rPr>
              <w:t>Organización comunitaria.</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64" w:type="dxa"/>
            <w:shd w:val="clear" w:color="auto" w:fill="4BACC6"/>
          </w:tcPr>
          <w:p>
            <w:pPr/>
          </w:p>
        </w:tc>
        <w:tc>
          <w:tcPr>
            <w:tcW w:w="295" w:type="dxa"/>
            <w:shd w:val="clear" w:color="auto" w:fill="4BACC6"/>
          </w:tcPr>
          <w:p>
            <w:pPr/>
          </w:p>
        </w:tc>
        <w:tc>
          <w:tcPr>
            <w:tcW w:w="260" w:type="dxa"/>
            <w:shd w:val="clear" w:color="auto" w:fill="4BACC6"/>
          </w:tcPr>
          <w:p>
            <w:pPr/>
          </w:p>
        </w:tc>
        <w:tc>
          <w:tcPr>
            <w:tcW w:w="257" w:type="dxa"/>
            <w:shd w:val="clear" w:color="auto" w:fill="4BACC6"/>
          </w:tcPr>
          <w:p>
            <w:pPr/>
          </w:p>
        </w:tc>
        <w:tc>
          <w:tcPr>
            <w:tcW w:w="259" w:type="dxa"/>
            <w:shd w:val="clear" w:color="auto" w:fill="4BACC6"/>
          </w:tcPr>
          <w:p>
            <w:pPr/>
          </w:p>
        </w:tc>
        <w:tc>
          <w:tcPr>
            <w:tcW w:w="257" w:type="dxa"/>
          </w:tcPr>
          <w:p>
            <w:pPr/>
          </w:p>
        </w:tc>
      </w:tr>
      <w:tr>
        <w:trPr>
          <w:trHeight w:val="600" w:hRule="exact"/>
        </w:trPr>
        <w:tc>
          <w:tcPr>
            <w:tcW w:w="2446" w:type="dxa"/>
          </w:tcPr>
          <w:p>
            <w:pPr>
              <w:pStyle w:val="TableParagraph"/>
              <w:ind w:left="103" w:right="101"/>
              <w:rPr>
                <w:sz w:val="18"/>
              </w:rPr>
            </w:pPr>
            <w:r>
              <w:rPr>
                <w:sz w:val="18"/>
              </w:rPr>
              <w:t>Evaluación final de talleres sociales.</w:t>
            </w:r>
          </w:p>
        </w:tc>
        <w:tc>
          <w:tcPr>
            <w:tcW w:w="259" w:type="dxa"/>
          </w:tcPr>
          <w:p>
            <w:pPr/>
          </w:p>
        </w:tc>
        <w:tc>
          <w:tcPr>
            <w:tcW w:w="260" w:type="dxa"/>
          </w:tcPr>
          <w:p>
            <w:pPr/>
          </w:p>
        </w:tc>
        <w:tc>
          <w:tcPr>
            <w:tcW w:w="259" w:type="dxa"/>
          </w:tcPr>
          <w:p>
            <w:pPr/>
          </w:p>
        </w:tc>
        <w:tc>
          <w:tcPr>
            <w:tcW w:w="259" w:type="dxa"/>
          </w:tcPr>
          <w:p>
            <w:pPr/>
          </w:p>
        </w:tc>
        <w:tc>
          <w:tcPr>
            <w:tcW w:w="262" w:type="dxa"/>
          </w:tcPr>
          <w:p>
            <w:pPr/>
          </w:p>
        </w:tc>
        <w:tc>
          <w:tcPr>
            <w:tcW w:w="264" w:type="dxa"/>
          </w:tcPr>
          <w:p>
            <w:pPr/>
          </w:p>
        </w:tc>
        <w:tc>
          <w:tcPr>
            <w:tcW w:w="264" w:type="dxa"/>
          </w:tcPr>
          <w:p>
            <w:pPr/>
          </w:p>
        </w:tc>
        <w:tc>
          <w:tcPr>
            <w:tcW w:w="264" w:type="dxa"/>
          </w:tcPr>
          <w:p>
            <w:pPr/>
          </w:p>
        </w:tc>
        <w:tc>
          <w:tcPr>
            <w:tcW w:w="271"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0" w:type="dxa"/>
          </w:tcPr>
          <w:p>
            <w:pPr/>
          </w:p>
        </w:tc>
        <w:tc>
          <w:tcPr>
            <w:tcW w:w="259" w:type="dxa"/>
          </w:tcPr>
          <w:p>
            <w:pPr/>
          </w:p>
        </w:tc>
        <w:tc>
          <w:tcPr>
            <w:tcW w:w="265"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64" w:type="dxa"/>
          </w:tcPr>
          <w:p>
            <w:pPr/>
          </w:p>
        </w:tc>
        <w:tc>
          <w:tcPr>
            <w:tcW w:w="295" w:type="dxa"/>
          </w:tcPr>
          <w:p>
            <w:pPr/>
          </w:p>
        </w:tc>
        <w:tc>
          <w:tcPr>
            <w:tcW w:w="260" w:type="dxa"/>
          </w:tcPr>
          <w:p>
            <w:pPr/>
          </w:p>
        </w:tc>
        <w:tc>
          <w:tcPr>
            <w:tcW w:w="257" w:type="dxa"/>
          </w:tcPr>
          <w:p>
            <w:pPr/>
          </w:p>
        </w:tc>
        <w:tc>
          <w:tcPr>
            <w:tcW w:w="259" w:type="dxa"/>
          </w:tcPr>
          <w:p>
            <w:pPr/>
          </w:p>
        </w:tc>
        <w:tc>
          <w:tcPr>
            <w:tcW w:w="257" w:type="dxa"/>
          </w:tcPr>
          <w:p>
            <w:pPr>
              <w:pStyle w:val="TableParagraph"/>
              <w:rPr>
                <w:rFonts w:ascii="Times New Roman"/>
                <w:sz w:val="20"/>
              </w:rPr>
            </w:pPr>
          </w:p>
          <w:p>
            <w:pPr>
              <w:pStyle w:val="TableParagraph"/>
              <w:rPr>
                <w:rFonts w:ascii="Times New Roman"/>
                <w:sz w:val="20"/>
              </w:rPr>
            </w:pPr>
          </w:p>
        </w:tc>
      </w:tr>
    </w:tbl>
    <w:sectPr>
      <w:pgSz w:w="15840" w:h="12240" w:orient="landscape"/>
      <w:pgMar w:header="0" w:footer="1276" w:top="1140" w:bottom="1460" w:left="162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Palatino Linotype">
    <w:altName w:val="Palatino Linotype"/>
    <w:charset w:val="0"/>
    <w:family w:val="roman"/>
    <w:pitch w:val="variable"/>
  </w:font>
  <w:font w:name="Shonar Bangla">
    <w:altName w:val="Shonar Bangl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2.120087pt;margin-top:743.47998pt;width:10.1pt;height:14pt;mso-position-horizontal-relative:page;mso-position-vertical-relative:page;z-index:-502552" type="#_x0000_t202" filled="false" stroked="false">
          <v:textbox inset="0,0,0,0">
            <w:txbxContent>
              <w:p>
                <w:pPr>
                  <w:pStyle w:val="BodyText"/>
                  <w:spacing w:line="272" w:lineRule="exact"/>
                  <w:ind w:left="40"/>
                  <w:rPr>
                    <w:rFonts w:ascii="Calibri"/>
                  </w:rPr>
                </w:pPr>
                <w:r>
                  <w:rPr/>
                  <w:fldChar w:fldCharType="begin"/>
                </w:r>
                <w:r>
                  <w:rPr>
                    <w:rFonts w:ascii="Calibri"/>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43.47998pt;width:16.25pt;height:14pt;mso-position-horizontal-relative:page;mso-position-vertical-relative:page;z-index:-50231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43.47998pt;width:14.25pt;height:14pt;mso-position-horizontal-relative:page;mso-position-vertical-relative:page;z-index:-502288" type="#_x0000_t202" filled="false" stroked="false">
          <v:textbox inset="0,0,0,0">
            <w:txbxContent>
              <w:p>
                <w:pPr>
                  <w:pStyle w:val="BodyText"/>
                  <w:spacing w:line="264" w:lineRule="exact"/>
                  <w:ind w:left="20"/>
                  <w:rPr>
                    <w:rFonts w:ascii="Calibri"/>
                  </w:rPr>
                </w:pPr>
                <w:r>
                  <w:rPr>
                    <w:rFonts w:ascii="Calibri"/>
                  </w:rPr>
                  <w:t>60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43.47998pt;width:16.25pt;height:14pt;mso-position-horizontal-relative:page;mso-position-vertical-relative:page;z-index:-50226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61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059998pt;margin-top:743.47998pt;width:16.25pt;height:14pt;mso-position-horizontal-relative:page;mso-position-vertical-relative:page;z-index:-50224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65</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59998pt;margin-top:743.47998pt;width:14.25pt;height:14pt;mso-position-horizontal-relative:page;mso-position-vertical-relative:page;z-index:-502216" type="#_x0000_t202" filled="false" stroked="false">
          <v:textbox inset="0,0,0,0">
            <w:txbxContent>
              <w:p>
                <w:pPr>
                  <w:pStyle w:val="BodyText"/>
                  <w:spacing w:line="264" w:lineRule="exact"/>
                  <w:ind w:left="20"/>
                  <w:rPr>
                    <w:rFonts w:ascii="Calibri"/>
                  </w:rPr>
                </w:pPr>
                <w:r>
                  <w:rPr>
                    <w:rFonts w:ascii="Calibri"/>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43.47998pt;width:16.25pt;height:14pt;mso-position-horizontal-relative:page;mso-position-vertical-relative:page;z-index:-50219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43.47998pt;width:14.25pt;height:14pt;mso-position-horizontal-relative:page;mso-position-vertical-relative:page;z-index:-502168" type="#_x0000_t202" filled="false" stroked="false">
          <v:textbox inset="0,0,0,0">
            <w:txbxContent>
              <w:p>
                <w:pPr>
                  <w:pStyle w:val="BodyText"/>
                  <w:spacing w:line="264" w:lineRule="exact"/>
                  <w:ind w:left="20"/>
                  <w:rPr>
                    <w:rFonts w:ascii="Calibri"/>
                  </w:rPr>
                </w:pPr>
                <w:r>
                  <w:rPr>
                    <w:rFonts w:ascii="Calibri"/>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43.47998pt;width:16.25pt;height:14pt;mso-position-horizontal-relative:page;mso-position-vertical-relative:page;z-index:-50214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43.47998pt;width:14.25pt;height:14pt;mso-position-horizontal-relative:page;mso-position-vertical-relative:page;z-index:-502120" type="#_x0000_t202" filled="false" stroked="false">
          <v:textbox inset="0,0,0,0">
            <w:txbxContent>
              <w:p>
                <w:pPr>
                  <w:pStyle w:val="BodyText"/>
                  <w:spacing w:line="264" w:lineRule="exact"/>
                  <w:ind w:left="20"/>
                  <w:rPr>
                    <w:rFonts w:ascii="Calibri"/>
                  </w:rPr>
                </w:pPr>
                <w:r>
                  <w:rPr>
                    <w:rFonts w:ascii="Calibri"/>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900024pt;margin-top:743.47998pt;width:16.25pt;height:14pt;mso-position-horizontal-relative:page;mso-position-vertical-relative:page;z-index:-502096"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96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879913pt;margin-top:743.47998pt;width:16.6pt;height:14pt;mso-position-horizontal-relative:page;mso-position-vertical-relative:page;z-index:-502504" type="#_x0000_t202" filled="false" stroked="false">
          <v:textbox inset="0,0,0,0">
            <w:txbxContent>
              <w:p>
                <w:pPr>
                  <w:pStyle w:val="BodyText"/>
                  <w:spacing w:line="264" w:lineRule="exact"/>
                  <w:ind w:left="46"/>
                  <w:rPr>
                    <w:rFonts w:ascii="Calibri"/>
                  </w:rPr>
                </w:pPr>
                <w:r>
                  <w:rPr/>
                  <w:fldChar w:fldCharType="begin"/>
                </w:r>
                <w:r>
                  <w:rPr>
                    <w:rFonts w:ascii="Calibri"/>
                  </w:rPr>
                  <w:instrText> PAGE </w:instrText>
                </w:r>
                <w:r>
                  <w:rPr/>
                  <w:fldChar w:fldCharType="separate"/>
                </w:r>
                <w:r>
                  <w:rPr/>
                  <w:t>17</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779999pt;margin-top:743.47998pt;width:20.4pt;height:14pt;mso-position-horizontal-relative:page;mso-position-vertical-relative:page;z-index:-502072" type="#_x0000_t202" filled="false" stroked="false">
          <v:textbox inset="0,0,0,0">
            <w:txbxContent>
              <w:p>
                <w:pPr>
                  <w:pStyle w:val="BodyText"/>
                  <w:spacing w:line="264" w:lineRule="exact"/>
                  <w:ind w:left="20"/>
                  <w:rPr>
                    <w:rFonts w:ascii="Calibri"/>
                  </w:rPr>
                </w:pPr>
                <w:r>
                  <w:rPr>
                    <w:rFonts w:ascii="Calibri"/>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779999pt;margin-top:743.47998pt;width:20.4pt;height:14pt;mso-position-horizontal-relative:page;mso-position-vertical-relative:page;z-index:-502048" type="#_x0000_t202" filled="false" stroked="false">
          <v:textbox inset="0,0,0,0">
            <w:txbxContent>
              <w:p>
                <w:pPr>
                  <w:pStyle w:val="BodyText"/>
                  <w:spacing w:line="264" w:lineRule="exact"/>
                  <w:ind w:left="20"/>
                  <w:rPr>
                    <w:rFonts w:ascii="Calibri"/>
                  </w:rPr>
                </w:pPr>
                <w:r>
                  <w:rPr>
                    <w:rFonts w:ascii="Calibri"/>
                  </w:rPr>
                  <w:t>101</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880005pt;margin-top:563.479980pt;width:22.4pt;height:14pt;mso-position-horizontal-relative:page;mso-position-vertical-relative:page;z-index:-50202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106</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43.47998pt;width:14.25pt;height:14pt;mso-position-horizontal-relative:page;mso-position-vertical-relative:page;z-index:-502480" type="#_x0000_t202" filled="false" stroked="false">
          <v:textbox inset="0,0,0,0">
            <w:txbxContent>
              <w:p>
                <w:pPr>
                  <w:pStyle w:val="BodyText"/>
                  <w:spacing w:line="264" w:lineRule="exact"/>
                  <w:ind w:left="20"/>
                  <w:rPr>
                    <w:rFonts w:ascii="Calibri"/>
                  </w:rPr>
                </w:pPr>
                <w:r>
                  <w:rPr>
                    <w:rFonts w:ascii="Calibri"/>
                  </w:rPr>
                  <w:t>20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779999pt;margin-top:714.200012pt;width:22.4pt;height:14pt;mso-position-horizontal-relative:page;mso-position-vertical-relative:page;z-index:-50200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113</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6.799988pt;margin-top:534.200012pt;width:22.4pt;height:14pt;mso-position-horizontal-relative:page;mso-position-vertical-relative:page;z-index:-501976"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118</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7.799988pt;margin-top:534.200012pt;width:20.4pt;height:14pt;mso-position-horizontal-relative:page;mso-position-vertical-relative:page;z-index:-501952" type="#_x0000_t202" filled="false" stroked="false">
          <v:textbox inset="0,0,0,0">
            <w:txbxContent>
              <w:p>
                <w:pPr>
                  <w:pStyle w:val="BodyText"/>
                  <w:spacing w:line="264" w:lineRule="exact"/>
                  <w:ind w:left="20"/>
                  <w:rPr>
                    <w:rFonts w:ascii="Calibri"/>
                  </w:rPr>
                </w:pPr>
                <w:r>
                  <w:rPr>
                    <w:rFonts w:ascii="Calibri"/>
                  </w:rPr>
                  <w:t>120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779999pt;margin-top:714.200012pt;width:22.4pt;height:14pt;mso-position-horizontal-relative:page;mso-position-vertical-relative:page;z-index:-501928"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121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6.799988pt;margin-top:534.200012pt;width:22.4pt;height:14pt;mso-position-horizontal-relative:page;mso-position-vertical-relative:page;z-index:-50190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123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779999pt;margin-top:714.200012pt;width:22.4pt;height:14pt;mso-position-horizontal-relative:page;mso-position-vertical-relative:page;z-index:-50188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126</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880005pt;margin-top:534.200012pt;width:22.4pt;height:14pt;mso-position-horizontal-relative:page;mso-position-vertical-relative:page;z-index:-501856"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128</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0.880005pt;margin-top:534.200012pt;width:20.4pt;height:14pt;mso-position-horizontal-relative:page;mso-position-vertical-relative:page;z-index:-501832" type="#_x0000_t202" filled="false" stroked="false">
          <v:textbox inset="0,0,0,0">
            <w:txbxContent>
              <w:p>
                <w:pPr>
                  <w:pStyle w:val="BodyText"/>
                  <w:spacing w:line="264" w:lineRule="exact"/>
                  <w:ind w:left="20"/>
                  <w:rPr>
                    <w:rFonts w:ascii="Calibri"/>
                  </w:rPr>
                </w:pPr>
                <w:r>
                  <w:rPr>
                    <w:rFonts w:ascii="Calibri"/>
                  </w:rPr>
                  <w:t>130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43.47998pt;width:16.25pt;height:14pt;mso-position-horizontal-relative:page;mso-position-vertical-relative:page;z-index:-502456"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59985pt;margin-top:714.200012pt;width:23.45pt;height:14pt;mso-position-horizontal-relative:page;mso-position-vertical-relative:page;z-index:-501808"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137</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940002pt;margin-top:714.200012pt;width:20.4pt;height:14pt;mso-position-horizontal-relative:page;mso-position-vertical-relative:page;z-index:-501784" type="#_x0000_t202" filled="false" stroked="false">
          <v:textbox inset="0,0,0,0">
            <w:txbxContent>
              <w:p>
                <w:pPr>
                  <w:pStyle w:val="BodyText"/>
                  <w:spacing w:line="264" w:lineRule="exact"/>
                  <w:ind w:left="20"/>
                  <w:rPr>
                    <w:rFonts w:ascii="Calibri"/>
                  </w:rPr>
                </w:pPr>
                <w:r>
                  <w:rPr>
                    <w:rFonts w:ascii="Calibri"/>
                  </w:rPr>
                  <w:t>140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shape style="position:absolute;margin-left:520.940002pt;margin-top:714.200012pt;width:22.4pt;height:14pt;mso-position-horizontal-relative:page;mso-position-vertical-relative:page;z-index:-50176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143</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940002pt;margin-top:714.200012pt;width:20.4pt;height:14pt;mso-position-horizontal-relative:page;mso-position-vertical-relative:page;z-index:-501736" type="#_x0000_t202" filled="false" stroked="false">
          <v:textbox inset="0,0,0,0">
            <w:txbxContent>
              <w:p>
                <w:pPr>
                  <w:pStyle w:val="BodyText"/>
                  <w:spacing w:line="264" w:lineRule="exact"/>
                  <w:ind w:left="20"/>
                  <w:rPr>
                    <w:rFonts w:ascii="Calibri"/>
                  </w:rPr>
                </w:pPr>
                <w:r>
                  <w:rPr>
                    <w:rFonts w:ascii="Calibri"/>
                  </w:rPr>
                  <w:t>150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59985pt;margin-top:714.200012pt;width:23.45pt;height:14pt;mso-position-horizontal-relative:page;mso-position-vertical-relative:page;z-index:-501712" type="#_x0000_t202" filled="false" stroked="false">
          <v:textbox inset="0,0,0,0">
            <w:txbxContent>
              <w:p>
                <w:pPr>
                  <w:pStyle w:val="BodyText"/>
                  <w:spacing w:line="264" w:lineRule="exact"/>
                  <w:ind w:left="61"/>
                  <w:rPr>
                    <w:rFonts w:ascii="Calibri"/>
                  </w:rPr>
                </w:pPr>
                <w:r>
                  <w:rPr/>
                  <w:fldChar w:fldCharType="begin"/>
                </w:r>
                <w:r>
                  <w:rPr>
                    <w:rFonts w:ascii="Calibri"/>
                  </w:rPr>
                  <w:instrText> PAGE </w:instrText>
                </w:r>
                <w:r>
                  <w:rPr/>
                  <w:fldChar w:fldCharType="separate"/>
                </w:r>
                <w:r>
                  <w:rPr/>
                  <w:t>151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43.47998pt;width:14.25pt;height:14pt;mso-position-horizontal-relative:page;mso-position-vertical-relative:page;z-index:-502432" type="#_x0000_t202" filled="false" stroked="false">
          <v:textbox inset="0,0,0,0">
            <w:txbxContent>
              <w:p>
                <w:pPr>
                  <w:pStyle w:val="BodyText"/>
                  <w:spacing w:line="264" w:lineRule="exact"/>
                  <w:ind w:left="20"/>
                  <w:rPr>
                    <w:rFonts w:ascii="Calibri"/>
                  </w:rPr>
                </w:pPr>
                <w:r>
                  <w:rPr>
                    <w:rFonts w:ascii="Calibri"/>
                  </w:rPr>
                  <w:t>30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859985pt;margin-top:714.200012pt;width:20.4pt;height:14pt;mso-position-horizontal-relative:page;mso-position-vertical-relative:page;z-index:-501688" type="#_x0000_t202" filled="false" stroked="false">
          <v:textbox inset="0,0,0,0">
            <w:txbxContent>
              <w:p>
                <w:pPr>
                  <w:pStyle w:val="BodyText"/>
                  <w:spacing w:line="264" w:lineRule="exact"/>
                  <w:ind w:left="20"/>
                  <w:rPr>
                    <w:rFonts w:ascii="Calibri"/>
                  </w:rPr>
                </w:pPr>
                <w:r>
                  <w:rPr>
                    <w:rFonts w:ascii="Calibri"/>
                  </w:rPr>
                  <w:t>160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59985pt;margin-top:714.200012pt;width:22.4pt;height:14pt;mso-position-horizontal-relative:page;mso-position-vertical-relative:page;z-index:-50166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161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859985pt;margin-top:714.200012pt;width:20.4pt;height:14pt;mso-position-horizontal-relative:page;mso-position-vertical-relative:page;z-index:-501640" type="#_x0000_t202" filled="false" stroked="false">
          <v:textbox inset="0,0,0,0">
            <w:txbxContent>
              <w:p>
                <w:pPr>
                  <w:pStyle w:val="BodyText"/>
                  <w:spacing w:line="264" w:lineRule="exact"/>
                  <w:ind w:left="20"/>
                  <w:rPr>
                    <w:rFonts w:ascii="Calibri"/>
                  </w:rPr>
                </w:pPr>
                <w:r>
                  <w:rPr>
                    <w:rFonts w:ascii="Calibri"/>
                  </w:rPr>
                  <w:t>170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59985pt;margin-top:714.200012pt;width:22.4pt;height:14pt;mso-position-horizontal-relative:page;mso-position-vertical-relative:page;z-index:-501616"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171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880005pt;margin-top:534.200012pt;width:22.4pt;height:14pt;mso-position-horizontal-relative:page;mso-position-vertical-relative:page;z-index:-50159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176</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0.880005pt;margin-top:534.200012pt;width:20.4pt;height:14pt;mso-position-horizontal-relative:page;mso-position-vertical-relative:page;z-index:-501568" type="#_x0000_t202" filled="false" stroked="false">
          <v:textbox inset="0,0,0,0">
            <w:txbxContent>
              <w:p>
                <w:pPr>
                  <w:pStyle w:val="BodyText"/>
                  <w:spacing w:line="264" w:lineRule="exact"/>
                  <w:ind w:left="20"/>
                  <w:rPr>
                    <w:rFonts w:ascii="Calibri"/>
                  </w:rPr>
                </w:pPr>
                <w:r>
                  <w:rPr>
                    <w:rFonts w:ascii="Calibri"/>
                  </w:rPr>
                  <w:t>180</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880005pt;margin-top:534.200012pt;width:22.4pt;height:14pt;mso-position-horizontal-relative:page;mso-position-vertical-relative:page;z-index:-50154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181</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0.880005pt;margin-top:534.200012pt;width:20.4pt;height:14pt;mso-position-horizontal-relative:page;mso-position-vertical-relative:page;z-index:-501520" type="#_x0000_t202" filled="false" stroked="false">
          <v:textbox inset="0,0,0,0">
            <w:txbxContent>
              <w:p>
                <w:pPr>
                  <w:pStyle w:val="BodyText"/>
                  <w:spacing w:line="264" w:lineRule="exact"/>
                  <w:ind w:left="20"/>
                  <w:rPr>
                    <w:rFonts w:ascii="Calibri"/>
                  </w:rPr>
                </w:pPr>
                <w:r>
                  <w:rPr>
                    <w:rFonts w:ascii="Calibri"/>
                  </w:rPr>
                  <w:t>190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699.880005pt;margin-top:534.200012pt;width:22.4pt;height:14pt;mso-position-horizontal-relative:page;mso-position-vertical-relative:page;z-index:-501496"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194</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59985pt;margin-top:714.200012pt;width:22.4pt;height:14pt;mso-position-horizontal-relative:page;mso-position-vertical-relative:page;z-index:-501472"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200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43.47998pt;width:16.25pt;height:14pt;mso-position-horizontal-relative:page;mso-position-vertical-relative:page;z-index:-502408"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31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859985pt;margin-top:714.200012pt;width:20.4pt;height:14pt;mso-position-horizontal-relative:page;mso-position-vertical-relative:page;z-index:-501448" type="#_x0000_t202" filled="false" stroked="false">
          <v:textbox inset="0,0,0,0">
            <w:txbxContent>
              <w:p>
                <w:pPr>
                  <w:pStyle w:val="BodyText"/>
                  <w:spacing w:line="264" w:lineRule="exact"/>
                  <w:ind w:left="20"/>
                  <w:rPr>
                    <w:rFonts w:ascii="Calibri"/>
                  </w:rPr>
                </w:pPr>
                <w:r>
                  <w:rPr>
                    <w:rFonts w:ascii="Calibri"/>
                  </w:rPr>
                  <w:t>210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859985pt;margin-top:714.200012pt;width:22.4pt;height:14pt;mso-position-horizontal-relative:page;mso-position-vertical-relative:page;z-index:-501424"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211</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880005pt;margin-top:534.200012pt;width:22.4pt;height:14pt;mso-position-horizontal-relative:page;mso-position-vertical-relative:page;z-index:-50140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218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43.47998pt;width:14.25pt;height:14pt;mso-position-horizontal-relative:page;mso-position-vertical-relative:page;z-index:-502384" type="#_x0000_t202" filled="false" stroked="false">
          <v:textbox inset="0,0,0,0">
            <w:txbxContent>
              <w:p>
                <w:pPr>
                  <w:pStyle w:val="BodyText"/>
                  <w:spacing w:line="264" w:lineRule="exact"/>
                  <w:ind w:left="20"/>
                  <w:rPr>
                    <w:rFonts w:ascii="Calibri"/>
                  </w:rPr>
                </w:pPr>
                <w:r>
                  <w:rPr>
                    <w:rFonts w:ascii="Calibri"/>
                  </w:rPr>
                  <w:t>40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220001pt;margin-top:743.47998pt;width:16.25pt;height:14pt;mso-position-horizontal-relative:page;mso-position-vertical-relative:page;z-index:-50236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41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220001pt;margin-top:743.47998pt;width:14.25pt;height:14pt;mso-position-horizontal-relative:page;mso-position-vertical-relative:page;z-index:-502336" type="#_x0000_t202" filled="false" stroked="false">
          <v:textbox inset="0,0,0,0">
            <w:txbxContent>
              <w:p>
                <w:pPr>
                  <w:pStyle w:val="BodyText"/>
                  <w:spacing w:line="264" w:lineRule="exact"/>
                  <w:ind w:left="20"/>
                  <w:rPr>
                    <w:rFonts w:ascii="Calibri"/>
                  </w:rPr>
                </w:pPr>
                <w:r>
                  <w:rPr>
                    <w:rFonts w:ascii="Calibri"/>
                  </w:rPr>
                  <w:t>50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decimal"/>
      <w:lvlText w:val="%1."/>
      <w:lvlJc w:val="left"/>
      <w:pPr>
        <w:ind w:left="838" w:hanging="360"/>
        <w:jc w:val="left"/>
      </w:pPr>
      <w:rPr>
        <w:rFonts w:hint="default" w:ascii="Arial" w:hAnsi="Arial" w:eastAsia="Arial" w:cs="Arial"/>
        <w:spacing w:val="-4"/>
        <w:w w:val="100"/>
        <w:sz w:val="24"/>
        <w:szCs w:val="24"/>
      </w:rPr>
    </w:lvl>
    <w:lvl w:ilvl="1">
      <w:start w:val="1"/>
      <w:numFmt w:val="bullet"/>
      <w:lvlText w:val="•"/>
      <w:lvlJc w:val="left"/>
      <w:pPr>
        <w:ind w:left="167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5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30"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544" w:hanging="360"/>
      </w:pPr>
      <w:rPr>
        <w:rFonts w:hint="default"/>
      </w:rPr>
    </w:lvl>
  </w:abstractNum>
  <w:abstractNum w:abstractNumId="107">
    <w:multiLevelType w:val="hybridMultilevel"/>
    <w:lvl w:ilvl="0">
      <w:start w:val="1"/>
      <w:numFmt w:val="lowerLetter"/>
      <w:lvlText w:val="%1)"/>
      <w:lvlJc w:val="left"/>
      <w:pPr>
        <w:ind w:left="823" w:hanging="360"/>
        <w:jc w:val="left"/>
      </w:pPr>
      <w:rPr>
        <w:rFonts w:hint="default" w:ascii="Arial" w:hAnsi="Arial" w:eastAsia="Arial" w:cs="Arial"/>
        <w:spacing w:val="-2"/>
        <w:w w:val="100"/>
        <w:sz w:val="18"/>
        <w:szCs w:val="18"/>
      </w:rPr>
    </w:lvl>
    <w:lvl w:ilvl="1">
      <w:start w:val="1"/>
      <w:numFmt w:val="bullet"/>
      <w:lvlText w:val="•"/>
      <w:lvlJc w:val="left"/>
      <w:pPr>
        <w:ind w:left="981" w:hanging="360"/>
      </w:pPr>
      <w:rPr>
        <w:rFonts w:hint="default"/>
      </w:rPr>
    </w:lvl>
    <w:lvl w:ilvl="2">
      <w:start w:val="1"/>
      <w:numFmt w:val="bullet"/>
      <w:lvlText w:val="•"/>
      <w:lvlJc w:val="left"/>
      <w:pPr>
        <w:ind w:left="1143" w:hanging="360"/>
      </w:pPr>
      <w:rPr>
        <w:rFonts w:hint="default"/>
      </w:rPr>
    </w:lvl>
    <w:lvl w:ilvl="3">
      <w:start w:val="1"/>
      <w:numFmt w:val="bullet"/>
      <w:lvlText w:val="•"/>
      <w:lvlJc w:val="left"/>
      <w:pPr>
        <w:ind w:left="1304" w:hanging="360"/>
      </w:pPr>
      <w:rPr>
        <w:rFonts w:hint="default"/>
      </w:rPr>
    </w:lvl>
    <w:lvl w:ilvl="4">
      <w:start w:val="1"/>
      <w:numFmt w:val="bullet"/>
      <w:lvlText w:val="•"/>
      <w:lvlJc w:val="left"/>
      <w:pPr>
        <w:ind w:left="1466" w:hanging="360"/>
      </w:pPr>
      <w:rPr>
        <w:rFonts w:hint="default"/>
      </w:rPr>
    </w:lvl>
    <w:lvl w:ilvl="5">
      <w:start w:val="1"/>
      <w:numFmt w:val="bullet"/>
      <w:lvlText w:val="•"/>
      <w:lvlJc w:val="left"/>
      <w:pPr>
        <w:ind w:left="1627" w:hanging="360"/>
      </w:pPr>
      <w:rPr>
        <w:rFonts w:hint="default"/>
      </w:rPr>
    </w:lvl>
    <w:lvl w:ilvl="6">
      <w:start w:val="1"/>
      <w:numFmt w:val="bullet"/>
      <w:lvlText w:val="•"/>
      <w:lvlJc w:val="left"/>
      <w:pPr>
        <w:ind w:left="1789" w:hanging="360"/>
      </w:pPr>
      <w:rPr>
        <w:rFonts w:hint="default"/>
      </w:rPr>
    </w:lvl>
    <w:lvl w:ilvl="7">
      <w:start w:val="1"/>
      <w:numFmt w:val="bullet"/>
      <w:lvlText w:val="•"/>
      <w:lvlJc w:val="left"/>
      <w:pPr>
        <w:ind w:left="1951" w:hanging="360"/>
      </w:pPr>
      <w:rPr>
        <w:rFonts w:hint="default"/>
      </w:rPr>
    </w:lvl>
    <w:lvl w:ilvl="8">
      <w:start w:val="1"/>
      <w:numFmt w:val="bullet"/>
      <w:lvlText w:val="•"/>
      <w:lvlJc w:val="left"/>
      <w:pPr>
        <w:ind w:left="2112" w:hanging="360"/>
      </w:pPr>
      <w:rPr>
        <w:rFonts w:hint="default"/>
      </w:rPr>
    </w:lvl>
  </w:abstractNum>
  <w:abstractNum w:abstractNumId="106">
    <w:multiLevelType w:val="hybridMultilevel"/>
    <w:lvl w:ilvl="0">
      <w:start w:val="1"/>
      <w:numFmt w:val="lowerLetter"/>
      <w:lvlText w:val="%1)"/>
      <w:lvlJc w:val="left"/>
      <w:pPr>
        <w:ind w:left="823" w:hanging="360"/>
        <w:jc w:val="left"/>
      </w:pPr>
      <w:rPr>
        <w:rFonts w:hint="default" w:ascii="Arial" w:hAnsi="Arial" w:eastAsia="Arial" w:cs="Arial"/>
        <w:spacing w:val="-2"/>
        <w:w w:val="100"/>
        <w:sz w:val="18"/>
        <w:szCs w:val="18"/>
      </w:rPr>
    </w:lvl>
    <w:lvl w:ilvl="1">
      <w:start w:val="1"/>
      <w:numFmt w:val="bullet"/>
      <w:lvlText w:val="•"/>
      <w:lvlJc w:val="left"/>
      <w:pPr>
        <w:ind w:left="981" w:hanging="360"/>
      </w:pPr>
      <w:rPr>
        <w:rFonts w:hint="default"/>
      </w:rPr>
    </w:lvl>
    <w:lvl w:ilvl="2">
      <w:start w:val="1"/>
      <w:numFmt w:val="bullet"/>
      <w:lvlText w:val="•"/>
      <w:lvlJc w:val="left"/>
      <w:pPr>
        <w:ind w:left="1143" w:hanging="360"/>
      </w:pPr>
      <w:rPr>
        <w:rFonts w:hint="default"/>
      </w:rPr>
    </w:lvl>
    <w:lvl w:ilvl="3">
      <w:start w:val="1"/>
      <w:numFmt w:val="bullet"/>
      <w:lvlText w:val="•"/>
      <w:lvlJc w:val="left"/>
      <w:pPr>
        <w:ind w:left="1304" w:hanging="360"/>
      </w:pPr>
      <w:rPr>
        <w:rFonts w:hint="default"/>
      </w:rPr>
    </w:lvl>
    <w:lvl w:ilvl="4">
      <w:start w:val="1"/>
      <w:numFmt w:val="bullet"/>
      <w:lvlText w:val="•"/>
      <w:lvlJc w:val="left"/>
      <w:pPr>
        <w:ind w:left="1466" w:hanging="360"/>
      </w:pPr>
      <w:rPr>
        <w:rFonts w:hint="default"/>
      </w:rPr>
    </w:lvl>
    <w:lvl w:ilvl="5">
      <w:start w:val="1"/>
      <w:numFmt w:val="bullet"/>
      <w:lvlText w:val="•"/>
      <w:lvlJc w:val="left"/>
      <w:pPr>
        <w:ind w:left="1627" w:hanging="360"/>
      </w:pPr>
      <w:rPr>
        <w:rFonts w:hint="default"/>
      </w:rPr>
    </w:lvl>
    <w:lvl w:ilvl="6">
      <w:start w:val="1"/>
      <w:numFmt w:val="bullet"/>
      <w:lvlText w:val="•"/>
      <w:lvlJc w:val="left"/>
      <w:pPr>
        <w:ind w:left="1789" w:hanging="360"/>
      </w:pPr>
      <w:rPr>
        <w:rFonts w:hint="default"/>
      </w:rPr>
    </w:lvl>
    <w:lvl w:ilvl="7">
      <w:start w:val="1"/>
      <w:numFmt w:val="bullet"/>
      <w:lvlText w:val="•"/>
      <w:lvlJc w:val="left"/>
      <w:pPr>
        <w:ind w:left="1951" w:hanging="360"/>
      </w:pPr>
      <w:rPr>
        <w:rFonts w:hint="default"/>
      </w:rPr>
    </w:lvl>
    <w:lvl w:ilvl="8">
      <w:start w:val="1"/>
      <w:numFmt w:val="bullet"/>
      <w:lvlText w:val="•"/>
      <w:lvlJc w:val="left"/>
      <w:pPr>
        <w:ind w:left="2112" w:hanging="360"/>
      </w:pPr>
      <w:rPr>
        <w:rFonts w:hint="default"/>
      </w:rPr>
    </w:lvl>
  </w:abstractNum>
  <w:abstractNum w:abstractNumId="105">
    <w:multiLevelType w:val="hybridMultilevel"/>
    <w:lvl w:ilvl="0">
      <w:start w:val="1"/>
      <w:numFmt w:val="decimal"/>
      <w:lvlText w:val="%1."/>
      <w:lvlJc w:val="left"/>
      <w:pPr>
        <w:ind w:left="100" w:hanging="278"/>
        <w:jc w:val="left"/>
      </w:pPr>
      <w:rPr>
        <w:rFonts w:hint="default" w:ascii="Arial" w:hAnsi="Arial" w:eastAsia="Arial" w:cs="Arial"/>
        <w:w w:val="100"/>
        <w:sz w:val="24"/>
        <w:szCs w:val="24"/>
      </w:rPr>
    </w:lvl>
    <w:lvl w:ilvl="1">
      <w:start w:val="1"/>
      <w:numFmt w:val="bullet"/>
      <w:lvlText w:val="•"/>
      <w:lvlJc w:val="left"/>
      <w:pPr>
        <w:ind w:left="1048" w:hanging="278"/>
      </w:pPr>
      <w:rPr>
        <w:rFonts w:hint="default"/>
      </w:rPr>
    </w:lvl>
    <w:lvl w:ilvl="2">
      <w:start w:val="1"/>
      <w:numFmt w:val="bullet"/>
      <w:lvlText w:val="•"/>
      <w:lvlJc w:val="left"/>
      <w:pPr>
        <w:ind w:left="1996" w:hanging="278"/>
      </w:pPr>
      <w:rPr>
        <w:rFonts w:hint="default"/>
      </w:rPr>
    </w:lvl>
    <w:lvl w:ilvl="3">
      <w:start w:val="1"/>
      <w:numFmt w:val="bullet"/>
      <w:lvlText w:val="•"/>
      <w:lvlJc w:val="left"/>
      <w:pPr>
        <w:ind w:left="2944" w:hanging="278"/>
      </w:pPr>
      <w:rPr>
        <w:rFonts w:hint="default"/>
      </w:rPr>
    </w:lvl>
    <w:lvl w:ilvl="4">
      <w:start w:val="1"/>
      <w:numFmt w:val="bullet"/>
      <w:lvlText w:val="•"/>
      <w:lvlJc w:val="left"/>
      <w:pPr>
        <w:ind w:left="3892" w:hanging="278"/>
      </w:pPr>
      <w:rPr>
        <w:rFonts w:hint="default"/>
      </w:rPr>
    </w:lvl>
    <w:lvl w:ilvl="5">
      <w:start w:val="1"/>
      <w:numFmt w:val="bullet"/>
      <w:lvlText w:val="•"/>
      <w:lvlJc w:val="left"/>
      <w:pPr>
        <w:ind w:left="4840" w:hanging="278"/>
      </w:pPr>
      <w:rPr>
        <w:rFonts w:hint="default"/>
      </w:rPr>
    </w:lvl>
    <w:lvl w:ilvl="6">
      <w:start w:val="1"/>
      <w:numFmt w:val="bullet"/>
      <w:lvlText w:val="•"/>
      <w:lvlJc w:val="left"/>
      <w:pPr>
        <w:ind w:left="5788" w:hanging="278"/>
      </w:pPr>
      <w:rPr>
        <w:rFonts w:hint="default"/>
      </w:rPr>
    </w:lvl>
    <w:lvl w:ilvl="7">
      <w:start w:val="1"/>
      <w:numFmt w:val="bullet"/>
      <w:lvlText w:val="•"/>
      <w:lvlJc w:val="left"/>
      <w:pPr>
        <w:ind w:left="6736" w:hanging="278"/>
      </w:pPr>
      <w:rPr>
        <w:rFonts w:hint="default"/>
      </w:rPr>
    </w:lvl>
    <w:lvl w:ilvl="8">
      <w:start w:val="1"/>
      <w:numFmt w:val="bullet"/>
      <w:lvlText w:val="•"/>
      <w:lvlJc w:val="left"/>
      <w:pPr>
        <w:ind w:left="7684" w:hanging="278"/>
      </w:pPr>
      <w:rPr>
        <w:rFonts w:hint="default"/>
      </w:rPr>
    </w:lvl>
  </w:abstractNum>
  <w:abstractNum w:abstractNumId="104">
    <w:multiLevelType w:val="hybridMultilevel"/>
    <w:lvl w:ilvl="0">
      <w:start w:val="1"/>
      <w:numFmt w:val="decimal"/>
      <w:lvlText w:val="%1."/>
      <w:lvlJc w:val="left"/>
      <w:pPr>
        <w:ind w:left="100" w:hanging="293"/>
        <w:jc w:val="left"/>
      </w:pPr>
      <w:rPr>
        <w:rFonts w:hint="default" w:ascii="Arial" w:hAnsi="Arial" w:eastAsia="Arial" w:cs="Arial"/>
        <w:w w:val="100"/>
        <w:sz w:val="24"/>
        <w:szCs w:val="24"/>
      </w:rPr>
    </w:lvl>
    <w:lvl w:ilvl="1">
      <w:start w:val="1"/>
      <w:numFmt w:val="bullet"/>
      <w:lvlText w:val="•"/>
      <w:lvlJc w:val="left"/>
      <w:pPr>
        <w:ind w:left="1048" w:hanging="293"/>
      </w:pPr>
      <w:rPr>
        <w:rFonts w:hint="default"/>
      </w:rPr>
    </w:lvl>
    <w:lvl w:ilvl="2">
      <w:start w:val="1"/>
      <w:numFmt w:val="bullet"/>
      <w:lvlText w:val="•"/>
      <w:lvlJc w:val="left"/>
      <w:pPr>
        <w:ind w:left="1996" w:hanging="293"/>
      </w:pPr>
      <w:rPr>
        <w:rFonts w:hint="default"/>
      </w:rPr>
    </w:lvl>
    <w:lvl w:ilvl="3">
      <w:start w:val="1"/>
      <w:numFmt w:val="bullet"/>
      <w:lvlText w:val="•"/>
      <w:lvlJc w:val="left"/>
      <w:pPr>
        <w:ind w:left="2944" w:hanging="293"/>
      </w:pPr>
      <w:rPr>
        <w:rFonts w:hint="default"/>
      </w:rPr>
    </w:lvl>
    <w:lvl w:ilvl="4">
      <w:start w:val="1"/>
      <w:numFmt w:val="bullet"/>
      <w:lvlText w:val="•"/>
      <w:lvlJc w:val="left"/>
      <w:pPr>
        <w:ind w:left="3892" w:hanging="293"/>
      </w:pPr>
      <w:rPr>
        <w:rFonts w:hint="default"/>
      </w:rPr>
    </w:lvl>
    <w:lvl w:ilvl="5">
      <w:start w:val="1"/>
      <w:numFmt w:val="bullet"/>
      <w:lvlText w:val="•"/>
      <w:lvlJc w:val="left"/>
      <w:pPr>
        <w:ind w:left="4840" w:hanging="293"/>
      </w:pPr>
      <w:rPr>
        <w:rFonts w:hint="default"/>
      </w:rPr>
    </w:lvl>
    <w:lvl w:ilvl="6">
      <w:start w:val="1"/>
      <w:numFmt w:val="bullet"/>
      <w:lvlText w:val="•"/>
      <w:lvlJc w:val="left"/>
      <w:pPr>
        <w:ind w:left="5788" w:hanging="293"/>
      </w:pPr>
      <w:rPr>
        <w:rFonts w:hint="default"/>
      </w:rPr>
    </w:lvl>
    <w:lvl w:ilvl="7">
      <w:start w:val="1"/>
      <w:numFmt w:val="bullet"/>
      <w:lvlText w:val="•"/>
      <w:lvlJc w:val="left"/>
      <w:pPr>
        <w:ind w:left="6736" w:hanging="293"/>
      </w:pPr>
      <w:rPr>
        <w:rFonts w:hint="default"/>
      </w:rPr>
    </w:lvl>
    <w:lvl w:ilvl="8">
      <w:start w:val="1"/>
      <w:numFmt w:val="bullet"/>
      <w:lvlText w:val="•"/>
      <w:lvlJc w:val="left"/>
      <w:pPr>
        <w:ind w:left="7684" w:hanging="293"/>
      </w:pPr>
      <w:rPr>
        <w:rFonts w:hint="default"/>
      </w:rPr>
    </w:lvl>
  </w:abstractNum>
  <w:abstractNum w:abstractNumId="103">
    <w:multiLevelType w:val="hybridMultilevel"/>
    <w:lvl w:ilvl="0">
      <w:start w:val="1"/>
      <w:numFmt w:val="decimal"/>
      <w:lvlText w:val="%1."/>
      <w:lvlJc w:val="left"/>
      <w:pPr>
        <w:ind w:left="527" w:hanging="360"/>
        <w:jc w:val="left"/>
      </w:pPr>
      <w:rPr>
        <w:rFonts w:hint="default" w:ascii="Arial" w:hAnsi="Arial" w:eastAsia="Arial" w:cs="Arial"/>
        <w:spacing w:val="-19"/>
        <w:w w:val="100"/>
        <w:sz w:val="24"/>
        <w:szCs w:val="24"/>
      </w:rPr>
    </w:lvl>
    <w:lvl w:ilvl="1">
      <w:start w:val="1"/>
      <w:numFmt w:val="bullet"/>
      <w:lvlText w:val="•"/>
      <w:lvlJc w:val="left"/>
      <w:pPr>
        <w:ind w:left="1426" w:hanging="360"/>
      </w:pPr>
      <w:rPr>
        <w:rFonts w:hint="default"/>
      </w:rPr>
    </w:lvl>
    <w:lvl w:ilvl="2">
      <w:start w:val="1"/>
      <w:numFmt w:val="bullet"/>
      <w:lvlText w:val="•"/>
      <w:lvlJc w:val="left"/>
      <w:pPr>
        <w:ind w:left="2332" w:hanging="360"/>
      </w:pPr>
      <w:rPr>
        <w:rFonts w:hint="default"/>
      </w:rPr>
    </w:lvl>
    <w:lvl w:ilvl="3">
      <w:start w:val="1"/>
      <w:numFmt w:val="bullet"/>
      <w:lvlText w:val="•"/>
      <w:lvlJc w:val="left"/>
      <w:pPr>
        <w:ind w:left="3238" w:hanging="360"/>
      </w:pPr>
      <w:rPr>
        <w:rFonts w:hint="default"/>
      </w:rPr>
    </w:lvl>
    <w:lvl w:ilvl="4">
      <w:start w:val="1"/>
      <w:numFmt w:val="bullet"/>
      <w:lvlText w:val="•"/>
      <w:lvlJc w:val="left"/>
      <w:pPr>
        <w:ind w:left="4144" w:hanging="360"/>
      </w:pPr>
      <w:rPr>
        <w:rFonts w:hint="default"/>
      </w:rPr>
    </w:lvl>
    <w:lvl w:ilvl="5">
      <w:start w:val="1"/>
      <w:numFmt w:val="bullet"/>
      <w:lvlText w:val="•"/>
      <w:lvlJc w:val="left"/>
      <w:pPr>
        <w:ind w:left="505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862" w:hanging="360"/>
      </w:pPr>
      <w:rPr>
        <w:rFonts w:hint="default"/>
      </w:rPr>
    </w:lvl>
    <w:lvl w:ilvl="8">
      <w:start w:val="1"/>
      <w:numFmt w:val="bullet"/>
      <w:lvlText w:val="•"/>
      <w:lvlJc w:val="left"/>
      <w:pPr>
        <w:ind w:left="7768" w:hanging="360"/>
      </w:pPr>
      <w:rPr>
        <w:rFonts w:hint="default"/>
      </w:rPr>
    </w:lvl>
  </w:abstractNum>
  <w:abstractNum w:abstractNumId="102">
    <w:multiLevelType w:val="hybridMultilevel"/>
    <w:lvl w:ilvl="0">
      <w:start w:val="1"/>
      <w:numFmt w:val="decimal"/>
      <w:lvlText w:val="%1."/>
      <w:lvlJc w:val="left"/>
      <w:pPr>
        <w:ind w:left="100" w:hanging="269"/>
        <w:jc w:val="left"/>
      </w:pPr>
      <w:rPr>
        <w:rFonts w:hint="default" w:ascii="Arial" w:hAnsi="Arial" w:eastAsia="Arial" w:cs="Arial"/>
        <w:spacing w:val="-3"/>
        <w:w w:val="100"/>
        <w:sz w:val="24"/>
        <w:szCs w:val="24"/>
      </w:rPr>
    </w:lvl>
    <w:lvl w:ilvl="1">
      <w:start w:val="1"/>
      <w:numFmt w:val="bullet"/>
      <w:lvlText w:val="•"/>
      <w:lvlJc w:val="left"/>
      <w:pPr>
        <w:ind w:left="1048" w:hanging="269"/>
      </w:pPr>
      <w:rPr>
        <w:rFonts w:hint="default"/>
      </w:rPr>
    </w:lvl>
    <w:lvl w:ilvl="2">
      <w:start w:val="1"/>
      <w:numFmt w:val="bullet"/>
      <w:lvlText w:val="•"/>
      <w:lvlJc w:val="left"/>
      <w:pPr>
        <w:ind w:left="1996" w:hanging="269"/>
      </w:pPr>
      <w:rPr>
        <w:rFonts w:hint="default"/>
      </w:rPr>
    </w:lvl>
    <w:lvl w:ilvl="3">
      <w:start w:val="1"/>
      <w:numFmt w:val="bullet"/>
      <w:lvlText w:val="•"/>
      <w:lvlJc w:val="left"/>
      <w:pPr>
        <w:ind w:left="2944" w:hanging="269"/>
      </w:pPr>
      <w:rPr>
        <w:rFonts w:hint="default"/>
      </w:rPr>
    </w:lvl>
    <w:lvl w:ilvl="4">
      <w:start w:val="1"/>
      <w:numFmt w:val="bullet"/>
      <w:lvlText w:val="•"/>
      <w:lvlJc w:val="left"/>
      <w:pPr>
        <w:ind w:left="3892" w:hanging="269"/>
      </w:pPr>
      <w:rPr>
        <w:rFonts w:hint="default"/>
      </w:rPr>
    </w:lvl>
    <w:lvl w:ilvl="5">
      <w:start w:val="1"/>
      <w:numFmt w:val="bullet"/>
      <w:lvlText w:val="•"/>
      <w:lvlJc w:val="left"/>
      <w:pPr>
        <w:ind w:left="4840" w:hanging="269"/>
      </w:pPr>
      <w:rPr>
        <w:rFonts w:hint="default"/>
      </w:rPr>
    </w:lvl>
    <w:lvl w:ilvl="6">
      <w:start w:val="1"/>
      <w:numFmt w:val="bullet"/>
      <w:lvlText w:val="•"/>
      <w:lvlJc w:val="left"/>
      <w:pPr>
        <w:ind w:left="5788" w:hanging="269"/>
      </w:pPr>
      <w:rPr>
        <w:rFonts w:hint="default"/>
      </w:rPr>
    </w:lvl>
    <w:lvl w:ilvl="7">
      <w:start w:val="1"/>
      <w:numFmt w:val="bullet"/>
      <w:lvlText w:val="•"/>
      <w:lvlJc w:val="left"/>
      <w:pPr>
        <w:ind w:left="6736" w:hanging="269"/>
      </w:pPr>
      <w:rPr>
        <w:rFonts w:hint="default"/>
      </w:rPr>
    </w:lvl>
    <w:lvl w:ilvl="8">
      <w:start w:val="1"/>
      <w:numFmt w:val="bullet"/>
      <w:lvlText w:val="•"/>
      <w:lvlJc w:val="left"/>
      <w:pPr>
        <w:ind w:left="7684" w:hanging="269"/>
      </w:pPr>
      <w:rPr>
        <w:rFonts w:hint="default"/>
      </w:rPr>
    </w:lvl>
  </w:abstractNum>
  <w:abstractNum w:abstractNumId="101">
    <w:multiLevelType w:val="hybridMultilevel"/>
    <w:lvl w:ilvl="0">
      <w:start w:val="1"/>
      <w:numFmt w:val="decimal"/>
      <w:lvlText w:val="%1."/>
      <w:lvlJc w:val="left"/>
      <w:pPr>
        <w:ind w:left="100" w:hanging="274"/>
        <w:jc w:val="left"/>
      </w:pPr>
      <w:rPr>
        <w:rFonts w:hint="default" w:ascii="Arial" w:hAnsi="Arial" w:eastAsia="Arial" w:cs="Arial"/>
        <w:w w:val="100"/>
        <w:sz w:val="24"/>
        <w:szCs w:val="24"/>
      </w:rPr>
    </w:lvl>
    <w:lvl w:ilvl="1">
      <w:start w:val="1"/>
      <w:numFmt w:val="bullet"/>
      <w:lvlText w:val="•"/>
      <w:lvlJc w:val="left"/>
      <w:pPr>
        <w:ind w:left="1048" w:hanging="274"/>
      </w:pPr>
      <w:rPr>
        <w:rFonts w:hint="default"/>
      </w:rPr>
    </w:lvl>
    <w:lvl w:ilvl="2">
      <w:start w:val="1"/>
      <w:numFmt w:val="bullet"/>
      <w:lvlText w:val="•"/>
      <w:lvlJc w:val="left"/>
      <w:pPr>
        <w:ind w:left="1996" w:hanging="274"/>
      </w:pPr>
      <w:rPr>
        <w:rFonts w:hint="default"/>
      </w:rPr>
    </w:lvl>
    <w:lvl w:ilvl="3">
      <w:start w:val="1"/>
      <w:numFmt w:val="bullet"/>
      <w:lvlText w:val="•"/>
      <w:lvlJc w:val="left"/>
      <w:pPr>
        <w:ind w:left="2944" w:hanging="274"/>
      </w:pPr>
      <w:rPr>
        <w:rFonts w:hint="default"/>
      </w:rPr>
    </w:lvl>
    <w:lvl w:ilvl="4">
      <w:start w:val="1"/>
      <w:numFmt w:val="bullet"/>
      <w:lvlText w:val="•"/>
      <w:lvlJc w:val="left"/>
      <w:pPr>
        <w:ind w:left="3892" w:hanging="274"/>
      </w:pPr>
      <w:rPr>
        <w:rFonts w:hint="default"/>
      </w:rPr>
    </w:lvl>
    <w:lvl w:ilvl="5">
      <w:start w:val="1"/>
      <w:numFmt w:val="bullet"/>
      <w:lvlText w:val="•"/>
      <w:lvlJc w:val="left"/>
      <w:pPr>
        <w:ind w:left="4840" w:hanging="274"/>
      </w:pPr>
      <w:rPr>
        <w:rFonts w:hint="default"/>
      </w:rPr>
    </w:lvl>
    <w:lvl w:ilvl="6">
      <w:start w:val="1"/>
      <w:numFmt w:val="bullet"/>
      <w:lvlText w:val="•"/>
      <w:lvlJc w:val="left"/>
      <w:pPr>
        <w:ind w:left="5788" w:hanging="274"/>
      </w:pPr>
      <w:rPr>
        <w:rFonts w:hint="default"/>
      </w:rPr>
    </w:lvl>
    <w:lvl w:ilvl="7">
      <w:start w:val="1"/>
      <w:numFmt w:val="bullet"/>
      <w:lvlText w:val="•"/>
      <w:lvlJc w:val="left"/>
      <w:pPr>
        <w:ind w:left="6736" w:hanging="274"/>
      </w:pPr>
      <w:rPr>
        <w:rFonts w:hint="default"/>
      </w:rPr>
    </w:lvl>
    <w:lvl w:ilvl="8">
      <w:start w:val="1"/>
      <w:numFmt w:val="bullet"/>
      <w:lvlText w:val="•"/>
      <w:lvlJc w:val="left"/>
      <w:pPr>
        <w:ind w:left="7684" w:hanging="274"/>
      </w:pPr>
      <w:rPr>
        <w:rFonts w:hint="default"/>
      </w:rPr>
    </w:lvl>
  </w:abstractNum>
  <w:abstractNum w:abstractNumId="100">
    <w:multiLevelType w:val="hybridMultilevel"/>
    <w:lvl w:ilvl="0">
      <w:start w:val="1"/>
      <w:numFmt w:val="decimal"/>
      <w:lvlText w:val="%1."/>
      <w:lvlJc w:val="left"/>
      <w:pPr>
        <w:ind w:left="100" w:hanging="276"/>
        <w:jc w:val="left"/>
      </w:pPr>
      <w:rPr>
        <w:rFonts w:hint="default" w:ascii="Arial" w:hAnsi="Arial" w:eastAsia="Arial" w:cs="Arial"/>
        <w:w w:val="100"/>
        <w:sz w:val="24"/>
        <w:szCs w:val="24"/>
      </w:rPr>
    </w:lvl>
    <w:lvl w:ilvl="1">
      <w:start w:val="1"/>
      <w:numFmt w:val="bullet"/>
      <w:lvlText w:val="•"/>
      <w:lvlJc w:val="left"/>
      <w:pPr>
        <w:ind w:left="1048" w:hanging="276"/>
      </w:pPr>
      <w:rPr>
        <w:rFonts w:hint="default"/>
      </w:rPr>
    </w:lvl>
    <w:lvl w:ilvl="2">
      <w:start w:val="1"/>
      <w:numFmt w:val="bullet"/>
      <w:lvlText w:val="•"/>
      <w:lvlJc w:val="left"/>
      <w:pPr>
        <w:ind w:left="1996" w:hanging="276"/>
      </w:pPr>
      <w:rPr>
        <w:rFonts w:hint="default"/>
      </w:rPr>
    </w:lvl>
    <w:lvl w:ilvl="3">
      <w:start w:val="1"/>
      <w:numFmt w:val="bullet"/>
      <w:lvlText w:val="•"/>
      <w:lvlJc w:val="left"/>
      <w:pPr>
        <w:ind w:left="2944" w:hanging="276"/>
      </w:pPr>
      <w:rPr>
        <w:rFonts w:hint="default"/>
      </w:rPr>
    </w:lvl>
    <w:lvl w:ilvl="4">
      <w:start w:val="1"/>
      <w:numFmt w:val="bullet"/>
      <w:lvlText w:val="•"/>
      <w:lvlJc w:val="left"/>
      <w:pPr>
        <w:ind w:left="3892" w:hanging="276"/>
      </w:pPr>
      <w:rPr>
        <w:rFonts w:hint="default"/>
      </w:rPr>
    </w:lvl>
    <w:lvl w:ilvl="5">
      <w:start w:val="1"/>
      <w:numFmt w:val="bullet"/>
      <w:lvlText w:val="•"/>
      <w:lvlJc w:val="left"/>
      <w:pPr>
        <w:ind w:left="4840" w:hanging="276"/>
      </w:pPr>
      <w:rPr>
        <w:rFonts w:hint="default"/>
      </w:rPr>
    </w:lvl>
    <w:lvl w:ilvl="6">
      <w:start w:val="1"/>
      <w:numFmt w:val="bullet"/>
      <w:lvlText w:val="•"/>
      <w:lvlJc w:val="left"/>
      <w:pPr>
        <w:ind w:left="5788" w:hanging="276"/>
      </w:pPr>
      <w:rPr>
        <w:rFonts w:hint="default"/>
      </w:rPr>
    </w:lvl>
    <w:lvl w:ilvl="7">
      <w:start w:val="1"/>
      <w:numFmt w:val="bullet"/>
      <w:lvlText w:val="•"/>
      <w:lvlJc w:val="left"/>
      <w:pPr>
        <w:ind w:left="6736" w:hanging="276"/>
      </w:pPr>
      <w:rPr>
        <w:rFonts w:hint="default"/>
      </w:rPr>
    </w:lvl>
    <w:lvl w:ilvl="8">
      <w:start w:val="1"/>
      <w:numFmt w:val="bullet"/>
      <w:lvlText w:val="•"/>
      <w:lvlJc w:val="left"/>
      <w:pPr>
        <w:ind w:left="7684" w:hanging="276"/>
      </w:pPr>
      <w:rPr>
        <w:rFonts w:hint="default"/>
      </w:rPr>
    </w:lvl>
  </w:abstractNum>
  <w:abstractNum w:abstractNumId="99">
    <w:multiLevelType w:val="hybridMultilevel"/>
    <w:lvl w:ilvl="0">
      <w:start w:val="1"/>
      <w:numFmt w:val="decimal"/>
      <w:lvlText w:val="%1."/>
      <w:lvlJc w:val="left"/>
      <w:pPr>
        <w:ind w:left="100" w:hanging="269"/>
        <w:jc w:val="left"/>
      </w:pPr>
      <w:rPr>
        <w:rFonts w:hint="default" w:ascii="Arial" w:hAnsi="Arial" w:eastAsia="Arial" w:cs="Arial"/>
        <w:spacing w:val="-3"/>
        <w:w w:val="100"/>
        <w:sz w:val="24"/>
        <w:szCs w:val="24"/>
      </w:rPr>
    </w:lvl>
    <w:lvl w:ilvl="1">
      <w:start w:val="1"/>
      <w:numFmt w:val="decimal"/>
      <w:lvlText w:val="%2."/>
      <w:lvlJc w:val="left"/>
      <w:pPr>
        <w:ind w:left="820" w:hanging="579"/>
        <w:jc w:val="left"/>
      </w:pPr>
      <w:rPr>
        <w:rFonts w:hint="default" w:ascii="Arial" w:hAnsi="Arial" w:eastAsia="Arial" w:cs="Arial"/>
        <w:spacing w:val="-3"/>
        <w:w w:val="100"/>
        <w:sz w:val="24"/>
        <w:szCs w:val="24"/>
      </w:rPr>
    </w:lvl>
    <w:lvl w:ilvl="2">
      <w:start w:val="1"/>
      <w:numFmt w:val="bullet"/>
      <w:lvlText w:val="•"/>
      <w:lvlJc w:val="left"/>
      <w:pPr>
        <w:ind w:left="1793" w:hanging="579"/>
      </w:pPr>
      <w:rPr>
        <w:rFonts w:hint="default"/>
      </w:rPr>
    </w:lvl>
    <w:lvl w:ilvl="3">
      <w:start w:val="1"/>
      <w:numFmt w:val="bullet"/>
      <w:lvlText w:val="•"/>
      <w:lvlJc w:val="left"/>
      <w:pPr>
        <w:ind w:left="2766" w:hanging="579"/>
      </w:pPr>
      <w:rPr>
        <w:rFonts w:hint="default"/>
      </w:rPr>
    </w:lvl>
    <w:lvl w:ilvl="4">
      <w:start w:val="1"/>
      <w:numFmt w:val="bullet"/>
      <w:lvlText w:val="•"/>
      <w:lvlJc w:val="left"/>
      <w:pPr>
        <w:ind w:left="3740" w:hanging="579"/>
      </w:pPr>
      <w:rPr>
        <w:rFonts w:hint="default"/>
      </w:rPr>
    </w:lvl>
    <w:lvl w:ilvl="5">
      <w:start w:val="1"/>
      <w:numFmt w:val="bullet"/>
      <w:lvlText w:val="•"/>
      <w:lvlJc w:val="left"/>
      <w:pPr>
        <w:ind w:left="4713" w:hanging="579"/>
      </w:pPr>
      <w:rPr>
        <w:rFonts w:hint="default"/>
      </w:rPr>
    </w:lvl>
    <w:lvl w:ilvl="6">
      <w:start w:val="1"/>
      <w:numFmt w:val="bullet"/>
      <w:lvlText w:val="•"/>
      <w:lvlJc w:val="left"/>
      <w:pPr>
        <w:ind w:left="5686" w:hanging="579"/>
      </w:pPr>
      <w:rPr>
        <w:rFonts w:hint="default"/>
      </w:rPr>
    </w:lvl>
    <w:lvl w:ilvl="7">
      <w:start w:val="1"/>
      <w:numFmt w:val="bullet"/>
      <w:lvlText w:val="•"/>
      <w:lvlJc w:val="left"/>
      <w:pPr>
        <w:ind w:left="6660" w:hanging="579"/>
      </w:pPr>
      <w:rPr>
        <w:rFonts w:hint="default"/>
      </w:rPr>
    </w:lvl>
    <w:lvl w:ilvl="8">
      <w:start w:val="1"/>
      <w:numFmt w:val="bullet"/>
      <w:lvlText w:val="•"/>
      <w:lvlJc w:val="left"/>
      <w:pPr>
        <w:ind w:left="7633" w:hanging="579"/>
      </w:pPr>
      <w:rPr>
        <w:rFonts w:hint="default"/>
      </w:rPr>
    </w:lvl>
  </w:abstractNum>
  <w:abstractNum w:abstractNumId="98">
    <w:multiLevelType w:val="hybridMultilevel"/>
    <w:lvl w:ilvl="0">
      <w:start w:val="1"/>
      <w:numFmt w:val="decimal"/>
      <w:lvlText w:val="%1."/>
      <w:lvlJc w:val="left"/>
      <w:pPr>
        <w:ind w:left="383" w:hanging="284"/>
        <w:jc w:val="left"/>
      </w:pPr>
      <w:rPr>
        <w:rFonts w:hint="default" w:ascii="Arial" w:hAnsi="Arial" w:eastAsia="Arial" w:cs="Arial"/>
        <w:w w:val="100"/>
        <w:sz w:val="24"/>
        <w:szCs w:val="24"/>
      </w:rPr>
    </w:lvl>
    <w:lvl w:ilvl="1">
      <w:start w:val="1"/>
      <w:numFmt w:val="bullet"/>
      <w:lvlText w:val="•"/>
      <w:lvlJc w:val="left"/>
      <w:pPr>
        <w:ind w:left="1300" w:hanging="284"/>
      </w:pPr>
      <w:rPr>
        <w:rFonts w:hint="default"/>
      </w:rPr>
    </w:lvl>
    <w:lvl w:ilvl="2">
      <w:start w:val="1"/>
      <w:numFmt w:val="bullet"/>
      <w:lvlText w:val="•"/>
      <w:lvlJc w:val="left"/>
      <w:pPr>
        <w:ind w:left="2220" w:hanging="284"/>
      </w:pPr>
      <w:rPr>
        <w:rFonts w:hint="default"/>
      </w:rPr>
    </w:lvl>
    <w:lvl w:ilvl="3">
      <w:start w:val="1"/>
      <w:numFmt w:val="bullet"/>
      <w:lvlText w:val="•"/>
      <w:lvlJc w:val="left"/>
      <w:pPr>
        <w:ind w:left="3140" w:hanging="284"/>
      </w:pPr>
      <w:rPr>
        <w:rFonts w:hint="default"/>
      </w:rPr>
    </w:lvl>
    <w:lvl w:ilvl="4">
      <w:start w:val="1"/>
      <w:numFmt w:val="bullet"/>
      <w:lvlText w:val="•"/>
      <w:lvlJc w:val="left"/>
      <w:pPr>
        <w:ind w:left="4060" w:hanging="284"/>
      </w:pPr>
      <w:rPr>
        <w:rFonts w:hint="default"/>
      </w:rPr>
    </w:lvl>
    <w:lvl w:ilvl="5">
      <w:start w:val="1"/>
      <w:numFmt w:val="bullet"/>
      <w:lvlText w:val="•"/>
      <w:lvlJc w:val="left"/>
      <w:pPr>
        <w:ind w:left="4980" w:hanging="284"/>
      </w:pPr>
      <w:rPr>
        <w:rFonts w:hint="default"/>
      </w:rPr>
    </w:lvl>
    <w:lvl w:ilvl="6">
      <w:start w:val="1"/>
      <w:numFmt w:val="bullet"/>
      <w:lvlText w:val="•"/>
      <w:lvlJc w:val="left"/>
      <w:pPr>
        <w:ind w:left="5900" w:hanging="284"/>
      </w:pPr>
      <w:rPr>
        <w:rFonts w:hint="default"/>
      </w:rPr>
    </w:lvl>
    <w:lvl w:ilvl="7">
      <w:start w:val="1"/>
      <w:numFmt w:val="bullet"/>
      <w:lvlText w:val="•"/>
      <w:lvlJc w:val="left"/>
      <w:pPr>
        <w:ind w:left="6820" w:hanging="284"/>
      </w:pPr>
      <w:rPr>
        <w:rFonts w:hint="default"/>
      </w:rPr>
    </w:lvl>
    <w:lvl w:ilvl="8">
      <w:start w:val="1"/>
      <w:numFmt w:val="bullet"/>
      <w:lvlText w:val="•"/>
      <w:lvlJc w:val="left"/>
      <w:pPr>
        <w:ind w:left="7740" w:hanging="284"/>
      </w:pPr>
      <w:rPr>
        <w:rFonts w:hint="default"/>
      </w:rPr>
    </w:lvl>
  </w:abstractNum>
  <w:abstractNum w:abstractNumId="97">
    <w:multiLevelType w:val="hybridMultilevel"/>
    <w:lvl w:ilvl="0">
      <w:start w:val="1"/>
      <w:numFmt w:val="decimal"/>
      <w:lvlText w:val="%1."/>
      <w:lvlJc w:val="left"/>
      <w:pPr>
        <w:ind w:left="100" w:hanging="305"/>
        <w:jc w:val="left"/>
      </w:pPr>
      <w:rPr>
        <w:rFonts w:hint="default" w:ascii="Arial" w:hAnsi="Arial" w:eastAsia="Arial" w:cs="Arial"/>
        <w:spacing w:val="-33"/>
        <w:w w:val="100"/>
        <w:sz w:val="24"/>
        <w:szCs w:val="24"/>
      </w:rPr>
    </w:lvl>
    <w:lvl w:ilvl="1">
      <w:start w:val="1"/>
      <w:numFmt w:val="bullet"/>
      <w:lvlText w:val="•"/>
      <w:lvlJc w:val="left"/>
      <w:pPr>
        <w:ind w:left="1048" w:hanging="305"/>
      </w:pPr>
      <w:rPr>
        <w:rFonts w:hint="default"/>
      </w:rPr>
    </w:lvl>
    <w:lvl w:ilvl="2">
      <w:start w:val="1"/>
      <w:numFmt w:val="bullet"/>
      <w:lvlText w:val="•"/>
      <w:lvlJc w:val="left"/>
      <w:pPr>
        <w:ind w:left="1996" w:hanging="305"/>
      </w:pPr>
      <w:rPr>
        <w:rFonts w:hint="default"/>
      </w:rPr>
    </w:lvl>
    <w:lvl w:ilvl="3">
      <w:start w:val="1"/>
      <w:numFmt w:val="bullet"/>
      <w:lvlText w:val="•"/>
      <w:lvlJc w:val="left"/>
      <w:pPr>
        <w:ind w:left="2944" w:hanging="305"/>
      </w:pPr>
      <w:rPr>
        <w:rFonts w:hint="default"/>
      </w:rPr>
    </w:lvl>
    <w:lvl w:ilvl="4">
      <w:start w:val="1"/>
      <w:numFmt w:val="bullet"/>
      <w:lvlText w:val="•"/>
      <w:lvlJc w:val="left"/>
      <w:pPr>
        <w:ind w:left="3892" w:hanging="305"/>
      </w:pPr>
      <w:rPr>
        <w:rFonts w:hint="default"/>
      </w:rPr>
    </w:lvl>
    <w:lvl w:ilvl="5">
      <w:start w:val="1"/>
      <w:numFmt w:val="bullet"/>
      <w:lvlText w:val="•"/>
      <w:lvlJc w:val="left"/>
      <w:pPr>
        <w:ind w:left="4840" w:hanging="305"/>
      </w:pPr>
      <w:rPr>
        <w:rFonts w:hint="default"/>
      </w:rPr>
    </w:lvl>
    <w:lvl w:ilvl="6">
      <w:start w:val="1"/>
      <w:numFmt w:val="bullet"/>
      <w:lvlText w:val="•"/>
      <w:lvlJc w:val="left"/>
      <w:pPr>
        <w:ind w:left="5788" w:hanging="305"/>
      </w:pPr>
      <w:rPr>
        <w:rFonts w:hint="default"/>
      </w:rPr>
    </w:lvl>
    <w:lvl w:ilvl="7">
      <w:start w:val="1"/>
      <w:numFmt w:val="bullet"/>
      <w:lvlText w:val="•"/>
      <w:lvlJc w:val="left"/>
      <w:pPr>
        <w:ind w:left="6736" w:hanging="305"/>
      </w:pPr>
      <w:rPr>
        <w:rFonts w:hint="default"/>
      </w:rPr>
    </w:lvl>
    <w:lvl w:ilvl="8">
      <w:start w:val="1"/>
      <w:numFmt w:val="bullet"/>
      <w:lvlText w:val="•"/>
      <w:lvlJc w:val="left"/>
      <w:pPr>
        <w:ind w:left="7684" w:hanging="305"/>
      </w:pPr>
      <w:rPr>
        <w:rFonts w:hint="default"/>
      </w:rPr>
    </w:lvl>
  </w:abstractNum>
  <w:abstractNum w:abstractNumId="96">
    <w:multiLevelType w:val="hybridMultilevel"/>
    <w:lvl w:ilvl="0">
      <w:start w:val="1"/>
      <w:numFmt w:val="decimal"/>
      <w:lvlText w:val="%1."/>
      <w:lvlJc w:val="left"/>
      <w:pPr>
        <w:ind w:left="100" w:hanging="278"/>
        <w:jc w:val="left"/>
      </w:pPr>
      <w:rPr>
        <w:rFonts w:hint="default" w:ascii="Arial" w:hAnsi="Arial" w:eastAsia="Arial" w:cs="Arial"/>
        <w:w w:val="100"/>
        <w:sz w:val="24"/>
        <w:szCs w:val="24"/>
      </w:rPr>
    </w:lvl>
    <w:lvl w:ilvl="1">
      <w:start w:val="1"/>
      <w:numFmt w:val="bullet"/>
      <w:lvlText w:val="•"/>
      <w:lvlJc w:val="left"/>
      <w:pPr>
        <w:ind w:left="1048" w:hanging="278"/>
      </w:pPr>
      <w:rPr>
        <w:rFonts w:hint="default"/>
      </w:rPr>
    </w:lvl>
    <w:lvl w:ilvl="2">
      <w:start w:val="1"/>
      <w:numFmt w:val="bullet"/>
      <w:lvlText w:val="•"/>
      <w:lvlJc w:val="left"/>
      <w:pPr>
        <w:ind w:left="1996" w:hanging="278"/>
      </w:pPr>
      <w:rPr>
        <w:rFonts w:hint="default"/>
      </w:rPr>
    </w:lvl>
    <w:lvl w:ilvl="3">
      <w:start w:val="1"/>
      <w:numFmt w:val="bullet"/>
      <w:lvlText w:val="•"/>
      <w:lvlJc w:val="left"/>
      <w:pPr>
        <w:ind w:left="2944" w:hanging="278"/>
      </w:pPr>
      <w:rPr>
        <w:rFonts w:hint="default"/>
      </w:rPr>
    </w:lvl>
    <w:lvl w:ilvl="4">
      <w:start w:val="1"/>
      <w:numFmt w:val="bullet"/>
      <w:lvlText w:val="•"/>
      <w:lvlJc w:val="left"/>
      <w:pPr>
        <w:ind w:left="3892" w:hanging="278"/>
      </w:pPr>
      <w:rPr>
        <w:rFonts w:hint="default"/>
      </w:rPr>
    </w:lvl>
    <w:lvl w:ilvl="5">
      <w:start w:val="1"/>
      <w:numFmt w:val="bullet"/>
      <w:lvlText w:val="•"/>
      <w:lvlJc w:val="left"/>
      <w:pPr>
        <w:ind w:left="4840" w:hanging="278"/>
      </w:pPr>
      <w:rPr>
        <w:rFonts w:hint="default"/>
      </w:rPr>
    </w:lvl>
    <w:lvl w:ilvl="6">
      <w:start w:val="1"/>
      <w:numFmt w:val="bullet"/>
      <w:lvlText w:val="•"/>
      <w:lvlJc w:val="left"/>
      <w:pPr>
        <w:ind w:left="5788" w:hanging="278"/>
      </w:pPr>
      <w:rPr>
        <w:rFonts w:hint="default"/>
      </w:rPr>
    </w:lvl>
    <w:lvl w:ilvl="7">
      <w:start w:val="1"/>
      <w:numFmt w:val="bullet"/>
      <w:lvlText w:val="•"/>
      <w:lvlJc w:val="left"/>
      <w:pPr>
        <w:ind w:left="6736" w:hanging="278"/>
      </w:pPr>
      <w:rPr>
        <w:rFonts w:hint="default"/>
      </w:rPr>
    </w:lvl>
    <w:lvl w:ilvl="8">
      <w:start w:val="1"/>
      <w:numFmt w:val="bullet"/>
      <w:lvlText w:val="•"/>
      <w:lvlJc w:val="left"/>
      <w:pPr>
        <w:ind w:left="7684" w:hanging="278"/>
      </w:pPr>
      <w:rPr>
        <w:rFonts w:hint="default"/>
      </w:rPr>
    </w:lvl>
  </w:abstractNum>
  <w:abstractNum w:abstractNumId="95">
    <w:multiLevelType w:val="hybridMultilevel"/>
    <w:lvl w:ilvl="0">
      <w:start w:val="1"/>
      <w:numFmt w:val="decimal"/>
      <w:lvlText w:val="%1."/>
      <w:lvlJc w:val="left"/>
      <w:pPr>
        <w:ind w:left="527" w:hanging="428"/>
        <w:jc w:val="left"/>
      </w:pPr>
      <w:rPr>
        <w:rFonts w:hint="default" w:ascii="Arial" w:hAnsi="Arial" w:eastAsia="Arial" w:cs="Arial"/>
        <w:spacing w:val="-21"/>
        <w:w w:val="100"/>
        <w:sz w:val="24"/>
        <w:szCs w:val="24"/>
      </w:rPr>
    </w:lvl>
    <w:lvl w:ilvl="1">
      <w:start w:val="1"/>
      <w:numFmt w:val="bullet"/>
      <w:lvlText w:val="•"/>
      <w:lvlJc w:val="left"/>
      <w:pPr>
        <w:ind w:left="1426" w:hanging="428"/>
      </w:pPr>
      <w:rPr>
        <w:rFonts w:hint="default"/>
      </w:rPr>
    </w:lvl>
    <w:lvl w:ilvl="2">
      <w:start w:val="1"/>
      <w:numFmt w:val="bullet"/>
      <w:lvlText w:val="•"/>
      <w:lvlJc w:val="left"/>
      <w:pPr>
        <w:ind w:left="2332" w:hanging="428"/>
      </w:pPr>
      <w:rPr>
        <w:rFonts w:hint="default"/>
      </w:rPr>
    </w:lvl>
    <w:lvl w:ilvl="3">
      <w:start w:val="1"/>
      <w:numFmt w:val="bullet"/>
      <w:lvlText w:val="•"/>
      <w:lvlJc w:val="left"/>
      <w:pPr>
        <w:ind w:left="3238" w:hanging="428"/>
      </w:pPr>
      <w:rPr>
        <w:rFonts w:hint="default"/>
      </w:rPr>
    </w:lvl>
    <w:lvl w:ilvl="4">
      <w:start w:val="1"/>
      <w:numFmt w:val="bullet"/>
      <w:lvlText w:val="•"/>
      <w:lvlJc w:val="left"/>
      <w:pPr>
        <w:ind w:left="4144" w:hanging="428"/>
      </w:pPr>
      <w:rPr>
        <w:rFonts w:hint="default"/>
      </w:rPr>
    </w:lvl>
    <w:lvl w:ilvl="5">
      <w:start w:val="1"/>
      <w:numFmt w:val="bullet"/>
      <w:lvlText w:val="•"/>
      <w:lvlJc w:val="left"/>
      <w:pPr>
        <w:ind w:left="5050" w:hanging="428"/>
      </w:pPr>
      <w:rPr>
        <w:rFonts w:hint="default"/>
      </w:rPr>
    </w:lvl>
    <w:lvl w:ilvl="6">
      <w:start w:val="1"/>
      <w:numFmt w:val="bullet"/>
      <w:lvlText w:val="•"/>
      <w:lvlJc w:val="left"/>
      <w:pPr>
        <w:ind w:left="5956" w:hanging="428"/>
      </w:pPr>
      <w:rPr>
        <w:rFonts w:hint="default"/>
      </w:rPr>
    </w:lvl>
    <w:lvl w:ilvl="7">
      <w:start w:val="1"/>
      <w:numFmt w:val="bullet"/>
      <w:lvlText w:val="•"/>
      <w:lvlJc w:val="left"/>
      <w:pPr>
        <w:ind w:left="6862" w:hanging="428"/>
      </w:pPr>
      <w:rPr>
        <w:rFonts w:hint="default"/>
      </w:rPr>
    </w:lvl>
    <w:lvl w:ilvl="8">
      <w:start w:val="1"/>
      <w:numFmt w:val="bullet"/>
      <w:lvlText w:val="•"/>
      <w:lvlJc w:val="left"/>
      <w:pPr>
        <w:ind w:left="7768" w:hanging="428"/>
      </w:pPr>
      <w:rPr>
        <w:rFonts w:hint="default"/>
      </w:rPr>
    </w:lvl>
  </w:abstractNum>
  <w:abstractNum w:abstractNumId="94">
    <w:multiLevelType w:val="hybridMultilevel"/>
    <w:lvl w:ilvl="0">
      <w:start w:val="1"/>
      <w:numFmt w:val="decimal"/>
      <w:lvlText w:val="%1."/>
      <w:lvlJc w:val="left"/>
      <w:pPr>
        <w:ind w:left="100" w:hanging="305"/>
        <w:jc w:val="left"/>
      </w:pPr>
      <w:rPr>
        <w:rFonts w:hint="default" w:ascii="Arial" w:hAnsi="Arial" w:eastAsia="Arial" w:cs="Arial"/>
        <w:spacing w:val="-33"/>
        <w:w w:val="100"/>
        <w:sz w:val="24"/>
        <w:szCs w:val="24"/>
      </w:rPr>
    </w:lvl>
    <w:lvl w:ilvl="1">
      <w:start w:val="1"/>
      <w:numFmt w:val="decimal"/>
      <w:lvlText w:val="%2."/>
      <w:lvlJc w:val="left"/>
      <w:pPr>
        <w:ind w:left="820" w:hanging="360"/>
        <w:jc w:val="left"/>
      </w:pPr>
      <w:rPr>
        <w:rFonts w:hint="default" w:ascii="Arial" w:hAnsi="Arial" w:eastAsia="Arial" w:cs="Arial"/>
        <w:spacing w:val="-23"/>
        <w:w w:val="100"/>
        <w:sz w:val="24"/>
        <w:szCs w:val="24"/>
      </w:rPr>
    </w:lvl>
    <w:lvl w:ilvl="2">
      <w:start w:val="1"/>
      <w:numFmt w:val="bullet"/>
      <w:lvlText w:val="-"/>
      <w:lvlJc w:val="left"/>
      <w:pPr>
        <w:ind w:left="1540" w:hanging="360"/>
      </w:pPr>
      <w:rPr>
        <w:rFonts w:hint="default" w:ascii="Arial" w:hAnsi="Arial" w:eastAsia="Arial" w:cs="Arial"/>
        <w:spacing w:val="-3"/>
        <w:w w:val="100"/>
        <w:sz w:val="24"/>
        <w:szCs w:val="24"/>
      </w:rPr>
    </w:lvl>
    <w:lvl w:ilvl="3">
      <w:start w:val="1"/>
      <w:numFmt w:val="bullet"/>
      <w:lvlText w:val="•"/>
      <w:lvlJc w:val="left"/>
      <w:pPr>
        <w:ind w:left="2545" w:hanging="360"/>
      </w:pPr>
      <w:rPr>
        <w:rFonts w:hint="default"/>
      </w:rPr>
    </w:lvl>
    <w:lvl w:ilvl="4">
      <w:start w:val="1"/>
      <w:numFmt w:val="bullet"/>
      <w:lvlText w:val="•"/>
      <w:lvlJc w:val="left"/>
      <w:pPr>
        <w:ind w:left="3550" w:hanging="360"/>
      </w:pPr>
      <w:rPr>
        <w:rFonts w:hint="default"/>
      </w:rPr>
    </w:lvl>
    <w:lvl w:ilvl="5">
      <w:start w:val="1"/>
      <w:numFmt w:val="bullet"/>
      <w:lvlText w:val="•"/>
      <w:lvlJc w:val="left"/>
      <w:pPr>
        <w:ind w:left="4555"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565" w:hanging="360"/>
      </w:pPr>
      <w:rPr>
        <w:rFonts w:hint="default"/>
      </w:rPr>
    </w:lvl>
    <w:lvl w:ilvl="8">
      <w:start w:val="1"/>
      <w:numFmt w:val="bullet"/>
      <w:lvlText w:val="•"/>
      <w:lvlJc w:val="left"/>
      <w:pPr>
        <w:ind w:left="7570" w:hanging="360"/>
      </w:pPr>
      <w:rPr>
        <w:rFonts w:hint="default"/>
      </w:rPr>
    </w:lvl>
  </w:abstractNum>
  <w:abstractNum w:abstractNumId="93">
    <w:multiLevelType w:val="hybridMultilevel"/>
    <w:lvl w:ilvl="0">
      <w:start w:val="1"/>
      <w:numFmt w:val="decimal"/>
      <w:lvlText w:val="%1."/>
      <w:lvlJc w:val="left"/>
      <w:pPr>
        <w:ind w:left="100" w:hanging="269"/>
        <w:jc w:val="left"/>
      </w:pPr>
      <w:rPr>
        <w:rFonts w:hint="default" w:ascii="Arial" w:hAnsi="Arial" w:eastAsia="Arial" w:cs="Arial"/>
        <w:spacing w:val="-3"/>
        <w:w w:val="100"/>
        <w:sz w:val="24"/>
        <w:szCs w:val="24"/>
      </w:rPr>
    </w:lvl>
    <w:lvl w:ilvl="1">
      <w:start w:val="1"/>
      <w:numFmt w:val="decimal"/>
      <w:lvlText w:val="%2."/>
      <w:lvlJc w:val="left"/>
      <w:pPr>
        <w:ind w:left="820" w:hanging="360"/>
        <w:jc w:val="left"/>
      </w:pPr>
      <w:rPr>
        <w:rFonts w:hint="default" w:ascii="Arial" w:hAnsi="Arial" w:eastAsia="Arial" w:cs="Arial"/>
        <w:spacing w:val="-3"/>
        <w:w w:val="100"/>
        <w:sz w:val="24"/>
        <w:szCs w:val="24"/>
      </w:rPr>
    </w:lvl>
    <w:lvl w:ilvl="2">
      <w:start w:val="1"/>
      <w:numFmt w:val="bullet"/>
      <w:lvlText w:val="•"/>
      <w:lvlJc w:val="left"/>
      <w:pPr>
        <w:ind w:left="1793" w:hanging="360"/>
      </w:pPr>
      <w:rPr>
        <w:rFonts w:hint="default"/>
      </w:rPr>
    </w:lvl>
    <w:lvl w:ilvl="3">
      <w:start w:val="1"/>
      <w:numFmt w:val="bullet"/>
      <w:lvlText w:val="•"/>
      <w:lvlJc w:val="left"/>
      <w:pPr>
        <w:ind w:left="2766" w:hanging="360"/>
      </w:pPr>
      <w:rPr>
        <w:rFonts w:hint="default"/>
      </w:rPr>
    </w:lvl>
    <w:lvl w:ilvl="4">
      <w:start w:val="1"/>
      <w:numFmt w:val="bullet"/>
      <w:lvlText w:val="•"/>
      <w:lvlJc w:val="left"/>
      <w:pPr>
        <w:ind w:left="3740" w:hanging="360"/>
      </w:pPr>
      <w:rPr>
        <w:rFonts w:hint="default"/>
      </w:rPr>
    </w:lvl>
    <w:lvl w:ilvl="5">
      <w:start w:val="1"/>
      <w:numFmt w:val="bullet"/>
      <w:lvlText w:val="•"/>
      <w:lvlJc w:val="left"/>
      <w:pPr>
        <w:ind w:left="4713" w:hanging="360"/>
      </w:pPr>
      <w:rPr>
        <w:rFonts w:hint="default"/>
      </w:rPr>
    </w:lvl>
    <w:lvl w:ilvl="6">
      <w:start w:val="1"/>
      <w:numFmt w:val="bullet"/>
      <w:lvlText w:val="•"/>
      <w:lvlJc w:val="left"/>
      <w:pPr>
        <w:ind w:left="5686" w:hanging="360"/>
      </w:pPr>
      <w:rPr>
        <w:rFonts w:hint="default"/>
      </w:rPr>
    </w:lvl>
    <w:lvl w:ilvl="7">
      <w:start w:val="1"/>
      <w:numFmt w:val="bullet"/>
      <w:lvlText w:val="•"/>
      <w:lvlJc w:val="left"/>
      <w:pPr>
        <w:ind w:left="6660" w:hanging="360"/>
      </w:pPr>
      <w:rPr>
        <w:rFonts w:hint="default"/>
      </w:rPr>
    </w:lvl>
    <w:lvl w:ilvl="8">
      <w:start w:val="1"/>
      <w:numFmt w:val="bullet"/>
      <w:lvlText w:val="•"/>
      <w:lvlJc w:val="left"/>
      <w:pPr>
        <w:ind w:left="7633" w:hanging="360"/>
      </w:pPr>
      <w:rPr>
        <w:rFonts w:hint="default"/>
      </w:rPr>
    </w:lvl>
  </w:abstractNum>
  <w:abstractNum w:abstractNumId="92">
    <w:multiLevelType w:val="hybridMultilevel"/>
    <w:lvl w:ilvl="0">
      <w:start w:val="1"/>
      <w:numFmt w:val="bullet"/>
      <w:lvlText w:val="●"/>
      <w:lvlJc w:val="left"/>
      <w:pPr>
        <w:ind w:left="820" w:hanging="360"/>
      </w:pPr>
      <w:rPr>
        <w:rFonts w:hint="default" w:ascii="Symbol" w:hAnsi="Symbol" w:eastAsia="Symbol" w:cs="Symbol"/>
        <w:w w:val="46"/>
        <w:sz w:val="21"/>
        <w:szCs w:val="21"/>
      </w:rPr>
    </w:lvl>
    <w:lvl w:ilvl="1">
      <w:start w:val="1"/>
      <w:numFmt w:val="bullet"/>
      <w:lvlText w:val="•"/>
      <w:lvlJc w:val="left"/>
      <w:pPr>
        <w:ind w:left="1215" w:hanging="360"/>
      </w:pPr>
      <w:rPr>
        <w:rFonts w:hint="default"/>
      </w:rPr>
    </w:lvl>
    <w:lvl w:ilvl="2">
      <w:start w:val="1"/>
      <w:numFmt w:val="bullet"/>
      <w:lvlText w:val="•"/>
      <w:lvlJc w:val="left"/>
      <w:pPr>
        <w:ind w:left="1611" w:hanging="360"/>
      </w:pPr>
      <w:rPr>
        <w:rFonts w:hint="default"/>
      </w:rPr>
    </w:lvl>
    <w:lvl w:ilvl="3">
      <w:start w:val="1"/>
      <w:numFmt w:val="bullet"/>
      <w:lvlText w:val="•"/>
      <w:lvlJc w:val="left"/>
      <w:pPr>
        <w:ind w:left="2007" w:hanging="360"/>
      </w:pPr>
      <w:rPr>
        <w:rFonts w:hint="default"/>
      </w:rPr>
    </w:lvl>
    <w:lvl w:ilvl="4">
      <w:start w:val="1"/>
      <w:numFmt w:val="bullet"/>
      <w:lvlText w:val="•"/>
      <w:lvlJc w:val="left"/>
      <w:pPr>
        <w:ind w:left="2403" w:hanging="360"/>
      </w:pPr>
      <w:rPr>
        <w:rFonts w:hint="default"/>
      </w:rPr>
    </w:lvl>
    <w:lvl w:ilvl="5">
      <w:start w:val="1"/>
      <w:numFmt w:val="bullet"/>
      <w:lvlText w:val="•"/>
      <w:lvlJc w:val="left"/>
      <w:pPr>
        <w:ind w:left="2799" w:hanging="360"/>
      </w:pPr>
      <w:rPr>
        <w:rFonts w:hint="default"/>
      </w:rPr>
    </w:lvl>
    <w:lvl w:ilvl="6">
      <w:start w:val="1"/>
      <w:numFmt w:val="bullet"/>
      <w:lvlText w:val="•"/>
      <w:lvlJc w:val="left"/>
      <w:pPr>
        <w:ind w:left="3195" w:hanging="360"/>
      </w:pPr>
      <w:rPr>
        <w:rFonts w:hint="default"/>
      </w:rPr>
    </w:lvl>
    <w:lvl w:ilvl="7">
      <w:start w:val="1"/>
      <w:numFmt w:val="bullet"/>
      <w:lvlText w:val="•"/>
      <w:lvlJc w:val="left"/>
      <w:pPr>
        <w:ind w:left="3591" w:hanging="360"/>
      </w:pPr>
      <w:rPr>
        <w:rFonts w:hint="default"/>
      </w:rPr>
    </w:lvl>
    <w:lvl w:ilvl="8">
      <w:start w:val="1"/>
      <w:numFmt w:val="bullet"/>
      <w:lvlText w:val="•"/>
      <w:lvlJc w:val="left"/>
      <w:pPr>
        <w:ind w:left="3987" w:hanging="360"/>
      </w:pPr>
      <w:rPr>
        <w:rFonts w:hint="default"/>
      </w:rPr>
    </w:lvl>
  </w:abstractNum>
  <w:abstractNum w:abstractNumId="91">
    <w:multiLevelType w:val="hybridMultilevel"/>
    <w:lvl w:ilvl="0">
      <w:start w:val="1"/>
      <w:numFmt w:val="bullet"/>
      <w:lvlText w:val="●"/>
      <w:lvlJc w:val="left"/>
      <w:pPr>
        <w:ind w:left="823" w:hanging="360"/>
      </w:pPr>
      <w:rPr>
        <w:rFonts w:hint="default" w:ascii="Symbol" w:hAnsi="Symbol" w:eastAsia="Symbol" w:cs="Symbol"/>
        <w:w w:val="46"/>
        <w:sz w:val="21"/>
        <w:szCs w:val="21"/>
      </w:rPr>
    </w:lvl>
    <w:lvl w:ilvl="1">
      <w:start w:val="1"/>
      <w:numFmt w:val="bullet"/>
      <w:lvlText w:val="•"/>
      <w:lvlJc w:val="left"/>
      <w:pPr>
        <w:ind w:left="1155" w:hanging="360"/>
      </w:pPr>
      <w:rPr>
        <w:rFonts w:hint="default"/>
      </w:rPr>
    </w:lvl>
    <w:lvl w:ilvl="2">
      <w:start w:val="1"/>
      <w:numFmt w:val="bullet"/>
      <w:lvlText w:val="•"/>
      <w:lvlJc w:val="left"/>
      <w:pPr>
        <w:ind w:left="1491" w:hanging="360"/>
      </w:pPr>
      <w:rPr>
        <w:rFonts w:hint="default"/>
      </w:rPr>
    </w:lvl>
    <w:lvl w:ilvl="3">
      <w:start w:val="1"/>
      <w:numFmt w:val="bullet"/>
      <w:lvlText w:val="•"/>
      <w:lvlJc w:val="left"/>
      <w:pPr>
        <w:ind w:left="1827" w:hanging="360"/>
      </w:pPr>
      <w:rPr>
        <w:rFonts w:hint="default"/>
      </w:rPr>
    </w:lvl>
    <w:lvl w:ilvl="4">
      <w:start w:val="1"/>
      <w:numFmt w:val="bullet"/>
      <w:lvlText w:val="•"/>
      <w:lvlJc w:val="left"/>
      <w:pPr>
        <w:ind w:left="2163" w:hanging="360"/>
      </w:pPr>
      <w:rPr>
        <w:rFonts w:hint="default"/>
      </w:rPr>
    </w:lvl>
    <w:lvl w:ilvl="5">
      <w:start w:val="1"/>
      <w:numFmt w:val="bullet"/>
      <w:lvlText w:val="•"/>
      <w:lvlJc w:val="left"/>
      <w:pPr>
        <w:ind w:left="2499" w:hanging="360"/>
      </w:pPr>
      <w:rPr>
        <w:rFonts w:hint="default"/>
      </w:rPr>
    </w:lvl>
    <w:lvl w:ilvl="6">
      <w:start w:val="1"/>
      <w:numFmt w:val="bullet"/>
      <w:lvlText w:val="•"/>
      <w:lvlJc w:val="left"/>
      <w:pPr>
        <w:ind w:left="2835" w:hanging="360"/>
      </w:pPr>
      <w:rPr>
        <w:rFonts w:hint="default"/>
      </w:rPr>
    </w:lvl>
    <w:lvl w:ilvl="7">
      <w:start w:val="1"/>
      <w:numFmt w:val="bullet"/>
      <w:lvlText w:val="•"/>
      <w:lvlJc w:val="left"/>
      <w:pPr>
        <w:ind w:left="3171" w:hanging="360"/>
      </w:pPr>
      <w:rPr>
        <w:rFonts w:hint="default"/>
      </w:rPr>
    </w:lvl>
    <w:lvl w:ilvl="8">
      <w:start w:val="1"/>
      <w:numFmt w:val="bullet"/>
      <w:lvlText w:val="•"/>
      <w:lvlJc w:val="left"/>
      <w:pPr>
        <w:ind w:left="3507" w:hanging="360"/>
      </w:pPr>
      <w:rPr>
        <w:rFonts w:hint="default"/>
      </w:rPr>
    </w:lvl>
  </w:abstractNum>
  <w:abstractNum w:abstractNumId="90">
    <w:multiLevelType w:val="hybridMultilevel"/>
    <w:lvl w:ilvl="0">
      <w:start w:val="1"/>
      <w:numFmt w:val="bullet"/>
      <w:lvlText w:val="●"/>
      <w:lvlJc w:val="left"/>
      <w:pPr>
        <w:ind w:left="823" w:hanging="360"/>
      </w:pPr>
      <w:rPr>
        <w:rFonts w:hint="default" w:ascii="Symbol" w:hAnsi="Symbol" w:eastAsia="Symbol" w:cs="Symbol"/>
        <w:w w:val="46"/>
        <w:sz w:val="21"/>
        <w:szCs w:val="21"/>
      </w:rPr>
    </w:lvl>
    <w:lvl w:ilvl="1">
      <w:start w:val="1"/>
      <w:numFmt w:val="bullet"/>
      <w:lvlText w:val="•"/>
      <w:lvlJc w:val="left"/>
      <w:pPr>
        <w:ind w:left="1016" w:hanging="360"/>
      </w:pPr>
      <w:rPr>
        <w:rFonts w:hint="default"/>
      </w:rPr>
    </w:lvl>
    <w:lvl w:ilvl="2">
      <w:start w:val="1"/>
      <w:numFmt w:val="bullet"/>
      <w:lvlText w:val="•"/>
      <w:lvlJc w:val="left"/>
      <w:pPr>
        <w:ind w:left="1212" w:hanging="360"/>
      </w:pPr>
      <w:rPr>
        <w:rFonts w:hint="default"/>
      </w:rPr>
    </w:lvl>
    <w:lvl w:ilvl="3">
      <w:start w:val="1"/>
      <w:numFmt w:val="bullet"/>
      <w:lvlText w:val="•"/>
      <w:lvlJc w:val="left"/>
      <w:pPr>
        <w:ind w:left="1408" w:hanging="360"/>
      </w:pPr>
      <w:rPr>
        <w:rFonts w:hint="default"/>
      </w:rPr>
    </w:lvl>
    <w:lvl w:ilvl="4">
      <w:start w:val="1"/>
      <w:numFmt w:val="bullet"/>
      <w:lvlText w:val="•"/>
      <w:lvlJc w:val="left"/>
      <w:pPr>
        <w:ind w:left="1604" w:hanging="360"/>
      </w:pPr>
      <w:rPr>
        <w:rFonts w:hint="default"/>
      </w:rPr>
    </w:lvl>
    <w:lvl w:ilvl="5">
      <w:start w:val="1"/>
      <w:numFmt w:val="bullet"/>
      <w:lvlText w:val="•"/>
      <w:lvlJc w:val="left"/>
      <w:pPr>
        <w:ind w:left="1801" w:hanging="360"/>
      </w:pPr>
      <w:rPr>
        <w:rFonts w:hint="default"/>
      </w:rPr>
    </w:lvl>
    <w:lvl w:ilvl="6">
      <w:start w:val="1"/>
      <w:numFmt w:val="bullet"/>
      <w:lvlText w:val="•"/>
      <w:lvlJc w:val="left"/>
      <w:pPr>
        <w:ind w:left="1997" w:hanging="360"/>
      </w:pPr>
      <w:rPr>
        <w:rFonts w:hint="default"/>
      </w:rPr>
    </w:lvl>
    <w:lvl w:ilvl="7">
      <w:start w:val="1"/>
      <w:numFmt w:val="bullet"/>
      <w:lvlText w:val="•"/>
      <w:lvlJc w:val="left"/>
      <w:pPr>
        <w:ind w:left="2193" w:hanging="360"/>
      </w:pPr>
      <w:rPr>
        <w:rFonts w:hint="default"/>
      </w:rPr>
    </w:lvl>
    <w:lvl w:ilvl="8">
      <w:start w:val="1"/>
      <w:numFmt w:val="bullet"/>
      <w:lvlText w:val="•"/>
      <w:lvlJc w:val="left"/>
      <w:pPr>
        <w:ind w:left="2389" w:hanging="360"/>
      </w:pPr>
      <w:rPr>
        <w:rFonts w:hint="default"/>
      </w:rPr>
    </w:lvl>
  </w:abstractNum>
  <w:abstractNum w:abstractNumId="89">
    <w:multiLevelType w:val="hybridMultilevel"/>
    <w:lvl w:ilvl="0">
      <w:start w:val="1"/>
      <w:numFmt w:val="bullet"/>
      <w:lvlText w:val="●"/>
      <w:lvlJc w:val="left"/>
      <w:pPr>
        <w:ind w:left="823" w:hanging="360"/>
      </w:pPr>
      <w:rPr>
        <w:rFonts w:hint="default" w:ascii="Symbol" w:hAnsi="Symbol" w:eastAsia="Symbol" w:cs="Symbol"/>
        <w:w w:val="46"/>
        <w:sz w:val="21"/>
        <w:szCs w:val="21"/>
      </w:rPr>
    </w:lvl>
    <w:lvl w:ilvl="1">
      <w:start w:val="1"/>
      <w:numFmt w:val="bullet"/>
      <w:lvlText w:val="•"/>
      <w:lvlJc w:val="left"/>
      <w:pPr>
        <w:ind w:left="1305" w:hanging="360"/>
      </w:pPr>
      <w:rPr>
        <w:rFonts w:hint="default"/>
      </w:rPr>
    </w:lvl>
    <w:lvl w:ilvl="2">
      <w:start w:val="1"/>
      <w:numFmt w:val="bullet"/>
      <w:lvlText w:val="•"/>
      <w:lvlJc w:val="left"/>
      <w:pPr>
        <w:ind w:left="1791" w:hanging="360"/>
      </w:pPr>
      <w:rPr>
        <w:rFonts w:hint="default"/>
      </w:rPr>
    </w:lvl>
    <w:lvl w:ilvl="3">
      <w:start w:val="1"/>
      <w:numFmt w:val="bullet"/>
      <w:lvlText w:val="•"/>
      <w:lvlJc w:val="left"/>
      <w:pPr>
        <w:ind w:left="2277" w:hanging="360"/>
      </w:pPr>
      <w:rPr>
        <w:rFonts w:hint="default"/>
      </w:rPr>
    </w:lvl>
    <w:lvl w:ilvl="4">
      <w:start w:val="1"/>
      <w:numFmt w:val="bullet"/>
      <w:lvlText w:val="•"/>
      <w:lvlJc w:val="left"/>
      <w:pPr>
        <w:ind w:left="2763" w:hanging="360"/>
      </w:pPr>
      <w:rPr>
        <w:rFonts w:hint="default"/>
      </w:rPr>
    </w:lvl>
    <w:lvl w:ilvl="5">
      <w:start w:val="1"/>
      <w:numFmt w:val="bullet"/>
      <w:lvlText w:val="•"/>
      <w:lvlJc w:val="left"/>
      <w:pPr>
        <w:ind w:left="3249" w:hanging="360"/>
      </w:pPr>
      <w:rPr>
        <w:rFonts w:hint="default"/>
      </w:rPr>
    </w:lvl>
    <w:lvl w:ilvl="6">
      <w:start w:val="1"/>
      <w:numFmt w:val="bullet"/>
      <w:lvlText w:val="•"/>
      <w:lvlJc w:val="left"/>
      <w:pPr>
        <w:ind w:left="3735" w:hanging="360"/>
      </w:pPr>
      <w:rPr>
        <w:rFonts w:hint="default"/>
      </w:rPr>
    </w:lvl>
    <w:lvl w:ilvl="7">
      <w:start w:val="1"/>
      <w:numFmt w:val="bullet"/>
      <w:lvlText w:val="•"/>
      <w:lvlJc w:val="left"/>
      <w:pPr>
        <w:ind w:left="4221" w:hanging="360"/>
      </w:pPr>
      <w:rPr>
        <w:rFonts w:hint="default"/>
      </w:rPr>
    </w:lvl>
    <w:lvl w:ilvl="8">
      <w:start w:val="1"/>
      <w:numFmt w:val="bullet"/>
      <w:lvlText w:val="•"/>
      <w:lvlJc w:val="left"/>
      <w:pPr>
        <w:ind w:left="4707" w:hanging="360"/>
      </w:pPr>
      <w:rPr>
        <w:rFonts w:hint="default"/>
      </w:rPr>
    </w:lvl>
  </w:abstractNum>
  <w:abstractNum w:abstractNumId="88">
    <w:multiLevelType w:val="hybridMultilevel"/>
    <w:lvl w:ilvl="0">
      <w:start w:val="1"/>
      <w:numFmt w:val="decimal"/>
      <w:lvlText w:val="%1."/>
      <w:lvlJc w:val="left"/>
      <w:pPr>
        <w:ind w:left="823" w:hanging="360"/>
        <w:jc w:val="left"/>
      </w:pPr>
      <w:rPr>
        <w:rFonts w:hint="default" w:ascii="Arial" w:hAnsi="Arial" w:eastAsia="Arial" w:cs="Arial"/>
        <w:w w:val="100"/>
        <w:sz w:val="21"/>
        <w:szCs w:val="21"/>
      </w:rPr>
    </w:lvl>
    <w:lvl w:ilvl="1">
      <w:start w:val="1"/>
      <w:numFmt w:val="bullet"/>
      <w:lvlText w:val="•"/>
      <w:lvlJc w:val="left"/>
      <w:pPr>
        <w:ind w:left="1049" w:hanging="360"/>
      </w:pPr>
      <w:rPr>
        <w:rFonts w:hint="default"/>
      </w:rPr>
    </w:lvl>
    <w:lvl w:ilvl="2">
      <w:start w:val="1"/>
      <w:numFmt w:val="bullet"/>
      <w:lvlText w:val="•"/>
      <w:lvlJc w:val="left"/>
      <w:pPr>
        <w:ind w:left="1278" w:hanging="360"/>
      </w:pPr>
      <w:rPr>
        <w:rFonts w:hint="default"/>
      </w:rPr>
    </w:lvl>
    <w:lvl w:ilvl="3">
      <w:start w:val="1"/>
      <w:numFmt w:val="bullet"/>
      <w:lvlText w:val="•"/>
      <w:lvlJc w:val="left"/>
      <w:pPr>
        <w:ind w:left="1507" w:hanging="360"/>
      </w:pPr>
      <w:rPr>
        <w:rFonts w:hint="default"/>
      </w:rPr>
    </w:lvl>
    <w:lvl w:ilvl="4">
      <w:start w:val="1"/>
      <w:numFmt w:val="bullet"/>
      <w:lvlText w:val="•"/>
      <w:lvlJc w:val="left"/>
      <w:pPr>
        <w:ind w:left="1737" w:hanging="360"/>
      </w:pPr>
      <w:rPr>
        <w:rFonts w:hint="default"/>
      </w:rPr>
    </w:lvl>
    <w:lvl w:ilvl="5">
      <w:start w:val="1"/>
      <w:numFmt w:val="bullet"/>
      <w:lvlText w:val="•"/>
      <w:lvlJc w:val="left"/>
      <w:pPr>
        <w:ind w:left="1966" w:hanging="360"/>
      </w:pPr>
      <w:rPr>
        <w:rFonts w:hint="default"/>
      </w:rPr>
    </w:lvl>
    <w:lvl w:ilvl="6">
      <w:start w:val="1"/>
      <w:numFmt w:val="bullet"/>
      <w:lvlText w:val="•"/>
      <w:lvlJc w:val="left"/>
      <w:pPr>
        <w:ind w:left="2195" w:hanging="360"/>
      </w:pPr>
      <w:rPr>
        <w:rFonts w:hint="default"/>
      </w:rPr>
    </w:lvl>
    <w:lvl w:ilvl="7">
      <w:start w:val="1"/>
      <w:numFmt w:val="bullet"/>
      <w:lvlText w:val="•"/>
      <w:lvlJc w:val="left"/>
      <w:pPr>
        <w:ind w:left="2425" w:hanging="360"/>
      </w:pPr>
      <w:rPr>
        <w:rFonts w:hint="default"/>
      </w:rPr>
    </w:lvl>
    <w:lvl w:ilvl="8">
      <w:start w:val="1"/>
      <w:numFmt w:val="bullet"/>
      <w:lvlText w:val="•"/>
      <w:lvlJc w:val="left"/>
      <w:pPr>
        <w:ind w:left="2654" w:hanging="360"/>
      </w:pPr>
      <w:rPr>
        <w:rFonts w:hint="default"/>
      </w:rPr>
    </w:lvl>
  </w:abstractNum>
  <w:abstractNum w:abstractNumId="87">
    <w:multiLevelType w:val="hybridMultilevel"/>
    <w:lvl w:ilvl="0">
      <w:start w:val="1"/>
      <w:numFmt w:val="decimal"/>
      <w:lvlText w:val="%1."/>
      <w:lvlJc w:val="left"/>
      <w:pPr>
        <w:ind w:left="823" w:hanging="360"/>
        <w:jc w:val="left"/>
      </w:pPr>
      <w:rPr>
        <w:rFonts w:hint="default" w:ascii="Arial" w:hAnsi="Arial" w:eastAsia="Arial" w:cs="Arial"/>
        <w:w w:val="100"/>
        <w:sz w:val="21"/>
        <w:szCs w:val="21"/>
      </w:rPr>
    </w:lvl>
    <w:lvl w:ilvl="1">
      <w:start w:val="1"/>
      <w:numFmt w:val="bullet"/>
      <w:lvlText w:val="•"/>
      <w:lvlJc w:val="left"/>
      <w:pPr>
        <w:ind w:left="1217" w:hanging="360"/>
      </w:pPr>
      <w:rPr>
        <w:rFonts w:hint="default"/>
      </w:rPr>
    </w:lvl>
    <w:lvl w:ilvl="2">
      <w:start w:val="1"/>
      <w:numFmt w:val="bullet"/>
      <w:lvlText w:val="•"/>
      <w:lvlJc w:val="left"/>
      <w:pPr>
        <w:ind w:left="1614" w:hanging="360"/>
      </w:pPr>
      <w:rPr>
        <w:rFonts w:hint="default"/>
      </w:rPr>
    </w:lvl>
    <w:lvl w:ilvl="3">
      <w:start w:val="1"/>
      <w:numFmt w:val="bullet"/>
      <w:lvlText w:val="•"/>
      <w:lvlJc w:val="left"/>
      <w:pPr>
        <w:ind w:left="2012" w:hanging="360"/>
      </w:pPr>
      <w:rPr>
        <w:rFonts w:hint="default"/>
      </w:rPr>
    </w:lvl>
    <w:lvl w:ilvl="4">
      <w:start w:val="1"/>
      <w:numFmt w:val="bullet"/>
      <w:lvlText w:val="•"/>
      <w:lvlJc w:val="left"/>
      <w:pPr>
        <w:ind w:left="2409" w:hanging="360"/>
      </w:pPr>
      <w:rPr>
        <w:rFonts w:hint="default"/>
      </w:rPr>
    </w:lvl>
    <w:lvl w:ilvl="5">
      <w:start w:val="1"/>
      <w:numFmt w:val="bullet"/>
      <w:lvlText w:val="•"/>
      <w:lvlJc w:val="left"/>
      <w:pPr>
        <w:ind w:left="2806" w:hanging="360"/>
      </w:pPr>
      <w:rPr>
        <w:rFonts w:hint="default"/>
      </w:rPr>
    </w:lvl>
    <w:lvl w:ilvl="6">
      <w:start w:val="1"/>
      <w:numFmt w:val="bullet"/>
      <w:lvlText w:val="•"/>
      <w:lvlJc w:val="left"/>
      <w:pPr>
        <w:ind w:left="3204" w:hanging="360"/>
      </w:pPr>
      <w:rPr>
        <w:rFonts w:hint="default"/>
      </w:rPr>
    </w:lvl>
    <w:lvl w:ilvl="7">
      <w:start w:val="1"/>
      <w:numFmt w:val="bullet"/>
      <w:lvlText w:val="•"/>
      <w:lvlJc w:val="left"/>
      <w:pPr>
        <w:ind w:left="3601" w:hanging="360"/>
      </w:pPr>
      <w:rPr>
        <w:rFonts w:hint="default"/>
      </w:rPr>
    </w:lvl>
    <w:lvl w:ilvl="8">
      <w:start w:val="1"/>
      <w:numFmt w:val="bullet"/>
      <w:lvlText w:val="•"/>
      <w:lvlJc w:val="left"/>
      <w:pPr>
        <w:ind w:left="3999" w:hanging="360"/>
      </w:pPr>
      <w:rPr>
        <w:rFonts w:hint="default"/>
      </w:rPr>
    </w:lvl>
  </w:abstractNum>
  <w:abstractNum w:abstractNumId="86">
    <w:multiLevelType w:val="hybridMultilevel"/>
    <w:lvl w:ilvl="0">
      <w:start w:val="1"/>
      <w:numFmt w:val="decimal"/>
      <w:lvlText w:val="%1."/>
      <w:lvlJc w:val="left"/>
      <w:pPr>
        <w:ind w:left="420" w:hanging="360"/>
        <w:jc w:val="left"/>
      </w:pPr>
      <w:rPr>
        <w:rFonts w:hint="default" w:ascii="Arial" w:hAnsi="Arial" w:eastAsia="Arial" w:cs="Arial"/>
        <w:w w:val="100"/>
        <w:sz w:val="21"/>
        <w:szCs w:val="21"/>
      </w:rPr>
    </w:lvl>
    <w:lvl w:ilvl="1">
      <w:start w:val="1"/>
      <w:numFmt w:val="bullet"/>
      <w:lvlText w:val="•"/>
      <w:lvlJc w:val="left"/>
      <w:pPr>
        <w:ind w:left="753" w:hanging="360"/>
      </w:pPr>
      <w:rPr>
        <w:rFonts w:hint="default"/>
      </w:rPr>
    </w:lvl>
    <w:lvl w:ilvl="2">
      <w:start w:val="1"/>
      <w:numFmt w:val="bullet"/>
      <w:lvlText w:val="•"/>
      <w:lvlJc w:val="left"/>
      <w:pPr>
        <w:ind w:left="1086" w:hanging="360"/>
      </w:pPr>
      <w:rPr>
        <w:rFonts w:hint="default"/>
      </w:rPr>
    </w:lvl>
    <w:lvl w:ilvl="3">
      <w:start w:val="1"/>
      <w:numFmt w:val="bullet"/>
      <w:lvlText w:val="•"/>
      <w:lvlJc w:val="left"/>
      <w:pPr>
        <w:ind w:left="1420" w:hanging="360"/>
      </w:pPr>
      <w:rPr>
        <w:rFonts w:hint="default"/>
      </w:rPr>
    </w:lvl>
    <w:lvl w:ilvl="4">
      <w:start w:val="1"/>
      <w:numFmt w:val="bullet"/>
      <w:lvlText w:val="•"/>
      <w:lvlJc w:val="left"/>
      <w:pPr>
        <w:ind w:left="1753" w:hanging="360"/>
      </w:pPr>
      <w:rPr>
        <w:rFonts w:hint="default"/>
      </w:rPr>
    </w:lvl>
    <w:lvl w:ilvl="5">
      <w:start w:val="1"/>
      <w:numFmt w:val="bullet"/>
      <w:lvlText w:val="•"/>
      <w:lvlJc w:val="left"/>
      <w:pPr>
        <w:ind w:left="2087" w:hanging="360"/>
      </w:pPr>
      <w:rPr>
        <w:rFonts w:hint="default"/>
      </w:rPr>
    </w:lvl>
    <w:lvl w:ilvl="6">
      <w:start w:val="1"/>
      <w:numFmt w:val="bullet"/>
      <w:lvlText w:val="•"/>
      <w:lvlJc w:val="left"/>
      <w:pPr>
        <w:ind w:left="2420" w:hanging="360"/>
      </w:pPr>
      <w:rPr>
        <w:rFonts w:hint="default"/>
      </w:rPr>
    </w:lvl>
    <w:lvl w:ilvl="7">
      <w:start w:val="1"/>
      <w:numFmt w:val="bullet"/>
      <w:lvlText w:val="•"/>
      <w:lvlJc w:val="left"/>
      <w:pPr>
        <w:ind w:left="2753" w:hanging="360"/>
      </w:pPr>
      <w:rPr>
        <w:rFonts w:hint="default"/>
      </w:rPr>
    </w:lvl>
    <w:lvl w:ilvl="8">
      <w:start w:val="1"/>
      <w:numFmt w:val="bullet"/>
      <w:lvlText w:val="•"/>
      <w:lvlJc w:val="left"/>
      <w:pPr>
        <w:ind w:left="3087" w:hanging="360"/>
      </w:pPr>
      <w:rPr>
        <w:rFonts w:hint="default"/>
      </w:rPr>
    </w:lvl>
  </w:abstractNum>
  <w:abstractNum w:abstractNumId="85">
    <w:multiLevelType w:val="hybridMultilevel"/>
    <w:lvl w:ilvl="0">
      <w:start w:val="1"/>
      <w:numFmt w:val="bullet"/>
      <w:lvlText w:val="●"/>
      <w:lvlJc w:val="left"/>
      <w:pPr>
        <w:ind w:left="823" w:hanging="360"/>
      </w:pPr>
      <w:rPr>
        <w:rFonts w:hint="default" w:ascii="Symbol" w:hAnsi="Symbol" w:eastAsia="Symbol" w:cs="Symbol"/>
        <w:w w:val="46"/>
        <w:sz w:val="21"/>
        <w:szCs w:val="21"/>
      </w:rPr>
    </w:lvl>
    <w:lvl w:ilvl="1">
      <w:start w:val="1"/>
      <w:numFmt w:val="bullet"/>
      <w:lvlText w:val="•"/>
      <w:lvlJc w:val="left"/>
      <w:pPr>
        <w:ind w:left="1395" w:hanging="360"/>
      </w:pPr>
      <w:rPr>
        <w:rFonts w:hint="default"/>
      </w:rPr>
    </w:lvl>
    <w:lvl w:ilvl="2">
      <w:start w:val="1"/>
      <w:numFmt w:val="bullet"/>
      <w:lvlText w:val="•"/>
      <w:lvlJc w:val="left"/>
      <w:pPr>
        <w:ind w:left="1970" w:hanging="360"/>
      </w:pPr>
      <w:rPr>
        <w:rFonts w:hint="default"/>
      </w:rPr>
    </w:lvl>
    <w:lvl w:ilvl="3">
      <w:start w:val="1"/>
      <w:numFmt w:val="bullet"/>
      <w:lvlText w:val="•"/>
      <w:lvlJc w:val="left"/>
      <w:pPr>
        <w:ind w:left="2545" w:hanging="360"/>
      </w:pPr>
      <w:rPr>
        <w:rFonts w:hint="default"/>
      </w:rPr>
    </w:lvl>
    <w:lvl w:ilvl="4">
      <w:start w:val="1"/>
      <w:numFmt w:val="bullet"/>
      <w:lvlText w:val="•"/>
      <w:lvlJc w:val="left"/>
      <w:pPr>
        <w:ind w:left="3121" w:hanging="360"/>
      </w:pPr>
      <w:rPr>
        <w:rFonts w:hint="default"/>
      </w:rPr>
    </w:lvl>
    <w:lvl w:ilvl="5">
      <w:start w:val="1"/>
      <w:numFmt w:val="bullet"/>
      <w:lvlText w:val="•"/>
      <w:lvlJc w:val="left"/>
      <w:pPr>
        <w:ind w:left="3696" w:hanging="360"/>
      </w:pPr>
      <w:rPr>
        <w:rFonts w:hint="default"/>
      </w:rPr>
    </w:lvl>
    <w:lvl w:ilvl="6">
      <w:start w:val="1"/>
      <w:numFmt w:val="bullet"/>
      <w:lvlText w:val="•"/>
      <w:lvlJc w:val="left"/>
      <w:pPr>
        <w:ind w:left="4271" w:hanging="360"/>
      </w:pPr>
      <w:rPr>
        <w:rFonts w:hint="default"/>
      </w:rPr>
    </w:lvl>
    <w:lvl w:ilvl="7">
      <w:start w:val="1"/>
      <w:numFmt w:val="bullet"/>
      <w:lvlText w:val="•"/>
      <w:lvlJc w:val="left"/>
      <w:pPr>
        <w:ind w:left="4846" w:hanging="360"/>
      </w:pPr>
      <w:rPr>
        <w:rFonts w:hint="default"/>
      </w:rPr>
    </w:lvl>
    <w:lvl w:ilvl="8">
      <w:start w:val="1"/>
      <w:numFmt w:val="bullet"/>
      <w:lvlText w:val="•"/>
      <w:lvlJc w:val="left"/>
      <w:pPr>
        <w:ind w:left="5422" w:hanging="360"/>
      </w:pPr>
      <w:rPr>
        <w:rFonts w:hint="default"/>
      </w:rPr>
    </w:lvl>
  </w:abstractNum>
  <w:abstractNum w:abstractNumId="84">
    <w:multiLevelType w:val="hybridMultilevel"/>
    <w:lvl w:ilvl="0">
      <w:start w:val="1"/>
      <w:numFmt w:val="bullet"/>
      <w:lvlText w:val="●"/>
      <w:lvlJc w:val="left"/>
      <w:pPr>
        <w:ind w:left="820" w:hanging="360"/>
      </w:pPr>
      <w:rPr>
        <w:rFonts w:hint="default" w:ascii="Symbol" w:hAnsi="Symbol" w:eastAsia="Symbol" w:cs="Symbol"/>
        <w:w w:val="46"/>
        <w:sz w:val="21"/>
        <w:szCs w:val="21"/>
      </w:rPr>
    </w:lvl>
    <w:lvl w:ilvl="1">
      <w:start w:val="1"/>
      <w:numFmt w:val="bullet"/>
      <w:lvlText w:val="•"/>
      <w:lvlJc w:val="left"/>
      <w:pPr>
        <w:ind w:left="1278" w:hanging="360"/>
      </w:pPr>
      <w:rPr>
        <w:rFonts w:hint="default"/>
      </w:rPr>
    </w:lvl>
    <w:lvl w:ilvl="2">
      <w:start w:val="1"/>
      <w:numFmt w:val="bullet"/>
      <w:lvlText w:val="•"/>
      <w:lvlJc w:val="left"/>
      <w:pPr>
        <w:ind w:left="1737" w:hanging="360"/>
      </w:pPr>
      <w:rPr>
        <w:rFonts w:hint="default"/>
      </w:rPr>
    </w:lvl>
    <w:lvl w:ilvl="3">
      <w:start w:val="1"/>
      <w:numFmt w:val="bullet"/>
      <w:lvlText w:val="•"/>
      <w:lvlJc w:val="left"/>
      <w:pPr>
        <w:ind w:left="2195" w:hanging="360"/>
      </w:pPr>
      <w:rPr>
        <w:rFonts w:hint="default"/>
      </w:rPr>
    </w:lvl>
    <w:lvl w:ilvl="4">
      <w:start w:val="1"/>
      <w:numFmt w:val="bullet"/>
      <w:lvlText w:val="•"/>
      <w:lvlJc w:val="left"/>
      <w:pPr>
        <w:ind w:left="2654" w:hanging="360"/>
      </w:pPr>
      <w:rPr>
        <w:rFonts w:hint="default"/>
      </w:rPr>
    </w:lvl>
    <w:lvl w:ilvl="5">
      <w:start w:val="1"/>
      <w:numFmt w:val="bullet"/>
      <w:lvlText w:val="•"/>
      <w:lvlJc w:val="left"/>
      <w:pPr>
        <w:ind w:left="3112" w:hanging="360"/>
      </w:pPr>
      <w:rPr>
        <w:rFonts w:hint="default"/>
      </w:rPr>
    </w:lvl>
    <w:lvl w:ilvl="6">
      <w:start w:val="1"/>
      <w:numFmt w:val="bullet"/>
      <w:lvlText w:val="•"/>
      <w:lvlJc w:val="left"/>
      <w:pPr>
        <w:ind w:left="3571" w:hanging="360"/>
      </w:pPr>
      <w:rPr>
        <w:rFonts w:hint="default"/>
      </w:rPr>
    </w:lvl>
    <w:lvl w:ilvl="7">
      <w:start w:val="1"/>
      <w:numFmt w:val="bullet"/>
      <w:lvlText w:val="•"/>
      <w:lvlJc w:val="left"/>
      <w:pPr>
        <w:ind w:left="4029" w:hanging="360"/>
      </w:pPr>
      <w:rPr>
        <w:rFonts w:hint="default"/>
      </w:rPr>
    </w:lvl>
    <w:lvl w:ilvl="8">
      <w:start w:val="1"/>
      <w:numFmt w:val="bullet"/>
      <w:lvlText w:val="•"/>
      <w:lvlJc w:val="left"/>
      <w:pPr>
        <w:ind w:left="4488" w:hanging="360"/>
      </w:pPr>
      <w:rPr>
        <w:rFonts w:hint="default"/>
      </w:rPr>
    </w:lvl>
  </w:abstractNum>
  <w:abstractNum w:abstractNumId="83">
    <w:multiLevelType w:val="hybridMultilevel"/>
    <w:lvl w:ilvl="0">
      <w:start w:val="5"/>
      <w:numFmt w:val="upperRoman"/>
      <w:lvlText w:val="%1."/>
      <w:lvlJc w:val="left"/>
      <w:pPr>
        <w:ind w:left="356" w:hanging="257"/>
        <w:jc w:val="left"/>
      </w:pPr>
      <w:rPr>
        <w:rFonts w:hint="default" w:ascii="Arial" w:hAnsi="Arial" w:eastAsia="Arial" w:cs="Arial"/>
        <w:b/>
        <w:bCs/>
        <w:w w:val="100"/>
        <w:sz w:val="21"/>
        <w:szCs w:val="21"/>
      </w:rPr>
    </w:lvl>
    <w:lvl w:ilvl="1">
      <w:start w:val="1"/>
      <w:numFmt w:val="bullet"/>
      <w:lvlText w:val="•"/>
      <w:lvlJc w:val="left"/>
      <w:pPr>
        <w:ind w:left="1642" w:hanging="257"/>
      </w:pPr>
      <w:rPr>
        <w:rFonts w:hint="default"/>
      </w:rPr>
    </w:lvl>
    <w:lvl w:ilvl="2">
      <w:start w:val="1"/>
      <w:numFmt w:val="bullet"/>
      <w:lvlText w:val="•"/>
      <w:lvlJc w:val="left"/>
      <w:pPr>
        <w:ind w:left="2924" w:hanging="257"/>
      </w:pPr>
      <w:rPr>
        <w:rFonts w:hint="default"/>
      </w:rPr>
    </w:lvl>
    <w:lvl w:ilvl="3">
      <w:start w:val="1"/>
      <w:numFmt w:val="bullet"/>
      <w:lvlText w:val="•"/>
      <w:lvlJc w:val="left"/>
      <w:pPr>
        <w:ind w:left="4206" w:hanging="257"/>
      </w:pPr>
      <w:rPr>
        <w:rFonts w:hint="default"/>
      </w:rPr>
    </w:lvl>
    <w:lvl w:ilvl="4">
      <w:start w:val="1"/>
      <w:numFmt w:val="bullet"/>
      <w:lvlText w:val="•"/>
      <w:lvlJc w:val="left"/>
      <w:pPr>
        <w:ind w:left="5488" w:hanging="257"/>
      </w:pPr>
      <w:rPr>
        <w:rFonts w:hint="default"/>
      </w:rPr>
    </w:lvl>
    <w:lvl w:ilvl="5">
      <w:start w:val="1"/>
      <w:numFmt w:val="bullet"/>
      <w:lvlText w:val="•"/>
      <w:lvlJc w:val="left"/>
      <w:pPr>
        <w:ind w:left="6770" w:hanging="257"/>
      </w:pPr>
      <w:rPr>
        <w:rFonts w:hint="default"/>
      </w:rPr>
    </w:lvl>
    <w:lvl w:ilvl="6">
      <w:start w:val="1"/>
      <w:numFmt w:val="bullet"/>
      <w:lvlText w:val="•"/>
      <w:lvlJc w:val="left"/>
      <w:pPr>
        <w:ind w:left="8052" w:hanging="257"/>
      </w:pPr>
      <w:rPr>
        <w:rFonts w:hint="default"/>
      </w:rPr>
    </w:lvl>
    <w:lvl w:ilvl="7">
      <w:start w:val="1"/>
      <w:numFmt w:val="bullet"/>
      <w:lvlText w:val="•"/>
      <w:lvlJc w:val="left"/>
      <w:pPr>
        <w:ind w:left="9334" w:hanging="257"/>
      </w:pPr>
      <w:rPr>
        <w:rFonts w:hint="default"/>
      </w:rPr>
    </w:lvl>
    <w:lvl w:ilvl="8">
      <w:start w:val="1"/>
      <w:numFmt w:val="bullet"/>
      <w:lvlText w:val="•"/>
      <w:lvlJc w:val="left"/>
      <w:pPr>
        <w:ind w:left="10616" w:hanging="257"/>
      </w:pPr>
      <w:rPr>
        <w:rFonts w:hint="default"/>
      </w:rPr>
    </w:lvl>
  </w:abstractNum>
  <w:abstractNum w:abstractNumId="82">
    <w:multiLevelType w:val="hybridMultilevel"/>
    <w:lvl w:ilvl="0">
      <w:start w:val="3"/>
      <w:numFmt w:val="decimal"/>
      <w:lvlText w:val="%1."/>
      <w:lvlJc w:val="left"/>
      <w:pPr>
        <w:ind w:left="85" w:hanging="233"/>
        <w:jc w:val="left"/>
      </w:pPr>
      <w:rPr>
        <w:rFonts w:hint="default" w:ascii="Arial" w:hAnsi="Arial" w:eastAsia="Arial" w:cs="Arial"/>
        <w:w w:val="100"/>
        <w:sz w:val="21"/>
        <w:szCs w:val="21"/>
      </w:rPr>
    </w:lvl>
    <w:lvl w:ilvl="1">
      <w:start w:val="1"/>
      <w:numFmt w:val="decimal"/>
      <w:lvlText w:val="%2."/>
      <w:lvlJc w:val="left"/>
      <w:pPr>
        <w:ind w:left="301" w:hanging="233"/>
        <w:jc w:val="right"/>
      </w:pPr>
      <w:rPr>
        <w:rFonts w:hint="default" w:ascii="Arial" w:hAnsi="Arial" w:eastAsia="Arial" w:cs="Arial"/>
        <w:w w:val="100"/>
        <w:sz w:val="21"/>
        <w:szCs w:val="21"/>
      </w:rPr>
    </w:lvl>
    <w:lvl w:ilvl="2">
      <w:start w:val="1"/>
      <w:numFmt w:val="bullet"/>
      <w:lvlText w:val="•"/>
      <w:lvlJc w:val="left"/>
      <w:pPr>
        <w:ind w:left="262" w:hanging="233"/>
      </w:pPr>
      <w:rPr>
        <w:rFonts w:hint="default"/>
      </w:rPr>
    </w:lvl>
    <w:lvl w:ilvl="3">
      <w:start w:val="1"/>
      <w:numFmt w:val="bullet"/>
      <w:lvlText w:val="•"/>
      <w:lvlJc w:val="left"/>
      <w:pPr>
        <w:ind w:left="224" w:hanging="233"/>
      </w:pPr>
      <w:rPr>
        <w:rFonts w:hint="default"/>
      </w:rPr>
    </w:lvl>
    <w:lvl w:ilvl="4">
      <w:start w:val="1"/>
      <w:numFmt w:val="bullet"/>
      <w:lvlText w:val="•"/>
      <w:lvlJc w:val="left"/>
      <w:pPr>
        <w:ind w:left="186" w:hanging="233"/>
      </w:pPr>
      <w:rPr>
        <w:rFonts w:hint="default"/>
      </w:rPr>
    </w:lvl>
    <w:lvl w:ilvl="5">
      <w:start w:val="1"/>
      <w:numFmt w:val="bullet"/>
      <w:lvlText w:val="•"/>
      <w:lvlJc w:val="left"/>
      <w:pPr>
        <w:ind w:left="148" w:hanging="233"/>
      </w:pPr>
      <w:rPr>
        <w:rFonts w:hint="default"/>
      </w:rPr>
    </w:lvl>
    <w:lvl w:ilvl="6">
      <w:start w:val="1"/>
      <w:numFmt w:val="bullet"/>
      <w:lvlText w:val="•"/>
      <w:lvlJc w:val="left"/>
      <w:pPr>
        <w:ind w:left="111" w:hanging="233"/>
      </w:pPr>
      <w:rPr>
        <w:rFonts w:hint="default"/>
      </w:rPr>
    </w:lvl>
    <w:lvl w:ilvl="7">
      <w:start w:val="1"/>
      <w:numFmt w:val="bullet"/>
      <w:lvlText w:val="•"/>
      <w:lvlJc w:val="left"/>
      <w:pPr>
        <w:ind w:left="73" w:hanging="233"/>
      </w:pPr>
      <w:rPr>
        <w:rFonts w:hint="default"/>
      </w:rPr>
    </w:lvl>
    <w:lvl w:ilvl="8">
      <w:start w:val="1"/>
      <w:numFmt w:val="bullet"/>
      <w:lvlText w:val="•"/>
      <w:lvlJc w:val="left"/>
      <w:pPr>
        <w:ind w:left="35" w:hanging="233"/>
      </w:pPr>
      <w:rPr>
        <w:rFonts w:hint="default"/>
      </w:rPr>
    </w:lvl>
  </w:abstractNum>
  <w:abstractNum w:abstractNumId="81">
    <w:multiLevelType w:val="hybridMultilevel"/>
    <w:lvl w:ilvl="0">
      <w:start w:val="2"/>
      <w:numFmt w:val="upperRoman"/>
      <w:lvlText w:val="%1."/>
      <w:lvlJc w:val="left"/>
      <w:pPr>
        <w:ind w:left="448" w:hanging="349"/>
        <w:jc w:val="left"/>
      </w:pPr>
      <w:rPr>
        <w:rFonts w:hint="default" w:ascii="Arial" w:hAnsi="Arial" w:eastAsia="Arial" w:cs="Arial"/>
        <w:b/>
        <w:bCs/>
        <w:spacing w:val="-1"/>
        <w:w w:val="100"/>
        <w:sz w:val="21"/>
        <w:szCs w:val="21"/>
      </w:rPr>
    </w:lvl>
    <w:lvl w:ilvl="1">
      <w:start w:val="1"/>
      <w:numFmt w:val="decimal"/>
      <w:lvlText w:val="%2."/>
      <w:lvlJc w:val="left"/>
      <w:pPr>
        <w:ind w:left="820" w:hanging="360"/>
        <w:jc w:val="left"/>
      </w:pPr>
      <w:rPr>
        <w:rFonts w:hint="default" w:ascii="Arial" w:hAnsi="Arial" w:eastAsia="Arial" w:cs="Arial"/>
        <w:b/>
        <w:bCs/>
        <w:w w:val="100"/>
        <w:sz w:val="21"/>
        <w:szCs w:val="21"/>
      </w:rPr>
    </w:lvl>
    <w:lvl w:ilvl="2">
      <w:start w:val="1"/>
      <w:numFmt w:val="bullet"/>
      <w:lvlText w:val="•"/>
      <w:lvlJc w:val="left"/>
      <w:pPr>
        <w:ind w:left="2380" w:hanging="360"/>
      </w:pPr>
      <w:rPr>
        <w:rFonts w:hint="default"/>
      </w:rPr>
    </w:lvl>
    <w:lvl w:ilvl="3">
      <w:start w:val="1"/>
      <w:numFmt w:val="bullet"/>
      <w:lvlText w:val="•"/>
      <w:lvlJc w:val="left"/>
      <w:pPr>
        <w:ind w:left="3380" w:hanging="360"/>
      </w:pPr>
      <w:rPr>
        <w:rFonts w:hint="default"/>
      </w:rPr>
    </w:lvl>
    <w:lvl w:ilvl="4">
      <w:start w:val="1"/>
      <w:numFmt w:val="bullet"/>
      <w:lvlText w:val="•"/>
      <w:lvlJc w:val="left"/>
      <w:pPr>
        <w:ind w:left="3592" w:hanging="360"/>
      </w:pPr>
      <w:rPr>
        <w:rFonts w:hint="default"/>
      </w:rPr>
    </w:lvl>
    <w:lvl w:ilvl="5">
      <w:start w:val="1"/>
      <w:numFmt w:val="bullet"/>
      <w:lvlText w:val="•"/>
      <w:lvlJc w:val="left"/>
      <w:pPr>
        <w:ind w:left="3805" w:hanging="360"/>
      </w:pPr>
      <w:rPr>
        <w:rFonts w:hint="default"/>
      </w:rPr>
    </w:lvl>
    <w:lvl w:ilvl="6">
      <w:start w:val="1"/>
      <w:numFmt w:val="bullet"/>
      <w:lvlText w:val="•"/>
      <w:lvlJc w:val="left"/>
      <w:pPr>
        <w:ind w:left="4018" w:hanging="360"/>
      </w:pPr>
      <w:rPr>
        <w:rFonts w:hint="default"/>
      </w:rPr>
    </w:lvl>
    <w:lvl w:ilvl="7">
      <w:start w:val="1"/>
      <w:numFmt w:val="bullet"/>
      <w:lvlText w:val="•"/>
      <w:lvlJc w:val="left"/>
      <w:pPr>
        <w:ind w:left="4230" w:hanging="360"/>
      </w:pPr>
      <w:rPr>
        <w:rFonts w:hint="default"/>
      </w:rPr>
    </w:lvl>
    <w:lvl w:ilvl="8">
      <w:start w:val="1"/>
      <w:numFmt w:val="bullet"/>
      <w:lvlText w:val="•"/>
      <w:lvlJc w:val="left"/>
      <w:pPr>
        <w:ind w:left="4443" w:hanging="360"/>
      </w:pPr>
      <w:rPr>
        <w:rFonts w:hint="default"/>
      </w:rPr>
    </w:lvl>
  </w:abstractNum>
  <w:abstractNum w:abstractNumId="80">
    <w:multiLevelType w:val="hybridMultilevel"/>
    <w:lvl w:ilvl="0">
      <w:start w:val="1"/>
      <w:numFmt w:val="decimal"/>
      <w:lvlText w:val="%1."/>
      <w:lvlJc w:val="left"/>
      <w:pPr>
        <w:ind w:left="696" w:hanging="233"/>
        <w:jc w:val="left"/>
      </w:pPr>
      <w:rPr>
        <w:rFonts w:hint="default" w:ascii="Arial" w:hAnsi="Arial" w:eastAsia="Arial" w:cs="Arial"/>
        <w:b/>
        <w:bCs/>
        <w:spacing w:val="-1"/>
        <w:w w:val="100"/>
        <w:sz w:val="21"/>
        <w:szCs w:val="21"/>
      </w:rPr>
    </w:lvl>
    <w:lvl w:ilvl="1">
      <w:start w:val="1"/>
      <w:numFmt w:val="bullet"/>
      <w:lvlText w:val="•"/>
      <w:lvlJc w:val="left"/>
      <w:pPr>
        <w:ind w:left="1834" w:hanging="233"/>
      </w:pPr>
      <w:rPr>
        <w:rFonts w:hint="default"/>
      </w:rPr>
    </w:lvl>
    <w:lvl w:ilvl="2">
      <w:start w:val="1"/>
      <w:numFmt w:val="bullet"/>
      <w:lvlText w:val="•"/>
      <w:lvlJc w:val="left"/>
      <w:pPr>
        <w:ind w:left="2968" w:hanging="233"/>
      </w:pPr>
      <w:rPr>
        <w:rFonts w:hint="default"/>
      </w:rPr>
    </w:lvl>
    <w:lvl w:ilvl="3">
      <w:start w:val="1"/>
      <w:numFmt w:val="bullet"/>
      <w:lvlText w:val="•"/>
      <w:lvlJc w:val="left"/>
      <w:pPr>
        <w:ind w:left="4102" w:hanging="233"/>
      </w:pPr>
      <w:rPr>
        <w:rFonts w:hint="default"/>
      </w:rPr>
    </w:lvl>
    <w:lvl w:ilvl="4">
      <w:start w:val="1"/>
      <w:numFmt w:val="bullet"/>
      <w:lvlText w:val="•"/>
      <w:lvlJc w:val="left"/>
      <w:pPr>
        <w:ind w:left="5237" w:hanging="233"/>
      </w:pPr>
      <w:rPr>
        <w:rFonts w:hint="default"/>
      </w:rPr>
    </w:lvl>
    <w:lvl w:ilvl="5">
      <w:start w:val="1"/>
      <w:numFmt w:val="bullet"/>
      <w:lvlText w:val="•"/>
      <w:lvlJc w:val="left"/>
      <w:pPr>
        <w:ind w:left="6371" w:hanging="233"/>
      </w:pPr>
      <w:rPr>
        <w:rFonts w:hint="default"/>
      </w:rPr>
    </w:lvl>
    <w:lvl w:ilvl="6">
      <w:start w:val="1"/>
      <w:numFmt w:val="bullet"/>
      <w:lvlText w:val="•"/>
      <w:lvlJc w:val="left"/>
      <w:pPr>
        <w:ind w:left="7505" w:hanging="233"/>
      </w:pPr>
      <w:rPr>
        <w:rFonts w:hint="default"/>
      </w:rPr>
    </w:lvl>
    <w:lvl w:ilvl="7">
      <w:start w:val="1"/>
      <w:numFmt w:val="bullet"/>
      <w:lvlText w:val="•"/>
      <w:lvlJc w:val="left"/>
      <w:pPr>
        <w:ind w:left="8639" w:hanging="233"/>
      </w:pPr>
      <w:rPr>
        <w:rFonts w:hint="default"/>
      </w:rPr>
    </w:lvl>
    <w:lvl w:ilvl="8">
      <w:start w:val="1"/>
      <w:numFmt w:val="bullet"/>
      <w:lvlText w:val="•"/>
      <w:lvlJc w:val="left"/>
      <w:pPr>
        <w:ind w:left="9774" w:hanging="233"/>
      </w:pPr>
      <w:rPr>
        <w:rFonts w:hint="default"/>
      </w:rPr>
    </w:lvl>
  </w:abstractNum>
  <w:abstractNum w:abstractNumId="79">
    <w:multiLevelType w:val="hybridMultilevel"/>
    <w:lvl w:ilvl="0">
      <w:start w:val="1"/>
      <w:numFmt w:val="decimal"/>
      <w:lvlText w:val="%1."/>
      <w:lvlJc w:val="left"/>
      <w:pPr>
        <w:ind w:left="820" w:hanging="360"/>
        <w:jc w:val="left"/>
      </w:pPr>
      <w:rPr>
        <w:rFonts w:hint="default" w:ascii="Arial" w:hAnsi="Arial" w:eastAsia="Arial" w:cs="Arial"/>
        <w:w w:val="100"/>
        <w:sz w:val="21"/>
        <w:szCs w:val="21"/>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2" w:hanging="360"/>
      </w:pPr>
      <w:rPr>
        <w:rFonts w:hint="default"/>
      </w:rPr>
    </w:lvl>
    <w:lvl w:ilvl="5">
      <w:start w:val="1"/>
      <w:numFmt w:val="bullet"/>
      <w:lvlText w:val="•"/>
      <w:lvlJc w:val="left"/>
      <w:pPr>
        <w:ind w:left="2035" w:hanging="360"/>
      </w:pPr>
      <w:rPr>
        <w:rFonts w:hint="default"/>
      </w:rPr>
    </w:lvl>
    <w:lvl w:ilvl="6">
      <w:start w:val="1"/>
      <w:numFmt w:val="bullet"/>
      <w:lvlText w:val="•"/>
      <w:lvlJc w:val="left"/>
      <w:pPr>
        <w:ind w:left="2278" w:hanging="360"/>
      </w:pPr>
      <w:rPr>
        <w:rFonts w:hint="default"/>
      </w:rPr>
    </w:lvl>
    <w:lvl w:ilvl="7">
      <w:start w:val="1"/>
      <w:numFmt w:val="bullet"/>
      <w:lvlText w:val="•"/>
      <w:lvlJc w:val="left"/>
      <w:pPr>
        <w:ind w:left="2521" w:hanging="360"/>
      </w:pPr>
      <w:rPr>
        <w:rFonts w:hint="default"/>
      </w:rPr>
    </w:lvl>
    <w:lvl w:ilvl="8">
      <w:start w:val="1"/>
      <w:numFmt w:val="bullet"/>
      <w:lvlText w:val="•"/>
      <w:lvlJc w:val="left"/>
      <w:pPr>
        <w:ind w:left="2764" w:hanging="360"/>
      </w:pPr>
      <w:rPr>
        <w:rFonts w:hint="default"/>
      </w:rPr>
    </w:lvl>
  </w:abstractNum>
  <w:abstractNum w:abstractNumId="78">
    <w:multiLevelType w:val="hybridMultilevel"/>
    <w:lvl w:ilvl="0">
      <w:start w:val="3"/>
      <w:numFmt w:val="decimal"/>
      <w:lvlText w:val="%1."/>
      <w:lvlJc w:val="left"/>
      <w:pPr>
        <w:ind w:left="103" w:hanging="360"/>
        <w:jc w:val="left"/>
      </w:pPr>
      <w:rPr>
        <w:rFonts w:hint="default" w:ascii="Arial" w:hAnsi="Arial" w:eastAsia="Arial" w:cs="Arial"/>
        <w:b/>
        <w:bCs/>
        <w:w w:val="100"/>
        <w:sz w:val="21"/>
        <w:szCs w:val="21"/>
      </w:rPr>
    </w:lvl>
    <w:lvl w:ilvl="1">
      <w:start w:val="7"/>
      <w:numFmt w:val="decimal"/>
      <w:lvlText w:val="%2."/>
      <w:lvlJc w:val="left"/>
      <w:pPr>
        <w:ind w:left="823" w:hanging="360"/>
        <w:jc w:val="left"/>
      </w:pPr>
      <w:rPr>
        <w:rFonts w:hint="default" w:ascii="Arial" w:hAnsi="Arial" w:eastAsia="Arial" w:cs="Arial"/>
        <w:w w:val="100"/>
        <w:sz w:val="21"/>
        <w:szCs w:val="21"/>
      </w:rPr>
    </w:lvl>
    <w:lvl w:ilvl="2">
      <w:start w:val="1"/>
      <w:numFmt w:val="bullet"/>
      <w:lvlText w:val="•"/>
      <w:lvlJc w:val="left"/>
      <w:pPr>
        <w:ind w:left="1262" w:hanging="360"/>
      </w:pPr>
      <w:rPr>
        <w:rFonts w:hint="default"/>
      </w:rPr>
    </w:lvl>
    <w:lvl w:ilvl="3">
      <w:start w:val="1"/>
      <w:numFmt w:val="bullet"/>
      <w:lvlText w:val="•"/>
      <w:lvlJc w:val="left"/>
      <w:pPr>
        <w:ind w:left="1705" w:hanging="360"/>
      </w:pPr>
      <w:rPr>
        <w:rFonts w:hint="default"/>
      </w:rPr>
    </w:lvl>
    <w:lvl w:ilvl="4">
      <w:start w:val="1"/>
      <w:numFmt w:val="bullet"/>
      <w:lvlText w:val="•"/>
      <w:lvlJc w:val="left"/>
      <w:pPr>
        <w:ind w:left="2148" w:hanging="360"/>
      </w:pPr>
      <w:rPr>
        <w:rFonts w:hint="default"/>
      </w:rPr>
    </w:lvl>
    <w:lvl w:ilvl="5">
      <w:start w:val="1"/>
      <w:numFmt w:val="bullet"/>
      <w:lvlText w:val="•"/>
      <w:lvlJc w:val="left"/>
      <w:pPr>
        <w:ind w:left="2591" w:hanging="360"/>
      </w:pPr>
      <w:rPr>
        <w:rFonts w:hint="default"/>
      </w:rPr>
    </w:lvl>
    <w:lvl w:ilvl="6">
      <w:start w:val="1"/>
      <w:numFmt w:val="bullet"/>
      <w:lvlText w:val="•"/>
      <w:lvlJc w:val="left"/>
      <w:pPr>
        <w:ind w:left="3034" w:hanging="360"/>
      </w:pPr>
      <w:rPr>
        <w:rFonts w:hint="default"/>
      </w:rPr>
    </w:lvl>
    <w:lvl w:ilvl="7">
      <w:start w:val="1"/>
      <w:numFmt w:val="bullet"/>
      <w:lvlText w:val="•"/>
      <w:lvlJc w:val="left"/>
      <w:pPr>
        <w:ind w:left="3477" w:hanging="360"/>
      </w:pPr>
      <w:rPr>
        <w:rFonts w:hint="default"/>
      </w:rPr>
    </w:lvl>
    <w:lvl w:ilvl="8">
      <w:start w:val="1"/>
      <w:numFmt w:val="bullet"/>
      <w:lvlText w:val="•"/>
      <w:lvlJc w:val="left"/>
      <w:pPr>
        <w:ind w:left="3920" w:hanging="360"/>
      </w:pPr>
      <w:rPr>
        <w:rFonts w:hint="default"/>
      </w:rPr>
    </w:lvl>
  </w:abstractNum>
  <w:abstractNum w:abstractNumId="77">
    <w:multiLevelType w:val="hybridMultilevel"/>
    <w:lvl w:ilvl="0">
      <w:start w:val="4"/>
      <w:numFmt w:val="decimal"/>
      <w:lvlText w:val="%1."/>
      <w:lvlJc w:val="left"/>
      <w:pPr>
        <w:ind w:left="823" w:hanging="360"/>
        <w:jc w:val="left"/>
      </w:pPr>
      <w:rPr>
        <w:rFonts w:hint="default" w:ascii="Arial" w:hAnsi="Arial" w:eastAsia="Arial" w:cs="Arial"/>
        <w:w w:val="100"/>
        <w:sz w:val="21"/>
        <w:szCs w:val="21"/>
      </w:rPr>
    </w:lvl>
    <w:lvl w:ilvl="1">
      <w:start w:val="1"/>
      <w:numFmt w:val="bullet"/>
      <w:lvlText w:val="•"/>
      <w:lvlJc w:val="left"/>
      <w:pPr>
        <w:ind w:left="1218" w:hanging="360"/>
      </w:pPr>
      <w:rPr>
        <w:rFonts w:hint="default"/>
      </w:rPr>
    </w:lvl>
    <w:lvl w:ilvl="2">
      <w:start w:val="1"/>
      <w:numFmt w:val="bullet"/>
      <w:lvlText w:val="•"/>
      <w:lvlJc w:val="left"/>
      <w:pPr>
        <w:ind w:left="1617" w:hanging="360"/>
      </w:pPr>
      <w:rPr>
        <w:rFonts w:hint="default"/>
      </w:rPr>
    </w:lvl>
    <w:lvl w:ilvl="3">
      <w:start w:val="1"/>
      <w:numFmt w:val="bullet"/>
      <w:lvlText w:val="•"/>
      <w:lvlJc w:val="left"/>
      <w:pPr>
        <w:ind w:left="2015" w:hanging="360"/>
      </w:pPr>
      <w:rPr>
        <w:rFonts w:hint="default"/>
      </w:rPr>
    </w:lvl>
    <w:lvl w:ilvl="4">
      <w:start w:val="1"/>
      <w:numFmt w:val="bullet"/>
      <w:lvlText w:val="•"/>
      <w:lvlJc w:val="left"/>
      <w:pPr>
        <w:ind w:left="2414" w:hanging="360"/>
      </w:pPr>
      <w:rPr>
        <w:rFonts w:hint="default"/>
      </w:rPr>
    </w:lvl>
    <w:lvl w:ilvl="5">
      <w:start w:val="1"/>
      <w:numFmt w:val="bullet"/>
      <w:lvlText w:val="•"/>
      <w:lvlJc w:val="left"/>
      <w:pPr>
        <w:ind w:left="2812" w:hanging="360"/>
      </w:pPr>
      <w:rPr>
        <w:rFonts w:hint="default"/>
      </w:rPr>
    </w:lvl>
    <w:lvl w:ilvl="6">
      <w:start w:val="1"/>
      <w:numFmt w:val="bullet"/>
      <w:lvlText w:val="•"/>
      <w:lvlJc w:val="left"/>
      <w:pPr>
        <w:ind w:left="3211" w:hanging="360"/>
      </w:pPr>
      <w:rPr>
        <w:rFonts w:hint="default"/>
      </w:rPr>
    </w:lvl>
    <w:lvl w:ilvl="7">
      <w:start w:val="1"/>
      <w:numFmt w:val="bullet"/>
      <w:lvlText w:val="•"/>
      <w:lvlJc w:val="left"/>
      <w:pPr>
        <w:ind w:left="3610" w:hanging="360"/>
      </w:pPr>
      <w:rPr>
        <w:rFonts w:hint="default"/>
      </w:rPr>
    </w:lvl>
    <w:lvl w:ilvl="8">
      <w:start w:val="1"/>
      <w:numFmt w:val="bullet"/>
      <w:lvlText w:val="•"/>
      <w:lvlJc w:val="left"/>
      <w:pPr>
        <w:ind w:left="4008" w:hanging="360"/>
      </w:pPr>
      <w:rPr>
        <w:rFonts w:hint="default"/>
      </w:rPr>
    </w:lvl>
  </w:abstractNum>
  <w:abstractNum w:abstractNumId="76">
    <w:multiLevelType w:val="hybridMultilevel"/>
    <w:lvl w:ilvl="0">
      <w:start w:val="1"/>
      <w:numFmt w:val="decimal"/>
      <w:lvlText w:val="%1."/>
      <w:lvlJc w:val="left"/>
      <w:pPr>
        <w:ind w:left="103" w:hanging="291"/>
        <w:jc w:val="right"/>
      </w:pPr>
      <w:rPr>
        <w:rFonts w:hint="default" w:ascii="Arial" w:hAnsi="Arial" w:eastAsia="Arial" w:cs="Arial"/>
        <w:b/>
        <w:bCs/>
        <w:spacing w:val="-1"/>
        <w:w w:val="100"/>
        <w:sz w:val="21"/>
        <w:szCs w:val="21"/>
      </w:rPr>
    </w:lvl>
    <w:lvl w:ilvl="1">
      <w:start w:val="1"/>
      <w:numFmt w:val="decimal"/>
      <w:lvlText w:val="%2."/>
      <w:lvlJc w:val="left"/>
      <w:pPr>
        <w:ind w:left="823" w:hanging="360"/>
        <w:jc w:val="left"/>
      </w:pPr>
      <w:rPr>
        <w:rFonts w:hint="default" w:ascii="Arial" w:hAnsi="Arial" w:eastAsia="Arial" w:cs="Arial"/>
        <w:w w:val="100"/>
        <w:sz w:val="21"/>
        <w:szCs w:val="21"/>
      </w:rPr>
    </w:lvl>
    <w:lvl w:ilvl="2">
      <w:start w:val="1"/>
      <w:numFmt w:val="bullet"/>
      <w:lvlText w:val="•"/>
      <w:lvlJc w:val="left"/>
      <w:pPr>
        <w:ind w:left="1262" w:hanging="360"/>
      </w:pPr>
      <w:rPr>
        <w:rFonts w:hint="default"/>
      </w:rPr>
    </w:lvl>
    <w:lvl w:ilvl="3">
      <w:start w:val="1"/>
      <w:numFmt w:val="bullet"/>
      <w:lvlText w:val="•"/>
      <w:lvlJc w:val="left"/>
      <w:pPr>
        <w:ind w:left="1705" w:hanging="360"/>
      </w:pPr>
      <w:rPr>
        <w:rFonts w:hint="default"/>
      </w:rPr>
    </w:lvl>
    <w:lvl w:ilvl="4">
      <w:start w:val="1"/>
      <w:numFmt w:val="bullet"/>
      <w:lvlText w:val="•"/>
      <w:lvlJc w:val="left"/>
      <w:pPr>
        <w:ind w:left="2148" w:hanging="360"/>
      </w:pPr>
      <w:rPr>
        <w:rFonts w:hint="default"/>
      </w:rPr>
    </w:lvl>
    <w:lvl w:ilvl="5">
      <w:start w:val="1"/>
      <w:numFmt w:val="bullet"/>
      <w:lvlText w:val="•"/>
      <w:lvlJc w:val="left"/>
      <w:pPr>
        <w:ind w:left="2591" w:hanging="360"/>
      </w:pPr>
      <w:rPr>
        <w:rFonts w:hint="default"/>
      </w:rPr>
    </w:lvl>
    <w:lvl w:ilvl="6">
      <w:start w:val="1"/>
      <w:numFmt w:val="bullet"/>
      <w:lvlText w:val="•"/>
      <w:lvlJc w:val="left"/>
      <w:pPr>
        <w:ind w:left="3034" w:hanging="360"/>
      </w:pPr>
      <w:rPr>
        <w:rFonts w:hint="default"/>
      </w:rPr>
    </w:lvl>
    <w:lvl w:ilvl="7">
      <w:start w:val="1"/>
      <w:numFmt w:val="bullet"/>
      <w:lvlText w:val="•"/>
      <w:lvlJc w:val="left"/>
      <w:pPr>
        <w:ind w:left="3477" w:hanging="360"/>
      </w:pPr>
      <w:rPr>
        <w:rFonts w:hint="default"/>
      </w:rPr>
    </w:lvl>
    <w:lvl w:ilvl="8">
      <w:start w:val="1"/>
      <w:numFmt w:val="bullet"/>
      <w:lvlText w:val="•"/>
      <w:lvlJc w:val="left"/>
      <w:pPr>
        <w:ind w:left="3920" w:hanging="360"/>
      </w:pPr>
      <w:rPr>
        <w:rFonts w:hint="default"/>
      </w:rPr>
    </w:lvl>
  </w:abstractNum>
  <w:abstractNum w:abstractNumId="75">
    <w:multiLevelType w:val="hybridMultilevel"/>
    <w:lvl w:ilvl="0">
      <w:start w:val="1"/>
      <w:numFmt w:val="bullet"/>
      <w:lvlText w:val="●"/>
      <w:lvlJc w:val="left"/>
      <w:pPr>
        <w:ind w:left="388" w:hanging="284"/>
      </w:pPr>
      <w:rPr>
        <w:rFonts w:hint="default" w:ascii="Symbol" w:hAnsi="Symbol" w:eastAsia="Symbol" w:cs="Symbol"/>
        <w:w w:val="46"/>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74">
    <w:multiLevelType w:val="hybridMultilevel"/>
    <w:lvl w:ilvl="0">
      <w:start w:val="1"/>
      <w:numFmt w:val="bullet"/>
      <w:lvlText w:val="-"/>
      <w:lvlJc w:val="left"/>
      <w:pPr>
        <w:ind w:left="388" w:hanging="284"/>
      </w:pPr>
      <w:rPr>
        <w:rFonts w:hint="default" w:ascii="Arial" w:hAnsi="Arial" w:eastAsia="Arial" w:cs="Arial"/>
        <w:w w:val="100"/>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73">
    <w:multiLevelType w:val="hybridMultilevel"/>
    <w:lvl w:ilvl="0">
      <w:start w:val="1"/>
      <w:numFmt w:val="bullet"/>
      <w:lvlText w:val="●"/>
      <w:lvlJc w:val="left"/>
      <w:pPr>
        <w:ind w:left="388" w:hanging="284"/>
      </w:pPr>
      <w:rPr>
        <w:rFonts w:hint="default" w:ascii="Symbol" w:hAnsi="Symbol" w:eastAsia="Symbol" w:cs="Symbol"/>
        <w:w w:val="46"/>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72">
    <w:multiLevelType w:val="hybridMultilevel"/>
    <w:lvl w:ilvl="0">
      <w:start w:val="1"/>
      <w:numFmt w:val="bullet"/>
      <w:lvlText w:val="-"/>
      <w:lvlJc w:val="left"/>
      <w:pPr>
        <w:ind w:left="105" w:hanging="284"/>
      </w:pPr>
      <w:rPr>
        <w:rFonts w:hint="default" w:ascii="Arial" w:hAnsi="Arial" w:eastAsia="Arial" w:cs="Arial"/>
        <w:w w:val="100"/>
        <w:sz w:val="21"/>
        <w:szCs w:val="21"/>
      </w:rPr>
    </w:lvl>
    <w:lvl w:ilvl="1">
      <w:start w:val="1"/>
      <w:numFmt w:val="bullet"/>
      <w:lvlText w:val="•"/>
      <w:lvlJc w:val="left"/>
      <w:pPr>
        <w:ind w:left="722" w:hanging="284"/>
      </w:pPr>
      <w:rPr>
        <w:rFonts w:hint="default"/>
      </w:rPr>
    </w:lvl>
    <w:lvl w:ilvl="2">
      <w:start w:val="1"/>
      <w:numFmt w:val="bullet"/>
      <w:lvlText w:val="•"/>
      <w:lvlJc w:val="left"/>
      <w:pPr>
        <w:ind w:left="1344" w:hanging="284"/>
      </w:pPr>
      <w:rPr>
        <w:rFonts w:hint="default"/>
      </w:rPr>
    </w:lvl>
    <w:lvl w:ilvl="3">
      <w:start w:val="1"/>
      <w:numFmt w:val="bullet"/>
      <w:lvlText w:val="•"/>
      <w:lvlJc w:val="left"/>
      <w:pPr>
        <w:ind w:left="1966" w:hanging="284"/>
      </w:pPr>
      <w:rPr>
        <w:rFonts w:hint="default"/>
      </w:rPr>
    </w:lvl>
    <w:lvl w:ilvl="4">
      <w:start w:val="1"/>
      <w:numFmt w:val="bullet"/>
      <w:lvlText w:val="•"/>
      <w:lvlJc w:val="left"/>
      <w:pPr>
        <w:ind w:left="2588" w:hanging="284"/>
      </w:pPr>
      <w:rPr>
        <w:rFonts w:hint="default"/>
      </w:rPr>
    </w:lvl>
    <w:lvl w:ilvl="5">
      <w:start w:val="1"/>
      <w:numFmt w:val="bullet"/>
      <w:lvlText w:val="•"/>
      <w:lvlJc w:val="left"/>
      <w:pPr>
        <w:ind w:left="3210" w:hanging="284"/>
      </w:pPr>
      <w:rPr>
        <w:rFonts w:hint="default"/>
      </w:rPr>
    </w:lvl>
    <w:lvl w:ilvl="6">
      <w:start w:val="1"/>
      <w:numFmt w:val="bullet"/>
      <w:lvlText w:val="•"/>
      <w:lvlJc w:val="left"/>
      <w:pPr>
        <w:ind w:left="3832" w:hanging="284"/>
      </w:pPr>
      <w:rPr>
        <w:rFonts w:hint="default"/>
      </w:rPr>
    </w:lvl>
    <w:lvl w:ilvl="7">
      <w:start w:val="1"/>
      <w:numFmt w:val="bullet"/>
      <w:lvlText w:val="•"/>
      <w:lvlJc w:val="left"/>
      <w:pPr>
        <w:ind w:left="4454" w:hanging="284"/>
      </w:pPr>
      <w:rPr>
        <w:rFonts w:hint="default"/>
      </w:rPr>
    </w:lvl>
    <w:lvl w:ilvl="8">
      <w:start w:val="1"/>
      <w:numFmt w:val="bullet"/>
      <w:lvlText w:val="•"/>
      <w:lvlJc w:val="left"/>
      <w:pPr>
        <w:ind w:left="5076" w:hanging="284"/>
      </w:pPr>
      <w:rPr>
        <w:rFonts w:hint="default"/>
      </w:rPr>
    </w:lvl>
  </w:abstractNum>
  <w:abstractNum w:abstractNumId="71">
    <w:multiLevelType w:val="hybridMultilevel"/>
    <w:lvl w:ilvl="0">
      <w:start w:val="1"/>
      <w:numFmt w:val="bullet"/>
      <w:lvlText w:val="●"/>
      <w:lvlJc w:val="left"/>
      <w:pPr>
        <w:ind w:left="388" w:hanging="284"/>
      </w:pPr>
      <w:rPr>
        <w:rFonts w:hint="default" w:ascii="Symbol" w:hAnsi="Symbol" w:eastAsia="Symbol" w:cs="Symbol"/>
        <w:w w:val="46"/>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70">
    <w:multiLevelType w:val="hybridMultilevel"/>
    <w:lvl w:ilvl="0">
      <w:start w:val="1"/>
      <w:numFmt w:val="bullet"/>
      <w:lvlText w:val="●"/>
      <w:lvlJc w:val="left"/>
      <w:pPr>
        <w:ind w:left="388" w:hanging="284"/>
      </w:pPr>
      <w:rPr>
        <w:rFonts w:hint="default" w:ascii="Symbol" w:hAnsi="Symbol" w:eastAsia="Symbol" w:cs="Symbol"/>
        <w:w w:val="46"/>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69">
    <w:multiLevelType w:val="hybridMultilevel"/>
    <w:lvl w:ilvl="0">
      <w:start w:val="1"/>
      <w:numFmt w:val="bullet"/>
      <w:lvlText w:val="●"/>
      <w:lvlJc w:val="left"/>
      <w:pPr>
        <w:ind w:left="388" w:hanging="284"/>
      </w:pPr>
      <w:rPr>
        <w:rFonts w:hint="default" w:ascii="Symbol" w:hAnsi="Symbol" w:eastAsia="Symbol" w:cs="Symbol"/>
        <w:w w:val="46"/>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68">
    <w:multiLevelType w:val="hybridMultilevel"/>
    <w:lvl w:ilvl="0">
      <w:start w:val="1"/>
      <w:numFmt w:val="bullet"/>
      <w:lvlText w:val="-"/>
      <w:lvlJc w:val="left"/>
      <w:pPr>
        <w:ind w:left="388" w:hanging="284"/>
      </w:pPr>
      <w:rPr>
        <w:rFonts w:hint="default" w:ascii="Arial" w:hAnsi="Arial" w:eastAsia="Arial" w:cs="Arial"/>
        <w:w w:val="100"/>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67">
    <w:multiLevelType w:val="hybridMultilevel"/>
    <w:lvl w:ilvl="0">
      <w:start w:val="1"/>
      <w:numFmt w:val="bullet"/>
      <w:lvlText w:val="●"/>
      <w:lvlJc w:val="left"/>
      <w:pPr>
        <w:ind w:left="388" w:hanging="284"/>
      </w:pPr>
      <w:rPr>
        <w:rFonts w:hint="default" w:ascii="Symbol" w:hAnsi="Symbol" w:eastAsia="Symbol" w:cs="Symbol"/>
        <w:w w:val="46"/>
        <w:sz w:val="21"/>
        <w:szCs w:val="21"/>
      </w:rPr>
    </w:lvl>
    <w:lvl w:ilvl="1">
      <w:start w:val="1"/>
      <w:numFmt w:val="bullet"/>
      <w:lvlText w:val="•"/>
      <w:lvlJc w:val="left"/>
      <w:pPr>
        <w:ind w:left="974" w:hanging="284"/>
      </w:pPr>
      <w:rPr>
        <w:rFonts w:hint="default"/>
      </w:rPr>
    </w:lvl>
    <w:lvl w:ilvl="2">
      <w:start w:val="1"/>
      <w:numFmt w:val="bullet"/>
      <w:lvlText w:val="•"/>
      <w:lvlJc w:val="left"/>
      <w:pPr>
        <w:ind w:left="1568" w:hanging="284"/>
      </w:pPr>
      <w:rPr>
        <w:rFonts w:hint="default"/>
      </w:rPr>
    </w:lvl>
    <w:lvl w:ilvl="3">
      <w:start w:val="1"/>
      <w:numFmt w:val="bullet"/>
      <w:lvlText w:val="•"/>
      <w:lvlJc w:val="left"/>
      <w:pPr>
        <w:ind w:left="2162" w:hanging="284"/>
      </w:pPr>
      <w:rPr>
        <w:rFonts w:hint="default"/>
      </w:rPr>
    </w:lvl>
    <w:lvl w:ilvl="4">
      <w:start w:val="1"/>
      <w:numFmt w:val="bullet"/>
      <w:lvlText w:val="•"/>
      <w:lvlJc w:val="left"/>
      <w:pPr>
        <w:ind w:left="2756" w:hanging="284"/>
      </w:pPr>
      <w:rPr>
        <w:rFonts w:hint="default"/>
      </w:rPr>
    </w:lvl>
    <w:lvl w:ilvl="5">
      <w:start w:val="1"/>
      <w:numFmt w:val="bullet"/>
      <w:lvlText w:val="•"/>
      <w:lvlJc w:val="left"/>
      <w:pPr>
        <w:ind w:left="3350" w:hanging="284"/>
      </w:pPr>
      <w:rPr>
        <w:rFonts w:hint="default"/>
      </w:rPr>
    </w:lvl>
    <w:lvl w:ilvl="6">
      <w:start w:val="1"/>
      <w:numFmt w:val="bullet"/>
      <w:lvlText w:val="•"/>
      <w:lvlJc w:val="left"/>
      <w:pPr>
        <w:ind w:left="3944" w:hanging="284"/>
      </w:pPr>
      <w:rPr>
        <w:rFonts w:hint="default"/>
      </w:rPr>
    </w:lvl>
    <w:lvl w:ilvl="7">
      <w:start w:val="1"/>
      <w:numFmt w:val="bullet"/>
      <w:lvlText w:val="•"/>
      <w:lvlJc w:val="left"/>
      <w:pPr>
        <w:ind w:left="4538" w:hanging="284"/>
      </w:pPr>
      <w:rPr>
        <w:rFonts w:hint="default"/>
      </w:rPr>
    </w:lvl>
    <w:lvl w:ilvl="8">
      <w:start w:val="1"/>
      <w:numFmt w:val="bullet"/>
      <w:lvlText w:val="•"/>
      <w:lvlJc w:val="left"/>
      <w:pPr>
        <w:ind w:left="5132" w:hanging="284"/>
      </w:pPr>
      <w:rPr>
        <w:rFonts w:hint="default"/>
      </w:rPr>
    </w:lvl>
  </w:abstractNum>
  <w:abstractNum w:abstractNumId="66">
    <w:multiLevelType w:val="hybridMultilevel"/>
    <w:lvl w:ilvl="0">
      <w:start w:val="1"/>
      <w:numFmt w:val="decimal"/>
      <w:lvlText w:val="%1."/>
      <w:lvlJc w:val="left"/>
      <w:pPr>
        <w:ind w:left="403" w:hanging="303"/>
        <w:jc w:val="left"/>
      </w:pPr>
      <w:rPr>
        <w:rFonts w:hint="default" w:ascii="Arial" w:hAnsi="Arial" w:eastAsia="Arial" w:cs="Arial"/>
        <w:w w:val="100"/>
        <w:sz w:val="21"/>
        <w:szCs w:val="21"/>
      </w:rPr>
    </w:lvl>
    <w:lvl w:ilvl="1">
      <w:start w:val="1"/>
      <w:numFmt w:val="bullet"/>
      <w:lvlText w:val="•"/>
      <w:lvlJc w:val="left"/>
      <w:pPr>
        <w:ind w:left="843" w:hanging="303"/>
      </w:pPr>
      <w:rPr>
        <w:rFonts w:hint="default"/>
      </w:rPr>
    </w:lvl>
    <w:lvl w:ilvl="2">
      <w:start w:val="1"/>
      <w:numFmt w:val="bullet"/>
      <w:lvlText w:val="•"/>
      <w:lvlJc w:val="left"/>
      <w:pPr>
        <w:ind w:left="1286" w:hanging="303"/>
      </w:pPr>
      <w:rPr>
        <w:rFonts w:hint="default"/>
      </w:rPr>
    </w:lvl>
    <w:lvl w:ilvl="3">
      <w:start w:val="1"/>
      <w:numFmt w:val="bullet"/>
      <w:lvlText w:val="•"/>
      <w:lvlJc w:val="left"/>
      <w:pPr>
        <w:ind w:left="1730" w:hanging="303"/>
      </w:pPr>
      <w:rPr>
        <w:rFonts w:hint="default"/>
      </w:rPr>
    </w:lvl>
    <w:lvl w:ilvl="4">
      <w:start w:val="1"/>
      <w:numFmt w:val="bullet"/>
      <w:lvlText w:val="•"/>
      <w:lvlJc w:val="left"/>
      <w:pPr>
        <w:ind w:left="2173" w:hanging="303"/>
      </w:pPr>
      <w:rPr>
        <w:rFonts w:hint="default"/>
      </w:rPr>
    </w:lvl>
    <w:lvl w:ilvl="5">
      <w:start w:val="1"/>
      <w:numFmt w:val="bullet"/>
      <w:lvlText w:val="•"/>
      <w:lvlJc w:val="left"/>
      <w:pPr>
        <w:ind w:left="2617" w:hanging="303"/>
      </w:pPr>
      <w:rPr>
        <w:rFonts w:hint="default"/>
      </w:rPr>
    </w:lvl>
    <w:lvl w:ilvl="6">
      <w:start w:val="1"/>
      <w:numFmt w:val="bullet"/>
      <w:lvlText w:val="•"/>
      <w:lvlJc w:val="left"/>
      <w:pPr>
        <w:ind w:left="3060" w:hanging="303"/>
      </w:pPr>
      <w:rPr>
        <w:rFonts w:hint="default"/>
      </w:rPr>
    </w:lvl>
    <w:lvl w:ilvl="7">
      <w:start w:val="1"/>
      <w:numFmt w:val="bullet"/>
      <w:lvlText w:val="•"/>
      <w:lvlJc w:val="left"/>
      <w:pPr>
        <w:ind w:left="3503" w:hanging="303"/>
      </w:pPr>
      <w:rPr>
        <w:rFonts w:hint="default"/>
      </w:rPr>
    </w:lvl>
    <w:lvl w:ilvl="8">
      <w:start w:val="1"/>
      <w:numFmt w:val="bullet"/>
      <w:lvlText w:val="•"/>
      <w:lvlJc w:val="left"/>
      <w:pPr>
        <w:ind w:left="3947" w:hanging="303"/>
      </w:pPr>
      <w:rPr>
        <w:rFonts w:hint="default"/>
      </w:rPr>
    </w:lvl>
  </w:abstractNum>
  <w:abstractNum w:abstractNumId="65">
    <w:multiLevelType w:val="hybridMultilevel"/>
    <w:lvl w:ilvl="0">
      <w:start w:val="1"/>
      <w:numFmt w:val="decimal"/>
      <w:lvlText w:val="%1."/>
      <w:lvlJc w:val="left"/>
      <w:pPr>
        <w:ind w:left="823" w:hanging="360"/>
        <w:jc w:val="left"/>
      </w:pPr>
      <w:rPr>
        <w:rFonts w:hint="default" w:ascii="Arial" w:hAnsi="Arial" w:eastAsia="Arial" w:cs="Arial"/>
        <w:w w:val="100"/>
        <w:sz w:val="21"/>
        <w:szCs w:val="21"/>
      </w:rPr>
    </w:lvl>
    <w:lvl w:ilvl="1">
      <w:start w:val="1"/>
      <w:numFmt w:val="bullet"/>
      <w:lvlText w:val="•"/>
      <w:lvlJc w:val="left"/>
      <w:pPr>
        <w:ind w:left="1058" w:hanging="360"/>
      </w:pPr>
      <w:rPr>
        <w:rFonts w:hint="default"/>
      </w:rPr>
    </w:lvl>
    <w:lvl w:ilvl="2">
      <w:start w:val="1"/>
      <w:numFmt w:val="bullet"/>
      <w:lvlText w:val="•"/>
      <w:lvlJc w:val="left"/>
      <w:pPr>
        <w:ind w:left="1297" w:hanging="360"/>
      </w:pPr>
      <w:rPr>
        <w:rFonts w:hint="default"/>
      </w:rPr>
    </w:lvl>
    <w:lvl w:ilvl="3">
      <w:start w:val="1"/>
      <w:numFmt w:val="bullet"/>
      <w:lvlText w:val="•"/>
      <w:lvlJc w:val="left"/>
      <w:pPr>
        <w:ind w:left="1536" w:hanging="360"/>
      </w:pPr>
      <w:rPr>
        <w:rFonts w:hint="default"/>
      </w:rPr>
    </w:lvl>
    <w:lvl w:ilvl="4">
      <w:start w:val="1"/>
      <w:numFmt w:val="bullet"/>
      <w:lvlText w:val="•"/>
      <w:lvlJc w:val="left"/>
      <w:pPr>
        <w:ind w:left="1775" w:hanging="360"/>
      </w:pPr>
      <w:rPr>
        <w:rFonts w:hint="default"/>
      </w:rPr>
    </w:lvl>
    <w:lvl w:ilvl="5">
      <w:start w:val="1"/>
      <w:numFmt w:val="bullet"/>
      <w:lvlText w:val="•"/>
      <w:lvlJc w:val="left"/>
      <w:pPr>
        <w:ind w:left="2014" w:hanging="360"/>
      </w:pPr>
      <w:rPr>
        <w:rFonts w:hint="default"/>
      </w:rPr>
    </w:lvl>
    <w:lvl w:ilvl="6">
      <w:start w:val="1"/>
      <w:numFmt w:val="bullet"/>
      <w:lvlText w:val="•"/>
      <w:lvlJc w:val="left"/>
      <w:pPr>
        <w:ind w:left="2253" w:hanging="360"/>
      </w:pPr>
      <w:rPr>
        <w:rFonts w:hint="default"/>
      </w:rPr>
    </w:lvl>
    <w:lvl w:ilvl="7">
      <w:start w:val="1"/>
      <w:numFmt w:val="bullet"/>
      <w:lvlText w:val="•"/>
      <w:lvlJc w:val="left"/>
      <w:pPr>
        <w:ind w:left="2492" w:hanging="360"/>
      </w:pPr>
      <w:rPr>
        <w:rFonts w:hint="default"/>
      </w:rPr>
    </w:lvl>
    <w:lvl w:ilvl="8">
      <w:start w:val="1"/>
      <w:numFmt w:val="bullet"/>
      <w:lvlText w:val="•"/>
      <w:lvlJc w:val="left"/>
      <w:pPr>
        <w:ind w:left="2731" w:hanging="360"/>
      </w:pPr>
      <w:rPr>
        <w:rFonts w:hint="default"/>
      </w:rPr>
    </w:lvl>
  </w:abstractNum>
  <w:abstractNum w:abstractNumId="64">
    <w:multiLevelType w:val="hybridMultilevel"/>
    <w:lvl w:ilvl="0">
      <w:start w:val="1"/>
      <w:numFmt w:val="decimal"/>
      <w:lvlText w:val="%1."/>
      <w:lvlJc w:val="left"/>
      <w:pPr>
        <w:ind w:left="220" w:hanging="284"/>
        <w:jc w:val="left"/>
      </w:pPr>
      <w:rPr>
        <w:rFonts w:hint="default" w:ascii="Arial" w:hAnsi="Arial" w:eastAsia="Arial" w:cs="Arial"/>
        <w:w w:val="100"/>
        <w:sz w:val="21"/>
        <w:szCs w:val="21"/>
      </w:rPr>
    </w:lvl>
    <w:lvl w:ilvl="1">
      <w:start w:val="1"/>
      <w:numFmt w:val="bullet"/>
      <w:lvlText w:val="•"/>
      <w:lvlJc w:val="left"/>
      <w:pPr>
        <w:ind w:left="532" w:hanging="284"/>
      </w:pPr>
      <w:rPr>
        <w:rFonts w:hint="default"/>
      </w:rPr>
    </w:lvl>
    <w:lvl w:ilvl="2">
      <w:start w:val="1"/>
      <w:numFmt w:val="bullet"/>
      <w:lvlText w:val="•"/>
      <w:lvlJc w:val="left"/>
      <w:pPr>
        <w:ind w:left="844" w:hanging="284"/>
      </w:pPr>
      <w:rPr>
        <w:rFonts w:hint="default"/>
      </w:rPr>
    </w:lvl>
    <w:lvl w:ilvl="3">
      <w:start w:val="1"/>
      <w:numFmt w:val="bullet"/>
      <w:lvlText w:val="•"/>
      <w:lvlJc w:val="left"/>
      <w:pPr>
        <w:ind w:left="1157" w:hanging="284"/>
      </w:pPr>
      <w:rPr>
        <w:rFonts w:hint="default"/>
      </w:rPr>
    </w:lvl>
    <w:lvl w:ilvl="4">
      <w:start w:val="1"/>
      <w:numFmt w:val="bullet"/>
      <w:lvlText w:val="•"/>
      <w:lvlJc w:val="left"/>
      <w:pPr>
        <w:ind w:left="1469" w:hanging="284"/>
      </w:pPr>
      <w:rPr>
        <w:rFonts w:hint="default"/>
      </w:rPr>
    </w:lvl>
    <w:lvl w:ilvl="5">
      <w:start w:val="1"/>
      <w:numFmt w:val="bullet"/>
      <w:lvlText w:val="•"/>
      <w:lvlJc w:val="left"/>
      <w:pPr>
        <w:ind w:left="1781" w:hanging="284"/>
      </w:pPr>
      <w:rPr>
        <w:rFonts w:hint="default"/>
      </w:rPr>
    </w:lvl>
    <w:lvl w:ilvl="6">
      <w:start w:val="1"/>
      <w:numFmt w:val="bullet"/>
      <w:lvlText w:val="•"/>
      <w:lvlJc w:val="left"/>
      <w:pPr>
        <w:ind w:left="2094" w:hanging="284"/>
      </w:pPr>
      <w:rPr>
        <w:rFonts w:hint="default"/>
      </w:rPr>
    </w:lvl>
    <w:lvl w:ilvl="7">
      <w:start w:val="1"/>
      <w:numFmt w:val="bullet"/>
      <w:lvlText w:val="•"/>
      <w:lvlJc w:val="left"/>
      <w:pPr>
        <w:ind w:left="2406" w:hanging="284"/>
      </w:pPr>
      <w:rPr>
        <w:rFonts w:hint="default"/>
      </w:rPr>
    </w:lvl>
    <w:lvl w:ilvl="8">
      <w:start w:val="1"/>
      <w:numFmt w:val="bullet"/>
      <w:lvlText w:val="•"/>
      <w:lvlJc w:val="left"/>
      <w:pPr>
        <w:ind w:left="2719" w:hanging="284"/>
      </w:pPr>
      <w:rPr>
        <w:rFonts w:hint="default"/>
      </w:rPr>
    </w:lvl>
  </w:abstractNum>
  <w:abstractNum w:abstractNumId="63">
    <w:multiLevelType w:val="hybridMultilevel"/>
    <w:lvl w:ilvl="0">
      <w:start w:val="1"/>
      <w:numFmt w:val="decimal"/>
      <w:lvlText w:val="%1."/>
      <w:lvlJc w:val="left"/>
      <w:pPr>
        <w:ind w:left="823" w:hanging="360"/>
        <w:jc w:val="left"/>
      </w:pPr>
      <w:rPr>
        <w:rFonts w:hint="default" w:ascii="Arial" w:hAnsi="Arial" w:eastAsia="Arial" w:cs="Arial"/>
        <w:w w:val="100"/>
        <w:sz w:val="21"/>
        <w:szCs w:val="21"/>
      </w:rPr>
    </w:lvl>
    <w:lvl w:ilvl="1">
      <w:start w:val="1"/>
      <w:numFmt w:val="bullet"/>
      <w:lvlText w:val="•"/>
      <w:lvlJc w:val="left"/>
      <w:pPr>
        <w:ind w:left="979" w:hanging="360"/>
      </w:pPr>
      <w:rPr>
        <w:rFonts w:hint="default"/>
      </w:rPr>
    </w:lvl>
    <w:lvl w:ilvl="2">
      <w:start w:val="1"/>
      <w:numFmt w:val="bullet"/>
      <w:lvlText w:val="•"/>
      <w:lvlJc w:val="left"/>
      <w:pPr>
        <w:ind w:left="1139" w:hanging="360"/>
      </w:pPr>
      <w:rPr>
        <w:rFonts w:hint="default"/>
      </w:rPr>
    </w:lvl>
    <w:lvl w:ilvl="3">
      <w:start w:val="1"/>
      <w:numFmt w:val="bullet"/>
      <w:lvlText w:val="•"/>
      <w:lvlJc w:val="left"/>
      <w:pPr>
        <w:ind w:left="1299" w:hanging="360"/>
      </w:pPr>
      <w:rPr>
        <w:rFonts w:hint="default"/>
      </w:rPr>
    </w:lvl>
    <w:lvl w:ilvl="4">
      <w:start w:val="1"/>
      <w:numFmt w:val="bullet"/>
      <w:lvlText w:val="•"/>
      <w:lvlJc w:val="left"/>
      <w:pPr>
        <w:ind w:left="1459" w:hanging="360"/>
      </w:pPr>
      <w:rPr>
        <w:rFonts w:hint="default"/>
      </w:rPr>
    </w:lvl>
    <w:lvl w:ilvl="5">
      <w:start w:val="1"/>
      <w:numFmt w:val="bullet"/>
      <w:lvlText w:val="•"/>
      <w:lvlJc w:val="left"/>
      <w:pPr>
        <w:ind w:left="1619" w:hanging="360"/>
      </w:pPr>
      <w:rPr>
        <w:rFonts w:hint="default"/>
      </w:rPr>
    </w:lvl>
    <w:lvl w:ilvl="6">
      <w:start w:val="1"/>
      <w:numFmt w:val="bullet"/>
      <w:lvlText w:val="•"/>
      <w:lvlJc w:val="left"/>
      <w:pPr>
        <w:ind w:left="1779" w:hanging="360"/>
      </w:pPr>
      <w:rPr>
        <w:rFonts w:hint="default"/>
      </w:rPr>
    </w:lvl>
    <w:lvl w:ilvl="7">
      <w:start w:val="1"/>
      <w:numFmt w:val="bullet"/>
      <w:lvlText w:val="•"/>
      <w:lvlJc w:val="left"/>
      <w:pPr>
        <w:ind w:left="1939" w:hanging="360"/>
      </w:pPr>
      <w:rPr>
        <w:rFonts w:hint="default"/>
      </w:rPr>
    </w:lvl>
    <w:lvl w:ilvl="8">
      <w:start w:val="1"/>
      <w:numFmt w:val="bullet"/>
      <w:lvlText w:val="•"/>
      <w:lvlJc w:val="left"/>
      <w:pPr>
        <w:ind w:left="2099" w:hanging="360"/>
      </w:pPr>
      <w:rPr>
        <w:rFonts w:hint="default"/>
      </w:rPr>
    </w:lvl>
  </w:abstractNum>
  <w:abstractNum w:abstractNumId="62">
    <w:multiLevelType w:val="hybridMultilevel"/>
    <w:lvl w:ilvl="0">
      <w:start w:val="1"/>
      <w:numFmt w:val="bullet"/>
      <w:lvlText w:val="-"/>
      <w:lvlJc w:val="left"/>
      <w:pPr>
        <w:ind w:left="823" w:hanging="360"/>
      </w:pPr>
      <w:rPr>
        <w:rFonts w:hint="default" w:ascii="Arial" w:hAnsi="Arial" w:eastAsia="Arial" w:cs="Arial"/>
        <w:w w:val="100"/>
        <w:sz w:val="21"/>
        <w:szCs w:val="21"/>
      </w:rPr>
    </w:lvl>
    <w:lvl w:ilvl="1">
      <w:start w:val="1"/>
      <w:numFmt w:val="bullet"/>
      <w:lvlText w:val="•"/>
      <w:lvlJc w:val="left"/>
      <w:pPr>
        <w:ind w:left="1352" w:hanging="360"/>
      </w:pPr>
      <w:rPr>
        <w:rFonts w:hint="default"/>
      </w:rPr>
    </w:lvl>
    <w:lvl w:ilvl="2">
      <w:start w:val="1"/>
      <w:numFmt w:val="bullet"/>
      <w:lvlText w:val="•"/>
      <w:lvlJc w:val="left"/>
      <w:pPr>
        <w:ind w:left="1884" w:hanging="360"/>
      </w:pPr>
      <w:rPr>
        <w:rFonts w:hint="default"/>
      </w:rPr>
    </w:lvl>
    <w:lvl w:ilvl="3">
      <w:start w:val="1"/>
      <w:numFmt w:val="bullet"/>
      <w:lvlText w:val="•"/>
      <w:lvlJc w:val="left"/>
      <w:pPr>
        <w:ind w:left="2416" w:hanging="360"/>
      </w:pPr>
      <w:rPr>
        <w:rFonts w:hint="default"/>
      </w:rPr>
    </w:lvl>
    <w:lvl w:ilvl="4">
      <w:start w:val="1"/>
      <w:numFmt w:val="bullet"/>
      <w:lvlText w:val="•"/>
      <w:lvlJc w:val="left"/>
      <w:pPr>
        <w:ind w:left="2948" w:hanging="360"/>
      </w:pPr>
      <w:rPr>
        <w:rFonts w:hint="default"/>
      </w:rPr>
    </w:lvl>
    <w:lvl w:ilvl="5">
      <w:start w:val="1"/>
      <w:numFmt w:val="bullet"/>
      <w:lvlText w:val="•"/>
      <w:lvlJc w:val="left"/>
      <w:pPr>
        <w:ind w:left="3480" w:hanging="360"/>
      </w:pPr>
      <w:rPr>
        <w:rFonts w:hint="default"/>
      </w:rPr>
    </w:lvl>
    <w:lvl w:ilvl="6">
      <w:start w:val="1"/>
      <w:numFmt w:val="bullet"/>
      <w:lvlText w:val="•"/>
      <w:lvlJc w:val="left"/>
      <w:pPr>
        <w:ind w:left="4012" w:hanging="360"/>
      </w:pPr>
      <w:rPr>
        <w:rFonts w:hint="default"/>
      </w:rPr>
    </w:lvl>
    <w:lvl w:ilvl="7">
      <w:start w:val="1"/>
      <w:numFmt w:val="bullet"/>
      <w:lvlText w:val="•"/>
      <w:lvlJc w:val="left"/>
      <w:pPr>
        <w:ind w:left="4544" w:hanging="360"/>
      </w:pPr>
      <w:rPr>
        <w:rFonts w:hint="default"/>
      </w:rPr>
    </w:lvl>
    <w:lvl w:ilvl="8">
      <w:start w:val="1"/>
      <w:numFmt w:val="bullet"/>
      <w:lvlText w:val="•"/>
      <w:lvlJc w:val="left"/>
      <w:pPr>
        <w:ind w:left="5076" w:hanging="360"/>
      </w:pPr>
      <w:rPr>
        <w:rFonts w:hint="default"/>
      </w:rPr>
    </w:lvl>
  </w:abstractNum>
  <w:abstractNum w:abstractNumId="61">
    <w:multiLevelType w:val="hybridMultilevel"/>
    <w:lvl w:ilvl="0">
      <w:start w:val="1"/>
      <w:numFmt w:val="upperRoman"/>
      <w:lvlText w:val="%1."/>
      <w:lvlJc w:val="left"/>
      <w:pPr>
        <w:ind w:left="272" w:hanging="173"/>
        <w:jc w:val="right"/>
      </w:pPr>
      <w:rPr>
        <w:rFonts w:hint="default"/>
        <w:b/>
        <w:bCs/>
        <w:spacing w:val="-2"/>
        <w:w w:val="100"/>
      </w:rPr>
    </w:lvl>
    <w:lvl w:ilvl="1">
      <w:start w:val="1"/>
      <w:numFmt w:val="decimal"/>
      <w:lvlText w:val="%2."/>
      <w:lvlJc w:val="left"/>
      <w:pPr>
        <w:ind w:left="602" w:hanging="360"/>
        <w:jc w:val="left"/>
      </w:pPr>
      <w:rPr>
        <w:rFonts w:hint="default" w:ascii="Arial" w:hAnsi="Arial" w:eastAsia="Arial" w:cs="Arial"/>
        <w:b/>
        <w:bCs/>
        <w:w w:val="100"/>
        <w:sz w:val="21"/>
        <w:szCs w:val="21"/>
      </w:rPr>
    </w:lvl>
    <w:lvl w:ilvl="2">
      <w:start w:val="1"/>
      <w:numFmt w:val="bullet"/>
      <w:lvlText w:val="•"/>
      <w:lvlJc w:val="left"/>
      <w:pPr>
        <w:ind w:left="1997" w:hanging="360"/>
      </w:pPr>
      <w:rPr>
        <w:rFonts w:hint="default"/>
      </w:rPr>
    </w:lvl>
    <w:lvl w:ilvl="3">
      <w:start w:val="1"/>
      <w:numFmt w:val="bullet"/>
      <w:lvlText w:val="•"/>
      <w:lvlJc w:val="left"/>
      <w:pPr>
        <w:ind w:left="3395" w:hanging="360"/>
      </w:pPr>
      <w:rPr>
        <w:rFonts w:hint="default"/>
      </w:rPr>
    </w:lvl>
    <w:lvl w:ilvl="4">
      <w:start w:val="1"/>
      <w:numFmt w:val="bullet"/>
      <w:lvlText w:val="•"/>
      <w:lvlJc w:val="left"/>
      <w:pPr>
        <w:ind w:left="4793" w:hanging="360"/>
      </w:pPr>
      <w:rPr>
        <w:rFonts w:hint="default"/>
      </w:rPr>
    </w:lvl>
    <w:lvl w:ilvl="5">
      <w:start w:val="1"/>
      <w:numFmt w:val="bullet"/>
      <w:lvlText w:val="•"/>
      <w:lvlJc w:val="left"/>
      <w:pPr>
        <w:ind w:left="6191" w:hanging="360"/>
      </w:pPr>
      <w:rPr>
        <w:rFonts w:hint="default"/>
      </w:rPr>
    </w:lvl>
    <w:lvl w:ilvl="6">
      <w:start w:val="1"/>
      <w:numFmt w:val="bullet"/>
      <w:lvlText w:val="•"/>
      <w:lvlJc w:val="left"/>
      <w:pPr>
        <w:ind w:left="7588" w:hanging="360"/>
      </w:pPr>
      <w:rPr>
        <w:rFonts w:hint="default"/>
      </w:rPr>
    </w:lvl>
    <w:lvl w:ilvl="7">
      <w:start w:val="1"/>
      <w:numFmt w:val="bullet"/>
      <w:lvlText w:val="•"/>
      <w:lvlJc w:val="left"/>
      <w:pPr>
        <w:ind w:left="8986" w:hanging="360"/>
      </w:pPr>
      <w:rPr>
        <w:rFonts w:hint="default"/>
      </w:rPr>
    </w:lvl>
    <w:lvl w:ilvl="8">
      <w:start w:val="1"/>
      <w:numFmt w:val="bullet"/>
      <w:lvlText w:val="•"/>
      <w:lvlJc w:val="left"/>
      <w:pPr>
        <w:ind w:left="10384" w:hanging="360"/>
      </w:pPr>
      <w:rPr>
        <w:rFonts w:hint="default"/>
      </w:rPr>
    </w:lvl>
  </w:abstractNum>
  <w:abstractNum w:abstractNumId="60">
    <w:multiLevelType w:val="hybridMultilevel"/>
    <w:lvl w:ilvl="0">
      <w:start w:val="1"/>
      <w:numFmt w:val="decimal"/>
      <w:lvlText w:val="%1."/>
      <w:lvlJc w:val="left"/>
      <w:pPr>
        <w:ind w:left="120" w:hanging="269"/>
        <w:jc w:val="right"/>
      </w:pPr>
      <w:rPr>
        <w:rFonts w:hint="default" w:ascii="Arial" w:hAnsi="Arial" w:eastAsia="Arial" w:cs="Arial"/>
        <w:b/>
        <w:bCs/>
        <w:spacing w:val="-4"/>
        <w:w w:val="100"/>
        <w:sz w:val="24"/>
        <w:szCs w:val="24"/>
      </w:rPr>
    </w:lvl>
    <w:lvl w:ilvl="1">
      <w:start w:val="1"/>
      <w:numFmt w:val="bullet"/>
      <w:lvlText w:val="•"/>
      <w:lvlJc w:val="left"/>
      <w:pPr>
        <w:ind w:left="1068" w:hanging="269"/>
      </w:pPr>
      <w:rPr>
        <w:rFonts w:hint="default"/>
      </w:rPr>
    </w:lvl>
    <w:lvl w:ilvl="2">
      <w:start w:val="1"/>
      <w:numFmt w:val="bullet"/>
      <w:lvlText w:val="•"/>
      <w:lvlJc w:val="left"/>
      <w:pPr>
        <w:ind w:left="2016" w:hanging="269"/>
      </w:pPr>
      <w:rPr>
        <w:rFonts w:hint="default"/>
      </w:rPr>
    </w:lvl>
    <w:lvl w:ilvl="3">
      <w:start w:val="1"/>
      <w:numFmt w:val="bullet"/>
      <w:lvlText w:val="•"/>
      <w:lvlJc w:val="left"/>
      <w:pPr>
        <w:ind w:left="2964" w:hanging="269"/>
      </w:pPr>
      <w:rPr>
        <w:rFonts w:hint="default"/>
      </w:rPr>
    </w:lvl>
    <w:lvl w:ilvl="4">
      <w:start w:val="1"/>
      <w:numFmt w:val="bullet"/>
      <w:lvlText w:val="•"/>
      <w:lvlJc w:val="left"/>
      <w:pPr>
        <w:ind w:left="3912" w:hanging="269"/>
      </w:pPr>
      <w:rPr>
        <w:rFonts w:hint="default"/>
      </w:rPr>
    </w:lvl>
    <w:lvl w:ilvl="5">
      <w:start w:val="1"/>
      <w:numFmt w:val="bullet"/>
      <w:lvlText w:val="•"/>
      <w:lvlJc w:val="left"/>
      <w:pPr>
        <w:ind w:left="4860" w:hanging="269"/>
      </w:pPr>
      <w:rPr>
        <w:rFonts w:hint="default"/>
      </w:rPr>
    </w:lvl>
    <w:lvl w:ilvl="6">
      <w:start w:val="1"/>
      <w:numFmt w:val="bullet"/>
      <w:lvlText w:val="•"/>
      <w:lvlJc w:val="left"/>
      <w:pPr>
        <w:ind w:left="5808" w:hanging="269"/>
      </w:pPr>
      <w:rPr>
        <w:rFonts w:hint="default"/>
      </w:rPr>
    </w:lvl>
    <w:lvl w:ilvl="7">
      <w:start w:val="1"/>
      <w:numFmt w:val="bullet"/>
      <w:lvlText w:val="•"/>
      <w:lvlJc w:val="left"/>
      <w:pPr>
        <w:ind w:left="6756" w:hanging="269"/>
      </w:pPr>
      <w:rPr>
        <w:rFonts w:hint="default"/>
      </w:rPr>
    </w:lvl>
    <w:lvl w:ilvl="8">
      <w:start w:val="1"/>
      <w:numFmt w:val="bullet"/>
      <w:lvlText w:val="•"/>
      <w:lvlJc w:val="left"/>
      <w:pPr>
        <w:ind w:left="7704" w:hanging="269"/>
      </w:pPr>
      <w:rPr>
        <w:rFonts w:hint="default"/>
      </w:rPr>
    </w:lvl>
  </w:abstractNum>
  <w:abstractNum w:abstractNumId="59">
    <w:multiLevelType w:val="hybridMultilevel"/>
    <w:lvl w:ilvl="0">
      <w:start w:val="1"/>
      <w:numFmt w:val="decimal"/>
      <w:lvlText w:val="%1."/>
      <w:lvlJc w:val="left"/>
      <w:pPr>
        <w:ind w:left="433" w:hanging="284"/>
        <w:jc w:val="left"/>
      </w:pPr>
      <w:rPr>
        <w:rFonts w:hint="default" w:ascii="Arial" w:hAnsi="Arial" w:eastAsia="Arial" w:cs="Arial"/>
        <w:spacing w:val="-1"/>
        <w:w w:val="99"/>
        <w:sz w:val="20"/>
        <w:szCs w:val="20"/>
      </w:rPr>
    </w:lvl>
    <w:lvl w:ilvl="1">
      <w:start w:val="1"/>
      <w:numFmt w:val="bullet"/>
      <w:lvlText w:val="•"/>
      <w:lvlJc w:val="left"/>
      <w:pPr>
        <w:ind w:left="956" w:hanging="284"/>
      </w:pPr>
      <w:rPr>
        <w:rFonts w:hint="default"/>
      </w:rPr>
    </w:lvl>
    <w:lvl w:ilvl="2">
      <w:start w:val="1"/>
      <w:numFmt w:val="bullet"/>
      <w:lvlText w:val="•"/>
      <w:lvlJc w:val="left"/>
      <w:pPr>
        <w:ind w:left="1472" w:hanging="284"/>
      </w:pPr>
      <w:rPr>
        <w:rFonts w:hint="default"/>
      </w:rPr>
    </w:lvl>
    <w:lvl w:ilvl="3">
      <w:start w:val="1"/>
      <w:numFmt w:val="bullet"/>
      <w:lvlText w:val="•"/>
      <w:lvlJc w:val="left"/>
      <w:pPr>
        <w:ind w:left="1988" w:hanging="284"/>
      </w:pPr>
      <w:rPr>
        <w:rFonts w:hint="default"/>
      </w:rPr>
    </w:lvl>
    <w:lvl w:ilvl="4">
      <w:start w:val="1"/>
      <w:numFmt w:val="bullet"/>
      <w:lvlText w:val="•"/>
      <w:lvlJc w:val="left"/>
      <w:pPr>
        <w:ind w:left="2504" w:hanging="284"/>
      </w:pPr>
      <w:rPr>
        <w:rFonts w:hint="default"/>
      </w:rPr>
    </w:lvl>
    <w:lvl w:ilvl="5">
      <w:start w:val="1"/>
      <w:numFmt w:val="bullet"/>
      <w:lvlText w:val="•"/>
      <w:lvlJc w:val="left"/>
      <w:pPr>
        <w:ind w:left="3020" w:hanging="284"/>
      </w:pPr>
      <w:rPr>
        <w:rFonts w:hint="default"/>
      </w:rPr>
    </w:lvl>
    <w:lvl w:ilvl="6">
      <w:start w:val="1"/>
      <w:numFmt w:val="bullet"/>
      <w:lvlText w:val="•"/>
      <w:lvlJc w:val="left"/>
      <w:pPr>
        <w:ind w:left="3536" w:hanging="284"/>
      </w:pPr>
      <w:rPr>
        <w:rFonts w:hint="default"/>
      </w:rPr>
    </w:lvl>
    <w:lvl w:ilvl="7">
      <w:start w:val="1"/>
      <w:numFmt w:val="bullet"/>
      <w:lvlText w:val="•"/>
      <w:lvlJc w:val="left"/>
      <w:pPr>
        <w:ind w:left="4052" w:hanging="284"/>
      </w:pPr>
      <w:rPr>
        <w:rFonts w:hint="default"/>
      </w:rPr>
    </w:lvl>
    <w:lvl w:ilvl="8">
      <w:start w:val="1"/>
      <w:numFmt w:val="bullet"/>
      <w:lvlText w:val="•"/>
      <w:lvlJc w:val="left"/>
      <w:pPr>
        <w:ind w:left="4569" w:hanging="284"/>
      </w:pPr>
      <w:rPr>
        <w:rFonts w:hint="default"/>
      </w:rPr>
    </w:lvl>
  </w:abstractNum>
  <w:abstractNum w:abstractNumId="58">
    <w:multiLevelType w:val="hybridMultilevel"/>
    <w:lvl w:ilvl="0">
      <w:start w:val="1"/>
      <w:numFmt w:val="decimal"/>
      <w:lvlText w:val="%1."/>
      <w:lvlJc w:val="left"/>
      <w:pPr>
        <w:ind w:left="433" w:hanging="284"/>
        <w:jc w:val="left"/>
      </w:pPr>
      <w:rPr>
        <w:rFonts w:hint="default" w:ascii="Arial" w:hAnsi="Arial" w:eastAsia="Arial" w:cs="Arial"/>
        <w:spacing w:val="-1"/>
        <w:w w:val="99"/>
        <w:sz w:val="20"/>
        <w:szCs w:val="20"/>
      </w:rPr>
    </w:lvl>
    <w:lvl w:ilvl="1">
      <w:start w:val="1"/>
      <w:numFmt w:val="bullet"/>
      <w:lvlText w:val="•"/>
      <w:lvlJc w:val="left"/>
      <w:pPr>
        <w:ind w:left="956" w:hanging="284"/>
      </w:pPr>
      <w:rPr>
        <w:rFonts w:hint="default"/>
      </w:rPr>
    </w:lvl>
    <w:lvl w:ilvl="2">
      <w:start w:val="1"/>
      <w:numFmt w:val="bullet"/>
      <w:lvlText w:val="•"/>
      <w:lvlJc w:val="left"/>
      <w:pPr>
        <w:ind w:left="1472" w:hanging="284"/>
      </w:pPr>
      <w:rPr>
        <w:rFonts w:hint="default"/>
      </w:rPr>
    </w:lvl>
    <w:lvl w:ilvl="3">
      <w:start w:val="1"/>
      <w:numFmt w:val="bullet"/>
      <w:lvlText w:val="•"/>
      <w:lvlJc w:val="left"/>
      <w:pPr>
        <w:ind w:left="1988" w:hanging="284"/>
      </w:pPr>
      <w:rPr>
        <w:rFonts w:hint="default"/>
      </w:rPr>
    </w:lvl>
    <w:lvl w:ilvl="4">
      <w:start w:val="1"/>
      <w:numFmt w:val="bullet"/>
      <w:lvlText w:val="•"/>
      <w:lvlJc w:val="left"/>
      <w:pPr>
        <w:ind w:left="2504" w:hanging="284"/>
      </w:pPr>
      <w:rPr>
        <w:rFonts w:hint="default"/>
      </w:rPr>
    </w:lvl>
    <w:lvl w:ilvl="5">
      <w:start w:val="1"/>
      <w:numFmt w:val="bullet"/>
      <w:lvlText w:val="•"/>
      <w:lvlJc w:val="left"/>
      <w:pPr>
        <w:ind w:left="3020" w:hanging="284"/>
      </w:pPr>
      <w:rPr>
        <w:rFonts w:hint="default"/>
      </w:rPr>
    </w:lvl>
    <w:lvl w:ilvl="6">
      <w:start w:val="1"/>
      <w:numFmt w:val="bullet"/>
      <w:lvlText w:val="•"/>
      <w:lvlJc w:val="left"/>
      <w:pPr>
        <w:ind w:left="3536" w:hanging="284"/>
      </w:pPr>
      <w:rPr>
        <w:rFonts w:hint="default"/>
      </w:rPr>
    </w:lvl>
    <w:lvl w:ilvl="7">
      <w:start w:val="1"/>
      <w:numFmt w:val="bullet"/>
      <w:lvlText w:val="•"/>
      <w:lvlJc w:val="left"/>
      <w:pPr>
        <w:ind w:left="4052" w:hanging="284"/>
      </w:pPr>
      <w:rPr>
        <w:rFonts w:hint="default"/>
      </w:rPr>
    </w:lvl>
    <w:lvl w:ilvl="8">
      <w:start w:val="1"/>
      <w:numFmt w:val="bullet"/>
      <w:lvlText w:val="•"/>
      <w:lvlJc w:val="left"/>
      <w:pPr>
        <w:ind w:left="4569" w:hanging="284"/>
      </w:pPr>
      <w:rPr>
        <w:rFonts w:hint="default"/>
      </w:rPr>
    </w:lvl>
  </w:abstractNum>
  <w:abstractNum w:abstractNumId="57">
    <w:multiLevelType w:val="hybridMultilevel"/>
    <w:lvl w:ilvl="0">
      <w:start w:val="1"/>
      <w:numFmt w:val="decimal"/>
      <w:lvlText w:val="%1."/>
      <w:lvlJc w:val="left"/>
      <w:pPr>
        <w:ind w:left="433" w:hanging="284"/>
        <w:jc w:val="left"/>
      </w:pPr>
      <w:rPr>
        <w:rFonts w:hint="default" w:ascii="Arial" w:hAnsi="Arial" w:eastAsia="Arial" w:cs="Arial"/>
        <w:spacing w:val="-1"/>
        <w:w w:val="99"/>
        <w:sz w:val="20"/>
        <w:szCs w:val="20"/>
      </w:rPr>
    </w:lvl>
    <w:lvl w:ilvl="1">
      <w:start w:val="1"/>
      <w:numFmt w:val="bullet"/>
      <w:lvlText w:val="•"/>
      <w:lvlJc w:val="left"/>
      <w:pPr>
        <w:ind w:left="956" w:hanging="284"/>
      </w:pPr>
      <w:rPr>
        <w:rFonts w:hint="default"/>
      </w:rPr>
    </w:lvl>
    <w:lvl w:ilvl="2">
      <w:start w:val="1"/>
      <w:numFmt w:val="bullet"/>
      <w:lvlText w:val="•"/>
      <w:lvlJc w:val="left"/>
      <w:pPr>
        <w:ind w:left="1472" w:hanging="284"/>
      </w:pPr>
      <w:rPr>
        <w:rFonts w:hint="default"/>
      </w:rPr>
    </w:lvl>
    <w:lvl w:ilvl="3">
      <w:start w:val="1"/>
      <w:numFmt w:val="bullet"/>
      <w:lvlText w:val="•"/>
      <w:lvlJc w:val="left"/>
      <w:pPr>
        <w:ind w:left="1988" w:hanging="284"/>
      </w:pPr>
      <w:rPr>
        <w:rFonts w:hint="default"/>
      </w:rPr>
    </w:lvl>
    <w:lvl w:ilvl="4">
      <w:start w:val="1"/>
      <w:numFmt w:val="bullet"/>
      <w:lvlText w:val="•"/>
      <w:lvlJc w:val="left"/>
      <w:pPr>
        <w:ind w:left="2504" w:hanging="284"/>
      </w:pPr>
      <w:rPr>
        <w:rFonts w:hint="default"/>
      </w:rPr>
    </w:lvl>
    <w:lvl w:ilvl="5">
      <w:start w:val="1"/>
      <w:numFmt w:val="bullet"/>
      <w:lvlText w:val="•"/>
      <w:lvlJc w:val="left"/>
      <w:pPr>
        <w:ind w:left="3020" w:hanging="284"/>
      </w:pPr>
      <w:rPr>
        <w:rFonts w:hint="default"/>
      </w:rPr>
    </w:lvl>
    <w:lvl w:ilvl="6">
      <w:start w:val="1"/>
      <w:numFmt w:val="bullet"/>
      <w:lvlText w:val="•"/>
      <w:lvlJc w:val="left"/>
      <w:pPr>
        <w:ind w:left="3536" w:hanging="284"/>
      </w:pPr>
      <w:rPr>
        <w:rFonts w:hint="default"/>
      </w:rPr>
    </w:lvl>
    <w:lvl w:ilvl="7">
      <w:start w:val="1"/>
      <w:numFmt w:val="bullet"/>
      <w:lvlText w:val="•"/>
      <w:lvlJc w:val="left"/>
      <w:pPr>
        <w:ind w:left="4052" w:hanging="284"/>
      </w:pPr>
      <w:rPr>
        <w:rFonts w:hint="default"/>
      </w:rPr>
    </w:lvl>
    <w:lvl w:ilvl="8">
      <w:start w:val="1"/>
      <w:numFmt w:val="bullet"/>
      <w:lvlText w:val="•"/>
      <w:lvlJc w:val="left"/>
      <w:pPr>
        <w:ind w:left="4569" w:hanging="284"/>
      </w:pPr>
      <w:rPr>
        <w:rFonts w:hint="default"/>
      </w:rPr>
    </w:lvl>
  </w:abstractNum>
  <w:abstractNum w:abstractNumId="56">
    <w:multiLevelType w:val="hybridMultilevel"/>
    <w:lvl w:ilvl="0">
      <w:start w:val="1"/>
      <w:numFmt w:val="decimal"/>
      <w:lvlText w:val="%1."/>
      <w:lvlJc w:val="left"/>
      <w:pPr>
        <w:ind w:left="433" w:hanging="284"/>
        <w:jc w:val="left"/>
      </w:pPr>
      <w:rPr>
        <w:rFonts w:hint="default" w:ascii="Arial" w:hAnsi="Arial" w:eastAsia="Arial" w:cs="Arial"/>
        <w:spacing w:val="-1"/>
        <w:w w:val="99"/>
        <w:sz w:val="20"/>
        <w:szCs w:val="20"/>
      </w:rPr>
    </w:lvl>
    <w:lvl w:ilvl="1">
      <w:start w:val="1"/>
      <w:numFmt w:val="bullet"/>
      <w:lvlText w:val="•"/>
      <w:lvlJc w:val="left"/>
      <w:pPr>
        <w:ind w:left="956" w:hanging="284"/>
      </w:pPr>
      <w:rPr>
        <w:rFonts w:hint="default"/>
      </w:rPr>
    </w:lvl>
    <w:lvl w:ilvl="2">
      <w:start w:val="1"/>
      <w:numFmt w:val="bullet"/>
      <w:lvlText w:val="•"/>
      <w:lvlJc w:val="left"/>
      <w:pPr>
        <w:ind w:left="1472" w:hanging="284"/>
      </w:pPr>
      <w:rPr>
        <w:rFonts w:hint="default"/>
      </w:rPr>
    </w:lvl>
    <w:lvl w:ilvl="3">
      <w:start w:val="1"/>
      <w:numFmt w:val="bullet"/>
      <w:lvlText w:val="•"/>
      <w:lvlJc w:val="left"/>
      <w:pPr>
        <w:ind w:left="1988" w:hanging="284"/>
      </w:pPr>
      <w:rPr>
        <w:rFonts w:hint="default"/>
      </w:rPr>
    </w:lvl>
    <w:lvl w:ilvl="4">
      <w:start w:val="1"/>
      <w:numFmt w:val="bullet"/>
      <w:lvlText w:val="•"/>
      <w:lvlJc w:val="left"/>
      <w:pPr>
        <w:ind w:left="2504" w:hanging="284"/>
      </w:pPr>
      <w:rPr>
        <w:rFonts w:hint="default"/>
      </w:rPr>
    </w:lvl>
    <w:lvl w:ilvl="5">
      <w:start w:val="1"/>
      <w:numFmt w:val="bullet"/>
      <w:lvlText w:val="•"/>
      <w:lvlJc w:val="left"/>
      <w:pPr>
        <w:ind w:left="3020" w:hanging="284"/>
      </w:pPr>
      <w:rPr>
        <w:rFonts w:hint="default"/>
      </w:rPr>
    </w:lvl>
    <w:lvl w:ilvl="6">
      <w:start w:val="1"/>
      <w:numFmt w:val="bullet"/>
      <w:lvlText w:val="•"/>
      <w:lvlJc w:val="left"/>
      <w:pPr>
        <w:ind w:left="3536" w:hanging="284"/>
      </w:pPr>
      <w:rPr>
        <w:rFonts w:hint="default"/>
      </w:rPr>
    </w:lvl>
    <w:lvl w:ilvl="7">
      <w:start w:val="1"/>
      <w:numFmt w:val="bullet"/>
      <w:lvlText w:val="•"/>
      <w:lvlJc w:val="left"/>
      <w:pPr>
        <w:ind w:left="4052" w:hanging="284"/>
      </w:pPr>
      <w:rPr>
        <w:rFonts w:hint="default"/>
      </w:rPr>
    </w:lvl>
    <w:lvl w:ilvl="8">
      <w:start w:val="1"/>
      <w:numFmt w:val="bullet"/>
      <w:lvlText w:val="•"/>
      <w:lvlJc w:val="left"/>
      <w:pPr>
        <w:ind w:left="4569" w:hanging="284"/>
      </w:pPr>
      <w:rPr>
        <w:rFonts w:hint="default"/>
      </w:rPr>
    </w:lvl>
  </w:abstractNum>
  <w:abstractNum w:abstractNumId="55">
    <w:multiLevelType w:val="hybridMultilevel"/>
    <w:lvl w:ilvl="0">
      <w:start w:val="1"/>
      <w:numFmt w:val="decimal"/>
      <w:lvlText w:val="%1."/>
      <w:lvlJc w:val="left"/>
      <w:pPr>
        <w:ind w:left="433" w:hanging="173"/>
        <w:jc w:val="left"/>
      </w:pPr>
      <w:rPr>
        <w:rFonts w:hint="default" w:ascii="Arial" w:hAnsi="Arial" w:eastAsia="Arial" w:cs="Arial"/>
        <w:spacing w:val="-1"/>
        <w:w w:val="99"/>
        <w:sz w:val="20"/>
        <w:szCs w:val="20"/>
      </w:rPr>
    </w:lvl>
    <w:lvl w:ilvl="1">
      <w:start w:val="1"/>
      <w:numFmt w:val="bullet"/>
      <w:lvlText w:val="•"/>
      <w:lvlJc w:val="left"/>
      <w:pPr>
        <w:ind w:left="956" w:hanging="173"/>
      </w:pPr>
      <w:rPr>
        <w:rFonts w:hint="default"/>
      </w:rPr>
    </w:lvl>
    <w:lvl w:ilvl="2">
      <w:start w:val="1"/>
      <w:numFmt w:val="bullet"/>
      <w:lvlText w:val="•"/>
      <w:lvlJc w:val="left"/>
      <w:pPr>
        <w:ind w:left="1472" w:hanging="173"/>
      </w:pPr>
      <w:rPr>
        <w:rFonts w:hint="default"/>
      </w:rPr>
    </w:lvl>
    <w:lvl w:ilvl="3">
      <w:start w:val="1"/>
      <w:numFmt w:val="bullet"/>
      <w:lvlText w:val="•"/>
      <w:lvlJc w:val="left"/>
      <w:pPr>
        <w:ind w:left="1988" w:hanging="173"/>
      </w:pPr>
      <w:rPr>
        <w:rFonts w:hint="default"/>
      </w:rPr>
    </w:lvl>
    <w:lvl w:ilvl="4">
      <w:start w:val="1"/>
      <w:numFmt w:val="bullet"/>
      <w:lvlText w:val="•"/>
      <w:lvlJc w:val="left"/>
      <w:pPr>
        <w:ind w:left="2504" w:hanging="173"/>
      </w:pPr>
      <w:rPr>
        <w:rFonts w:hint="default"/>
      </w:rPr>
    </w:lvl>
    <w:lvl w:ilvl="5">
      <w:start w:val="1"/>
      <w:numFmt w:val="bullet"/>
      <w:lvlText w:val="•"/>
      <w:lvlJc w:val="left"/>
      <w:pPr>
        <w:ind w:left="3020" w:hanging="173"/>
      </w:pPr>
      <w:rPr>
        <w:rFonts w:hint="default"/>
      </w:rPr>
    </w:lvl>
    <w:lvl w:ilvl="6">
      <w:start w:val="1"/>
      <w:numFmt w:val="bullet"/>
      <w:lvlText w:val="•"/>
      <w:lvlJc w:val="left"/>
      <w:pPr>
        <w:ind w:left="3536" w:hanging="173"/>
      </w:pPr>
      <w:rPr>
        <w:rFonts w:hint="default"/>
      </w:rPr>
    </w:lvl>
    <w:lvl w:ilvl="7">
      <w:start w:val="1"/>
      <w:numFmt w:val="bullet"/>
      <w:lvlText w:val="•"/>
      <w:lvlJc w:val="left"/>
      <w:pPr>
        <w:ind w:left="4052" w:hanging="173"/>
      </w:pPr>
      <w:rPr>
        <w:rFonts w:hint="default"/>
      </w:rPr>
    </w:lvl>
    <w:lvl w:ilvl="8">
      <w:start w:val="1"/>
      <w:numFmt w:val="bullet"/>
      <w:lvlText w:val="•"/>
      <w:lvlJc w:val="left"/>
      <w:pPr>
        <w:ind w:left="4569" w:hanging="173"/>
      </w:pPr>
      <w:rPr>
        <w:rFonts w:hint="default"/>
      </w:rPr>
    </w:lvl>
  </w:abstractNum>
  <w:abstractNum w:abstractNumId="54">
    <w:multiLevelType w:val="hybridMultilevel"/>
    <w:lvl w:ilvl="0">
      <w:start w:val="3"/>
      <w:numFmt w:val="decimal"/>
      <w:lvlText w:val="%1"/>
      <w:lvlJc w:val="left"/>
      <w:pPr>
        <w:ind w:left="666" w:hanging="708"/>
        <w:jc w:val="left"/>
      </w:pPr>
      <w:rPr>
        <w:rFonts w:hint="default"/>
      </w:rPr>
    </w:lvl>
    <w:lvl w:ilvl="1">
      <w:start w:val="7"/>
      <w:numFmt w:val="decimal"/>
      <w:lvlText w:val="%1.%2"/>
      <w:lvlJc w:val="left"/>
      <w:pPr>
        <w:ind w:left="666" w:hanging="708"/>
        <w:jc w:val="left"/>
      </w:pPr>
      <w:rPr>
        <w:rFonts w:hint="default"/>
      </w:rPr>
    </w:lvl>
    <w:lvl w:ilvl="2">
      <w:start w:val="1"/>
      <w:numFmt w:val="decimal"/>
      <w:lvlText w:val="%1.%2.%3."/>
      <w:lvlJc w:val="left"/>
      <w:pPr>
        <w:ind w:left="666" w:hanging="708"/>
        <w:jc w:val="left"/>
      </w:pPr>
      <w:rPr>
        <w:rFonts w:hint="default" w:ascii="Arial" w:hAnsi="Arial" w:eastAsia="Arial" w:cs="Arial"/>
        <w:b/>
        <w:bCs/>
        <w:spacing w:val="-27"/>
        <w:w w:val="100"/>
        <w:sz w:val="24"/>
        <w:szCs w:val="24"/>
      </w:rPr>
    </w:lvl>
    <w:lvl w:ilvl="3">
      <w:start w:val="1"/>
      <w:numFmt w:val="decimal"/>
      <w:lvlText w:val="%4."/>
      <w:lvlJc w:val="left"/>
      <w:pPr>
        <w:ind w:left="820" w:hanging="579"/>
        <w:jc w:val="left"/>
      </w:pPr>
      <w:rPr>
        <w:rFonts w:hint="default" w:ascii="Arial" w:hAnsi="Arial" w:eastAsia="Arial" w:cs="Arial"/>
        <w:spacing w:val="-31"/>
        <w:w w:val="100"/>
        <w:sz w:val="24"/>
        <w:szCs w:val="24"/>
      </w:rPr>
    </w:lvl>
    <w:lvl w:ilvl="4">
      <w:start w:val="1"/>
      <w:numFmt w:val="bullet"/>
      <w:lvlText w:val="•"/>
      <w:lvlJc w:val="left"/>
      <w:pPr>
        <w:ind w:left="3740" w:hanging="579"/>
      </w:pPr>
      <w:rPr>
        <w:rFonts w:hint="default"/>
      </w:rPr>
    </w:lvl>
    <w:lvl w:ilvl="5">
      <w:start w:val="1"/>
      <w:numFmt w:val="bullet"/>
      <w:lvlText w:val="•"/>
      <w:lvlJc w:val="left"/>
      <w:pPr>
        <w:ind w:left="4713" w:hanging="579"/>
      </w:pPr>
      <w:rPr>
        <w:rFonts w:hint="default"/>
      </w:rPr>
    </w:lvl>
    <w:lvl w:ilvl="6">
      <w:start w:val="1"/>
      <w:numFmt w:val="bullet"/>
      <w:lvlText w:val="•"/>
      <w:lvlJc w:val="left"/>
      <w:pPr>
        <w:ind w:left="5686" w:hanging="579"/>
      </w:pPr>
      <w:rPr>
        <w:rFonts w:hint="default"/>
      </w:rPr>
    </w:lvl>
    <w:lvl w:ilvl="7">
      <w:start w:val="1"/>
      <w:numFmt w:val="bullet"/>
      <w:lvlText w:val="•"/>
      <w:lvlJc w:val="left"/>
      <w:pPr>
        <w:ind w:left="6660" w:hanging="579"/>
      </w:pPr>
      <w:rPr>
        <w:rFonts w:hint="default"/>
      </w:rPr>
    </w:lvl>
    <w:lvl w:ilvl="8">
      <w:start w:val="1"/>
      <w:numFmt w:val="bullet"/>
      <w:lvlText w:val="•"/>
      <w:lvlJc w:val="left"/>
      <w:pPr>
        <w:ind w:left="7633" w:hanging="579"/>
      </w:pPr>
      <w:rPr>
        <w:rFonts w:hint="default"/>
      </w:rPr>
    </w:lvl>
  </w:abstractNum>
  <w:abstractNum w:abstractNumId="53">
    <w:multiLevelType w:val="hybridMultilevel"/>
    <w:lvl w:ilvl="0">
      <w:start w:val="3"/>
      <w:numFmt w:val="decimal"/>
      <w:lvlText w:val="%1"/>
      <w:lvlJc w:val="left"/>
      <w:pPr>
        <w:ind w:left="771" w:hanging="670"/>
        <w:jc w:val="left"/>
      </w:pPr>
      <w:rPr>
        <w:rFonts w:hint="default"/>
      </w:rPr>
    </w:lvl>
    <w:lvl w:ilvl="1">
      <w:start w:val="4"/>
      <w:numFmt w:val="decimal"/>
      <w:lvlText w:val="%1.%2"/>
      <w:lvlJc w:val="left"/>
      <w:pPr>
        <w:ind w:left="771" w:hanging="670"/>
        <w:jc w:val="left"/>
      </w:pPr>
      <w:rPr>
        <w:rFonts w:hint="default"/>
      </w:rPr>
    </w:lvl>
    <w:lvl w:ilvl="2">
      <w:start w:val="4"/>
      <w:numFmt w:val="decimal"/>
      <w:lvlText w:val="%1.%2.%3."/>
      <w:lvlJc w:val="left"/>
      <w:pPr>
        <w:ind w:left="771" w:hanging="670"/>
        <w:jc w:val="left"/>
      </w:pPr>
      <w:rPr>
        <w:rFonts w:hint="default"/>
        <w:b/>
        <w:bCs/>
        <w:i/>
        <w:spacing w:val="-3"/>
        <w:w w:val="100"/>
      </w:rPr>
    </w:lvl>
    <w:lvl w:ilvl="3">
      <w:start w:val="1"/>
      <w:numFmt w:val="bullet"/>
      <w:lvlText w:val="•"/>
      <w:lvlJc w:val="left"/>
      <w:pPr>
        <w:ind w:left="3264" w:hanging="670"/>
      </w:pPr>
      <w:rPr>
        <w:rFonts w:hint="default"/>
      </w:rPr>
    </w:lvl>
    <w:lvl w:ilvl="4">
      <w:start w:val="1"/>
      <w:numFmt w:val="bullet"/>
      <w:lvlText w:val="•"/>
      <w:lvlJc w:val="left"/>
      <w:pPr>
        <w:ind w:left="4092" w:hanging="670"/>
      </w:pPr>
      <w:rPr>
        <w:rFonts w:hint="default"/>
      </w:rPr>
    </w:lvl>
    <w:lvl w:ilvl="5">
      <w:start w:val="1"/>
      <w:numFmt w:val="bullet"/>
      <w:lvlText w:val="•"/>
      <w:lvlJc w:val="left"/>
      <w:pPr>
        <w:ind w:left="4920" w:hanging="670"/>
      </w:pPr>
      <w:rPr>
        <w:rFonts w:hint="default"/>
      </w:rPr>
    </w:lvl>
    <w:lvl w:ilvl="6">
      <w:start w:val="1"/>
      <w:numFmt w:val="bullet"/>
      <w:lvlText w:val="•"/>
      <w:lvlJc w:val="left"/>
      <w:pPr>
        <w:ind w:left="5748" w:hanging="670"/>
      </w:pPr>
      <w:rPr>
        <w:rFonts w:hint="default"/>
      </w:rPr>
    </w:lvl>
    <w:lvl w:ilvl="7">
      <w:start w:val="1"/>
      <w:numFmt w:val="bullet"/>
      <w:lvlText w:val="•"/>
      <w:lvlJc w:val="left"/>
      <w:pPr>
        <w:ind w:left="6576" w:hanging="670"/>
      </w:pPr>
      <w:rPr>
        <w:rFonts w:hint="default"/>
      </w:rPr>
    </w:lvl>
    <w:lvl w:ilvl="8">
      <w:start w:val="1"/>
      <w:numFmt w:val="bullet"/>
      <w:lvlText w:val="•"/>
      <w:lvlJc w:val="left"/>
      <w:pPr>
        <w:ind w:left="7404" w:hanging="670"/>
      </w:pPr>
      <w:rPr>
        <w:rFonts w:hint="default"/>
      </w:rPr>
    </w:lvl>
  </w:abstractNum>
  <w:abstractNum w:abstractNumId="52">
    <w:multiLevelType w:val="hybridMultilevel"/>
    <w:lvl w:ilvl="0">
      <w:start w:val="3"/>
      <w:numFmt w:val="decimal"/>
      <w:lvlText w:val="%1"/>
      <w:lvlJc w:val="left"/>
      <w:pPr>
        <w:ind w:left="572" w:hanging="471"/>
        <w:jc w:val="left"/>
      </w:pPr>
      <w:rPr>
        <w:rFonts w:hint="default"/>
      </w:rPr>
    </w:lvl>
    <w:lvl w:ilvl="1">
      <w:start w:val="2"/>
      <w:numFmt w:val="decimal"/>
      <w:lvlText w:val="%1.%2."/>
      <w:lvlJc w:val="left"/>
      <w:pPr>
        <w:ind w:left="546" w:hanging="471"/>
        <w:jc w:val="left"/>
      </w:pPr>
      <w:rPr>
        <w:rFonts w:hint="default" w:ascii="Arial" w:hAnsi="Arial" w:eastAsia="Arial" w:cs="Arial"/>
        <w:b/>
        <w:bCs/>
        <w:w w:val="100"/>
        <w:sz w:val="24"/>
        <w:szCs w:val="24"/>
      </w:rPr>
    </w:lvl>
    <w:lvl w:ilvl="2">
      <w:start w:val="1"/>
      <w:numFmt w:val="lowerLetter"/>
      <w:lvlText w:val="%3."/>
      <w:lvlJc w:val="left"/>
      <w:pPr>
        <w:ind w:left="822" w:hanging="360"/>
        <w:jc w:val="left"/>
      </w:pPr>
      <w:rPr>
        <w:rFonts w:hint="default" w:ascii="Arial" w:hAnsi="Arial" w:eastAsia="Arial" w:cs="Arial"/>
        <w:spacing w:val="-24"/>
        <w:w w:val="100"/>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51">
    <w:multiLevelType w:val="hybridMultilevel"/>
    <w:lvl w:ilvl="0">
      <w:start w:val="1"/>
      <w:numFmt w:val="bullet"/>
      <w:lvlText w:val="●"/>
      <w:lvlJc w:val="left"/>
      <w:pPr>
        <w:ind w:left="386" w:hanging="360"/>
      </w:pPr>
      <w:rPr>
        <w:rFonts w:hint="default" w:ascii="Symbol" w:hAnsi="Symbol" w:eastAsia="Symbol" w:cs="Symbol"/>
        <w:w w:val="45"/>
        <w:sz w:val="20"/>
        <w:szCs w:val="20"/>
      </w:rPr>
    </w:lvl>
    <w:lvl w:ilvl="1">
      <w:start w:val="1"/>
      <w:numFmt w:val="bullet"/>
      <w:lvlText w:val="•"/>
      <w:lvlJc w:val="left"/>
      <w:pPr>
        <w:ind w:left="776" w:hanging="360"/>
      </w:pPr>
      <w:rPr>
        <w:rFonts w:hint="default"/>
      </w:rPr>
    </w:lvl>
    <w:lvl w:ilvl="2">
      <w:start w:val="1"/>
      <w:numFmt w:val="bullet"/>
      <w:lvlText w:val="•"/>
      <w:lvlJc w:val="left"/>
      <w:pPr>
        <w:ind w:left="1173" w:hanging="360"/>
      </w:pPr>
      <w:rPr>
        <w:rFonts w:hint="default"/>
      </w:rPr>
    </w:lvl>
    <w:lvl w:ilvl="3">
      <w:start w:val="1"/>
      <w:numFmt w:val="bullet"/>
      <w:lvlText w:val="•"/>
      <w:lvlJc w:val="left"/>
      <w:pPr>
        <w:ind w:left="1570" w:hanging="360"/>
      </w:pPr>
      <w:rPr>
        <w:rFonts w:hint="default"/>
      </w:rPr>
    </w:lvl>
    <w:lvl w:ilvl="4">
      <w:start w:val="1"/>
      <w:numFmt w:val="bullet"/>
      <w:lvlText w:val="•"/>
      <w:lvlJc w:val="left"/>
      <w:pPr>
        <w:ind w:left="1966" w:hanging="360"/>
      </w:pPr>
      <w:rPr>
        <w:rFonts w:hint="default"/>
      </w:rPr>
    </w:lvl>
    <w:lvl w:ilvl="5">
      <w:start w:val="1"/>
      <w:numFmt w:val="bullet"/>
      <w:lvlText w:val="•"/>
      <w:lvlJc w:val="left"/>
      <w:pPr>
        <w:ind w:left="2363" w:hanging="360"/>
      </w:pPr>
      <w:rPr>
        <w:rFonts w:hint="default"/>
      </w:rPr>
    </w:lvl>
    <w:lvl w:ilvl="6">
      <w:start w:val="1"/>
      <w:numFmt w:val="bullet"/>
      <w:lvlText w:val="•"/>
      <w:lvlJc w:val="left"/>
      <w:pPr>
        <w:ind w:left="2760" w:hanging="360"/>
      </w:pPr>
      <w:rPr>
        <w:rFonts w:hint="default"/>
      </w:rPr>
    </w:lvl>
    <w:lvl w:ilvl="7">
      <w:start w:val="1"/>
      <w:numFmt w:val="bullet"/>
      <w:lvlText w:val="•"/>
      <w:lvlJc w:val="left"/>
      <w:pPr>
        <w:ind w:left="3157" w:hanging="360"/>
      </w:pPr>
      <w:rPr>
        <w:rFonts w:hint="default"/>
      </w:rPr>
    </w:lvl>
    <w:lvl w:ilvl="8">
      <w:start w:val="1"/>
      <w:numFmt w:val="bullet"/>
      <w:lvlText w:val="•"/>
      <w:lvlJc w:val="left"/>
      <w:pPr>
        <w:ind w:left="3553" w:hanging="360"/>
      </w:pPr>
      <w:rPr>
        <w:rFonts w:hint="default"/>
      </w:rPr>
    </w:lvl>
  </w:abstractNum>
  <w:abstractNum w:abstractNumId="50">
    <w:multiLevelType w:val="hybridMultilevel"/>
    <w:lvl w:ilvl="0">
      <w:start w:val="1"/>
      <w:numFmt w:val="bullet"/>
      <w:lvlText w:val="●"/>
      <w:lvlJc w:val="left"/>
      <w:pPr>
        <w:ind w:left="386" w:hanging="360"/>
      </w:pPr>
      <w:rPr>
        <w:rFonts w:hint="default" w:ascii="Symbol" w:hAnsi="Symbol" w:eastAsia="Symbol" w:cs="Symbol"/>
        <w:w w:val="45"/>
        <w:sz w:val="20"/>
        <w:szCs w:val="20"/>
      </w:rPr>
    </w:lvl>
    <w:lvl w:ilvl="1">
      <w:start w:val="1"/>
      <w:numFmt w:val="bullet"/>
      <w:lvlText w:val="•"/>
      <w:lvlJc w:val="left"/>
      <w:pPr>
        <w:ind w:left="776" w:hanging="360"/>
      </w:pPr>
      <w:rPr>
        <w:rFonts w:hint="default"/>
      </w:rPr>
    </w:lvl>
    <w:lvl w:ilvl="2">
      <w:start w:val="1"/>
      <w:numFmt w:val="bullet"/>
      <w:lvlText w:val="•"/>
      <w:lvlJc w:val="left"/>
      <w:pPr>
        <w:ind w:left="1173" w:hanging="360"/>
      </w:pPr>
      <w:rPr>
        <w:rFonts w:hint="default"/>
      </w:rPr>
    </w:lvl>
    <w:lvl w:ilvl="3">
      <w:start w:val="1"/>
      <w:numFmt w:val="bullet"/>
      <w:lvlText w:val="•"/>
      <w:lvlJc w:val="left"/>
      <w:pPr>
        <w:ind w:left="1570" w:hanging="360"/>
      </w:pPr>
      <w:rPr>
        <w:rFonts w:hint="default"/>
      </w:rPr>
    </w:lvl>
    <w:lvl w:ilvl="4">
      <w:start w:val="1"/>
      <w:numFmt w:val="bullet"/>
      <w:lvlText w:val="•"/>
      <w:lvlJc w:val="left"/>
      <w:pPr>
        <w:ind w:left="1967" w:hanging="360"/>
      </w:pPr>
      <w:rPr>
        <w:rFonts w:hint="default"/>
      </w:rPr>
    </w:lvl>
    <w:lvl w:ilvl="5">
      <w:start w:val="1"/>
      <w:numFmt w:val="bullet"/>
      <w:lvlText w:val="•"/>
      <w:lvlJc w:val="left"/>
      <w:pPr>
        <w:ind w:left="2364" w:hanging="360"/>
      </w:pPr>
      <w:rPr>
        <w:rFonts w:hint="default"/>
      </w:rPr>
    </w:lvl>
    <w:lvl w:ilvl="6">
      <w:start w:val="1"/>
      <w:numFmt w:val="bullet"/>
      <w:lvlText w:val="•"/>
      <w:lvlJc w:val="left"/>
      <w:pPr>
        <w:ind w:left="2761" w:hanging="360"/>
      </w:pPr>
      <w:rPr>
        <w:rFonts w:hint="default"/>
      </w:rPr>
    </w:lvl>
    <w:lvl w:ilvl="7">
      <w:start w:val="1"/>
      <w:numFmt w:val="bullet"/>
      <w:lvlText w:val="•"/>
      <w:lvlJc w:val="left"/>
      <w:pPr>
        <w:ind w:left="3158" w:hanging="360"/>
      </w:pPr>
      <w:rPr>
        <w:rFonts w:hint="default"/>
      </w:rPr>
    </w:lvl>
    <w:lvl w:ilvl="8">
      <w:start w:val="1"/>
      <w:numFmt w:val="bullet"/>
      <w:lvlText w:val="•"/>
      <w:lvlJc w:val="left"/>
      <w:pPr>
        <w:ind w:left="3555" w:hanging="360"/>
      </w:pPr>
      <w:rPr>
        <w:rFonts w:hint="default"/>
      </w:rPr>
    </w:lvl>
  </w:abstractNum>
  <w:abstractNum w:abstractNumId="49">
    <w:multiLevelType w:val="hybridMultilevel"/>
    <w:lvl w:ilvl="0">
      <w:start w:val="1"/>
      <w:numFmt w:val="bullet"/>
      <w:lvlText w:val="●"/>
      <w:lvlJc w:val="left"/>
      <w:pPr>
        <w:ind w:left="386" w:hanging="360"/>
      </w:pPr>
      <w:rPr>
        <w:rFonts w:hint="default" w:ascii="Symbol" w:hAnsi="Symbol" w:eastAsia="Symbol" w:cs="Symbol"/>
        <w:w w:val="45"/>
        <w:sz w:val="20"/>
        <w:szCs w:val="20"/>
      </w:rPr>
    </w:lvl>
    <w:lvl w:ilvl="1">
      <w:start w:val="1"/>
      <w:numFmt w:val="bullet"/>
      <w:lvlText w:val="•"/>
      <w:lvlJc w:val="left"/>
      <w:pPr>
        <w:ind w:left="776" w:hanging="360"/>
      </w:pPr>
      <w:rPr>
        <w:rFonts w:hint="default"/>
      </w:rPr>
    </w:lvl>
    <w:lvl w:ilvl="2">
      <w:start w:val="1"/>
      <w:numFmt w:val="bullet"/>
      <w:lvlText w:val="•"/>
      <w:lvlJc w:val="left"/>
      <w:pPr>
        <w:ind w:left="1173" w:hanging="360"/>
      </w:pPr>
      <w:rPr>
        <w:rFonts w:hint="default"/>
      </w:rPr>
    </w:lvl>
    <w:lvl w:ilvl="3">
      <w:start w:val="1"/>
      <w:numFmt w:val="bullet"/>
      <w:lvlText w:val="•"/>
      <w:lvlJc w:val="left"/>
      <w:pPr>
        <w:ind w:left="1570" w:hanging="360"/>
      </w:pPr>
      <w:rPr>
        <w:rFonts w:hint="default"/>
      </w:rPr>
    </w:lvl>
    <w:lvl w:ilvl="4">
      <w:start w:val="1"/>
      <w:numFmt w:val="bullet"/>
      <w:lvlText w:val="•"/>
      <w:lvlJc w:val="left"/>
      <w:pPr>
        <w:ind w:left="1966" w:hanging="360"/>
      </w:pPr>
      <w:rPr>
        <w:rFonts w:hint="default"/>
      </w:rPr>
    </w:lvl>
    <w:lvl w:ilvl="5">
      <w:start w:val="1"/>
      <w:numFmt w:val="bullet"/>
      <w:lvlText w:val="•"/>
      <w:lvlJc w:val="left"/>
      <w:pPr>
        <w:ind w:left="2363" w:hanging="360"/>
      </w:pPr>
      <w:rPr>
        <w:rFonts w:hint="default"/>
      </w:rPr>
    </w:lvl>
    <w:lvl w:ilvl="6">
      <w:start w:val="1"/>
      <w:numFmt w:val="bullet"/>
      <w:lvlText w:val="•"/>
      <w:lvlJc w:val="left"/>
      <w:pPr>
        <w:ind w:left="2760" w:hanging="360"/>
      </w:pPr>
      <w:rPr>
        <w:rFonts w:hint="default"/>
      </w:rPr>
    </w:lvl>
    <w:lvl w:ilvl="7">
      <w:start w:val="1"/>
      <w:numFmt w:val="bullet"/>
      <w:lvlText w:val="•"/>
      <w:lvlJc w:val="left"/>
      <w:pPr>
        <w:ind w:left="3157" w:hanging="360"/>
      </w:pPr>
      <w:rPr>
        <w:rFonts w:hint="default"/>
      </w:rPr>
    </w:lvl>
    <w:lvl w:ilvl="8">
      <w:start w:val="1"/>
      <w:numFmt w:val="bullet"/>
      <w:lvlText w:val="•"/>
      <w:lvlJc w:val="left"/>
      <w:pPr>
        <w:ind w:left="3553" w:hanging="360"/>
      </w:pPr>
      <w:rPr>
        <w:rFonts w:hint="default"/>
      </w:rPr>
    </w:lvl>
  </w:abstractNum>
  <w:abstractNum w:abstractNumId="48">
    <w:multiLevelType w:val="hybridMultilevel"/>
    <w:lvl w:ilvl="0">
      <w:start w:val="1"/>
      <w:numFmt w:val="bullet"/>
      <w:lvlText w:val="●"/>
      <w:lvlJc w:val="left"/>
      <w:pPr>
        <w:ind w:left="386" w:hanging="360"/>
      </w:pPr>
      <w:rPr>
        <w:rFonts w:hint="default" w:ascii="Symbol" w:hAnsi="Symbol" w:eastAsia="Symbol" w:cs="Symbol"/>
        <w:w w:val="45"/>
        <w:sz w:val="20"/>
        <w:szCs w:val="20"/>
      </w:rPr>
    </w:lvl>
    <w:lvl w:ilvl="1">
      <w:start w:val="1"/>
      <w:numFmt w:val="bullet"/>
      <w:lvlText w:val="•"/>
      <w:lvlJc w:val="left"/>
      <w:pPr>
        <w:ind w:left="776" w:hanging="360"/>
      </w:pPr>
      <w:rPr>
        <w:rFonts w:hint="default"/>
      </w:rPr>
    </w:lvl>
    <w:lvl w:ilvl="2">
      <w:start w:val="1"/>
      <w:numFmt w:val="bullet"/>
      <w:lvlText w:val="•"/>
      <w:lvlJc w:val="left"/>
      <w:pPr>
        <w:ind w:left="1173" w:hanging="360"/>
      </w:pPr>
      <w:rPr>
        <w:rFonts w:hint="default"/>
      </w:rPr>
    </w:lvl>
    <w:lvl w:ilvl="3">
      <w:start w:val="1"/>
      <w:numFmt w:val="bullet"/>
      <w:lvlText w:val="•"/>
      <w:lvlJc w:val="left"/>
      <w:pPr>
        <w:ind w:left="1570" w:hanging="360"/>
      </w:pPr>
      <w:rPr>
        <w:rFonts w:hint="default"/>
      </w:rPr>
    </w:lvl>
    <w:lvl w:ilvl="4">
      <w:start w:val="1"/>
      <w:numFmt w:val="bullet"/>
      <w:lvlText w:val="•"/>
      <w:lvlJc w:val="left"/>
      <w:pPr>
        <w:ind w:left="1967" w:hanging="360"/>
      </w:pPr>
      <w:rPr>
        <w:rFonts w:hint="default"/>
      </w:rPr>
    </w:lvl>
    <w:lvl w:ilvl="5">
      <w:start w:val="1"/>
      <w:numFmt w:val="bullet"/>
      <w:lvlText w:val="•"/>
      <w:lvlJc w:val="left"/>
      <w:pPr>
        <w:ind w:left="2364" w:hanging="360"/>
      </w:pPr>
      <w:rPr>
        <w:rFonts w:hint="default"/>
      </w:rPr>
    </w:lvl>
    <w:lvl w:ilvl="6">
      <w:start w:val="1"/>
      <w:numFmt w:val="bullet"/>
      <w:lvlText w:val="•"/>
      <w:lvlJc w:val="left"/>
      <w:pPr>
        <w:ind w:left="2761" w:hanging="360"/>
      </w:pPr>
      <w:rPr>
        <w:rFonts w:hint="default"/>
      </w:rPr>
    </w:lvl>
    <w:lvl w:ilvl="7">
      <w:start w:val="1"/>
      <w:numFmt w:val="bullet"/>
      <w:lvlText w:val="•"/>
      <w:lvlJc w:val="left"/>
      <w:pPr>
        <w:ind w:left="3158" w:hanging="360"/>
      </w:pPr>
      <w:rPr>
        <w:rFonts w:hint="default"/>
      </w:rPr>
    </w:lvl>
    <w:lvl w:ilvl="8">
      <w:start w:val="1"/>
      <w:numFmt w:val="bullet"/>
      <w:lvlText w:val="•"/>
      <w:lvlJc w:val="left"/>
      <w:pPr>
        <w:ind w:left="3555" w:hanging="360"/>
      </w:pPr>
      <w:rPr>
        <w:rFonts w:hint="default"/>
      </w:rPr>
    </w:lvl>
  </w:abstractNum>
  <w:abstractNum w:abstractNumId="47">
    <w:multiLevelType w:val="hybridMultilevel"/>
    <w:lvl w:ilvl="0">
      <w:start w:val="1"/>
      <w:numFmt w:val="bullet"/>
      <w:lvlText w:val="●"/>
      <w:lvlJc w:val="left"/>
      <w:pPr>
        <w:ind w:left="384" w:hanging="360"/>
      </w:pPr>
      <w:rPr>
        <w:rFonts w:hint="default" w:ascii="Symbol" w:hAnsi="Symbol" w:eastAsia="Symbol" w:cs="Symbol"/>
        <w:w w:val="45"/>
        <w:sz w:val="20"/>
        <w:szCs w:val="20"/>
      </w:rPr>
    </w:lvl>
    <w:lvl w:ilvl="1">
      <w:start w:val="1"/>
      <w:numFmt w:val="bullet"/>
      <w:lvlText w:val="•"/>
      <w:lvlJc w:val="left"/>
      <w:pPr>
        <w:ind w:left="795" w:hanging="360"/>
      </w:pPr>
      <w:rPr>
        <w:rFonts w:hint="default"/>
      </w:rPr>
    </w:lvl>
    <w:lvl w:ilvl="2">
      <w:start w:val="1"/>
      <w:numFmt w:val="bullet"/>
      <w:lvlText w:val="•"/>
      <w:lvlJc w:val="left"/>
      <w:pPr>
        <w:ind w:left="1210" w:hanging="360"/>
      </w:pPr>
      <w:rPr>
        <w:rFonts w:hint="default"/>
      </w:rPr>
    </w:lvl>
    <w:lvl w:ilvl="3">
      <w:start w:val="1"/>
      <w:numFmt w:val="bullet"/>
      <w:lvlText w:val="•"/>
      <w:lvlJc w:val="left"/>
      <w:pPr>
        <w:ind w:left="1626" w:hanging="360"/>
      </w:pPr>
      <w:rPr>
        <w:rFonts w:hint="default"/>
      </w:rPr>
    </w:lvl>
    <w:lvl w:ilvl="4">
      <w:start w:val="1"/>
      <w:numFmt w:val="bullet"/>
      <w:lvlText w:val="•"/>
      <w:lvlJc w:val="left"/>
      <w:pPr>
        <w:ind w:left="2041" w:hanging="360"/>
      </w:pPr>
      <w:rPr>
        <w:rFonts w:hint="default"/>
      </w:rPr>
    </w:lvl>
    <w:lvl w:ilvl="5">
      <w:start w:val="1"/>
      <w:numFmt w:val="bullet"/>
      <w:lvlText w:val="•"/>
      <w:lvlJc w:val="left"/>
      <w:pPr>
        <w:ind w:left="2457" w:hanging="360"/>
      </w:pPr>
      <w:rPr>
        <w:rFonts w:hint="default"/>
      </w:rPr>
    </w:lvl>
    <w:lvl w:ilvl="6">
      <w:start w:val="1"/>
      <w:numFmt w:val="bullet"/>
      <w:lvlText w:val="•"/>
      <w:lvlJc w:val="left"/>
      <w:pPr>
        <w:ind w:left="2872" w:hanging="360"/>
      </w:pPr>
      <w:rPr>
        <w:rFonts w:hint="default"/>
      </w:rPr>
    </w:lvl>
    <w:lvl w:ilvl="7">
      <w:start w:val="1"/>
      <w:numFmt w:val="bullet"/>
      <w:lvlText w:val="•"/>
      <w:lvlJc w:val="left"/>
      <w:pPr>
        <w:ind w:left="3288" w:hanging="360"/>
      </w:pPr>
      <w:rPr>
        <w:rFonts w:hint="default"/>
      </w:rPr>
    </w:lvl>
    <w:lvl w:ilvl="8">
      <w:start w:val="1"/>
      <w:numFmt w:val="bullet"/>
      <w:lvlText w:val="•"/>
      <w:lvlJc w:val="left"/>
      <w:pPr>
        <w:ind w:left="3703" w:hanging="360"/>
      </w:pPr>
      <w:rPr>
        <w:rFonts w:hint="default"/>
      </w:rPr>
    </w:lvl>
  </w:abstractNum>
  <w:abstractNum w:abstractNumId="46">
    <w:multiLevelType w:val="hybridMultilevel"/>
    <w:lvl w:ilvl="0">
      <w:start w:val="1"/>
      <w:numFmt w:val="bullet"/>
      <w:lvlText w:val="●"/>
      <w:lvlJc w:val="left"/>
      <w:pPr>
        <w:ind w:left="386" w:hanging="360"/>
      </w:pPr>
      <w:rPr>
        <w:rFonts w:hint="default" w:ascii="Symbol" w:hAnsi="Symbol" w:eastAsia="Symbol" w:cs="Symbol"/>
        <w:w w:val="45"/>
        <w:sz w:val="20"/>
        <w:szCs w:val="20"/>
      </w:rPr>
    </w:lvl>
    <w:lvl w:ilvl="1">
      <w:start w:val="1"/>
      <w:numFmt w:val="bullet"/>
      <w:lvlText w:val="•"/>
      <w:lvlJc w:val="left"/>
      <w:pPr>
        <w:ind w:left="792" w:hanging="360"/>
      </w:pPr>
      <w:rPr>
        <w:rFonts w:hint="default"/>
      </w:rPr>
    </w:lvl>
    <w:lvl w:ilvl="2">
      <w:start w:val="1"/>
      <w:numFmt w:val="bullet"/>
      <w:lvlText w:val="•"/>
      <w:lvlJc w:val="left"/>
      <w:pPr>
        <w:ind w:left="1204" w:hanging="360"/>
      </w:pPr>
      <w:rPr>
        <w:rFonts w:hint="default"/>
      </w:rPr>
    </w:lvl>
    <w:lvl w:ilvl="3">
      <w:start w:val="1"/>
      <w:numFmt w:val="bullet"/>
      <w:lvlText w:val="•"/>
      <w:lvlJc w:val="left"/>
      <w:pPr>
        <w:ind w:left="1616" w:hanging="360"/>
      </w:pPr>
      <w:rPr>
        <w:rFonts w:hint="default"/>
      </w:rPr>
    </w:lvl>
    <w:lvl w:ilvl="4">
      <w:start w:val="1"/>
      <w:numFmt w:val="bullet"/>
      <w:lvlText w:val="•"/>
      <w:lvlJc w:val="left"/>
      <w:pPr>
        <w:ind w:left="2029" w:hanging="360"/>
      </w:pPr>
      <w:rPr>
        <w:rFonts w:hint="default"/>
      </w:rPr>
    </w:lvl>
    <w:lvl w:ilvl="5">
      <w:start w:val="1"/>
      <w:numFmt w:val="bullet"/>
      <w:lvlText w:val="•"/>
      <w:lvlJc w:val="left"/>
      <w:pPr>
        <w:ind w:left="2441" w:hanging="360"/>
      </w:pPr>
      <w:rPr>
        <w:rFonts w:hint="default"/>
      </w:rPr>
    </w:lvl>
    <w:lvl w:ilvl="6">
      <w:start w:val="1"/>
      <w:numFmt w:val="bullet"/>
      <w:lvlText w:val="•"/>
      <w:lvlJc w:val="left"/>
      <w:pPr>
        <w:ind w:left="2853" w:hanging="360"/>
      </w:pPr>
      <w:rPr>
        <w:rFonts w:hint="default"/>
      </w:rPr>
    </w:lvl>
    <w:lvl w:ilvl="7">
      <w:start w:val="1"/>
      <w:numFmt w:val="bullet"/>
      <w:lvlText w:val="•"/>
      <w:lvlJc w:val="left"/>
      <w:pPr>
        <w:ind w:left="3266" w:hanging="360"/>
      </w:pPr>
      <w:rPr>
        <w:rFonts w:hint="default"/>
      </w:rPr>
    </w:lvl>
    <w:lvl w:ilvl="8">
      <w:start w:val="1"/>
      <w:numFmt w:val="bullet"/>
      <w:lvlText w:val="•"/>
      <w:lvlJc w:val="left"/>
      <w:pPr>
        <w:ind w:left="3678" w:hanging="360"/>
      </w:pPr>
      <w:rPr>
        <w:rFonts w:hint="default"/>
      </w:rPr>
    </w:lvl>
  </w:abstractNum>
  <w:abstractNum w:abstractNumId="45">
    <w:multiLevelType w:val="hybridMultilevel"/>
    <w:lvl w:ilvl="0">
      <w:start w:val="1"/>
      <w:numFmt w:val="bullet"/>
      <w:lvlText w:val="●"/>
      <w:lvlJc w:val="left"/>
      <w:pPr>
        <w:ind w:left="100" w:hanging="284"/>
      </w:pPr>
      <w:rPr>
        <w:rFonts w:hint="default" w:ascii="Symbol" w:hAnsi="Symbol" w:eastAsia="Symbol" w:cs="Symbol"/>
        <w:w w:val="45"/>
        <w:sz w:val="20"/>
        <w:szCs w:val="20"/>
      </w:rPr>
    </w:lvl>
    <w:lvl w:ilvl="1">
      <w:start w:val="1"/>
      <w:numFmt w:val="bullet"/>
      <w:lvlText w:val="•"/>
      <w:lvlJc w:val="left"/>
      <w:pPr>
        <w:ind w:left="543" w:hanging="284"/>
      </w:pPr>
      <w:rPr>
        <w:rFonts w:hint="default"/>
      </w:rPr>
    </w:lvl>
    <w:lvl w:ilvl="2">
      <w:start w:val="1"/>
      <w:numFmt w:val="bullet"/>
      <w:lvlText w:val="•"/>
      <w:lvlJc w:val="left"/>
      <w:pPr>
        <w:ind w:left="986" w:hanging="284"/>
      </w:pPr>
      <w:rPr>
        <w:rFonts w:hint="default"/>
      </w:rPr>
    </w:lvl>
    <w:lvl w:ilvl="3">
      <w:start w:val="1"/>
      <w:numFmt w:val="bullet"/>
      <w:lvlText w:val="•"/>
      <w:lvlJc w:val="left"/>
      <w:pPr>
        <w:ind w:left="1430" w:hanging="284"/>
      </w:pPr>
      <w:rPr>
        <w:rFonts w:hint="default"/>
      </w:rPr>
    </w:lvl>
    <w:lvl w:ilvl="4">
      <w:start w:val="1"/>
      <w:numFmt w:val="bullet"/>
      <w:lvlText w:val="•"/>
      <w:lvlJc w:val="left"/>
      <w:pPr>
        <w:ind w:left="1873" w:hanging="284"/>
      </w:pPr>
      <w:rPr>
        <w:rFonts w:hint="default"/>
      </w:rPr>
    </w:lvl>
    <w:lvl w:ilvl="5">
      <w:start w:val="1"/>
      <w:numFmt w:val="bullet"/>
      <w:lvlText w:val="•"/>
      <w:lvlJc w:val="left"/>
      <w:pPr>
        <w:ind w:left="2317" w:hanging="284"/>
      </w:pPr>
      <w:rPr>
        <w:rFonts w:hint="default"/>
      </w:rPr>
    </w:lvl>
    <w:lvl w:ilvl="6">
      <w:start w:val="1"/>
      <w:numFmt w:val="bullet"/>
      <w:lvlText w:val="•"/>
      <w:lvlJc w:val="left"/>
      <w:pPr>
        <w:ind w:left="2760" w:hanging="284"/>
      </w:pPr>
      <w:rPr>
        <w:rFonts w:hint="default"/>
      </w:rPr>
    </w:lvl>
    <w:lvl w:ilvl="7">
      <w:start w:val="1"/>
      <w:numFmt w:val="bullet"/>
      <w:lvlText w:val="•"/>
      <w:lvlJc w:val="left"/>
      <w:pPr>
        <w:ind w:left="3204" w:hanging="284"/>
      </w:pPr>
      <w:rPr>
        <w:rFonts w:hint="default"/>
      </w:rPr>
    </w:lvl>
    <w:lvl w:ilvl="8">
      <w:start w:val="1"/>
      <w:numFmt w:val="bullet"/>
      <w:lvlText w:val="•"/>
      <w:lvlJc w:val="left"/>
      <w:pPr>
        <w:ind w:left="3647" w:hanging="284"/>
      </w:pPr>
      <w:rPr>
        <w:rFonts w:hint="default"/>
      </w:rPr>
    </w:lvl>
  </w:abstractNum>
  <w:abstractNum w:abstractNumId="44">
    <w:multiLevelType w:val="hybridMultilevel"/>
    <w:lvl w:ilvl="0">
      <w:start w:val="1"/>
      <w:numFmt w:val="bullet"/>
      <w:lvlText w:val="●"/>
      <w:lvlJc w:val="left"/>
      <w:pPr>
        <w:ind w:left="103" w:hanging="339"/>
      </w:pPr>
      <w:rPr>
        <w:rFonts w:hint="default" w:ascii="Symbol" w:hAnsi="Symbol" w:eastAsia="Symbol" w:cs="Symbol"/>
        <w:w w:val="45"/>
        <w:sz w:val="20"/>
        <w:szCs w:val="20"/>
      </w:rPr>
    </w:lvl>
    <w:lvl w:ilvl="1">
      <w:start w:val="1"/>
      <w:numFmt w:val="bullet"/>
      <w:lvlText w:val="•"/>
      <w:lvlJc w:val="left"/>
      <w:pPr>
        <w:ind w:left="540" w:hanging="339"/>
      </w:pPr>
      <w:rPr>
        <w:rFonts w:hint="default"/>
      </w:rPr>
    </w:lvl>
    <w:lvl w:ilvl="2">
      <w:start w:val="1"/>
      <w:numFmt w:val="bullet"/>
      <w:lvlText w:val="•"/>
      <w:lvlJc w:val="left"/>
      <w:pPr>
        <w:ind w:left="980" w:hanging="339"/>
      </w:pPr>
      <w:rPr>
        <w:rFonts w:hint="default"/>
      </w:rPr>
    </w:lvl>
    <w:lvl w:ilvl="3">
      <w:start w:val="1"/>
      <w:numFmt w:val="bullet"/>
      <w:lvlText w:val="•"/>
      <w:lvlJc w:val="left"/>
      <w:pPr>
        <w:ind w:left="1420" w:hanging="339"/>
      </w:pPr>
      <w:rPr>
        <w:rFonts w:hint="default"/>
      </w:rPr>
    </w:lvl>
    <w:lvl w:ilvl="4">
      <w:start w:val="1"/>
      <w:numFmt w:val="bullet"/>
      <w:lvlText w:val="•"/>
      <w:lvlJc w:val="left"/>
      <w:pPr>
        <w:ind w:left="1861" w:hanging="339"/>
      </w:pPr>
      <w:rPr>
        <w:rFonts w:hint="default"/>
      </w:rPr>
    </w:lvl>
    <w:lvl w:ilvl="5">
      <w:start w:val="1"/>
      <w:numFmt w:val="bullet"/>
      <w:lvlText w:val="•"/>
      <w:lvlJc w:val="left"/>
      <w:pPr>
        <w:ind w:left="2301" w:hanging="339"/>
      </w:pPr>
      <w:rPr>
        <w:rFonts w:hint="default"/>
      </w:rPr>
    </w:lvl>
    <w:lvl w:ilvl="6">
      <w:start w:val="1"/>
      <w:numFmt w:val="bullet"/>
      <w:lvlText w:val="•"/>
      <w:lvlJc w:val="left"/>
      <w:pPr>
        <w:ind w:left="2741" w:hanging="339"/>
      </w:pPr>
      <w:rPr>
        <w:rFonts w:hint="default"/>
      </w:rPr>
    </w:lvl>
    <w:lvl w:ilvl="7">
      <w:start w:val="1"/>
      <w:numFmt w:val="bullet"/>
      <w:lvlText w:val="•"/>
      <w:lvlJc w:val="left"/>
      <w:pPr>
        <w:ind w:left="3182" w:hanging="339"/>
      </w:pPr>
      <w:rPr>
        <w:rFonts w:hint="default"/>
      </w:rPr>
    </w:lvl>
    <w:lvl w:ilvl="8">
      <w:start w:val="1"/>
      <w:numFmt w:val="bullet"/>
      <w:lvlText w:val="•"/>
      <w:lvlJc w:val="left"/>
      <w:pPr>
        <w:ind w:left="3622" w:hanging="339"/>
      </w:pPr>
      <w:rPr>
        <w:rFonts w:hint="default"/>
      </w:rPr>
    </w:lvl>
  </w:abstractNum>
  <w:abstractNum w:abstractNumId="43">
    <w:multiLevelType w:val="hybridMultilevel"/>
    <w:lvl w:ilvl="0">
      <w:start w:val="1"/>
      <w:numFmt w:val="decimal"/>
      <w:lvlText w:val="%1."/>
      <w:lvlJc w:val="left"/>
      <w:pPr>
        <w:ind w:left="529" w:hanging="428"/>
        <w:jc w:val="left"/>
      </w:pPr>
      <w:rPr>
        <w:rFonts w:hint="default" w:ascii="Arial" w:hAnsi="Arial" w:eastAsia="Arial" w:cs="Arial"/>
        <w:spacing w:val="-25"/>
        <w:w w:val="100"/>
        <w:sz w:val="24"/>
        <w:szCs w:val="24"/>
      </w:rPr>
    </w:lvl>
    <w:lvl w:ilvl="1">
      <w:start w:val="1"/>
      <w:numFmt w:val="bullet"/>
      <w:lvlText w:val="•"/>
      <w:lvlJc w:val="left"/>
      <w:pPr>
        <w:ind w:left="1374" w:hanging="428"/>
      </w:pPr>
      <w:rPr>
        <w:rFonts w:hint="default"/>
      </w:rPr>
    </w:lvl>
    <w:lvl w:ilvl="2">
      <w:start w:val="1"/>
      <w:numFmt w:val="bullet"/>
      <w:lvlText w:val="•"/>
      <w:lvlJc w:val="left"/>
      <w:pPr>
        <w:ind w:left="2228" w:hanging="428"/>
      </w:pPr>
      <w:rPr>
        <w:rFonts w:hint="default"/>
      </w:rPr>
    </w:lvl>
    <w:lvl w:ilvl="3">
      <w:start w:val="1"/>
      <w:numFmt w:val="bullet"/>
      <w:lvlText w:val="•"/>
      <w:lvlJc w:val="left"/>
      <w:pPr>
        <w:ind w:left="3082" w:hanging="428"/>
      </w:pPr>
      <w:rPr>
        <w:rFonts w:hint="default"/>
      </w:rPr>
    </w:lvl>
    <w:lvl w:ilvl="4">
      <w:start w:val="1"/>
      <w:numFmt w:val="bullet"/>
      <w:lvlText w:val="•"/>
      <w:lvlJc w:val="left"/>
      <w:pPr>
        <w:ind w:left="3936" w:hanging="428"/>
      </w:pPr>
      <w:rPr>
        <w:rFonts w:hint="default"/>
      </w:rPr>
    </w:lvl>
    <w:lvl w:ilvl="5">
      <w:start w:val="1"/>
      <w:numFmt w:val="bullet"/>
      <w:lvlText w:val="•"/>
      <w:lvlJc w:val="left"/>
      <w:pPr>
        <w:ind w:left="4790" w:hanging="428"/>
      </w:pPr>
      <w:rPr>
        <w:rFonts w:hint="default"/>
      </w:rPr>
    </w:lvl>
    <w:lvl w:ilvl="6">
      <w:start w:val="1"/>
      <w:numFmt w:val="bullet"/>
      <w:lvlText w:val="•"/>
      <w:lvlJc w:val="left"/>
      <w:pPr>
        <w:ind w:left="5644" w:hanging="428"/>
      </w:pPr>
      <w:rPr>
        <w:rFonts w:hint="default"/>
      </w:rPr>
    </w:lvl>
    <w:lvl w:ilvl="7">
      <w:start w:val="1"/>
      <w:numFmt w:val="bullet"/>
      <w:lvlText w:val="•"/>
      <w:lvlJc w:val="left"/>
      <w:pPr>
        <w:ind w:left="6498" w:hanging="428"/>
      </w:pPr>
      <w:rPr>
        <w:rFonts w:hint="default"/>
      </w:rPr>
    </w:lvl>
    <w:lvl w:ilvl="8">
      <w:start w:val="1"/>
      <w:numFmt w:val="bullet"/>
      <w:lvlText w:val="•"/>
      <w:lvlJc w:val="left"/>
      <w:pPr>
        <w:ind w:left="7352" w:hanging="428"/>
      </w:pPr>
      <w:rPr>
        <w:rFonts w:hint="default"/>
      </w:rPr>
    </w:lvl>
  </w:abstractNum>
  <w:abstractNum w:abstractNumId="42">
    <w:multiLevelType w:val="hybridMultilevel"/>
    <w:lvl w:ilvl="0">
      <w:start w:val="3"/>
      <w:numFmt w:val="decimal"/>
      <w:lvlText w:val="%1"/>
      <w:lvlJc w:val="left"/>
      <w:pPr>
        <w:ind w:left="670" w:hanging="569"/>
        <w:jc w:val="left"/>
      </w:pPr>
      <w:rPr>
        <w:rFonts w:hint="default"/>
      </w:rPr>
    </w:lvl>
    <w:lvl w:ilvl="1">
      <w:start w:val="1"/>
      <w:numFmt w:val="decimal"/>
      <w:lvlText w:val="%1.%2."/>
      <w:lvlJc w:val="left"/>
      <w:pPr>
        <w:ind w:left="670" w:hanging="569"/>
        <w:jc w:val="left"/>
      </w:pPr>
      <w:rPr>
        <w:rFonts w:hint="default" w:ascii="Arial" w:hAnsi="Arial" w:eastAsia="Arial" w:cs="Arial"/>
        <w:b/>
        <w:bCs/>
        <w:spacing w:val="-4"/>
        <w:w w:val="100"/>
        <w:sz w:val="24"/>
        <w:szCs w:val="24"/>
      </w:rPr>
    </w:lvl>
    <w:lvl w:ilvl="2">
      <w:start w:val="1"/>
      <w:numFmt w:val="decimal"/>
      <w:lvlText w:val="%1.%2.%3."/>
      <w:lvlJc w:val="left"/>
      <w:pPr>
        <w:ind w:left="771" w:hanging="670"/>
        <w:jc w:val="left"/>
      </w:pPr>
      <w:rPr>
        <w:rFonts w:hint="default" w:ascii="Arial" w:hAnsi="Arial" w:eastAsia="Arial" w:cs="Arial"/>
        <w:b/>
        <w:bCs/>
        <w:i/>
        <w:spacing w:val="-2"/>
        <w:w w:val="100"/>
        <w:sz w:val="24"/>
        <w:szCs w:val="24"/>
      </w:rPr>
    </w:lvl>
    <w:lvl w:ilvl="3">
      <w:start w:val="1"/>
      <w:numFmt w:val="decimal"/>
      <w:lvlText w:val="%1.%2.%3.%4."/>
      <w:lvlJc w:val="left"/>
      <w:pPr>
        <w:ind w:left="954" w:hanging="852"/>
        <w:jc w:val="left"/>
      </w:pPr>
      <w:rPr>
        <w:rFonts w:hint="default" w:ascii="Arial" w:hAnsi="Arial" w:eastAsia="Arial" w:cs="Arial"/>
        <w:i/>
        <w:spacing w:val="-2"/>
        <w:w w:val="100"/>
        <w:sz w:val="24"/>
        <w:szCs w:val="24"/>
      </w:rPr>
    </w:lvl>
    <w:lvl w:ilvl="4">
      <w:start w:val="1"/>
      <w:numFmt w:val="bullet"/>
      <w:lvlText w:val="•"/>
      <w:lvlJc w:val="left"/>
      <w:pPr>
        <w:ind w:left="2985" w:hanging="852"/>
      </w:pPr>
      <w:rPr>
        <w:rFonts w:hint="default"/>
      </w:rPr>
    </w:lvl>
    <w:lvl w:ilvl="5">
      <w:start w:val="1"/>
      <w:numFmt w:val="bullet"/>
      <w:lvlText w:val="•"/>
      <w:lvlJc w:val="left"/>
      <w:pPr>
        <w:ind w:left="3997" w:hanging="852"/>
      </w:pPr>
      <w:rPr>
        <w:rFonts w:hint="default"/>
      </w:rPr>
    </w:lvl>
    <w:lvl w:ilvl="6">
      <w:start w:val="1"/>
      <w:numFmt w:val="bullet"/>
      <w:lvlText w:val="•"/>
      <w:lvlJc w:val="left"/>
      <w:pPr>
        <w:ind w:left="5010" w:hanging="852"/>
      </w:pPr>
      <w:rPr>
        <w:rFonts w:hint="default"/>
      </w:rPr>
    </w:lvl>
    <w:lvl w:ilvl="7">
      <w:start w:val="1"/>
      <w:numFmt w:val="bullet"/>
      <w:lvlText w:val="•"/>
      <w:lvlJc w:val="left"/>
      <w:pPr>
        <w:ind w:left="6022" w:hanging="852"/>
      </w:pPr>
      <w:rPr>
        <w:rFonts w:hint="default"/>
      </w:rPr>
    </w:lvl>
    <w:lvl w:ilvl="8">
      <w:start w:val="1"/>
      <w:numFmt w:val="bullet"/>
      <w:lvlText w:val="•"/>
      <w:lvlJc w:val="left"/>
      <w:pPr>
        <w:ind w:left="7035" w:hanging="852"/>
      </w:pPr>
      <w:rPr>
        <w:rFonts w:hint="default"/>
      </w:rPr>
    </w:lvl>
  </w:abstractNum>
  <w:abstractNum w:abstractNumId="41">
    <w:multiLevelType w:val="hybridMultilevel"/>
    <w:lvl w:ilvl="0">
      <w:start w:val="3"/>
      <w:numFmt w:val="decimal"/>
      <w:lvlText w:val="%1)"/>
      <w:lvlJc w:val="left"/>
      <w:pPr>
        <w:ind w:left="1006" w:hanging="281"/>
        <w:jc w:val="left"/>
      </w:pPr>
      <w:rPr>
        <w:rFonts w:hint="default" w:ascii="Arial" w:hAnsi="Arial" w:eastAsia="Arial" w:cs="Arial"/>
        <w:spacing w:val="-3"/>
        <w:w w:val="100"/>
        <w:sz w:val="24"/>
        <w:szCs w:val="24"/>
      </w:rPr>
    </w:lvl>
    <w:lvl w:ilvl="1">
      <w:start w:val="1"/>
      <w:numFmt w:val="bullet"/>
      <w:lvlText w:val="•"/>
      <w:lvlJc w:val="left"/>
      <w:pPr>
        <w:ind w:left="1540" w:hanging="281"/>
      </w:pPr>
      <w:rPr>
        <w:rFonts w:hint="default"/>
      </w:rPr>
    </w:lvl>
    <w:lvl w:ilvl="2">
      <w:start w:val="1"/>
      <w:numFmt w:val="bullet"/>
      <w:lvlText w:val="•"/>
      <w:lvlJc w:val="left"/>
      <w:pPr>
        <w:ind w:left="2444" w:hanging="281"/>
      </w:pPr>
      <w:rPr>
        <w:rFonts w:hint="default"/>
      </w:rPr>
    </w:lvl>
    <w:lvl w:ilvl="3">
      <w:start w:val="1"/>
      <w:numFmt w:val="bullet"/>
      <w:lvlText w:val="•"/>
      <w:lvlJc w:val="left"/>
      <w:pPr>
        <w:ind w:left="3348" w:hanging="281"/>
      </w:pPr>
      <w:rPr>
        <w:rFonts w:hint="default"/>
      </w:rPr>
    </w:lvl>
    <w:lvl w:ilvl="4">
      <w:start w:val="1"/>
      <w:numFmt w:val="bullet"/>
      <w:lvlText w:val="•"/>
      <w:lvlJc w:val="left"/>
      <w:pPr>
        <w:ind w:left="4253" w:hanging="281"/>
      </w:pPr>
      <w:rPr>
        <w:rFonts w:hint="default"/>
      </w:rPr>
    </w:lvl>
    <w:lvl w:ilvl="5">
      <w:start w:val="1"/>
      <w:numFmt w:val="bullet"/>
      <w:lvlText w:val="•"/>
      <w:lvlJc w:val="left"/>
      <w:pPr>
        <w:ind w:left="5157" w:hanging="281"/>
      </w:pPr>
      <w:rPr>
        <w:rFonts w:hint="default"/>
      </w:rPr>
    </w:lvl>
    <w:lvl w:ilvl="6">
      <w:start w:val="1"/>
      <w:numFmt w:val="bullet"/>
      <w:lvlText w:val="•"/>
      <w:lvlJc w:val="left"/>
      <w:pPr>
        <w:ind w:left="6062" w:hanging="281"/>
      </w:pPr>
      <w:rPr>
        <w:rFonts w:hint="default"/>
      </w:rPr>
    </w:lvl>
    <w:lvl w:ilvl="7">
      <w:start w:val="1"/>
      <w:numFmt w:val="bullet"/>
      <w:lvlText w:val="•"/>
      <w:lvlJc w:val="left"/>
      <w:pPr>
        <w:ind w:left="6966" w:hanging="281"/>
      </w:pPr>
      <w:rPr>
        <w:rFonts w:hint="default"/>
      </w:rPr>
    </w:lvl>
    <w:lvl w:ilvl="8">
      <w:start w:val="1"/>
      <w:numFmt w:val="bullet"/>
      <w:lvlText w:val="•"/>
      <w:lvlJc w:val="left"/>
      <w:pPr>
        <w:ind w:left="7871" w:hanging="281"/>
      </w:pPr>
      <w:rPr>
        <w:rFonts w:hint="default"/>
      </w:rPr>
    </w:lvl>
  </w:abstractNum>
  <w:abstractNum w:abstractNumId="40">
    <w:multiLevelType w:val="hybridMultilevel"/>
    <w:lvl w:ilvl="0">
      <w:start w:val="1"/>
      <w:numFmt w:val="upperLetter"/>
      <w:lvlText w:val="%1."/>
      <w:lvlJc w:val="left"/>
      <w:pPr>
        <w:ind w:left="546" w:hanging="428"/>
        <w:jc w:val="right"/>
      </w:pPr>
      <w:rPr>
        <w:rFonts w:hint="default" w:ascii="Arial" w:hAnsi="Arial" w:eastAsia="Arial" w:cs="Arial"/>
        <w:spacing w:val="-3"/>
        <w:w w:val="100"/>
        <w:sz w:val="24"/>
        <w:szCs w:val="24"/>
      </w:rPr>
    </w:lvl>
    <w:lvl w:ilvl="1">
      <w:start w:val="1"/>
      <w:numFmt w:val="decimal"/>
      <w:lvlText w:val="%2)"/>
      <w:lvlJc w:val="left"/>
      <w:pPr>
        <w:ind w:left="582" w:hanging="281"/>
        <w:jc w:val="left"/>
      </w:pPr>
      <w:rPr>
        <w:rFonts w:hint="default" w:ascii="Arial" w:hAnsi="Arial" w:eastAsia="Arial" w:cs="Arial"/>
        <w:spacing w:val="-3"/>
        <w:w w:val="100"/>
        <w:sz w:val="24"/>
        <w:szCs w:val="24"/>
      </w:rPr>
    </w:lvl>
    <w:lvl w:ilvl="2">
      <w:start w:val="1"/>
      <w:numFmt w:val="bullet"/>
      <w:lvlText w:val="•"/>
      <w:lvlJc w:val="left"/>
      <w:pPr>
        <w:ind w:left="1586" w:hanging="281"/>
      </w:pPr>
      <w:rPr>
        <w:rFonts w:hint="default"/>
      </w:rPr>
    </w:lvl>
    <w:lvl w:ilvl="3">
      <w:start w:val="1"/>
      <w:numFmt w:val="bullet"/>
      <w:lvlText w:val="•"/>
      <w:lvlJc w:val="left"/>
      <w:pPr>
        <w:ind w:left="2593" w:hanging="281"/>
      </w:pPr>
      <w:rPr>
        <w:rFonts w:hint="default"/>
      </w:rPr>
    </w:lvl>
    <w:lvl w:ilvl="4">
      <w:start w:val="1"/>
      <w:numFmt w:val="bullet"/>
      <w:lvlText w:val="•"/>
      <w:lvlJc w:val="left"/>
      <w:pPr>
        <w:ind w:left="3600" w:hanging="281"/>
      </w:pPr>
      <w:rPr>
        <w:rFonts w:hint="default"/>
      </w:rPr>
    </w:lvl>
    <w:lvl w:ilvl="5">
      <w:start w:val="1"/>
      <w:numFmt w:val="bullet"/>
      <w:lvlText w:val="•"/>
      <w:lvlJc w:val="left"/>
      <w:pPr>
        <w:ind w:left="4606" w:hanging="281"/>
      </w:pPr>
      <w:rPr>
        <w:rFonts w:hint="default"/>
      </w:rPr>
    </w:lvl>
    <w:lvl w:ilvl="6">
      <w:start w:val="1"/>
      <w:numFmt w:val="bullet"/>
      <w:lvlText w:val="•"/>
      <w:lvlJc w:val="left"/>
      <w:pPr>
        <w:ind w:left="5613" w:hanging="281"/>
      </w:pPr>
      <w:rPr>
        <w:rFonts w:hint="default"/>
      </w:rPr>
    </w:lvl>
    <w:lvl w:ilvl="7">
      <w:start w:val="1"/>
      <w:numFmt w:val="bullet"/>
      <w:lvlText w:val="•"/>
      <w:lvlJc w:val="left"/>
      <w:pPr>
        <w:ind w:left="6620" w:hanging="281"/>
      </w:pPr>
      <w:rPr>
        <w:rFonts w:hint="default"/>
      </w:rPr>
    </w:lvl>
    <w:lvl w:ilvl="8">
      <w:start w:val="1"/>
      <w:numFmt w:val="bullet"/>
      <w:lvlText w:val="•"/>
      <w:lvlJc w:val="left"/>
      <w:pPr>
        <w:ind w:left="7626" w:hanging="281"/>
      </w:pPr>
      <w:rPr>
        <w:rFonts w:hint="default"/>
      </w:rPr>
    </w:lvl>
  </w:abstractNum>
  <w:abstractNum w:abstractNumId="39">
    <w:multiLevelType w:val="hybridMultilevel"/>
    <w:lvl w:ilvl="0">
      <w:start w:val="1"/>
      <w:numFmt w:val="upperLetter"/>
      <w:lvlText w:val="%1."/>
      <w:lvlJc w:val="left"/>
      <w:pPr>
        <w:ind w:left="546" w:hanging="428"/>
        <w:jc w:val="left"/>
      </w:pPr>
      <w:rPr>
        <w:rFonts w:hint="default" w:ascii="Arial" w:hAnsi="Arial" w:eastAsia="Arial" w:cs="Arial"/>
        <w:spacing w:val="-8"/>
        <w:w w:val="100"/>
        <w:sz w:val="24"/>
        <w:szCs w:val="24"/>
      </w:rPr>
    </w:lvl>
    <w:lvl w:ilvl="1">
      <w:start w:val="1"/>
      <w:numFmt w:val="bullet"/>
      <w:lvlText w:val="•"/>
      <w:lvlJc w:val="left"/>
      <w:pPr>
        <w:ind w:left="1450" w:hanging="428"/>
      </w:pPr>
      <w:rPr>
        <w:rFonts w:hint="default"/>
      </w:rPr>
    </w:lvl>
    <w:lvl w:ilvl="2">
      <w:start w:val="1"/>
      <w:numFmt w:val="bullet"/>
      <w:lvlText w:val="•"/>
      <w:lvlJc w:val="left"/>
      <w:pPr>
        <w:ind w:left="2360" w:hanging="428"/>
      </w:pPr>
      <w:rPr>
        <w:rFonts w:hint="default"/>
      </w:rPr>
    </w:lvl>
    <w:lvl w:ilvl="3">
      <w:start w:val="1"/>
      <w:numFmt w:val="bullet"/>
      <w:lvlText w:val="•"/>
      <w:lvlJc w:val="left"/>
      <w:pPr>
        <w:ind w:left="3270" w:hanging="428"/>
      </w:pPr>
      <w:rPr>
        <w:rFonts w:hint="default"/>
      </w:rPr>
    </w:lvl>
    <w:lvl w:ilvl="4">
      <w:start w:val="1"/>
      <w:numFmt w:val="bullet"/>
      <w:lvlText w:val="•"/>
      <w:lvlJc w:val="left"/>
      <w:pPr>
        <w:ind w:left="4180" w:hanging="428"/>
      </w:pPr>
      <w:rPr>
        <w:rFonts w:hint="default"/>
      </w:rPr>
    </w:lvl>
    <w:lvl w:ilvl="5">
      <w:start w:val="1"/>
      <w:numFmt w:val="bullet"/>
      <w:lvlText w:val="•"/>
      <w:lvlJc w:val="left"/>
      <w:pPr>
        <w:ind w:left="5090" w:hanging="428"/>
      </w:pPr>
      <w:rPr>
        <w:rFonts w:hint="default"/>
      </w:rPr>
    </w:lvl>
    <w:lvl w:ilvl="6">
      <w:start w:val="1"/>
      <w:numFmt w:val="bullet"/>
      <w:lvlText w:val="•"/>
      <w:lvlJc w:val="left"/>
      <w:pPr>
        <w:ind w:left="6000" w:hanging="428"/>
      </w:pPr>
      <w:rPr>
        <w:rFonts w:hint="default"/>
      </w:rPr>
    </w:lvl>
    <w:lvl w:ilvl="7">
      <w:start w:val="1"/>
      <w:numFmt w:val="bullet"/>
      <w:lvlText w:val="•"/>
      <w:lvlJc w:val="left"/>
      <w:pPr>
        <w:ind w:left="6910" w:hanging="428"/>
      </w:pPr>
      <w:rPr>
        <w:rFonts w:hint="default"/>
      </w:rPr>
    </w:lvl>
    <w:lvl w:ilvl="8">
      <w:start w:val="1"/>
      <w:numFmt w:val="bullet"/>
      <w:lvlText w:val="•"/>
      <w:lvlJc w:val="left"/>
      <w:pPr>
        <w:ind w:left="7820" w:hanging="428"/>
      </w:pPr>
      <w:rPr>
        <w:rFonts w:hint="default"/>
      </w:rPr>
    </w:lvl>
  </w:abstractNum>
  <w:abstractNum w:abstractNumId="38">
    <w:multiLevelType w:val="hybridMultilevel"/>
    <w:lvl w:ilvl="0">
      <w:start w:val="1"/>
      <w:numFmt w:val="lowerLetter"/>
      <w:lvlText w:val="%1."/>
      <w:lvlJc w:val="left"/>
      <w:pPr>
        <w:ind w:left="402" w:hanging="284"/>
        <w:jc w:val="right"/>
      </w:pPr>
      <w:rPr>
        <w:rFonts w:hint="default"/>
        <w:w w:val="100"/>
      </w:rPr>
    </w:lvl>
    <w:lvl w:ilvl="1">
      <w:start w:val="1"/>
      <w:numFmt w:val="bullet"/>
      <w:lvlText w:val="•"/>
      <w:lvlJc w:val="left"/>
      <w:pPr>
        <w:ind w:left="1324" w:hanging="284"/>
      </w:pPr>
      <w:rPr>
        <w:rFonts w:hint="default"/>
      </w:rPr>
    </w:lvl>
    <w:lvl w:ilvl="2">
      <w:start w:val="1"/>
      <w:numFmt w:val="bullet"/>
      <w:lvlText w:val="•"/>
      <w:lvlJc w:val="left"/>
      <w:pPr>
        <w:ind w:left="2248" w:hanging="284"/>
      </w:pPr>
      <w:rPr>
        <w:rFonts w:hint="default"/>
      </w:rPr>
    </w:lvl>
    <w:lvl w:ilvl="3">
      <w:start w:val="1"/>
      <w:numFmt w:val="bullet"/>
      <w:lvlText w:val="•"/>
      <w:lvlJc w:val="left"/>
      <w:pPr>
        <w:ind w:left="3172" w:hanging="284"/>
      </w:pPr>
      <w:rPr>
        <w:rFonts w:hint="default"/>
      </w:rPr>
    </w:lvl>
    <w:lvl w:ilvl="4">
      <w:start w:val="1"/>
      <w:numFmt w:val="bullet"/>
      <w:lvlText w:val="•"/>
      <w:lvlJc w:val="left"/>
      <w:pPr>
        <w:ind w:left="4096" w:hanging="284"/>
      </w:pPr>
      <w:rPr>
        <w:rFonts w:hint="default"/>
      </w:rPr>
    </w:lvl>
    <w:lvl w:ilvl="5">
      <w:start w:val="1"/>
      <w:numFmt w:val="bullet"/>
      <w:lvlText w:val="•"/>
      <w:lvlJc w:val="left"/>
      <w:pPr>
        <w:ind w:left="5020" w:hanging="284"/>
      </w:pPr>
      <w:rPr>
        <w:rFonts w:hint="default"/>
      </w:rPr>
    </w:lvl>
    <w:lvl w:ilvl="6">
      <w:start w:val="1"/>
      <w:numFmt w:val="bullet"/>
      <w:lvlText w:val="•"/>
      <w:lvlJc w:val="left"/>
      <w:pPr>
        <w:ind w:left="5944" w:hanging="284"/>
      </w:pPr>
      <w:rPr>
        <w:rFonts w:hint="default"/>
      </w:rPr>
    </w:lvl>
    <w:lvl w:ilvl="7">
      <w:start w:val="1"/>
      <w:numFmt w:val="bullet"/>
      <w:lvlText w:val="•"/>
      <w:lvlJc w:val="left"/>
      <w:pPr>
        <w:ind w:left="6868" w:hanging="284"/>
      </w:pPr>
      <w:rPr>
        <w:rFonts w:hint="default"/>
      </w:rPr>
    </w:lvl>
    <w:lvl w:ilvl="8">
      <w:start w:val="1"/>
      <w:numFmt w:val="bullet"/>
      <w:lvlText w:val="•"/>
      <w:lvlJc w:val="left"/>
      <w:pPr>
        <w:ind w:left="7792" w:hanging="284"/>
      </w:pPr>
      <w:rPr>
        <w:rFonts w:hint="default"/>
      </w:rPr>
    </w:lvl>
  </w:abstractNum>
  <w:abstractNum w:abstractNumId="37">
    <w:multiLevelType w:val="hybridMultilevel"/>
    <w:lvl w:ilvl="0">
      <w:start w:val="1"/>
      <w:numFmt w:val="upperLetter"/>
      <w:lvlText w:val="%1."/>
      <w:lvlJc w:val="left"/>
      <w:pPr>
        <w:ind w:left="118" w:hanging="708"/>
        <w:jc w:val="left"/>
      </w:pPr>
      <w:rPr>
        <w:rFonts w:hint="default" w:ascii="Arial" w:hAnsi="Arial" w:eastAsia="Arial" w:cs="Arial"/>
        <w:spacing w:val="-24"/>
        <w:w w:val="100"/>
        <w:sz w:val="24"/>
        <w:szCs w:val="24"/>
      </w:rPr>
    </w:lvl>
    <w:lvl w:ilvl="1">
      <w:start w:val="1"/>
      <w:numFmt w:val="bullet"/>
      <w:lvlText w:val="•"/>
      <w:lvlJc w:val="left"/>
      <w:pPr>
        <w:ind w:left="1072" w:hanging="708"/>
      </w:pPr>
      <w:rPr>
        <w:rFonts w:hint="default"/>
      </w:rPr>
    </w:lvl>
    <w:lvl w:ilvl="2">
      <w:start w:val="1"/>
      <w:numFmt w:val="bullet"/>
      <w:lvlText w:val="•"/>
      <w:lvlJc w:val="left"/>
      <w:pPr>
        <w:ind w:left="2024" w:hanging="708"/>
      </w:pPr>
      <w:rPr>
        <w:rFonts w:hint="default"/>
      </w:rPr>
    </w:lvl>
    <w:lvl w:ilvl="3">
      <w:start w:val="1"/>
      <w:numFmt w:val="bullet"/>
      <w:lvlText w:val="•"/>
      <w:lvlJc w:val="left"/>
      <w:pPr>
        <w:ind w:left="2976" w:hanging="708"/>
      </w:pPr>
      <w:rPr>
        <w:rFonts w:hint="default"/>
      </w:rPr>
    </w:lvl>
    <w:lvl w:ilvl="4">
      <w:start w:val="1"/>
      <w:numFmt w:val="bullet"/>
      <w:lvlText w:val="•"/>
      <w:lvlJc w:val="left"/>
      <w:pPr>
        <w:ind w:left="3928" w:hanging="708"/>
      </w:pPr>
      <w:rPr>
        <w:rFonts w:hint="default"/>
      </w:rPr>
    </w:lvl>
    <w:lvl w:ilvl="5">
      <w:start w:val="1"/>
      <w:numFmt w:val="bullet"/>
      <w:lvlText w:val="•"/>
      <w:lvlJc w:val="left"/>
      <w:pPr>
        <w:ind w:left="4880" w:hanging="708"/>
      </w:pPr>
      <w:rPr>
        <w:rFonts w:hint="default"/>
      </w:rPr>
    </w:lvl>
    <w:lvl w:ilvl="6">
      <w:start w:val="1"/>
      <w:numFmt w:val="bullet"/>
      <w:lvlText w:val="•"/>
      <w:lvlJc w:val="left"/>
      <w:pPr>
        <w:ind w:left="5832" w:hanging="708"/>
      </w:pPr>
      <w:rPr>
        <w:rFonts w:hint="default"/>
      </w:rPr>
    </w:lvl>
    <w:lvl w:ilvl="7">
      <w:start w:val="1"/>
      <w:numFmt w:val="bullet"/>
      <w:lvlText w:val="•"/>
      <w:lvlJc w:val="left"/>
      <w:pPr>
        <w:ind w:left="6784" w:hanging="708"/>
      </w:pPr>
      <w:rPr>
        <w:rFonts w:hint="default"/>
      </w:rPr>
    </w:lvl>
    <w:lvl w:ilvl="8">
      <w:start w:val="1"/>
      <w:numFmt w:val="bullet"/>
      <w:lvlText w:val="•"/>
      <w:lvlJc w:val="left"/>
      <w:pPr>
        <w:ind w:left="7736" w:hanging="708"/>
      </w:pPr>
      <w:rPr>
        <w:rFonts w:hint="default"/>
      </w:rPr>
    </w:lvl>
  </w:abstractNum>
  <w:abstractNum w:abstractNumId="36">
    <w:multiLevelType w:val="hybridMultilevel"/>
    <w:lvl w:ilvl="0">
      <w:start w:val="1"/>
      <w:numFmt w:val="upperLetter"/>
      <w:lvlText w:val="%1."/>
      <w:lvlJc w:val="left"/>
      <w:pPr>
        <w:ind w:left="118" w:hanging="567"/>
        <w:jc w:val="left"/>
      </w:pPr>
      <w:rPr>
        <w:rFonts w:hint="default" w:ascii="Arial" w:hAnsi="Arial" w:eastAsia="Arial" w:cs="Arial"/>
        <w:spacing w:val="-31"/>
        <w:w w:val="100"/>
        <w:sz w:val="24"/>
        <w:szCs w:val="24"/>
      </w:rPr>
    </w:lvl>
    <w:lvl w:ilvl="1">
      <w:start w:val="1"/>
      <w:numFmt w:val="bullet"/>
      <w:lvlText w:val="•"/>
      <w:lvlJc w:val="left"/>
      <w:pPr>
        <w:ind w:left="1072" w:hanging="567"/>
      </w:pPr>
      <w:rPr>
        <w:rFonts w:hint="default"/>
      </w:rPr>
    </w:lvl>
    <w:lvl w:ilvl="2">
      <w:start w:val="1"/>
      <w:numFmt w:val="bullet"/>
      <w:lvlText w:val="•"/>
      <w:lvlJc w:val="left"/>
      <w:pPr>
        <w:ind w:left="2024" w:hanging="567"/>
      </w:pPr>
      <w:rPr>
        <w:rFonts w:hint="default"/>
      </w:rPr>
    </w:lvl>
    <w:lvl w:ilvl="3">
      <w:start w:val="1"/>
      <w:numFmt w:val="bullet"/>
      <w:lvlText w:val="•"/>
      <w:lvlJc w:val="left"/>
      <w:pPr>
        <w:ind w:left="2976" w:hanging="567"/>
      </w:pPr>
      <w:rPr>
        <w:rFonts w:hint="default"/>
      </w:rPr>
    </w:lvl>
    <w:lvl w:ilvl="4">
      <w:start w:val="1"/>
      <w:numFmt w:val="bullet"/>
      <w:lvlText w:val="•"/>
      <w:lvlJc w:val="left"/>
      <w:pPr>
        <w:ind w:left="3928" w:hanging="567"/>
      </w:pPr>
      <w:rPr>
        <w:rFonts w:hint="default"/>
      </w:rPr>
    </w:lvl>
    <w:lvl w:ilvl="5">
      <w:start w:val="1"/>
      <w:numFmt w:val="bullet"/>
      <w:lvlText w:val="•"/>
      <w:lvlJc w:val="left"/>
      <w:pPr>
        <w:ind w:left="4880" w:hanging="567"/>
      </w:pPr>
      <w:rPr>
        <w:rFonts w:hint="default"/>
      </w:rPr>
    </w:lvl>
    <w:lvl w:ilvl="6">
      <w:start w:val="1"/>
      <w:numFmt w:val="bullet"/>
      <w:lvlText w:val="•"/>
      <w:lvlJc w:val="left"/>
      <w:pPr>
        <w:ind w:left="5832" w:hanging="567"/>
      </w:pPr>
      <w:rPr>
        <w:rFonts w:hint="default"/>
      </w:rPr>
    </w:lvl>
    <w:lvl w:ilvl="7">
      <w:start w:val="1"/>
      <w:numFmt w:val="bullet"/>
      <w:lvlText w:val="•"/>
      <w:lvlJc w:val="left"/>
      <w:pPr>
        <w:ind w:left="6784" w:hanging="567"/>
      </w:pPr>
      <w:rPr>
        <w:rFonts w:hint="default"/>
      </w:rPr>
    </w:lvl>
    <w:lvl w:ilvl="8">
      <w:start w:val="1"/>
      <w:numFmt w:val="bullet"/>
      <w:lvlText w:val="•"/>
      <w:lvlJc w:val="left"/>
      <w:pPr>
        <w:ind w:left="7736" w:hanging="567"/>
      </w:pPr>
      <w:rPr>
        <w:rFonts w:hint="default"/>
      </w:rPr>
    </w:lvl>
  </w:abstractNum>
  <w:abstractNum w:abstractNumId="35">
    <w:multiLevelType w:val="hybridMultilevel"/>
    <w:lvl w:ilvl="0">
      <w:start w:val="2"/>
      <w:numFmt w:val="decimal"/>
      <w:lvlText w:val="%1"/>
      <w:lvlJc w:val="left"/>
      <w:pPr>
        <w:ind w:left="707" w:hanging="569"/>
        <w:jc w:val="left"/>
      </w:pPr>
      <w:rPr>
        <w:rFonts w:hint="default"/>
      </w:rPr>
    </w:lvl>
    <w:lvl w:ilvl="1">
      <w:start w:val="1"/>
      <w:numFmt w:val="decimal"/>
      <w:lvlText w:val="%1.%2."/>
      <w:lvlJc w:val="left"/>
      <w:pPr>
        <w:ind w:left="707" w:hanging="569"/>
        <w:jc w:val="left"/>
      </w:pPr>
      <w:rPr>
        <w:rFonts w:hint="default" w:ascii="Arial" w:hAnsi="Arial" w:eastAsia="Arial" w:cs="Arial"/>
        <w:b/>
        <w:bCs/>
        <w:spacing w:val="-1"/>
        <w:w w:val="100"/>
        <w:sz w:val="24"/>
        <w:szCs w:val="24"/>
      </w:rPr>
    </w:lvl>
    <w:lvl w:ilvl="2">
      <w:start w:val="1"/>
      <w:numFmt w:val="bullet"/>
      <w:lvlText w:val="•"/>
      <w:lvlJc w:val="left"/>
      <w:pPr>
        <w:ind w:left="2492" w:hanging="569"/>
      </w:pPr>
      <w:rPr>
        <w:rFonts w:hint="default"/>
      </w:rPr>
    </w:lvl>
    <w:lvl w:ilvl="3">
      <w:start w:val="1"/>
      <w:numFmt w:val="bullet"/>
      <w:lvlText w:val="•"/>
      <w:lvlJc w:val="left"/>
      <w:pPr>
        <w:ind w:left="3388" w:hanging="569"/>
      </w:pPr>
      <w:rPr>
        <w:rFonts w:hint="default"/>
      </w:rPr>
    </w:lvl>
    <w:lvl w:ilvl="4">
      <w:start w:val="1"/>
      <w:numFmt w:val="bullet"/>
      <w:lvlText w:val="•"/>
      <w:lvlJc w:val="left"/>
      <w:pPr>
        <w:ind w:left="4284" w:hanging="569"/>
      </w:pPr>
      <w:rPr>
        <w:rFonts w:hint="default"/>
      </w:rPr>
    </w:lvl>
    <w:lvl w:ilvl="5">
      <w:start w:val="1"/>
      <w:numFmt w:val="bullet"/>
      <w:lvlText w:val="•"/>
      <w:lvlJc w:val="left"/>
      <w:pPr>
        <w:ind w:left="5180" w:hanging="569"/>
      </w:pPr>
      <w:rPr>
        <w:rFonts w:hint="default"/>
      </w:rPr>
    </w:lvl>
    <w:lvl w:ilvl="6">
      <w:start w:val="1"/>
      <w:numFmt w:val="bullet"/>
      <w:lvlText w:val="•"/>
      <w:lvlJc w:val="left"/>
      <w:pPr>
        <w:ind w:left="6076" w:hanging="569"/>
      </w:pPr>
      <w:rPr>
        <w:rFonts w:hint="default"/>
      </w:rPr>
    </w:lvl>
    <w:lvl w:ilvl="7">
      <w:start w:val="1"/>
      <w:numFmt w:val="bullet"/>
      <w:lvlText w:val="•"/>
      <w:lvlJc w:val="left"/>
      <w:pPr>
        <w:ind w:left="6972" w:hanging="569"/>
      </w:pPr>
      <w:rPr>
        <w:rFonts w:hint="default"/>
      </w:rPr>
    </w:lvl>
    <w:lvl w:ilvl="8">
      <w:start w:val="1"/>
      <w:numFmt w:val="bullet"/>
      <w:lvlText w:val="•"/>
      <w:lvlJc w:val="left"/>
      <w:pPr>
        <w:ind w:left="7868" w:hanging="569"/>
      </w:pPr>
      <w:rPr>
        <w:rFonts w:hint="default"/>
      </w:rPr>
    </w:lvl>
  </w:abstractNum>
  <w:abstractNum w:abstractNumId="34">
    <w:multiLevelType w:val="hybridMultilevel"/>
    <w:lvl w:ilvl="0">
      <w:start w:val="1"/>
      <w:numFmt w:val="decimal"/>
      <w:lvlText w:val="%1"/>
      <w:lvlJc w:val="left"/>
      <w:pPr>
        <w:ind w:left="118" w:hanging="737"/>
        <w:jc w:val="left"/>
      </w:pPr>
      <w:rPr>
        <w:rFonts w:hint="default"/>
      </w:rPr>
    </w:lvl>
    <w:lvl w:ilvl="1">
      <w:start w:val="5"/>
      <w:numFmt w:val="decimal"/>
      <w:lvlText w:val="%1.%2"/>
      <w:lvlJc w:val="left"/>
      <w:pPr>
        <w:ind w:left="118" w:hanging="737"/>
        <w:jc w:val="left"/>
      </w:pPr>
      <w:rPr>
        <w:rFonts w:hint="default"/>
      </w:rPr>
    </w:lvl>
    <w:lvl w:ilvl="2">
      <w:start w:val="1"/>
      <w:numFmt w:val="decimal"/>
      <w:lvlText w:val="%1.%2.%3."/>
      <w:lvlJc w:val="left"/>
      <w:pPr>
        <w:ind w:left="118" w:hanging="737"/>
        <w:jc w:val="left"/>
      </w:pPr>
      <w:rPr>
        <w:rFonts w:hint="default" w:ascii="Arial" w:hAnsi="Arial" w:eastAsia="Arial" w:cs="Arial"/>
        <w:b/>
        <w:bCs/>
        <w:i/>
        <w:spacing w:val="-3"/>
        <w:w w:val="100"/>
        <w:sz w:val="24"/>
        <w:szCs w:val="24"/>
      </w:rPr>
    </w:lvl>
    <w:lvl w:ilvl="3">
      <w:start w:val="1"/>
      <w:numFmt w:val="decimal"/>
      <w:lvlText w:val="%4."/>
      <w:lvlJc w:val="left"/>
      <w:pPr>
        <w:ind w:left="838" w:hanging="360"/>
        <w:jc w:val="left"/>
      </w:pPr>
      <w:rPr>
        <w:rFonts w:hint="default" w:ascii="Arial" w:hAnsi="Arial" w:eastAsia="Arial" w:cs="Arial"/>
        <w:spacing w:val="-30"/>
        <w:w w:val="100"/>
        <w:sz w:val="24"/>
        <w:szCs w:val="24"/>
      </w:rPr>
    </w:lvl>
    <w:lvl w:ilvl="4">
      <w:start w:val="1"/>
      <w:numFmt w:val="bullet"/>
      <w:lvlText w:val="•"/>
      <w:lvlJc w:val="left"/>
      <w:pPr>
        <w:ind w:left="3633" w:hanging="360"/>
      </w:pPr>
      <w:rPr>
        <w:rFonts w:hint="default"/>
      </w:rPr>
    </w:lvl>
    <w:lvl w:ilvl="5">
      <w:start w:val="1"/>
      <w:numFmt w:val="bullet"/>
      <w:lvlText w:val="•"/>
      <w:lvlJc w:val="left"/>
      <w:pPr>
        <w:ind w:left="4564" w:hanging="360"/>
      </w:pPr>
      <w:rPr>
        <w:rFonts w:hint="default"/>
      </w:rPr>
    </w:lvl>
    <w:lvl w:ilvl="6">
      <w:start w:val="1"/>
      <w:numFmt w:val="bullet"/>
      <w:lvlText w:val="•"/>
      <w:lvlJc w:val="left"/>
      <w:pPr>
        <w:ind w:left="5495"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57" w:hanging="360"/>
      </w:pPr>
      <w:rPr>
        <w:rFonts w:hint="default"/>
      </w:rPr>
    </w:lvl>
  </w:abstractNum>
  <w:abstractNum w:abstractNumId="33">
    <w:multiLevelType w:val="hybridMultilevel"/>
    <w:lvl w:ilvl="0">
      <w:start w:val="1"/>
      <w:numFmt w:val="decimal"/>
      <w:lvlText w:val="%1)"/>
      <w:lvlJc w:val="left"/>
      <w:pPr>
        <w:ind w:left="838" w:hanging="360"/>
        <w:jc w:val="left"/>
      </w:pPr>
      <w:rPr>
        <w:rFonts w:hint="default" w:ascii="Arial" w:hAnsi="Arial" w:eastAsia="Arial" w:cs="Arial"/>
        <w:spacing w:val="-4"/>
        <w:w w:val="100"/>
        <w:sz w:val="24"/>
        <w:szCs w:val="24"/>
      </w:rPr>
    </w:lvl>
    <w:lvl w:ilvl="1">
      <w:start w:val="1"/>
      <w:numFmt w:val="bullet"/>
      <w:lvlText w:val="•"/>
      <w:lvlJc w:val="left"/>
      <w:pPr>
        <w:ind w:left="167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5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30"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544" w:hanging="360"/>
      </w:pPr>
      <w:rPr>
        <w:rFonts w:hint="default"/>
      </w:rPr>
    </w:lvl>
  </w:abstractNum>
  <w:abstractNum w:abstractNumId="32">
    <w:multiLevelType w:val="hybridMultilevel"/>
    <w:lvl w:ilvl="0">
      <w:start w:val="1"/>
      <w:numFmt w:val="decimal"/>
      <w:lvlText w:val="%1"/>
      <w:lvlJc w:val="left"/>
      <w:pPr>
        <w:ind w:left="586" w:hanging="468"/>
        <w:jc w:val="left"/>
      </w:pPr>
      <w:rPr>
        <w:rFonts w:hint="default"/>
      </w:rPr>
    </w:lvl>
    <w:lvl w:ilvl="1">
      <w:start w:val="5"/>
      <w:numFmt w:val="decimal"/>
      <w:lvlText w:val="%1.%2."/>
      <w:lvlJc w:val="left"/>
      <w:pPr>
        <w:ind w:left="586" w:hanging="468"/>
        <w:jc w:val="left"/>
      </w:pPr>
      <w:rPr>
        <w:rFonts w:hint="default" w:ascii="Arial" w:hAnsi="Arial" w:eastAsia="Arial" w:cs="Arial"/>
        <w:b/>
        <w:bCs/>
        <w:w w:val="100"/>
        <w:sz w:val="24"/>
        <w:szCs w:val="24"/>
      </w:rPr>
    </w:lvl>
    <w:lvl w:ilvl="2">
      <w:start w:val="1"/>
      <w:numFmt w:val="decimal"/>
      <w:lvlText w:val="%3)"/>
      <w:lvlJc w:val="left"/>
      <w:pPr>
        <w:ind w:left="546" w:hanging="216"/>
        <w:jc w:val="left"/>
      </w:pPr>
      <w:rPr>
        <w:rFonts w:hint="default" w:ascii="Arial" w:hAnsi="Arial" w:eastAsia="Arial" w:cs="Arial"/>
        <w:w w:val="100"/>
        <w:sz w:val="24"/>
        <w:szCs w:val="24"/>
      </w:rPr>
    </w:lvl>
    <w:lvl w:ilvl="3">
      <w:start w:val="1"/>
      <w:numFmt w:val="bullet"/>
      <w:lvlText w:val="•"/>
      <w:lvlJc w:val="left"/>
      <w:pPr>
        <w:ind w:left="2500" w:hanging="216"/>
      </w:pPr>
      <w:rPr>
        <w:rFonts w:hint="default"/>
      </w:rPr>
    </w:lvl>
    <w:lvl w:ilvl="4">
      <w:start w:val="1"/>
      <w:numFmt w:val="bullet"/>
      <w:lvlText w:val="•"/>
      <w:lvlJc w:val="left"/>
      <w:pPr>
        <w:ind w:left="3460" w:hanging="216"/>
      </w:pPr>
      <w:rPr>
        <w:rFonts w:hint="default"/>
      </w:rPr>
    </w:lvl>
    <w:lvl w:ilvl="5">
      <w:start w:val="1"/>
      <w:numFmt w:val="bullet"/>
      <w:lvlText w:val="•"/>
      <w:lvlJc w:val="left"/>
      <w:pPr>
        <w:ind w:left="4420" w:hanging="216"/>
      </w:pPr>
      <w:rPr>
        <w:rFonts w:hint="default"/>
      </w:rPr>
    </w:lvl>
    <w:lvl w:ilvl="6">
      <w:start w:val="1"/>
      <w:numFmt w:val="bullet"/>
      <w:lvlText w:val="•"/>
      <w:lvlJc w:val="left"/>
      <w:pPr>
        <w:ind w:left="5380" w:hanging="216"/>
      </w:pPr>
      <w:rPr>
        <w:rFonts w:hint="default"/>
      </w:rPr>
    </w:lvl>
    <w:lvl w:ilvl="7">
      <w:start w:val="1"/>
      <w:numFmt w:val="bullet"/>
      <w:lvlText w:val="•"/>
      <w:lvlJc w:val="left"/>
      <w:pPr>
        <w:ind w:left="6340" w:hanging="216"/>
      </w:pPr>
      <w:rPr>
        <w:rFonts w:hint="default"/>
      </w:rPr>
    </w:lvl>
    <w:lvl w:ilvl="8">
      <w:start w:val="1"/>
      <w:numFmt w:val="bullet"/>
      <w:lvlText w:val="•"/>
      <w:lvlJc w:val="left"/>
      <w:pPr>
        <w:ind w:left="7300" w:hanging="216"/>
      </w:pPr>
      <w:rPr>
        <w:rFonts w:hint="default"/>
      </w:rPr>
    </w:lvl>
  </w:abstractNum>
  <w:abstractNum w:abstractNumId="31">
    <w:multiLevelType w:val="hybridMultilevel"/>
    <w:lvl w:ilvl="0">
      <w:start w:val="1"/>
      <w:numFmt w:val="decimal"/>
      <w:lvlText w:val="%1"/>
      <w:lvlJc w:val="left"/>
      <w:pPr>
        <w:ind w:left="888" w:hanging="670"/>
        <w:jc w:val="left"/>
      </w:pPr>
      <w:rPr>
        <w:rFonts w:hint="default"/>
      </w:rPr>
    </w:lvl>
    <w:lvl w:ilvl="1">
      <w:start w:val="4"/>
      <w:numFmt w:val="decimal"/>
      <w:lvlText w:val="%1.%2"/>
      <w:lvlJc w:val="left"/>
      <w:pPr>
        <w:ind w:left="888" w:hanging="670"/>
        <w:jc w:val="left"/>
      </w:pPr>
      <w:rPr>
        <w:rFonts w:hint="default"/>
      </w:rPr>
    </w:lvl>
    <w:lvl w:ilvl="2">
      <w:start w:val="3"/>
      <w:numFmt w:val="decimal"/>
      <w:lvlText w:val="%1.%2.%3."/>
      <w:lvlJc w:val="left"/>
      <w:pPr>
        <w:ind w:left="888" w:hanging="670"/>
        <w:jc w:val="right"/>
      </w:pPr>
      <w:rPr>
        <w:rFonts w:hint="default"/>
        <w:b/>
        <w:bCs/>
        <w:spacing w:val="-2"/>
        <w:w w:val="100"/>
      </w:rPr>
    </w:lvl>
    <w:lvl w:ilvl="3">
      <w:start w:val="1"/>
      <w:numFmt w:val="bullet"/>
      <w:lvlText w:val="•"/>
      <w:lvlJc w:val="left"/>
      <w:pPr>
        <w:ind w:left="3412" w:hanging="670"/>
      </w:pPr>
      <w:rPr>
        <w:rFonts w:hint="default"/>
      </w:rPr>
    </w:lvl>
    <w:lvl w:ilvl="4">
      <w:start w:val="1"/>
      <w:numFmt w:val="bullet"/>
      <w:lvlText w:val="•"/>
      <w:lvlJc w:val="left"/>
      <w:pPr>
        <w:ind w:left="4256" w:hanging="670"/>
      </w:pPr>
      <w:rPr>
        <w:rFonts w:hint="default"/>
      </w:rPr>
    </w:lvl>
    <w:lvl w:ilvl="5">
      <w:start w:val="1"/>
      <w:numFmt w:val="bullet"/>
      <w:lvlText w:val="•"/>
      <w:lvlJc w:val="left"/>
      <w:pPr>
        <w:ind w:left="5100" w:hanging="670"/>
      </w:pPr>
      <w:rPr>
        <w:rFonts w:hint="default"/>
      </w:rPr>
    </w:lvl>
    <w:lvl w:ilvl="6">
      <w:start w:val="1"/>
      <w:numFmt w:val="bullet"/>
      <w:lvlText w:val="•"/>
      <w:lvlJc w:val="left"/>
      <w:pPr>
        <w:ind w:left="5944" w:hanging="670"/>
      </w:pPr>
      <w:rPr>
        <w:rFonts w:hint="default"/>
      </w:rPr>
    </w:lvl>
    <w:lvl w:ilvl="7">
      <w:start w:val="1"/>
      <w:numFmt w:val="bullet"/>
      <w:lvlText w:val="•"/>
      <w:lvlJc w:val="left"/>
      <w:pPr>
        <w:ind w:left="6788" w:hanging="670"/>
      </w:pPr>
      <w:rPr>
        <w:rFonts w:hint="default"/>
      </w:rPr>
    </w:lvl>
    <w:lvl w:ilvl="8">
      <w:start w:val="1"/>
      <w:numFmt w:val="bullet"/>
      <w:lvlText w:val="•"/>
      <w:lvlJc w:val="left"/>
      <w:pPr>
        <w:ind w:left="7632" w:hanging="670"/>
      </w:pPr>
      <w:rPr>
        <w:rFonts w:hint="default"/>
      </w:rPr>
    </w:lvl>
  </w:abstractNum>
  <w:abstractNum w:abstractNumId="30">
    <w:multiLevelType w:val="hybridMultilevel"/>
    <w:lvl w:ilvl="0">
      <w:start w:val="1"/>
      <w:numFmt w:val="bullet"/>
      <w:lvlText w:val="●"/>
      <w:lvlJc w:val="left"/>
      <w:pPr>
        <w:ind w:left="530" w:hanging="142"/>
      </w:pPr>
      <w:rPr>
        <w:rFonts w:hint="default" w:ascii="Symbol" w:hAnsi="Symbol" w:eastAsia="Symbol" w:cs="Symbol"/>
        <w:w w:val="45"/>
        <w:sz w:val="20"/>
        <w:szCs w:val="20"/>
      </w:rPr>
    </w:lvl>
    <w:lvl w:ilvl="1">
      <w:start w:val="1"/>
      <w:numFmt w:val="bullet"/>
      <w:lvlText w:val="•"/>
      <w:lvlJc w:val="left"/>
      <w:pPr>
        <w:ind w:left="934" w:hanging="142"/>
      </w:pPr>
      <w:rPr>
        <w:rFonts w:hint="default"/>
      </w:rPr>
    </w:lvl>
    <w:lvl w:ilvl="2">
      <w:start w:val="1"/>
      <w:numFmt w:val="bullet"/>
      <w:lvlText w:val="•"/>
      <w:lvlJc w:val="left"/>
      <w:pPr>
        <w:ind w:left="1328" w:hanging="142"/>
      </w:pPr>
      <w:rPr>
        <w:rFonts w:hint="default"/>
      </w:rPr>
    </w:lvl>
    <w:lvl w:ilvl="3">
      <w:start w:val="1"/>
      <w:numFmt w:val="bullet"/>
      <w:lvlText w:val="•"/>
      <w:lvlJc w:val="left"/>
      <w:pPr>
        <w:ind w:left="1722" w:hanging="142"/>
      </w:pPr>
      <w:rPr>
        <w:rFonts w:hint="default"/>
      </w:rPr>
    </w:lvl>
    <w:lvl w:ilvl="4">
      <w:start w:val="1"/>
      <w:numFmt w:val="bullet"/>
      <w:lvlText w:val="•"/>
      <w:lvlJc w:val="left"/>
      <w:pPr>
        <w:ind w:left="2116" w:hanging="142"/>
      </w:pPr>
      <w:rPr>
        <w:rFonts w:hint="default"/>
      </w:rPr>
    </w:lvl>
    <w:lvl w:ilvl="5">
      <w:start w:val="1"/>
      <w:numFmt w:val="bullet"/>
      <w:lvlText w:val="•"/>
      <w:lvlJc w:val="left"/>
      <w:pPr>
        <w:ind w:left="2510" w:hanging="142"/>
      </w:pPr>
      <w:rPr>
        <w:rFonts w:hint="default"/>
      </w:rPr>
    </w:lvl>
    <w:lvl w:ilvl="6">
      <w:start w:val="1"/>
      <w:numFmt w:val="bullet"/>
      <w:lvlText w:val="•"/>
      <w:lvlJc w:val="left"/>
      <w:pPr>
        <w:ind w:left="2905" w:hanging="142"/>
      </w:pPr>
      <w:rPr>
        <w:rFonts w:hint="default"/>
      </w:rPr>
    </w:lvl>
    <w:lvl w:ilvl="7">
      <w:start w:val="1"/>
      <w:numFmt w:val="bullet"/>
      <w:lvlText w:val="•"/>
      <w:lvlJc w:val="left"/>
      <w:pPr>
        <w:ind w:left="3299" w:hanging="142"/>
      </w:pPr>
      <w:rPr>
        <w:rFonts w:hint="default"/>
      </w:rPr>
    </w:lvl>
    <w:lvl w:ilvl="8">
      <w:start w:val="1"/>
      <w:numFmt w:val="bullet"/>
      <w:lvlText w:val="•"/>
      <w:lvlJc w:val="left"/>
      <w:pPr>
        <w:ind w:left="3693" w:hanging="142"/>
      </w:pPr>
      <w:rPr>
        <w:rFonts w:hint="default"/>
      </w:rPr>
    </w:lvl>
  </w:abstractNum>
  <w:abstractNum w:abstractNumId="29">
    <w:multiLevelType w:val="hybridMultilevel"/>
    <w:lvl w:ilvl="0">
      <w:start w:val="1"/>
      <w:numFmt w:val="bullet"/>
      <w:lvlText w:val="●"/>
      <w:lvlJc w:val="left"/>
      <w:pPr>
        <w:ind w:left="530" w:hanging="142"/>
      </w:pPr>
      <w:rPr>
        <w:rFonts w:hint="default" w:ascii="Symbol" w:hAnsi="Symbol" w:eastAsia="Symbol" w:cs="Symbol"/>
        <w:w w:val="45"/>
        <w:sz w:val="20"/>
        <w:szCs w:val="20"/>
      </w:rPr>
    </w:lvl>
    <w:lvl w:ilvl="1">
      <w:start w:val="1"/>
      <w:numFmt w:val="bullet"/>
      <w:lvlText w:val="•"/>
      <w:lvlJc w:val="left"/>
      <w:pPr>
        <w:ind w:left="933" w:hanging="142"/>
      </w:pPr>
      <w:rPr>
        <w:rFonts w:hint="default"/>
      </w:rPr>
    </w:lvl>
    <w:lvl w:ilvl="2">
      <w:start w:val="1"/>
      <w:numFmt w:val="bullet"/>
      <w:lvlText w:val="•"/>
      <w:lvlJc w:val="left"/>
      <w:pPr>
        <w:ind w:left="1327" w:hanging="142"/>
      </w:pPr>
      <w:rPr>
        <w:rFonts w:hint="default"/>
      </w:rPr>
    </w:lvl>
    <w:lvl w:ilvl="3">
      <w:start w:val="1"/>
      <w:numFmt w:val="bullet"/>
      <w:lvlText w:val="•"/>
      <w:lvlJc w:val="left"/>
      <w:pPr>
        <w:ind w:left="1721" w:hanging="142"/>
      </w:pPr>
      <w:rPr>
        <w:rFonts w:hint="default"/>
      </w:rPr>
    </w:lvl>
    <w:lvl w:ilvl="4">
      <w:start w:val="1"/>
      <w:numFmt w:val="bullet"/>
      <w:lvlText w:val="•"/>
      <w:lvlJc w:val="left"/>
      <w:pPr>
        <w:ind w:left="2115" w:hanging="142"/>
      </w:pPr>
      <w:rPr>
        <w:rFonts w:hint="default"/>
      </w:rPr>
    </w:lvl>
    <w:lvl w:ilvl="5">
      <w:start w:val="1"/>
      <w:numFmt w:val="bullet"/>
      <w:lvlText w:val="•"/>
      <w:lvlJc w:val="left"/>
      <w:pPr>
        <w:ind w:left="2509" w:hanging="142"/>
      </w:pPr>
      <w:rPr>
        <w:rFonts w:hint="default"/>
      </w:rPr>
    </w:lvl>
    <w:lvl w:ilvl="6">
      <w:start w:val="1"/>
      <w:numFmt w:val="bullet"/>
      <w:lvlText w:val="•"/>
      <w:lvlJc w:val="left"/>
      <w:pPr>
        <w:ind w:left="2903" w:hanging="142"/>
      </w:pPr>
      <w:rPr>
        <w:rFonts w:hint="default"/>
      </w:rPr>
    </w:lvl>
    <w:lvl w:ilvl="7">
      <w:start w:val="1"/>
      <w:numFmt w:val="bullet"/>
      <w:lvlText w:val="•"/>
      <w:lvlJc w:val="left"/>
      <w:pPr>
        <w:ind w:left="3297" w:hanging="142"/>
      </w:pPr>
      <w:rPr>
        <w:rFonts w:hint="default"/>
      </w:rPr>
    </w:lvl>
    <w:lvl w:ilvl="8">
      <w:start w:val="1"/>
      <w:numFmt w:val="bullet"/>
      <w:lvlText w:val="•"/>
      <w:lvlJc w:val="left"/>
      <w:pPr>
        <w:ind w:left="3691" w:hanging="142"/>
      </w:pPr>
      <w:rPr>
        <w:rFonts w:hint="default"/>
      </w:rPr>
    </w:lvl>
  </w:abstractNum>
  <w:abstractNum w:abstractNumId="28">
    <w:multiLevelType w:val="hybridMultilevel"/>
    <w:lvl w:ilvl="0">
      <w:start w:val="1"/>
      <w:numFmt w:val="decimal"/>
      <w:lvlText w:val="%1"/>
      <w:lvlJc w:val="left"/>
      <w:pPr>
        <w:ind w:left="853" w:hanging="735"/>
        <w:jc w:val="left"/>
      </w:pPr>
      <w:rPr>
        <w:rFonts w:hint="default"/>
      </w:rPr>
    </w:lvl>
    <w:lvl w:ilvl="1">
      <w:start w:val="4"/>
      <w:numFmt w:val="decimal"/>
      <w:lvlText w:val="%1.%2"/>
      <w:lvlJc w:val="left"/>
      <w:pPr>
        <w:ind w:left="853" w:hanging="735"/>
        <w:jc w:val="left"/>
      </w:pPr>
      <w:rPr>
        <w:rFonts w:hint="default"/>
      </w:rPr>
    </w:lvl>
    <w:lvl w:ilvl="2">
      <w:start w:val="2"/>
      <w:numFmt w:val="decimal"/>
      <w:lvlText w:val="%1.%2.%3."/>
      <w:lvlJc w:val="left"/>
      <w:pPr>
        <w:ind w:left="853" w:hanging="735"/>
        <w:jc w:val="left"/>
      </w:pPr>
      <w:rPr>
        <w:rFonts w:hint="default" w:ascii="Arial" w:hAnsi="Arial" w:eastAsia="Arial" w:cs="Arial"/>
        <w:b/>
        <w:bCs/>
        <w:i/>
        <w:spacing w:val="-2"/>
        <w:w w:val="100"/>
        <w:sz w:val="24"/>
        <w:szCs w:val="24"/>
      </w:rPr>
    </w:lvl>
    <w:lvl w:ilvl="3">
      <w:start w:val="1"/>
      <w:numFmt w:val="bullet"/>
      <w:lvlText w:val="●"/>
      <w:lvlJc w:val="left"/>
      <w:pPr>
        <w:ind w:left="838" w:hanging="360"/>
      </w:pPr>
      <w:rPr>
        <w:rFonts w:hint="default" w:ascii="Symbol" w:hAnsi="Symbol" w:eastAsia="Symbol" w:cs="Symbol"/>
        <w:w w:val="46"/>
        <w:sz w:val="24"/>
        <w:szCs w:val="24"/>
      </w:rPr>
    </w:lvl>
    <w:lvl w:ilvl="4">
      <w:start w:val="1"/>
      <w:numFmt w:val="bullet"/>
      <w:lvlText w:val="•"/>
      <w:lvlJc w:val="left"/>
      <w:pPr>
        <w:ind w:left="3646" w:hanging="360"/>
      </w:pPr>
      <w:rPr>
        <w:rFonts w:hint="default"/>
      </w:rPr>
    </w:lvl>
    <w:lvl w:ilvl="5">
      <w:start w:val="1"/>
      <w:numFmt w:val="bullet"/>
      <w:lvlText w:val="•"/>
      <w:lvlJc w:val="left"/>
      <w:pPr>
        <w:ind w:left="4575" w:hanging="360"/>
      </w:pPr>
      <w:rPr>
        <w:rFonts w:hint="default"/>
      </w:rPr>
    </w:lvl>
    <w:lvl w:ilvl="6">
      <w:start w:val="1"/>
      <w:numFmt w:val="bullet"/>
      <w:lvlText w:val="•"/>
      <w:lvlJc w:val="left"/>
      <w:pPr>
        <w:ind w:left="5504"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62" w:hanging="360"/>
      </w:pPr>
      <w:rPr>
        <w:rFonts w:hint="default"/>
      </w:rPr>
    </w:lvl>
  </w:abstractNum>
  <w:abstractNum w:abstractNumId="27">
    <w:multiLevelType w:val="hybridMultilevel"/>
    <w:lvl w:ilvl="0">
      <w:start w:val="1"/>
      <w:numFmt w:val="bullet"/>
      <w:lvlText w:val="●"/>
      <w:lvlJc w:val="left"/>
      <w:pPr>
        <w:ind w:left="386" w:hanging="284"/>
      </w:pPr>
      <w:rPr>
        <w:rFonts w:hint="default" w:ascii="Symbol" w:hAnsi="Symbol" w:eastAsia="Symbol" w:cs="Symbol"/>
        <w:w w:val="45"/>
        <w:sz w:val="20"/>
        <w:szCs w:val="20"/>
      </w:rPr>
    </w:lvl>
    <w:lvl w:ilvl="1">
      <w:start w:val="1"/>
      <w:numFmt w:val="bullet"/>
      <w:lvlText w:val="•"/>
      <w:lvlJc w:val="left"/>
      <w:pPr>
        <w:ind w:left="796" w:hanging="284"/>
      </w:pPr>
      <w:rPr>
        <w:rFonts w:hint="default"/>
      </w:rPr>
    </w:lvl>
    <w:lvl w:ilvl="2">
      <w:start w:val="1"/>
      <w:numFmt w:val="bullet"/>
      <w:lvlText w:val="•"/>
      <w:lvlJc w:val="left"/>
      <w:pPr>
        <w:ind w:left="1213" w:hanging="284"/>
      </w:pPr>
      <w:rPr>
        <w:rFonts w:hint="default"/>
      </w:rPr>
    </w:lvl>
    <w:lvl w:ilvl="3">
      <w:start w:val="1"/>
      <w:numFmt w:val="bullet"/>
      <w:lvlText w:val="•"/>
      <w:lvlJc w:val="left"/>
      <w:pPr>
        <w:ind w:left="1629" w:hanging="284"/>
      </w:pPr>
      <w:rPr>
        <w:rFonts w:hint="default"/>
      </w:rPr>
    </w:lvl>
    <w:lvl w:ilvl="4">
      <w:start w:val="1"/>
      <w:numFmt w:val="bullet"/>
      <w:lvlText w:val="•"/>
      <w:lvlJc w:val="left"/>
      <w:pPr>
        <w:ind w:left="2046" w:hanging="284"/>
      </w:pPr>
      <w:rPr>
        <w:rFonts w:hint="default"/>
      </w:rPr>
    </w:lvl>
    <w:lvl w:ilvl="5">
      <w:start w:val="1"/>
      <w:numFmt w:val="bullet"/>
      <w:lvlText w:val="•"/>
      <w:lvlJc w:val="left"/>
      <w:pPr>
        <w:ind w:left="2463" w:hanging="284"/>
      </w:pPr>
      <w:rPr>
        <w:rFonts w:hint="default"/>
      </w:rPr>
    </w:lvl>
    <w:lvl w:ilvl="6">
      <w:start w:val="1"/>
      <w:numFmt w:val="bullet"/>
      <w:lvlText w:val="•"/>
      <w:lvlJc w:val="left"/>
      <w:pPr>
        <w:ind w:left="2879" w:hanging="284"/>
      </w:pPr>
      <w:rPr>
        <w:rFonts w:hint="default"/>
      </w:rPr>
    </w:lvl>
    <w:lvl w:ilvl="7">
      <w:start w:val="1"/>
      <w:numFmt w:val="bullet"/>
      <w:lvlText w:val="•"/>
      <w:lvlJc w:val="left"/>
      <w:pPr>
        <w:ind w:left="3296" w:hanging="284"/>
      </w:pPr>
      <w:rPr>
        <w:rFonts w:hint="default"/>
      </w:rPr>
    </w:lvl>
    <w:lvl w:ilvl="8">
      <w:start w:val="1"/>
      <w:numFmt w:val="bullet"/>
      <w:lvlText w:val="•"/>
      <w:lvlJc w:val="left"/>
      <w:pPr>
        <w:ind w:left="3712" w:hanging="284"/>
      </w:pPr>
      <w:rPr>
        <w:rFonts w:hint="default"/>
      </w:rPr>
    </w:lvl>
  </w:abstractNum>
  <w:abstractNum w:abstractNumId="26">
    <w:multiLevelType w:val="hybridMultilevel"/>
    <w:lvl w:ilvl="0">
      <w:start w:val="1"/>
      <w:numFmt w:val="bullet"/>
      <w:lvlText w:val="●"/>
      <w:lvlJc w:val="left"/>
      <w:pPr>
        <w:ind w:left="324" w:hanging="221"/>
      </w:pPr>
      <w:rPr>
        <w:rFonts w:hint="default" w:ascii="Symbol" w:hAnsi="Symbol" w:eastAsia="Symbol" w:cs="Symbol"/>
        <w:w w:val="45"/>
        <w:sz w:val="20"/>
        <w:szCs w:val="20"/>
      </w:rPr>
    </w:lvl>
    <w:lvl w:ilvl="1">
      <w:start w:val="1"/>
      <w:numFmt w:val="bullet"/>
      <w:lvlText w:val="•"/>
      <w:lvlJc w:val="left"/>
      <w:pPr>
        <w:ind w:left="742" w:hanging="221"/>
      </w:pPr>
      <w:rPr>
        <w:rFonts w:hint="default"/>
      </w:rPr>
    </w:lvl>
    <w:lvl w:ilvl="2">
      <w:start w:val="1"/>
      <w:numFmt w:val="bullet"/>
      <w:lvlText w:val="•"/>
      <w:lvlJc w:val="left"/>
      <w:pPr>
        <w:ind w:left="1165" w:hanging="221"/>
      </w:pPr>
      <w:rPr>
        <w:rFonts w:hint="default"/>
      </w:rPr>
    </w:lvl>
    <w:lvl w:ilvl="3">
      <w:start w:val="1"/>
      <w:numFmt w:val="bullet"/>
      <w:lvlText w:val="•"/>
      <w:lvlJc w:val="left"/>
      <w:pPr>
        <w:ind w:left="1587" w:hanging="221"/>
      </w:pPr>
      <w:rPr>
        <w:rFonts w:hint="default"/>
      </w:rPr>
    </w:lvl>
    <w:lvl w:ilvl="4">
      <w:start w:val="1"/>
      <w:numFmt w:val="bullet"/>
      <w:lvlText w:val="•"/>
      <w:lvlJc w:val="left"/>
      <w:pPr>
        <w:ind w:left="2010" w:hanging="221"/>
      </w:pPr>
      <w:rPr>
        <w:rFonts w:hint="default"/>
      </w:rPr>
    </w:lvl>
    <w:lvl w:ilvl="5">
      <w:start w:val="1"/>
      <w:numFmt w:val="bullet"/>
      <w:lvlText w:val="•"/>
      <w:lvlJc w:val="left"/>
      <w:pPr>
        <w:ind w:left="2433" w:hanging="221"/>
      </w:pPr>
      <w:rPr>
        <w:rFonts w:hint="default"/>
      </w:rPr>
    </w:lvl>
    <w:lvl w:ilvl="6">
      <w:start w:val="1"/>
      <w:numFmt w:val="bullet"/>
      <w:lvlText w:val="•"/>
      <w:lvlJc w:val="left"/>
      <w:pPr>
        <w:ind w:left="2855" w:hanging="221"/>
      </w:pPr>
      <w:rPr>
        <w:rFonts w:hint="default"/>
      </w:rPr>
    </w:lvl>
    <w:lvl w:ilvl="7">
      <w:start w:val="1"/>
      <w:numFmt w:val="bullet"/>
      <w:lvlText w:val="•"/>
      <w:lvlJc w:val="left"/>
      <w:pPr>
        <w:ind w:left="3278" w:hanging="221"/>
      </w:pPr>
      <w:rPr>
        <w:rFonts w:hint="default"/>
      </w:rPr>
    </w:lvl>
    <w:lvl w:ilvl="8">
      <w:start w:val="1"/>
      <w:numFmt w:val="bullet"/>
      <w:lvlText w:val="•"/>
      <w:lvlJc w:val="left"/>
      <w:pPr>
        <w:ind w:left="3700" w:hanging="221"/>
      </w:pPr>
      <w:rPr>
        <w:rFonts w:hint="default"/>
      </w:rPr>
    </w:lvl>
  </w:abstractNum>
  <w:abstractNum w:abstractNumId="25">
    <w:multiLevelType w:val="hybridMultilevel"/>
    <w:lvl w:ilvl="0">
      <w:start w:val="1"/>
      <w:numFmt w:val="bullet"/>
      <w:lvlText w:val="●"/>
      <w:lvlJc w:val="left"/>
      <w:pPr>
        <w:ind w:left="324" w:hanging="221"/>
      </w:pPr>
      <w:rPr>
        <w:rFonts w:hint="default" w:ascii="Symbol" w:hAnsi="Symbol" w:eastAsia="Symbol" w:cs="Symbol"/>
        <w:w w:val="45"/>
        <w:sz w:val="20"/>
        <w:szCs w:val="20"/>
      </w:rPr>
    </w:lvl>
    <w:lvl w:ilvl="1">
      <w:start w:val="1"/>
      <w:numFmt w:val="bullet"/>
      <w:lvlText w:val="•"/>
      <w:lvlJc w:val="left"/>
      <w:pPr>
        <w:ind w:left="742" w:hanging="221"/>
      </w:pPr>
      <w:rPr>
        <w:rFonts w:hint="default"/>
      </w:rPr>
    </w:lvl>
    <w:lvl w:ilvl="2">
      <w:start w:val="1"/>
      <w:numFmt w:val="bullet"/>
      <w:lvlText w:val="•"/>
      <w:lvlJc w:val="left"/>
      <w:pPr>
        <w:ind w:left="1165" w:hanging="221"/>
      </w:pPr>
      <w:rPr>
        <w:rFonts w:hint="default"/>
      </w:rPr>
    </w:lvl>
    <w:lvl w:ilvl="3">
      <w:start w:val="1"/>
      <w:numFmt w:val="bullet"/>
      <w:lvlText w:val="•"/>
      <w:lvlJc w:val="left"/>
      <w:pPr>
        <w:ind w:left="1587" w:hanging="221"/>
      </w:pPr>
      <w:rPr>
        <w:rFonts w:hint="default"/>
      </w:rPr>
    </w:lvl>
    <w:lvl w:ilvl="4">
      <w:start w:val="1"/>
      <w:numFmt w:val="bullet"/>
      <w:lvlText w:val="•"/>
      <w:lvlJc w:val="left"/>
      <w:pPr>
        <w:ind w:left="2010" w:hanging="221"/>
      </w:pPr>
      <w:rPr>
        <w:rFonts w:hint="default"/>
      </w:rPr>
    </w:lvl>
    <w:lvl w:ilvl="5">
      <w:start w:val="1"/>
      <w:numFmt w:val="bullet"/>
      <w:lvlText w:val="•"/>
      <w:lvlJc w:val="left"/>
      <w:pPr>
        <w:ind w:left="2433" w:hanging="221"/>
      </w:pPr>
      <w:rPr>
        <w:rFonts w:hint="default"/>
      </w:rPr>
    </w:lvl>
    <w:lvl w:ilvl="6">
      <w:start w:val="1"/>
      <w:numFmt w:val="bullet"/>
      <w:lvlText w:val="•"/>
      <w:lvlJc w:val="left"/>
      <w:pPr>
        <w:ind w:left="2855" w:hanging="221"/>
      </w:pPr>
      <w:rPr>
        <w:rFonts w:hint="default"/>
      </w:rPr>
    </w:lvl>
    <w:lvl w:ilvl="7">
      <w:start w:val="1"/>
      <w:numFmt w:val="bullet"/>
      <w:lvlText w:val="•"/>
      <w:lvlJc w:val="left"/>
      <w:pPr>
        <w:ind w:left="3278" w:hanging="221"/>
      </w:pPr>
      <w:rPr>
        <w:rFonts w:hint="default"/>
      </w:rPr>
    </w:lvl>
    <w:lvl w:ilvl="8">
      <w:start w:val="1"/>
      <w:numFmt w:val="bullet"/>
      <w:lvlText w:val="•"/>
      <w:lvlJc w:val="left"/>
      <w:pPr>
        <w:ind w:left="3700" w:hanging="221"/>
      </w:pPr>
      <w:rPr>
        <w:rFonts w:hint="default"/>
      </w:rPr>
    </w:lvl>
  </w:abstractNum>
  <w:abstractNum w:abstractNumId="24">
    <w:multiLevelType w:val="hybridMultilevel"/>
    <w:lvl w:ilvl="0">
      <w:start w:val="1"/>
      <w:numFmt w:val="bullet"/>
      <w:lvlText w:val="●"/>
      <w:lvlJc w:val="left"/>
      <w:pPr>
        <w:ind w:left="324" w:hanging="221"/>
      </w:pPr>
      <w:rPr>
        <w:rFonts w:hint="default" w:ascii="Symbol" w:hAnsi="Symbol" w:eastAsia="Symbol" w:cs="Symbol"/>
        <w:w w:val="45"/>
        <w:sz w:val="20"/>
        <w:szCs w:val="20"/>
      </w:rPr>
    </w:lvl>
    <w:lvl w:ilvl="1">
      <w:start w:val="1"/>
      <w:numFmt w:val="bullet"/>
      <w:lvlText w:val="•"/>
      <w:lvlJc w:val="left"/>
      <w:pPr>
        <w:ind w:left="742" w:hanging="221"/>
      </w:pPr>
      <w:rPr>
        <w:rFonts w:hint="default"/>
      </w:rPr>
    </w:lvl>
    <w:lvl w:ilvl="2">
      <w:start w:val="1"/>
      <w:numFmt w:val="bullet"/>
      <w:lvlText w:val="•"/>
      <w:lvlJc w:val="left"/>
      <w:pPr>
        <w:ind w:left="1165" w:hanging="221"/>
      </w:pPr>
      <w:rPr>
        <w:rFonts w:hint="default"/>
      </w:rPr>
    </w:lvl>
    <w:lvl w:ilvl="3">
      <w:start w:val="1"/>
      <w:numFmt w:val="bullet"/>
      <w:lvlText w:val="•"/>
      <w:lvlJc w:val="left"/>
      <w:pPr>
        <w:ind w:left="1587" w:hanging="221"/>
      </w:pPr>
      <w:rPr>
        <w:rFonts w:hint="default"/>
      </w:rPr>
    </w:lvl>
    <w:lvl w:ilvl="4">
      <w:start w:val="1"/>
      <w:numFmt w:val="bullet"/>
      <w:lvlText w:val="•"/>
      <w:lvlJc w:val="left"/>
      <w:pPr>
        <w:ind w:left="2010" w:hanging="221"/>
      </w:pPr>
      <w:rPr>
        <w:rFonts w:hint="default"/>
      </w:rPr>
    </w:lvl>
    <w:lvl w:ilvl="5">
      <w:start w:val="1"/>
      <w:numFmt w:val="bullet"/>
      <w:lvlText w:val="•"/>
      <w:lvlJc w:val="left"/>
      <w:pPr>
        <w:ind w:left="2433" w:hanging="221"/>
      </w:pPr>
      <w:rPr>
        <w:rFonts w:hint="default"/>
      </w:rPr>
    </w:lvl>
    <w:lvl w:ilvl="6">
      <w:start w:val="1"/>
      <w:numFmt w:val="bullet"/>
      <w:lvlText w:val="•"/>
      <w:lvlJc w:val="left"/>
      <w:pPr>
        <w:ind w:left="2855" w:hanging="221"/>
      </w:pPr>
      <w:rPr>
        <w:rFonts w:hint="default"/>
      </w:rPr>
    </w:lvl>
    <w:lvl w:ilvl="7">
      <w:start w:val="1"/>
      <w:numFmt w:val="bullet"/>
      <w:lvlText w:val="•"/>
      <w:lvlJc w:val="left"/>
      <w:pPr>
        <w:ind w:left="3278" w:hanging="221"/>
      </w:pPr>
      <w:rPr>
        <w:rFonts w:hint="default"/>
      </w:rPr>
    </w:lvl>
    <w:lvl w:ilvl="8">
      <w:start w:val="1"/>
      <w:numFmt w:val="bullet"/>
      <w:lvlText w:val="•"/>
      <w:lvlJc w:val="left"/>
      <w:pPr>
        <w:ind w:left="3700" w:hanging="221"/>
      </w:pPr>
      <w:rPr>
        <w:rFonts w:hint="default"/>
      </w:rPr>
    </w:lvl>
  </w:abstractNum>
  <w:abstractNum w:abstractNumId="23">
    <w:multiLevelType w:val="hybridMultilevel"/>
    <w:lvl w:ilvl="0">
      <w:start w:val="1"/>
      <w:numFmt w:val="bullet"/>
      <w:lvlText w:val="●"/>
      <w:lvlJc w:val="left"/>
      <w:pPr>
        <w:ind w:left="600" w:hanging="425"/>
      </w:pPr>
      <w:rPr>
        <w:rFonts w:hint="default" w:ascii="Symbol" w:hAnsi="Symbol" w:eastAsia="Symbol" w:cs="Symbol"/>
        <w:w w:val="45"/>
        <w:sz w:val="20"/>
        <w:szCs w:val="20"/>
      </w:rPr>
    </w:lvl>
    <w:lvl w:ilvl="1">
      <w:start w:val="1"/>
      <w:numFmt w:val="bullet"/>
      <w:lvlText w:val="•"/>
      <w:lvlJc w:val="left"/>
      <w:pPr>
        <w:ind w:left="994" w:hanging="425"/>
      </w:pPr>
      <w:rPr>
        <w:rFonts w:hint="default"/>
      </w:rPr>
    </w:lvl>
    <w:lvl w:ilvl="2">
      <w:start w:val="1"/>
      <w:numFmt w:val="bullet"/>
      <w:lvlText w:val="•"/>
      <w:lvlJc w:val="left"/>
      <w:pPr>
        <w:ind w:left="1389" w:hanging="425"/>
      </w:pPr>
      <w:rPr>
        <w:rFonts w:hint="default"/>
      </w:rPr>
    </w:lvl>
    <w:lvl w:ilvl="3">
      <w:start w:val="1"/>
      <w:numFmt w:val="bullet"/>
      <w:lvlText w:val="•"/>
      <w:lvlJc w:val="left"/>
      <w:pPr>
        <w:ind w:left="1784" w:hanging="425"/>
      </w:pPr>
      <w:rPr>
        <w:rFonts w:hint="default"/>
      </w:rPr>
    </w:lvl>
    <w:lvl w:ilvl="4">
      <w:start w:val="1"/>
      <w:numFmt w:val="bullet"/>
      <w:lvlText w:val="•"/>
      <w:lvlJc w:val="left"/>
      <w:pPr>
        <w:ind w:left="2178" w:hanging="425"/>
      </w:pPr>
      <w:rPr>
        <w:rFonts w:hint="default"/>
      </w:rPr>
    </w:lvl>
    <w:lvl w:ilvl="5">
      <w:start w:val="1"/>
      <w:numFmt w:val="bullet"/>
      <w:lvlText w:val="•"/>
      <w:lvlJc w:val="left"/>
      <w:pPr>
        <w:ind w:left="2573" w:hanging="425"/>
      </w:pPr>
      <w:rPr>
        <w:rFonts w:hint="default"/>
      </w:rPr>
    </w:lvl>
    <w:lvl w:ilvl="6">
      <w:start w:val="1"/>
      <w:numFmt w:val="bullet"/>
      <w:lvlText w:val="•"/>
      <w:lvlJc w:val="left"/>
      <w:pPr>
        <w:ind w:left="2967" w:hanging="425"/>
      </w:pPr>
      <w:rPr>
        <w:rFonts w:hint="default"/>
      </w:rPr>
    </w:lvl>
    <w:lvl w:ilvl="7">
      <w:start w:val="1"/>
      <w:numFmt w:val="bullet"/>
      <w:lvlText w:val="•"/>
      <w:lvlJc w:val="left"/>
      <w:pPr>
        <w:ind w:left="3362" w:hanging="425"/>
      </w:pPr>
      <w:rPr>
        <w:rFonts w:hint="default"/>
      </w:rPr>
    </w:lvl>
    <w:lvl w:ilvl="8">
      <w:start w:val="1"/>
      <w:numFmt w:val="bullet"/>
      <w:lvlText w:val="•"/>
      <w:lvlJc w:val="left"/>
      <w:pPr>
        <w:ind w:left="3757" w:hanging="425"/>
      </w:pPr>
      <w:rPr>
        <w:rFonts w:hint="default"/>
      </w:rPr>
    </w:lvl>
  </w:abstractNum>
  <w:abstractNum w:abstractNumId="22">
    <w:multiLevelType w:val="hybridMultilevel"/>
    <w:lvl w:ilvl="0">
      <w:start w:val="1"/>
      <w:numFmt w:val="bullet"/>
      <w:lvlText w:val="●"/>
      <w:lvlJc w:val="left"/>
      <w:pPr>
        <w:ind w:left="386" w:hanging="284"/>
      </w:pPr>
      <w:rPr>
        <w:rFonts w:hint="default" w:ascii="Symbol" w:hAnsi="Symbol" w:eastAsia="Symbol" w:cs="Symbol"/>
        <w:w w:val="45"/>
        <w:sz w:val="20"/>
        <w:szCs w:val="20"/>
      </w:rPr>
    </w:lvl>
    <w:lvl w:ilvl="1">
      <w:start w:val="1"/>
      <w:numFmt w:val="bullet"/>
      <w:lvlText w:val="•"/>
      <w:lvlJc w:val="left"/>
      <w:pPr>
        <w:ind w:left="796" w:hanging="284"/>
      </w:pPr>
      <w:rPr>
        <w:rFonts w:hint="default"/>
      </w:rPr>
    </w:lvl>
    <w:lvl w:ilvl="2">
      <w:start w:val="1"/>
      <w:numFmt w:val="bullet"/>
      <w:lvlText w:val="•"/>
      <w:lvlJc w:val="left"/>
      <w:pPr>
        <w:ind w:left="1213" w:hanging="284"/>
      </w:pPr>
      <w:rPr>
        <w:rFonts w:hint="default"/>
      </w:rPr>
    </w:lvl>
    <w:lvl w:ilvl="3">
      <w:start w:val="1"/>
      <w:numFmt w:val="bullet"/>
      <w:lvlText w:val="•"/>
      <w:lvlJc w:val="left"/>
      <w:pPr>
        <w:ind w:left="1629" w:hanging="284"/>
      </w:pPr>
      <w:rPr>
        <w:rFonts w:hint="default"/>
      </w:rPr>
    </w:lvl>
    <w:lvl w:ilvl="4">
      <w:start w:val="1"/>
      <w:numFmt w:val="bullet"/>
      <w:lvlText w:val="•"/>
      <w:lvlJc w:val="left"/>
      <w:pPr>
        <w:ind w:left="2046" w:hanging="284"/>
      </w:pPr>
      <w:rPr>
        <w:rFonts w:hint="default"/>
      </w:rPr>
    </w:lvl>
    <w:lvl w:ilvl="5">
      <w:start w:val="1"/>
      <w:numFmt w:val="bullet"/>
      <w:lvlText w:val="•"/>
      <w:lvlJc w:val="left"/>
      <w:pPr>
        <w:ind w:left="2463" w:hanging="284"/>
      </w:pPr>
      <w:rPr>
        <w:rFonts w:hint="default"/>
      </w:rPr>
    </w:lvl>
    <w:lvl w:ilvl="6">
      <w:start w:val="1"/>
      <w:numFmt w:val="bullet"/>
      <w:lvlText w:val="•"/>
      <w:lvlJc w:val="left"/>
      <w:pPr>
        <w:ind w:left="2879" w:hanging="284"/>
      </w:pPr>
      <w:rPr>
        <w:rFonts w:hint="default"/>
      </w:rPr>
    </w:lvl>
    <w:lvl w:ilvl="7">
      <w:start w:val="1"/>
      <w:numFmt w:val="bullet"/>
      <w:lvlText w:val="•"/>
      <w:lvlJc w:val="left"/>
      <w:pPr>
        <w:ind w:left="3296" w:hanging="284"/>
      </w:pPr>
      <w:rPr>
        <w:rFonts w:hint="default"/>
      </w:rPr>
    </w:lvl>
    <w:lvl w:ilvl="8">
      <w:start w:val="1"/>
      <w:numFmt w:val="bullet"/>
      <w:lvlText w:val="•"/>
      <w:lvlJc w:val="left"/>
      <w:pPr>
        <w:ind w:left="3712" w:hanging="284"/>
      </w:pPr>
      <w:rPr>
        <w:rFonts w:hint="default"/>
      </w:rPr>
    </w:lvl>
  </w:abstractNum>
  <w:abstractNum w:abstractNumId="21">
    <w:multiLevelType w:val="hybridMultilevel"/>
    <w:lvl w:ilvl="0">
      <w:start w:val="1"/>
      <w:numFmt w:val="bullet"/>
      <w:lvlText w:val="●"/>
      <w:lvlJc w:val="left"/>
      <w:pPr>
        <w:ind w:left="600" w:hanging="425"/>
      </w:pPr>
      <w:rPr>
        <w:rFonts w:hint="default" w:ascii="Symbol" w:hAnsi="Symbol" w:eastAsia="Symbol" w:cs="Symbol"/>
        <w:w w:val="45"/>
        <w:sz w:val="20"/>
        <w:szCs w:val="20"/>
      </w:rPr>
    </w:lvl>
    <w:lvl w:ilvl="1">
      <w:start w:val="1"/>
      <w:numFmt w:val="bullet"/>
      <w:lvlText w:val="•"/>
      <w:lvlJc w:val="left"/>
      <w:pPr>
        <w:ind w:left="994" w:hanging="425"/>
      </w:pPr>
      <w:rPr>
        <w:rFonts w:hint="default"/>
      </w:rPr>
    </w:lvl>
    <w:lvl w:ilvl="2">
      <w:start w:val="1"/>
      <w:numFmt w:val="bullet"/>
      <w:lvlText w:val="•"/>
      <w:lvlJc w:val="left"/>
      <w:pPr>
        <w:ind w:left="1389" w:hanging="425"/>
      </w:pPr>
      <w:rPr>
        <w:rFonts w:hint="default"/>
      </w:rPr>
    </w:lvl>
    <w:lvl w:ilvl="3">
      <w:start w:val="1"/>
      <w:numFmt w:val="bullet"/>
      <w:lvlText w:val="•"/>
      <w:lvlJc w:val="left"/>
      <w:pPr>
        <w:ind w:left="1784" w:hanging="425"/>
      </w:pPr>
      <w:rPr>
        <w:rFonts w:hint="default"/>
      </w:rPr>
    </w:lvl>
    <w:lvl w:ilvl="4">
      <w:start w:val="1"/>
      <w:numFmt w:val="bullet"/>
      <w:lvlText w:val="•"/>
      <w:lvlJc w:val="left"/>
      <w:pPr>
        <w:ind w:left="2178" w:hanging="425"/>
      </w:pPr>
      <w:rPr>
        <w:rFonts w:hint="default"/>
      </w:rPr>
    </w:lvl>
    <w:lvl w:ilvl="5">
      <w:start w:val="1"/>
      <w:numFmt w:val="bullet"/>
      <w:lvlText w:val="•"/>
      <w:lvlJc w:val="left"/>
      <w:pPr>
        <w:ind w:left="2573" w:hanging="425"/>
      </w:pPr>
      <w:rPr>
        <w:rFonts w:hint="default"/>
      </w:rPr>
    </w:lvl>
    <w:lvl w:ilvl="6">
      <w:start w:val="1"/>
      <w:numFmt w:val="bullet"/>
      <w:lvlText w:val="•"/>
      <w:lvlJc w:val="left"/>
      <w:pPr>
        <w:ind w:left="2967" w:hanging="425"/>
      </w:pPr>
      <w:rPr>
        <w:rFonts w:hint="default"/>
      </w:rPr>
    </w:lvl>
    <w:lvl w:ilvl="7">
      <w:start w:val="1"/>
      <w:numFmt w:val="bullet"/>
      <w:lvlText w:val="•"/>
      <w:lvlJc w:val="left"/>
      <w:pPr>
        <w:ind w:left="3362" w:hanging="425"/>
      </w:pPr>
      <w:rPr>
        <w:rFonts w:hint="default"/>
      </w:rPr>
    </w:lvl>
    <w:lvl w:ilvl="8">
      <w:start w:val="1"/>
      <w:numFmt w:val="bullet"/>
      <w:lvlText w:val="•"/>
      <w:lvlJc w:val="left"/>
      <w:pPr>
        <w:ind w:left="3757" w:hanging="425"/>
      </w:pPr>
      <w:rPr>
        <w:rFonts w:hint="default"/>
      </w:rPr>
    </w:lvl>
  </w:abstractNum>
  <w:abstractNum w:abstractNumId="20">
    <w:multiLevelType w:val="hybridMultilevel"/>
    <w:lvl w:ilvl="0">
      <w:start w:val="1"/>
      <w:numFmt w:val="bullet"/>
      <w:lvlText w:val="●"/>
      <w:lvlJc w:val="left"/>
      <w:pPr>
        <w:ind w:left="600" w:hanging="425"/>
      </w:pPr>
      <w:rPr>
        <w:rFonts w:hint="default" w:ascii="Symbol" w:hAnsi="Symbol" w:eastAsia="Symbol" w:cs="Symbol"/>
        <w:w w:val="45"/>
        <w:sz w:val="20"/>
        <w:szCs w:val="20"/>
      </w:rPr>
    </w:lvl>
    <w:lvl w:ilvl="1">
      <w:start w:val="1"/>
      <w:numFmt w:val="bullet"/>
      <w:lvlText w:val="•"/>
      <w:lvlJc w:val="left"/>
      <w:pPr>
        <w:ind w:left="994" w:hanging="425"/>
      </w:pPr>
      <w:rPr>
        <w:rFonts w:hint="default"/>
      </w:rPr>
    </w:lvl>
    <w:lvl w:ilvl="2">
      <w:start w:val="1"/>
      <w:numFmt w:val="bullet"/>
      <w:lvlText w:val="•"/>
      <w:lvlJc w:val="left"/>
      <w:pPr>
        <w:ind w:left="1389" w:hanging="425"/>
      </w:pPr>
      <w:rPr>
        <w:rFonts w:hint="default"/>
      </w:rPr>
    </w:lvl>
    <w:lvl w:ilvl="3">
      <w:start w:val="1"/>
      <w:numFmt w:val="bullet"/>
      <w:lvlText w:val="•"/>
      <w:lvlJc w:val="left"/>
      <w:pPr>
        <w:ind w:left="1784" w:hanging="425"/>
      </w:pPr>
      <w:rPr>
        <w:rFonts w:hint="default"/>
      </w:rPr>
    </w:lvl>
    <w:lvl w:ilvl="4">
      <w:start w:val="1"/>
      <w:numFmt w:val="bullet"/>
      <w:lvlText w:val="•"/>
      <w:lvlJc w:val="left"/>
      <w:pPr>
        <w:ind w:left="2178" w:hanging="425"/>
      </w:pPr>
      <w:rPr>
        <w:rFonts w:hint="default"/>
      </w:rPr>
    </w:lvl>
    <w:lvl w:ilvl="5">
      <w:start w:val="1"/>
      <w:numFmt w:val="bullet"/>
      <w:lvlText w:val="•"/>
      <w:lvlJc w:val="left"/>
      <w:pPr>
        <w:ind w:left="2573" w:hanging="425"/>
      </w:pPr>
      <w:rPr>
        <w:rFonts w:hint="default"/>
      </w:rPr>
    </w:lvl>
    <w:lvl w:ilvl="6">
      <w:start w:val="1"/>
      <w:numFmt w:val="bullet"/>
      <w:lvlText w:val="•"/>
      <w:lvlJc w:val="left"/>
      <w:pPr>
        <w:ind w:left="2967" w:hanging="425"/>
      </w:pPr>
      <w:rPr>
        <w:rFonts w:hint="default"/>
      </w:rPr>
    </w:lvl>
    <w:lvl w:ilvl="7">
      <w:start w:val="1"/>
      <w:numFmt w:val="bullet"/>
      <w:lvlText w:val="•"/>
      <w:lvlJc w:val="left"/>
      <w:pPr>
        <w:ind w:left="3362" w:hanging="425"/>
      </w:pPr>
      <w:rPr>
        <w:rFonts w:hint="default"/>
      </w:rPr>
    </w:lvl>
    <w:lvl w:ilvl="8">
      <w:start w:val="1"/>
      <w:numFmt w:val="bullet"/>
      <w:lvlText w:val="•"/>
      <w:lvlJc w:val="left"/>
      <w:pPr>
        <w:ind w:left="3757" w:hanging="425"/>
      </w:pPr>
      <w:rPr>
        <w:rFonts w:hint="default"/>
      </w:rPr>
    </w:lvl>
  </w:abstractNum>
  <w:abstractNum w:abstractNumId="19">
    <w:multiLevelType w:val="hybridMultilevel"/>
    <w:lvl w:ilvl="0">
      <w:start w:val="1"/>
      <w:numFmt w:val="bullet"/>
      <w:lvlText w:val="●"/>
      <w:lvlJc w:val="left"/>
      <w:pPr>
        <w:ind w:left="600" w:hanging="425"/>
      </w:pPr>
      <w:rPr>
        <w:rFonts w:hint="default" w:ascii="Symbol" w:hAnsi="Symbol" w:eastAsia="Symbol" w:cs="Symbol"/>
        <w:w w:val="45"/>
        <w:sz w:val="20"/>
        <w:szCs w:val="20"/>
      </w:rPr>
    </w:lvl>
    <w:lvl w:ilvl="1">
      <w:start w:val="1"/>
      <w:numFmt w:val="bullet"/>
      <w:lvlText w:val="•"/>
      <w:lvlJc w:val="left"/>
      <w:pPr>
        <w:ind w:left="994" w:hanging="425"/>
      </w:pPr>
      <w:rPr>
        <w:rFonts w:hint="default"/>
      </w:rPr>
    </w:lvl>
    <w:lvl w:ilvl="2">
      <w:start w:val="1"/>
      <w:numFmt w:val="bullet"/>
      <w:lvlText w:val="•"/>
      <w:lvlJc w:val="left"/>
      <w:pPr>
        <w:ind w:left="1389" w:hanging="425"/>
      </w:pPr>
      <w:rPr>
        <w:rFonts w:hint="default"/>
      </w:rPr>
    </w:lvl>
    <w:lvl w:ilvl="3">
      <w:start w:val="1"/>
      <w:numFmt w:val="bullet"/>
      <w:lvlText w:val="•"/>
      <w:lvlJc w:val="left"/>
      <w:pPr>
        <w:ind w:left="1784" w:hanging="425"/>
      </w:pPr>
      <w:rPr>
        <w:rFonts w:hint="default"/>
      </w:rPr>
    </w:lvl>
    <w:lvl w:ilvl="4">
      <w:start w:val="1"/>
      <w:numFmt w:val="bullet"/>
      <w:lvlText w:val="•"/>
      <w:lvlJc w:val="left"/>
      <w:pPr>
        <w:ind w:left="2178" w:hanging="425"/>
      </w:pPr>
      <w:rPr>
        <w:rFonts w:hint="default"/>
      </w:rPr>
    </w:lvl>
    <w:lvl w:ilvl="5">
      <w:start w:val="1"/>
      <w:numFmt w:val="bullet"/>
      <w:lvlText w:val="•"/>
      <w:lvlJc w:val="left"/>
      <w:pPr>
        <w:ind w:left="2573" w:hanging="425"/>
      </w:pPr>
      <w:rPr>
        <w:rFonts w:hint="default"/>
      </w:rPr>
    </w:lvl>
    <w:lvl w:ilvl="6">
      <w:start w:val="1"/>
      <w:numFmt w:val="bullet"/>
      <w:lvlText w:val="•"/>
      <w:lvlJc w:val="left"/>
      <w:pPr>
        <w:ind w:left="2967" w:hanging="425"/>
      </w:pPr>
      <w:rPr>
        <w:rFonts w:hint="default"/>
      </w:rPr>
    </w:lvl>
    <w:lvl w:ilvl="7">
      <w:start w:val="1"/>
      <w:numFmt w:val="bullet"/>
      <w:lvlText w:val="•"/>
      <w:lvlJc w:val="left"/>
      <w:pPr>
        <w:ind w:left="3362" w:hanging="425"/>
      </w:pPr>
      <w:rPr>
        <w:rFonts w:hint="default"/>
      </w:rPr>
    </w:lvl>
    <w:lvl w:ilvl="8">
      <w:start w:val="1"/>
      <w:numFmt w:val="bullet"/>
      <w:lvlText w:val="•"/>
      <w:lvlJc w:val="left"/>
      <w:pPr>
        <w:ind w:left="3757" w:hanging="425"/>
      </w:pPr>
      <w:rPr>
        <w:rFonts w:hint="default"/>
      </w:rPr>
    </w:lvl>
  </w:abstractNum>
  <w:abstractNum w:abstractNumId="18">
    <w:multiLevelType w:val="hybridMultilevel"/>
    <w:lvl w:ilvl="0">
      <w:start w:val="1"/>
      <w:numFmt w:val="bullet"/>
      <w:lvlText w:val="●"/>
      <w:lvlJc w:val="left"/>
      <w:pPr>
        <w:ind w:left="386" w:hanging="284"/>
      </w:pPr>
      <w:rPr>
        <w:rFonts w:hint="default" w:ascii="Symbol" w:hAnsi="Symbol" w:eastAsia="Symbol" w:cs="Symbol"/>
        <w:w w:val="45"/>
        <w:sz w:val="20"/>
        <w:szCs w:val="20"/>
      </w:rPr>
    </w:lvl>
    <w:lvl w:ilvl="1">
      <w:start w:val="1"/>
      <w:numFmt w:val="bullet"/>
      <w:lvlText w:val="•"/>
      <w:lvlJc w:val="left"/>
      <w:pPr>
        <w:ind w:left="796" w:hanging="284"/>
      </w:pPr>
      <w:rPr>
        <w:rFonts w:hint="default"/>
      </w:rPr>
    </w:lvl>
    <w:lvl w:ilvl="2">
      <w:start w:val="1"/>
      <w:numFmt w:val="bullet"/>
      <w:lvlText w:val="•"/>
      <w:lvlJc w:val="left"/>
      <w:pPr>
        <w:ind w:left="1213" w:hanging="284"/>
      </w:pPr>
      <w:rPr>
        <w:rFonts w:hint="default"/>
      </w:rPr>
    </w:lvl>
    <w:lvl w:ilvl="3">
      <w:start w:val="1"/>
      <w:numFmt w:val="bullet"/>
      <w:lvlText w:val="•"/>
      <w:lvlJc w:val="left"/>
      <w:pPr>
        <w:ind w:left="1629" w:hanging="284"/>
      </w:pPr>
      <w:rPr>
        <w:rFonts w:hint="default"/>
      </w:rPr>
    </w:lvl>
    <w:lvl w:ilvl="4">
      <w:start w:val="1"/>
      <w:numFmt w:val="bullet"/>
      <w:lvlText w:val="•"/>
      <w:lvlJc w:val="left"/>
      <w:pPr>
        <w:ind w:left="2046" w:hanging="284"/>
      </w:pPr>
      <w:rPr>
        <w:rFonts w:hint="default"/>
      </w:rPr>
    </w:lvl>
    <w:lvl w:ilvl="5">
      <w:start w:val="1"/>
      <w:numFmt w:val="bullet"/>
      <w:lvlText w:val="•"/>
      <w:lvlJc w:val="left"/>
      <w:pPr>
        <w:ind w:left="2463" w:hanging="284"/>
      </w:pPr>
      <w:rPr>
        <w:rFonts w:hint="default"/>
      </w:rPr>
    </w:lvl>
    <w:lvl w:ilvl="6">
      <w:start w:val="1"/>
      <w:numFmt w:val="bullet"/>
      <w:lvlText w:val="•"/>
      <w:lvlJc w:val="left"/>
      <w:pPr>
        <w:ind w:left="2879" w:hanging="284"/>
      </w:pPr>
      <w:rPr>
        <w:rFonts w:hint="default"/>
      </w:rPr>
    </w:lvl>
    <w:lvl w:ilvl="7">
      <w:start w:val="1"/>
      <w:numFmt w:val="bullet"/>
      <w:lvlText w:val="•"/>
      <w:lvlJc w:val="left"/>
      <w:pPr>
        <w:ind w:left="3296" w:hanging="284"/>
      </w:pPr>
      <w:rPr>
        <w:rFonts w:hint="default"/>
      </w:rPr>
    </w:lvl>
    <w:lvl w:ilvl="8">
      <w:start w:val="1"/>
      <w:numFmt w:val="bullet"/>
      <w:lvlText w:val="•"/>
      <w:lvlJc w:val="left"/>
      <w:pPr>
        <w:ind w:left="3712" w:hanging="284"/>
      </w:pPr>
      <w:rPr>
        <w:rFonts w:hint="default"/>
      </w:rPr>
    </w:lvl>
  </w:abstractNum>
  <w:abstractNum w:abstractNumId="17">
    <w:multiLevelType w:val="hybridMultilevel"/>
    <w:lvl w:ilvl="0">
      <w:start w:val="1"/>
      <w:numFmt w:val="decimal"/>
      <w:lvlText w:val="%1."/>
      <w:lvlJc w:val="left"/>
      <w:pPr>
        <w:ind w:left="816" w:hanging="356"/>
        <w:jc w:val="left"/>
      </w:pPr>
      <w:rPr>
        <w:rFonts w:hint="default" w:ascii="Arial" w:hAnsi="Arial" w:eastAsia="Arial" w:cs="Arial"/>
        <w:spacing w:val="-1"/>
        <w:w w:val="99"/>
        <w:sz w:val="20"/>
        <w:szCs w:val="20"/>
      </w:rPr>
    </w:lvl>
    <w:lvl w:ilvl="1">
      <w:start w:val="1"/>
      <w:numFmt w:val="bullet"/>
      <w:lvlText w:val="•"/>
      <w:lvlJc w:val="left"/>
      <w:pPr>
        <w:ind w:left="1445" w:hanging="356"/>
      </w:pPr>
      <w:rPr>
        <w:rFonts w:hint="default"/>
      </w:rPr>
    </w:lvl>
    <w:lvl w:ilvl="2">
      <w:start w:val="1"/>
      <w:numFmt w:val="bullet"/>
      <w:lvlText w:val="•"/>
      <w:lvlJc w:val="left"/>
      <w:pPr>
        <w:ind w:left="2070" w:hanging="356"/>
      </w:pPr>
      <w:rPr>
        <w:rFonts w:hint="default"/>
      </w:rPr>
    </w:lvl>
    <w:lvl w:ilvl="3">
      <w:start w:val="1"/>
      <w:numFmt w:val="bullet"/>
      <w:lvlText w:val="•"/>
      <w:lvlJc w:val="left"/>
      <w:pPr>
        <w:ind w:left="2695" w:hanging="356"/>
      </w:pPr>
      <w:rPr>
        <w:rFonts w:hint="default"/>
      </w:rPr>
    </w:lvl>
    <w:lvl w:ilvl="4">
      <w:start w:val="1"/>
      <w:numFmt w:val="bullet"/>
      <w:lvlText w:val="•"/>
      <w:lvlJc w:val="left"/>
      <w:pPr>
        <w:ind w:left="3320" w:hanging="356"/>
      </w:pPr>
      <w:rPr>
        <w:rFonts w:hint="default"/>
      </w:rPr>
    </w:lvl>
    <w:lvl w:ilvl="5">
      <w:start w:val="1"/>
      <w:numFmt w:val="bullet"/>
      <w:lvlText w:val="•"/>
      <w:lvlJc w:val="left"/>
      <w:pPr>
        <w:ind w:left="3946" w:hanging="356"/>
      </w:pPr>
      <w:rPr>
        <w:rFonts w:hint="default"/>
      </w:rPr>
    </w:lvl>
    <w:lvl w:ilvl="6">
      <w:start w:val="1"/>
      <w:numFmt w:val="bullet"/>
      <w:lvlText w:val="•"/>
      <w:lvlJc w:val="left"/>
      <w:pPr>
        <w:ind w:left="4571" w:hanging="356"/>
      </w:pPr>
      <w:rPr>
        <w:rFonts w:hint="default"/>
      </w:rPr>
    </w:lvl>
    <w:lvl w:ilvl="7">
      <w:start w:val="1"/>
      <w:numFmt w:val="bullet"/>
      <w:lvlText w:val="•"/>
      <w:lvlJc w:val="left"/>
      <w:pPr>
        <w:ind w:left="5196" w:hanging="356"/>
      </w:pPr>
      <w:rPr>
        <w:rFonts w:hint="default"/>
      </w:rPr>
    </w:lvl>
    <w:lvl w:ilvl="8">
      <w:start w:val="1"/>
      <w:numFmt w:val="bullet"/>
      <w:lvlText w:val="•"/>
      <w:lvlJc w:val="left"/>
      <w:pPr>
        <w:ind w:left="5821" w:hanging="356"/>
      </w:pPr>
      <w:rPr>
        <w:rFonts w:hint="default"/>
      </w:rPr>
    </w:lvl>
  </w:abstractNum>
  <w:abstractNum w:abstractNumId="16">
    <w:multiLevelType w:val="hybridMultilevel"/>
    <w:lvl w:ilvl="0">
      <w:start w:val="1"/>
      <w:numFmt w:val="decimal"/>
      <w:lvlText w:val="%1."/>
      <w:lvlJc w:val="left"/>
      <w:pPr>
        <w:ind w:left="816" w:hanging="356"/>
        <w:jc w:val="left"/>
      </w:pPr>
      <w:rPr>
        <w:rFonts w:hint="default" w:ascii="Arial" w:hAnsi="Arial" w:eastAsia="Arial" w:cs="Arial"/>
        <w:spacing w:val="-1"/>
        <w:w w:val="99"/>
        <w:sz w:val="20"/>
        <w:szCs w:val="20"/>
      </w:rPr>
    </w:lvl>
    <w:lvl w:ilvl="1">
      <w:start w:val="1"/>
      <w:numFmt w:val="bullet"/>
      <w:lvlText w:val="•"/>
      <w:lvlJc w:val="left"/>
      <w:pPr>
        <w:ind w:left="1445" w:hanging="356"/>
      </w:pPr>
      <w:rPr>
        <w:rFonts w:hint="default"/>
      </w:rPr>
    </w:lvl>
    <w:lvl w:ilvl="2">
      <w:start w:val="1"/>
      <w:numFmt w:val="bullet"/>
      <w:lvlText w:val="•"/>
      <w:lvlJc w:val="left"/>
      <w:pPr>
        <w:ind w:left="2070" w:hanging="356"/>
      </w:pPr>
      <w:rPr>
        <w:rFonts w:hint="default"/>
      </w:rPr>
    </w:lvl>
    <w:lvl w:ilvl="3">
      <w:start w:val="1"/>
      <w:numFmt w:val="bullet"/>
      <w:lvlText w:val="•"/>
      <w:lvlJc w:val="left"/>
      <w:pPr>
        <w:ind w:left="2695" w:hanging="356"/>
      </w:pPr>
      <w:rPr>
        <w:rFonts w:hint="default"/>
      </w:rPr>
    </w:lvl>
    <w:lvl w:ilvl="4">
      <w:start w:val="1"/>
      <w:numFmt w:val="bullet"/>
      <w:lvlText w:val="•"/>
      <w:lvlJc w:val="left"/>
      <w:pPr>
        <w:ind w:left="3320" w:hanging="356"/>
      </w:pPr>
      <w:rPr>
        <w:rFonts w:hint="default"/>
      </w:rPr>
    </w:lvl>
    <w:lvl w:ilvl="5">
      <w:start w:val="1"/>
      <w:numFmt w:val="bullet"/>
      <w:lvlText w:val="•"/>
      <w:lvlJc w:val="left"/>
      <w:pPr>
        <w:ind w:left="3946" w:hanging="356"/>
      </w:pPr>
      <w:rPr>
        <w:rFonts w:hint="default"/>
      </w:rPr>
    </w:lvl>
    <w:lvl w:ilvl="6">
      <w:start w:val="1"/>
      <w:numFmt w:val="bullet"/>
      <w:lvlText w:val="•"/>
      <w:lvlJc w:val="left"/>
      <w:pPr>
        <w:ind w:left="4571" w:hanging="356"/>
      </w:pPr>
      <w:rPr>
        <w:rFonts w:hint="default"/>
      </w:rPr>
    </w:lvl>
    <w:lvl w:ilvl="7">
      <w:start w:val="1"/>
      <w:numFmt w:val="bullet"/>
      <w:lvlText w:val="•"/>
      <w:lvlJc w:val="left"/>
      <w:pPr>
        <w:ind w:left="5196" w:hanging="356"/>
      </w:pPr>
      <w:rPr>
        <w:rFonts w:hint="default"/>
      </w:rPr>
    </w:lvl>
    <w:lvl w:ilvl="8">
      <w:start w:val="1"/>
      <w:numFmt w:val="bullet"/>
      <w:lvlText w:val="•"/>
      <w:lvlJc w:val="left"/>
      <w:pPr>
        <w:ind w:left="5821" w:hanging="356"/>
      </w:pPr>
      <w:rPr>
        <w:rFonts w:hint="default"/>
      </w:rPr>
    </w:lvl>
  </w:abstractNum>
  <w:abstractNum w:abstractNumId="15">
    <w:multiLevelType w:val="hybridMultilevel"/>
    <w:lvl w:ilvl="0">
      <w:start w:val="1"/>
      <w:numFmt w:val="decimal"/>
      <w:lvlText w:val="%1."/>
      <w:lvlJc w:val="left"/>
      <w:pPr>
        <w:ind w:left="816" w:hanging="356"/>
        <w:jc w:val="left"/>
      </w:pPr>
      <w:rPr>
        <w:rFonts w:hint="default" w:ascii="Arial" w:hAnsi="Arial" w:eastAsia="Arial" w:cs="Arial"/>
        <w:spacing w:val="-1"/>
        <w:w w:val="99"/>
        <w:sz w:val="20"/>
        <w:szCs w:val="20"/>
      </w:rPr>
    </w:lvl>
    <w:lvl w:ilvl="1">
      <w:start w:val="1"/>
      <w:numFmt w:val="bullet"/>
      <w:lvlText w:val="•"/>
      <w:lvlJc w:val="left"/>
      <w:pPr>
        <w:ind w:left="1445" w:hanging="356"/>
      </w:pPr>
      <w:rPr>
        <w:rFonts w:hint="default"/>
      </w:rPr>
    </w:lvl>
    <w:lvl w:ilvl="2">
      <w:start w:val="1"/>
      <w:numFmt w:val="bullet"/>
      <w:lvlText w:val="•"/>
      <w:lvlJc w:val="left"/>
      <w:pPr>
        <w:ind w:left="2070" w:hanging="356"/>
      </w:pPr>
      <w:rPr>
        <w:rFonts w:hint="default"/>
      </w:rPr>
    </w:lvl>
    <w:lvl w:ilvl="3">
      <w:start w:val="1"/>
      <w:numFmt w:val="bullet"/>
      <w:lvlText w:val="•"/>
      <w:lvlJc w:val="left"/>
      <w:pPr>
        <w:ind w:left="2695" w:hanging="356"/>
      </w:pPr>
      <w:rPr>
        <w:rFonts w:hint="default"/>
      </w:rPr>
    </w:lvl>
    <w:lvl w:ilvl="4">
      <w:start w:val="1"/>
      <w:numFmt w:val="bullet"/>
      <w:lvlText w:val="•"/>
      <w:lvlJc w:val="left"/>
      <w:pPr>
        <w:ind w:left="3320" w:hanging="356"/>
      </w:pPr>
      <w:rPr>
        <w:rFonts w:hint="default"/>
      </w:rPr>
    </w:lvl>
    <w:lvl w:ilvl="5">
      <w:start w:val="1"/>
      <w:numFmt w:val="bullet"/>
      <w:lvlText w:val="•"/>
      <w:lvlJc w:val="left"/>
      <w:pPr>
        <w:ind w:left="3946" w:hanging="356"/>
      </w:pPr>
      <w:rPr>
        <w:rFonts w:hint="default"/>
      </w:rPr>
    </w:lvl>
    <w:lvl w:ilvl="6">
      <w:start w:val="1"/>
      <w:numFmt w:val="bullet"/>
      <w:lvlText w:val="•"/>
      <w:lvlJc w:val="left"/>
      <w:pPr>
        <w:ind w:left="4571" w:hanging="356"/>
      </w:pPr>
      <w:rPr>
        <w:rFonts w:hint="default"/>
      </w:rPr>
    </w:lvl>
    <w:lvl w:ilvl="7">
      <w:start w:val="1"/>
      <w:numFmt w:val="bullet"/>
      <w:lvlText w:val="•"/>
      <w:lvlJc w:val="left"/>
      <w:pPr>
        <w:ind w:left="5196" w:hanging="356"/>
      </w:pPr>
      <w:rPr>
        <w:rFonts w:hint="default"/>
      </w:rPr>
    </w:lvl>
    <w:lvl w:ilvl="8">
      <w:start w:val="1"/>
      <w:numFmt w:val="bullet"/>
      <w:lvlText w:val="•"/>
      <w:lvlJc w:val="left"/>
      <w:pPr>
        <w:ind w:left="5821" w:hanging="356"/>
      </w:pPr>
      <w:rPr>
        <w:rFonts w:hint="default"/>
      </w:rPr>
    </w:lvl>
  </w:abstractNum>
  <w:abstractNum w:abstractNumId="14">
    <w:multiLevelType w:val="hybridMultilevel"/>
    <w:lvl w:ilvl="0">
      <w:start w:val="1"/>
      <w:numFmt w:val="decimal"/>
      <w:lvlText w:val="%1"/>
      <w:lvlJc w:val="left"/>
      <w:pPr>
        <w:ind w:left="586" w:hanging="468"/>
        <w:jc w:val="left"/>
      </w:pPr>
      <w:rPr>
        <w:rFonts w:hint="default"/>
      </w:rPr>
    </w:lvl>
    <w:lvl w:ilvl="1">
      <w:start w:val="1"/>
      <w:numFmt w:val="decimal"/>
      <w:lvlText w:val="%1.%2."/>
      <w:lvlJc w:val="left"/>
      <w:pPr>
        <w:ind w:left="118" w:hanging="468"/>
        <w:jc w:val="left"/>
      </w:pPr>
      <w:rPr>
        <w:rFonts w:hint="default" w:ascii="Arial" w:hAnsi="Arial" w:eastAsia="Arial" w:cs="Arial"/>
        <w:b/>
        <w:bCs/>
        <w:w w:val="100"/>
        <w:sz w:val="24"/>
        <w:szCs w:val="24"/>
      </w:rPr>
    </w:lvl>
    <w:lvl w:ilvl="2">
      <w:start w:val="1"/>
      <w:numFmt w:val="decimal"/>
      <w:lvlText w:val="%1.%2.%3."/>
      <w:lvlJc w:val="left"/>
      <w:pPr>
        <w:ind w:left="788" w:hanging="670"/>
        <w:jc w:val="left"/>
      </w:pPr>
      <w:rPr>
        <w:rFonts w:hint="default" w:ascii="Arial" w:hAnsi="Arial" w:eastAsia="Arial" w:cs="Arial"/>
        <w:b/>
        <w:bCs/>
        <w:i/>
        <w:spacing w:val="-2"/>
        <w:w w:val="100"/>
        <w:sz w:val="24"/>
        <w:szCs w:val="24"/>
      </w:rPr>
    </w:lvl>
    <w:lvl w:ilvl="3">
      <w:start w:val="1"/>
      <w:numFmt w:val="decimal"/>
      <w:lvlText w:val="%1.%2.%3.%4."/>
      <w:lvlJc w:val="left"/>
      <w:pPr>
        <w:ind w:left="118" w:hanging="869"/>
        <w:jc w:val="right"/>
      </w:pPr>
      <w:rPr>
        <w:rFonts w:hint="default"/>
        <w:spacing w:val="-2"/>
        <w:w w:val="100"/>
      </w:rPr>
    </w:lvl>
    <w:lvl w:ilvl="4">
      <w:start w:val="1"/>
      <w:numFmt w:val="bullet"/>
      <w:lvlText w:val="•"/>
      <w:lvlJc w:val="left"/>
      <w:pPr>
        <w:ind w:left="2890" w:hanging="869"/>
      </w:pPr>
      <w:rPr>
        <w:rFonts w:hint="default"/>
      </w:rPr>
    </w:lvl>
    <w:lvl w:ilvl="5">
      <w:start w:val="1"/>
      <w:numFmt w:val="bullet"/>
      <w:lvlText w:val="•"/>
      <w:lvlJc w:val="left"/>
      <w:pPr>
        <w:ind w:left="3945" w:hanging="869"/>
      </w:pPr>
      <w:rPr>
        <w:rFonts w:hint="default"/>
      </w:rPr>
    </w:lvl>
    <w:lvl w:ilvl="6">
      <w:start w:val="1"/>
      <w:numFmt w:val="bullet"/>
      <w:lvlText w:val="•"/>
      <w:lvlJc w:val="left"/>
      <w:pPr>
        <w:ind w:left="5000" w:hanging="869"/>
      </w:pPr>
      <w:rPr>
        <w:rFonts w:hint="default"/>
      </w:rPr>
    </w:lvl>
    <w:lvl w:ilvl="7">
      <w:start w:val="1"/>
      <w:numFmt w:val="bullet"/>
      <w:lvlText w:val="•"/>
      <w:lvlJc w:val="left"/>
      <w:pPr>
        <w:ind w:left="6055" w:hanging="869"/>
      </w:pPr>
      <w:rPr>
        <w:rFonts w:hint="default"/>
      </w:rPr>
    </w:lvl>
    <w:lvl w:ilvl="8">
      <w:start w:val="1"/>
      <w:numFmt w:val="bullet"/>
      <w:lvlText w:val="•"/>
      <w:lvlJc w:val="left"/>
      <w:pPr>
        <w:ind w:left="7110" w:hanging="869"/>
      </w:pPr>
      <w:rPr>
        <w:rFonts w:hint="default"/>
      </w:rPr>
    </w:lvl>
  </w:abstractNum>
  <w:abstractNum w:abstractNumId="12">
    <w:multiLevelType w:val="hybridMultilevel"/>
    <w:lvl w:ilvl="0">
      <w:start w:val="1"/>
      <w:numFmt w:val="upperLetter"/>
      <w:lvlText w:val="%1."/>
      <w:lvlJc w:val="left"/>
      <w:pPr>
        <w:ind w:left="510" w:hanging="392"/>
        <w:jc w:val="left"/>
      </w:pPr>
      <w:rPr>
        <w:rFonts w:hint="default" w:ascii="Arial" w:hAnsi="Arial" w:eastAsia="Arial" w:cs="Arial"/>
        <w:b/>
        <w:bCs/>
        <w:spacing w:val="-6"/>
        <w:w w:val="100"/>
        <w:sz w:val="24"/>
        <w:szCs w:val="24"/>
      </w:rPr>
    </w:lvl>
    <w:lvl w:ilvl="1">
      <w:start w:val="1"/>
      <w:numFmt w:val="bullet"/>
      <w:lvlText w:val="•"/>
      <w:lvlJc w:val="left"/>
      <w:pPr>
        <w:ind w:left="1390" w:hanging="392"/>
      </w:pPr>
      <w:rPr>
        <w:rFonts w:hint="default"/>
      </w:rPr>
    </w:lvl>
    <w:lvl w:ilvl="2">
      <w:start w:val="1"/>
      <w:numFmt w:val="bullet"/>
      <w:lvlText w:val="•"/>
      <w:lvlJc w:val="left"/>
      <w:pPr>
        <w:ind w:left="2260" w:hanging="392"/>
      </w:pPr>
      <w:rPr>
        <w:rFonts w:hint="default"/>
      </w:rPr>
    </w:lvl>
    <w:lvl w:ilvl="3">
      <w:start w:val="1"/>
      <w:numFmt w:val="bullet"/>
      <w:lvlText w:val="•"/>
      <w:lvlJc w:val="left"/>
      <w:pPr>
        <w:ind w:left="3130" w:hanging="392"/>
      </w:pPr>
      <w:rPr>
        <w:rFonts w:hint="default"/>
      </w:rPr>
    </w:lvl>
    <w:lvl w:ilvl="4">
      <w:start w:val="1"/>
      <w:numFmt w:val="bullet"/>
      <w:lvlText w:val="•"/>
      <w:lvlJc w:val="left"/>
      <w:pPr>
        <w:ind w:left="4000" w:hanging="392"/>
      </w:pPr>
      <w:rPr>
        <w:rFonts w:hint="default"/>
      </w:rPr>
    </w:lvl>
    <w:lvl w:ilvl="5">
      <w:start w:val="1"/>
      <w:numFmt w:val="bullet"/>
      <w:lvlText w:val="•"/>
      <w:lvlJc w:val="left"/>
      <w:pPr>
        <w:ind w:left="4870" w:hanging="392"/>
      </w:pPr>
      <w:rPr>
        <w:rFonts w:hint="default"/>
      </w:rPr>
    </w:lvl>
    <w:lvl w:ilvl="6">
      <w:start w:val="1"/>
      <w:numFmt w:val="bullet"/>
      <w:lvlText w:val="•"/>
      <w:lvlJc w:val="left"/>
      <w:pPr>
        <w:ind w:left="5740" w:hanging="392"/>
      </w:pPr>
      <w:rPr>
        <w:rFonts w:hint="default"/>
      </w:rPr>
    </w:lvl>
    <w:lvl w:ilvl="7">
      <w:start w:val="1"/>
      <w:numFmt w:val="bullet"/>
      <w:lvlText w:val="•"/>
      <w:lvlJc w:val="left"/>
      <w:pPr>
        <w:ind w:left="6610" w:hanging="392"/>
      </w:pPr>
      <w:rPr>
        <w:rFonts w:hint="default"/>
      </w:rPr>
    </w:lvl>
    <w:lvl w:ilvl="8">
      <w:start w:val="1"/>
      <w:numFmt w:val="bullet"/>
      <w:lvlText w:val="•"/>
      <w:lvlJc w:val="left"/>
      <w:pPr>
        <w:ind w:left="7480" w:hanging="392"/>
      </w:pPr>
      <w:rPr>
        <w:rFonts w:hint="default"/>
      </w:rPr>
    </w:lvl>
  </w:abstractNum>
  <w:abstractNum w:abstractNumId="11">
    <w:multiLevelType w:val="hybridMultilevel"/>
    <w:lvl w:ilvl="0">
      <w:start w:val="1"/>
      <w:numFmt w:val="decimal"/>
      <w:lvlText w:val="%1."/>
      <w:lvlJc w:val="left"/>
      <w:pPr>
        <w:ind w:left="822" w:hanging="709"/>
        <w:jc w:val="left"/>
      </w:pPr>
      <w:rPr>
        <w:rFonts w:hint="default" w:ascii="Arial" w:hAnsi="Arial" w:eastAsia="Arial" w:cs="Arial"/>
        <w:w w:val="100"/>
        <w:sz w:val="24"/>
        <w:szCs w:val="24"/>
      </w:rPr>
    </w:lvl>
    <w:lvl w:ilvl="1">
      <w:start w:val="1"/>
      <w:numFmt w:val="bullet"/>
      <w:lvlText w:val="•"/>
      <w:lvlJc w:val="left"/>
      <w:pPr>
        <w:ind w:left="1666" w:hanging="709"/>
      </w:pPr>
      <w:rPr>
        <w:rFonts w:hint="default"/>
      </w:rPr>
    </w:lvl>
    <w:lvl w:ilvl="2">
      <w:start w:val="1"/>
      <w:numFmt w:val="bullet"/>
      <w:lvlText w:val="•"/>
      <w:lvlJc w:val="left"/>
      <w:pPr>
        <w:ind w:left="2512" w:hanging="709"/>
      </w:pPr>
      <w:rPr>
        <w:rFonts w:hint="default"/>
      </w:rPr>
    </w:lvl>
    <w:lvl w:ilvl="3">
      <w:start w:val="1"/>
      <w:numFmt w:val="bullet"/>
      <w:lvlText w:val="•"/>
      <w:lvlJc w:val="left"/>
      <w:pPr>
        <w:ind w:left="3358" w:hanging="709"/>
      </w:pPr>
      <w:rPr>
        <w:rFonts w:hint="default"/>
      </w:rPr>
    </w:lvl>
    <w:lvl w:ilvl="4">
      <w:start w:val="1"/>
      <w:numFmt w:val="bullet"/>
      <w:lvlText w:val="•"/>
      <w:lvlJc w:val="left"/>
      <w:pPr>
        <w:ind w:left="4204" w:hanging="709"/>
      </w:pPr>
      <w:rPr>
        <w:rFonts w:hint="default"/>
      </w:rPr>
    </w:lvl>
    <w:lvl w:ilvl="5">
      <w:start w:val="1"/>
      <w:numFmt w:val="bullet"/>
      <w:lvlText w:val="•"/>
      <w:lvlJc w:val="left"/>
      <w:pPr>
        <w:ind w:left="5050" w:hanging="709"/>
      </w:pPr>
      <w:rPr>
        <w:rFonts w:hint="default"/>
      </w:rPr>
    </w:lvl>
    <w:lvl w:ilvl="6">
      <w:start w:val="1"/>
      <w:numFmt w:val="bullet"/>
      <w:lvlText w:val="•"/>
      <w:lvlJc w:val="left"/>
      <w:pPr>
        <w:ind w:left="5896" w:hanging="709"/>
      </w:pPr>
      <w:rPr>
        <w:rFonts w:hint="default"/>
      </w:rPr>
    </w:lvl>
    <w:lvl w:ilvl="7">
      <w:start w:val="1"/>
      <w:numFmt w:val="bullet"/>
      <w:lvlText w:val="•"/>
      <w:lvlJc w:val="left"/>
      <w:pPr>
        <w:ind w:left="6742" w:hanging="709"/>
      </w:pPr>
      <w:rPr>
        <w:rFonts w:hint="default"/>
      </w:rPr>
    </w:lvl>
    <w:lvl w:ilvl="8">
      <w:start w:val="1"/>
      <w:numFmt w:val="bullet"/>
      <w:lvlText w:val="•"/>
      <w:lvlJc w:val="left"/>
      <w:pPr>
        <w:ind w:left="7588" w:hanging="709"/>
      </w:pPr>
      <w:rPr>
        <w:rFonts w:hint="default"/>
      </w:rPr>
    </w:lvl>
  </w:abstractNum>
  <w:abstractNum w:abstractNumId="10">
    <w:multiLevelType w:val="hybridMultilevel"/>
    <w:lvl w:ilvl="0">
      <w:start w:val="1"/>
      <w:numFmt w:val="decimal"/>
      <w:lvlText w:val="%1."/>
      <w:lvlJc w:val="left"/>
      <w:pPr>
        <w:ind w:left="822" w:hanging="709"/>
        <w:jc w:val="left"/>
      </w:pPr>
      <w:rPr>
        <w:rFonts w:hint="default" w:ascii="Arial" w:hAnsi="Arial" w:eastAsia="Arial" w:cs="Arial"/>
        <w:w w:val="100"/>
        <w:sz w:val="24"/>
        <w:szCs w:val="24"/>
      </w:rPr>
    </w:lvl>
    <w:lvl w:ilvl="1">
      <w:start w:val="1"/>
      <w:numFmt w:val="bullet"/>
      <w:lvlText w:val="•"/>
      <w:lvlJc w:val="left"/>
      <w:pPr>
        <w:ind w:left="1696" w:hanging="709"/>
      </w:pPr>
      <w:rPr>
        <w:rFonts w:hint="default"/>
      </w:rPr>
    </w:lvl>
    <w:lvl w:ilvl="2">
      <w:start w:val="1"/>
      <w:numFmt w:val="bullet"/>
      <w:lvlText w:val="•"/>
      <w:lvlJc w:val="left"/>
      <w:pPr>
        <w:ind w:left="2572" w:hanging="709"/>
      </w:pPr>
      <w:rPr>
        <w:rFonts w:hint="default"/>
      </w:rPr>
    </w:lvl>
    <w:lvl w:ilvl="3">
      <w:start w:val="1"/>
      <w:numFmt w:val="bullet"/>
      <w:lvlText w:val="•"/>
      <w:lvlJc w:val="left"/>
      <w:pPr>
        <w:ind w:left="3448" w:hanging="709"/>
      </w:pPr>
      <w:rPr>
        <w:rFonts w:hint="default"/>
      </w:rPr>
    </w:lvl>
    <w:lvl w:ilvl="4">
      <w:start w:val="1"/>
      <w:numFmt w:val="bullet"/>
      <w:lvlText w:val="•"/>
      <w:lvlJc w:val="left"/>
      <w:pPr>
        <w:ind w:left="4324" w:hanging="709"/>
      </w:pPr>
      <w:rPr>
        <w:rFonts w:hint="default"/>
      </w:rPr>
    </w:lvl>
    <w:lvl w:ilvl="5">
      <w:start w:val="1"/>
      <w:numFmt w:val="bullet"/>
      <w:lvlText w:val="•"/>
      <w:lvlJc w:val="left"/>
      <w:pPr>
        <w:ind w:left="5200" w:hanging="709"/>
      </w:pPr>
      <w:rPr>
        <w:rFonts w:hint="default"/>
      </w:rPr>
    </w:lvl>
    <w:lvl w:ilvl="6">
      <w:start w:val="1"/>
      <w:numFmt w:val="bullet"/>
      <w:lvlText w:val="•"/>
      <w:lvlJc w:val="left"/>
      <w:pPr>
        <w:ind w:left="6076" w:hanging="709"/>
      </w:pPr>
      <w:rPr>
        <w:rFonts w:hint="default"/>
      </w:rPr>
    </w:lvl>
    <w:lvl w:ilvl="7">
      <w:start w:val="1"/>
      <w:numFmt w:val="bullet"/>
      <w:lvlText w:val="•"/>
      <w:lvlJc w:val="left"/>
      <w:pPr>
        <w:ind w:left="6952" w:hanging="709"/>
      </w:pPr>
      <w:rPr>
        <w:rFonts w:hint="default"/>
      </w:rPr>
    </w:lvl>
    <w:lvl w:ilvl="8">
      <w:start w:val="1"/>
      <w:numFmt w:val="bullet"/>
      <w:lvlText w:val="•"/>
      <w:lvlJc w:val="left"/>
      <w:pPr>
        <w:ind w:left="7828" w:hanging="709"/>
      </w:pPr>
      <w:rPr>
        <w:rFonts w:hint="default"/>
      </w:rPr>
    </w:lvl>
  </w:abstractNum>
  <w:abstractNum w:abstractNumId="9">
    <w:multiLevelType w:val="hybridMultilevel"/>
    <w:lvl w:ilvl="0">
      <w:start w:val="6"/>
      <w:numFmt w:val="decimal"/>
      <w:lvlText w:val="%1."/>
      <w:lvlJc w:val="left"/>
      <w:pPr>
        <w:ind w:left="822" w:hanging="709"/>
        <w:jc w:val="right"/>
      </w:pPr>
      <w:rPr>
        <w:rFonts w:hint="default" w:ascii="Arial" w:hAnsi="Arial" w:eastAsia="Arial" w:cs="Arial"/>
        <w:spacing w:val="-1"/>
        <w:w w:val="100"/>
        <w:sz w:val="24"/>
        <w:szCs w:val="24"/>
      </w:rPr>
    </w:lvl>
    <w:lvl w:ilvl="1">
      <w:start w:val="1"/>
      <w:numFmt w:val="bullet"/>
      <w:lvlText w:val="•"/>
      <w:lvlJc w:val="left"/>
      <w:pPr>
        <w:ind w:left="1696" w:hanging="709"/>
      </w:pPr>
      <w:rPr>
        <w:rFonts w:hint="default"/>
      </w:rPr>
    </w:lvl>
    <w:lvl w:ilvl="2">
      <w:start w:val="1"/>
      <w:numFmt w:val="bullet"/>
      <w:lvlText w:val="•"/>
      <w:lvlJc w:val="left"/>
      <w:pPr>
        <w:ind w:left="2572" w:hanging="709"/>
      </w:pPr>
      <w:rPr>
        <w:rFonts w:hint="default"/>
      </w:rPr>
    </w:lvl>
    <w:lvl w:ilvl="3">
      <w:start w:val="1"/>
      <w:numFmt w:val="bullet"/>
      <w:lvlText w:val="•"/>
      <w:lvlJc w:val="left"/>
      <w:pPr>
        <w:ind w:left="3448" w:hanging="709"/>
      </w:pPr>
      <w:rPr>
        <w:rFonts w:hint="default"/>
      </w:rPr>
    </w:lvl>
    <w:lvl w:ilvl="4">
      <w:start w:val="1"/>
      <w:numFmt w:val="bullet"/>
      <w:lvlText w:val="•"/>
      <w:lvlJc w:val="left"/>
      <w:pPr>
        <w:ind w:left="4324" w:hanging="709"/>
      </w:pPr>
      <w:rPr>
        <w:rFonts w:hint="default"/>
      </w:rPr>
    </w:lvl>
    <w:lvl w:ilvl="5">
      <w:start w:val="1"/>
      <w:numFmt w:val="bullet"/>
      <w:lvlText w:val="•"/>
      <w:lvlJc w:val="left"/>
      <w:pPr>
        <w:ind w:left="5200" w:hanging="709"/>
      </w:pPr>
      <w:rPr>
        <w:rFonts w:hint="default"/>
      </w:rPr>
    </w:lvl>
    <w:lvl w:ilvl="6">
      <w:start w:val="1"/>
      <w:numFmt w:val="bullet"/>
      <w:lvlText w:val="•"/>
      <w:lvlJc w:val="left"/>
      <w:pPr>
        <w:ind w:left="6076" w:hanging="709"/>
      </w:pPr>
      <w:rPr>
        <w:rFonts w:hint="default"/>
      </w:rPr>
    </w:lvl>
    <w:lvl w:ilvl="7">
      <w:start w:val="1"/>
      <w:numFmt w:val="bullet"/>
      <w:lvlText w:val="•"/>
      <w:lvlJc w:val="left"/>
      <w:pPr>
        <w:ind w:left="6952" w:hanging="709"/>
      </w:pPr>
      <w:rPr>
        <w:rFonts w:hint="default"/>
      </w:rPr>
    </w:lvl>
    <w:lvl w:ilvl="8">
      <w:start w:val="1"/>
      <w:numFmt w:val="bullet"/>
      <w:lvlText w:val="•"/>
      <w:lvlJc w:val="left"/>
      <w:pPr>
        <w:ind w:left="7828" w:hanging="709"/>
      </w:pPr>
      <w:rPr>
        <w:rFonts w:hint="default"/>
      </w:rPr>
    </w:lvl>
  </w:abstractNum>
  <w:abstractNum w:abstractNumId="8">
    <w:multiLevelType w:val="hybridMultilevel"/>
    <w:lvl w:ilvl="0">
      <w:start w:val="1"/>
      <w:numFmt w:val="decimal"/>
      <w:lvlText w:val="%1."/>
      <w:lvlJc w:val="left"/>
      <w:pPr>
        <w:ind w:left="822" w:hanging="709"/>
        <w:jc w:val="left"/>
      </w:pPr>
      <w:rPr>
        <w:rFonts w:hint="default" w:ascii="Arial" w:hAnsi="Arial" w:eastAsia="Arial" w:cs="Arial"/>
        <w:spacing w:val="-1"/>
        <w:w w:val="100"/>
        <w:sz w:val="24"/>
        <w:szCs w:val="24"/>
      </w:rPr>
    </w:lvl>
    <w:lvl w:ilvl="1">
      <w:start w:val="1"/>
      <w:numFmt w:val="bullet"/>
      <w:lvlText w:val="•"/>
      <w:lvlJc w:val="left"/>
      <w:pPr>
        <w:ind w:left="1696" w:hanging="709"/>
      </w:pPr>
      <w:rPr>
        <w:rFonts w:hint="default"/>
      </w:rPr>
    </w:lvl>
    <w:lvl w:ilvl="2">
      <w:start w:val="1"/>
      <w:numFmt w:val="bullet"/>
      <w:lvlText w:val="•"/>
      <w:lvlJc w:val="left"/>
      <w:pPr>
        <w:ind w:left="2572" w:hanging="709"/>
      </w:pPr>
      <w:rPr>
        <w:rFonts w:hint="default"/>
      </w:rPr>
    </w:lvl>
    <w:lvl w:ilvl="3">
      <w:start w:val="1"/>
      <w:numFmt w:val="bullet"/>
      <w:lvlText w:val="•"/>
      <w:lvlJc w:val="left"/>
      <w:pPr>
        <w:ind w:left="3448" w:hanging="709"/>
      </w:pPr>
      <w:rPr>
        <w:rFonts w:hint="default"/>
      </w:rPr>
    </w:lvl>
    <w:lvl w:ilvl="4">
      <w:start w:val="1"/>
      <w:numFmt w:val="bullet"/>
      <w:lvlText w:val="•"/>
      <w:lvlJc w:val="left"/>
      <w:pPr>
        <w:ind w:left="4324" w:hanging="709"/>
      </w:pPr>
      <w:rPr>
        <w:rFonts w:hint="default"/>
      </w:rPr>
    </w:lvl>
    <w:lvl w:ilvl="5">
      <w:start w:val="1"/>
      <w:numFmt w:val="bullet"/>
      <w:lvlText w:val="•"/>
      <w:lvlJc w:val="left"/>
      <w:pPr>
        <w:ind w:left="5200" w:hanging="709"/>
      </w:pPr>
      <w:rPr>
        <w:rFonts w:hint="default"/>
      </w:rPr>
    </w:lvl>
    <w:lvl w:ilvl="6">
      <w:start w:val="1"/>
      <w:numFmt w:val="bullet"/>
      <w:lvlText w:val="•"/>
      <w:lvlJc w:val="left"/>
      <w:pPr>
        <w:ind w:left="6076" w:hanging="709"/>
      </w:pPr>
      <w:rPr>
        <w:rFonts w:hint="default"/>
      </w:rPr>
    </w:lvl>
    <w:lvl w:ilvl="7">
      <w:start w:val="1"/>
      <w:numFmt w:val="bullet"/>
      <w:lvlText w:val="•"/>
      <w:lvlJc w:val="left"/>
      <w:pPr>
        <w:ind w:left="6952" w:hanging="709"/>
      </w:pPr>
      <w:rPr>
        <w:rFonts w:hint="default"/>
      </w:rPr>
    </w:lvl>
    <w:lvl w:ilvl="8">
      <w:start w:val="1"/>
      <w:numFmt w:val="bullet"/>
      <w:lvlText w:val="•"/>
      <w:lvlJc w:val="left"/>
      <w:pPr>
        <w:ind w:left="7828" w:hanging="709"/>
      </w:pPr>
      <w:rPr>
        <w:rFonts w:hint="default"/>
      </w:rPr>
    </w:lvl>
  </w:abstractNum>
  <w:abstractNum w:abstractNumId="7">
    <w:multiLevelType w:val="hybridMultilevel"/>
    <w:lvl w:ilvl="0">
      <w:start w:val="3"/>
      <w:numFmt w:val="decimal"/>
      <w:lvlText w:val="%1"/>
      <w:lvlJc w:val="left"/>
      <w:pPr>
        <w:ind w:left="113" w:hanging="467"/>
        <w:jc w:val="left"/>
      </w:pPr>
      <w:rPr>
        <w:rFonts w:hint="default"/>
      </w:rPr>
    </w:lvl>
    <w:lvl w:ilvl="1">
      <w:start w:val="5"/>
      <w:numFmt w:val="decimal"/>
      <w:lvlText w:val="%1.%2."/>
      <w:lvlJc w:val="left"/>
      <w:pPr>
        <w:ind w:left="113" w:hanging="467"/>
        <w:jc w:val="left"/>
      </w:pPr>
      <w:rPr>
        <w:rFonts w:hint="default" w:ascii="Arial" w:hAnsi="Arial" w:eastAsia="Arial" w:cs="Arial"/>
        <w:w w:val="100"/>
        <w:sz w:val="24"/>
        <w:szCs w:val="24"/>
      </w:rPr>
    </w:lvl>
    <w:lvl w:ilvl="2">
      <w:start w:val="1"/>
      <w:numFmt w:val="bullet"/>
      <w:lvlText w:val="•"/>
      <w:lvlJc w:val="left"/>
      <w:pPr>
        <w:ind w:left="2040" w:hanging="467"/>
      </w:pPr>
      <w:rPr>
        <w:rFonts w:hint="default"/>
      </w:rPr>
    </w:lvl>
    <w:lvl w:ilvl="3">
      <w:start w:val="1"/>
      <w:numFmt w:val="bullet"/>
      <w:lvlText w:val="•"/>
      <w:lvlJc w:val="left"/>
      <w:pPr>
        <w:ind w:left="3000" w:hanging="467"/>
      </w:pPr>
      <w:rPr>
        <w:rFonts w:hint="default"/>
      </w:rPr>
    </w:lvl>
    <w:lvl w:ilvl="4">
      <w:start w:val="1"/>
      <w:numFmt w:val="bullet"/>
      <w:lvlText w:val="•"/>
      <w:lvlJc w:val="left"/>
      <w:pPr>
        <w:ind w:left="3960" w:hanging="467"/>
      </w:pPr>
      <w:rPr>
        <w:rFonts w:hint="default"/>
      </w:rPr>
    </w:lvl>
    <w:lvl w:ilvl="5">
      <w:start w:val="1"/>
      <w:numFmt w:val="bullet"/>
      <w:lvlText w:val="•"/>
      <w:lvlJc w:val="left"/>
      <w:pPr>
        <w:ind w:left="4920" w:hanging="467"/>
      </w:pPr>
      <w:rPr>
        <w:rFonts w:hint="default"/>
      </w:rPr>
    </w:lvl>
    <w:lvl w:ilvl="6">
      <w:start w:val="1"/>
      <w:numFmt w:val="bullet"/>
      <w:lvlText w:val="•"/>
      <w:lvlJc w:val="left"/>
      <w:pPr>
        <w:ind w:left="5880" w:hanging="467"/>
      </w:pPr>
      <w:rPr>
        <w:rFonts w:hint="default"/>
      </w:rPr>
    </w:lvl>
    <w:lvl w:ilvl="7">
      <w:start w:val="1"/>
      <w:numFmt w:val="bullet"/>
      <w:lvlText w:val="•"/>
      <w:lvlJc w:val="left"/>
      <w:pPr>
        <w:ind w:left="6840" w:hanging="467"/>
      </w:pPr>
      <w:rPr>
        <w:rFonts w:hint="default"/>
      </w:rPr>
    </w:lvl>
    <w:lvl w:ilvl="8">
      <w:start w:val="1"/>
      <w:numFmt w:val="bullet"/>
      <w:lvlText w:val="•"/>
      <w:lvlJc w:val="left"/>
      <w:pPr>
        <w:ind w:left="7800" w:hanging="467"/>
      </w:pPr>
      <w:rPr>
        <w:rFonts w:hint="default"/>
      </w:rPr>
    </w:lvl>
  </w:abstractNum>
  <w:abstractNum w:abstractNumId="6">
    <w:multiLevelType w:val="hybridMultilevel"/>
    <w:lvl w:ilvl="0">
      <w:start w:val="3"/>
      <w:numFmt w:val="decimal"/>
      <w:lvlText w:val="%1"/>
      <w:lvlJc w:val="left"/>
      <w:pPr>
        <w:ind w:left="580" w:hanging="467"/>
        <w:jc w:val="left"/>
      </w:pPr>
      <w:rPr>
        <w:rFonts w:hint="default"/>
      </w:rPr>
    </w:lvl>
    <w:lvl w:ilvl="1">
      <w:start w:val="2"/>
      <w:numFmt w:val="decimal"/>
      <w:lvlText w:val="%1.%2."/>
      <w:lvlJc w:val="left"/>
      <w:pPr>
        <w:ind w:left="580" w:hanging="467"/>
        <w:jc w:val="left"/>
      </w:pPr>
      <w:rPr>
        <w:rFonts w:hint="default" w:ascii="Arial" w:hAnsi="Arial" w:eastAsia="Arial" w:cs="Arial"/>
        <w:w w:val="100"/>
        <w:sz w:val="24"/>
        <w:szCs w:val="24"/>
      </w:rPr>
    </w:lvl>
    <w:lvl w:ilvl="2">
      <w:start w:val="1"/>
      <w:numFmt w:val="decimal"/>
      <w:lvlText w:val="%1.%2.%3."/>
      <w:lvlJc w:val="left"/>
      <w:pPr>
        <w:ind w:left="780" w:hanging="668"/>
        <w:jc w:val="left"/>
      </w:pPr>
      <w:rPr>
        <w:rFonts w:hint="default"/>
        <w:w w:val="100"/>
      </w:rPr>
    </w:lvl>
    <w:lvl w:ilvl="3">
      <w:start w:val="1"/>
      <w:numFmt w:val="bullet"/>
      <w:lvlText w:val="•"/>
      <w:lvlJc w:val="left"/>
      <w:pPr>
        <w:ind w:left="2766" w:hanging="668"/>
      </w:pPr>
      <w:rPr>
        <w:rFonts w:hint="default"/>
      </w:rPr>
    </w:lvl>
    <w:lvl w:ilvl="4">
      <w:start w:val="1"/>
      <w:numFmt w:val="bullet"/>
      <w:lvlText w:val="•"/>
      <w:lvlJc w:val="left"/>
      <w:pPr>
        <w:ind w:left="3760" w:hanging="668"/>
      </w:pPr>
      <w:rPr>
        <w:rFonts w:hint="default"/>
      </w:rPr>
    </w:lvl>
    <w:lvl w:ilvl="5">
      <w:start w:val="1"/>
      <w:numFmt w:val="bullet"/>
      <w:lvlText w:val="•"/>
      <w:lvlJc w:val="left"/>
      <w:pPr>
        <w:ind w:left="4753" w:hanging="668"/>
      </w:pPr>
      <w:rPr>
        <w:rFonts w:hint="default"/>
      </w:rPr>
    </w:lvl>
    <w:lvl w:ilvl="6">
      <w:start w:val="1"/>
      <w:numFmt w:val="bullet"/>
      <w:lvlText w:val="•"/>
      <w:lvlJc w:val="left"/>
      <w:pPr>
        <w:ind w:left="5746" w:hanging="668"/>
      </w:pPr>
      <w:rPr>
        <w:rFonts w:hint="default"/>
      </w:rPr>
    </w:lvl>
    <w:lvl w:ilvl="7">
      <w:start w:val="1"/>
      <w:numFmt w:val="bullet"/>
      <w:lvlText w:val="•"/>
      <w:lvlJc w:val="left"/>
      <w:pPr>
        <w:ind w:left="6740" w:hanging="668"/>
      </w:pPr>
      <w:rPr>
        <w:rFonts w:hint="default"/>
      </w:rPr>
    </w:lvl>
    <w:lvl w:ilvl="8">
      <w:start w:val="1"/>
      <w:numFmt w:val="bullet"/>
      <w:lvlText w:val="•"/>
      <w:lvlJc w:val="left"/>
      <w:pPr>
        <w:ind w:left="7733" w:hanging="668"/>
      </w:pPr>
      <w:rPr>
        <w:rFonts w:hint="default"/>
      </w:rPr>
    </w:lvl>
  </w:abstractNum>
  <w:abstractNum w:abstractNumId="5">
    <w:multiLevelType w:val="hybridMultilevel"/>
    <w:lvl w:ilvl="0">
      <w:start w:val="3"/>
      <w:numFmt w:val="decimal"/>
      <w:lvlText w:val="%1"/>
      <w:lvlJc w:val="left"/>
      <w:pPr>
        <w:ind w:left="580" w:hanging="467"/>
        <w:jc w:val="left"/>
      </w:pPr>
      <w:rPr>
        <w:rFonts w:hint="default"/>
      </w:rPr>
    </w:lvl>
    <w:lvl w:ilvl="1">
      <w:start w:val="1"/>
      <w:numFmt w:val="decimal"/>
      <w:lvlText w:val="%1.%2."/>
      <w:lvlJc w:val="left"/>
      <w:pPr>
        <w:ind w:left="580" w:hanging="467"/>
        <w:jc w:val="left"/>
      </w:pPr>
      <w:rPr>
        <w:rFonts w:hint="default" w:ascii="Arial" w:hAnsi="Arial" w:eastAsia="Arial" w:cs="Arial"/>
        <w:w w:val="100"/>
        <w:sz w:val="24"/>
        <w:szCs w:val="24"/>
      </w:rPr>
    </w:lvl>
    <w:lvl w:ilvl="2">
      <w:start w:val="1"/>
      <w:numFmt w:val="decimal"/>
      <w:lvlText w:val="%1.%2.%3."/>
      <w:lvlJc w:val="left"/>
      <w:pPr>
        <w:ind w:left="780" w:hanging="668"/>
        <w:jc w:val="left"/>
      </w:pPr>
      <w:rPr>
        <w:rFonts w:hint="default" w:ascii="Arial" w:hAnsi="Arial" w:eastAsia="Arial" w:cs="Arial"/>
        <w:spacing w:val="-1"/>
        <w:w w:val="100"/>
        <w:sz w:val="24"/>
        <w:szCs w:val="24"/>
      </w:rPr>
    </w:lvl>
    <w:lvl w:ilvl="3">
      <w:start w:val="1"/>
      <w:numFmt w:val="decimal"/>
      <w:lvlText w:val="%1.%2.%3.%4."/>
      <w:lvlJc w:val="left"/>
      <w:pPr>
        <w:ind w:left="980" w:hanging="868"/>
        <w:jc w:val="left"/>
      </w:pPr>
      <w:rPr>
        <w:rFonts w:hint="default" w:ascii="Arial" w:hAnsi="Arial" w:eastAsia="Arial" w:cs="Arial"/>
        <w:w w:val="100"/>
        <w:sz w:val="24"/>
        <w:szCs w:val="24"/>
      </w:rPr>
    </w:lvl>
    <w:lvl w:ilvl="4">
      <w:start w:val="1"/>
      <w:numFmt w:val="bullet"/>
      <w:lvlText w:val="•"/>
      <w:lvlJc w:val="left"/>
      <w:pPr>
        <w:ind w:left="3165" w:hanging="868"/>
      </w:pPr>
      <w:rPr>
        <w:rFonts w:hint="default"/>
      </w:rPr>
    </w:lvl>
    <w:lvl w:ilvl="5">
      <w:start w:val="1"/>
      <w:numFmt w:val="bullet"/>
      <w:lvlText w:val="•"/>
      <w:lvlJc w:val="left"/>
      <w:pPr>
        <w:ind w:left="4257" w:hanging="868"/>
      </w:pPr>
      <w:rPr>
        <w:rFonts w:hint="default"/>
      </w:rPr>
    </w:lvl>
    <w:lvl w:ilvl="6">
      <w:start w:val="1"/>
      <w:numFmt w:val="bullet"/>
      <w:lvlText w:val="•"/>
      <w:lvlJc w:val="left"/>
      <w:pPr>
        <w:ind w:left="5350" w:hanging="868"/>
      </w:pPr>
      <w:rPr>
        <w:rFonts w:hint="default"/>
      </w:rPr>
    </w:lvl>
    <w:lvl w:ilvl="7">
      <w:start w:val="1"/>
      <w:numFmt w:val="bullet"/>
      <w:lvlText w:val="•"/>
      <w:lvlJc w:val="left"/>
      <w:pPr>
        <w:ind w:left="6442" w:hanging="868"/>
      </w:pPr>
      <w:rPr>
        <w:rFonts w:hint="default"/>
      </w:rPr>
    </w:lvl>
    <w:lvl w:ilvl="8">
      <w:start w:val="1"/>
      <w:numFmt w:val="bullet"/>
      <w:lvlText w:val="•"/>
      <w:lvlJc w:val="left"/>
      <w:pPr>
        <w:ind w:left="7535" w:hanging="868"/>
      </w:pPr>
      <w:rPr>
        <w:rFonts w:hint="default"/>
      </w:rPr>
    </w:lvl>
  </w:abstractNum>
  <w:abstractNum w:abstractNumId="4">
    <w:multiLevelType w:val="hybridMultilevel"/>
    <w:lvl w:ilvl="0">
      <w:start w:val="2"/>
      <w:numFmt w:val="decimal"/>
      <w:lvlText w:val="%1"/>
      <w:lvlJc w:val="left"/>
      <w:pPr>
        <w:ind w:left="580" w:hanging="467"/>
        <w:jc w:val="left"/>
      </w:pPr>
      <w:rPr>
        <w:rFonts w:hint="default"/>
      </w:rPr>
    </w:lvl>
    <w:lvl w:ilvl="1">
      <w:start w:val="1"/>
      <w:numFmt w:val="decimal"/>
      <w:lvlText w:val="%1.%2."/>
      <w:lvlJc w:val="left"/>
      <w:pPr>
        <w:ind w:left="580" w:hanging="467"/>
        <w:jc w:val="left"/>
      </w:pPr>
      <w:rPr>
        <w:rFonts w:hint="default" w:ascii="Arial" w:hAnsi="Arial" w:eastAsia="Arial" w:cs="Arial"/>
        <w:w w:val="100"/>
        <w:sz w:val="24"/>
        <w:szCs w:val="24"/>
      </w:rPr>
    </w:lvl>
    <w:lvl w:ilvl="2">
      <w:start w:val="1"/>
      <w:numFmt w:val="bullet"/>
      <w:lvlText w:val="•"/>
      <w:lvlJc w:val="left"/>
      <w:pPr>
        <w:ind w:left="2408" w:hanging="467"/>
      </w:pPr>
      <w:rPr>
        <w:rFonts w:hint="default"/>
      </w:rPr>
    </w:lvl>
    <w:lvl w:ilvl="3">
      <w:start w:val="1"/>
      <w:numFmt w:val="bullet"/>
      <w:lvlText w:val="•"/>
      <w:lvlJc w:val="left"/>
      <w:pPr>
        <w:ind w:left="3322" w:hanging="467"/>
      </w:pPr>
      <w:rPr>
        <w:rFonts w:hint="default"/>
      </w:rPr>
    </w:lvl>
    <w:lvl w:ilvl="4">
      <w:start w:val="1"/>
      <w:numFmt w:val="bullet"/>
      <w:lvlText w:val="•"/>
      <w:lvlJc w:val="left"/>
      <w:pPr>
        <w:ind w:left="4236" w:hanging="467"/>
      </w:pPr>
      <w:rPr>
        <w:rFonts w:hint="default"/>
      </w:rPr>
    </w:lvl>
    <w:lvl w:ilvl="5">
      <w:start w:val="1"/>
      <w:numFmt w:val="bullet"/>
      <w:lvlText w:val="•"/>
      <w:lvlJc w:val="left"/>
      <w:pPr>
        <w:ind w:left="5150" w:hanging="467"/>
      </w:pPr>
      <w:rPr>
        <w:rFonts w:hint="default"/>
      </w:rPr>
    </w:lvl>
    <w:lvl w:ilvl="6">
      <w:start w:val="1"/>
      <w:numFmt w:val="bullet"/>
      <w:lvlText w:val="•"/>
      <w:lvlJc w:val="left"/>
      <w:pPr>
        <w:ind w:left="6064" w:hanging="467"/>
      </w:pPr>
      <w:rPr>
        <w:rFonts w:hint="default"/>
      </w:rPr>
    </w:lvl>
    <w:lvl w:ilvl="7">
      <w:start w:val="1"/>
      <w:numFmt w:val="bullet"/>
      <w:lvlText w:val="•"/>
      <w:lvlJc w:val="left"/>
      <w:pPr>
        <w:ind w:left="6978" w:hanging="467"/>
      </w:pPr>
      <w:rPr>
        <w:rFonts w:hint="default"/>
      </w:rPr>
    </w:lvl>
    <w:lvl w:ilvl="8">
      <w:start w:val="1"/>
      <w:numFmt w:val="bullet"/>
      <w:lvlText w:val="•"/>
      <w:lvlJc w:val="left"/>
      <w:pPr>
        <w:ind w:left="7892" w:hanging="467"/>
      </w:pPr>
      <w:rPr>
        <w:rFonts w:hint="default"/>
      </w:rPr>
    </w:lvl>
  </w:abstractNum>
  <w:abstractNum w:abstractNumId="3">
    <w:multiLevelType w:val="hybridMultilevel"/>
    <w:lvl w:ilvl="0">
      <w:start w:val="1"/>
      <w:numFmt w:val="decimal"/>
      <w:lvlText w:val="%1"/>
      <w:lvlJc w:val="left"/>
      <w:pPr>
        <w:ind w:left="580" w:hanging="467"/>
        <w:jc w:val="left"/>
      </w:pPr>
      <w:rPr>
        <w:rFonts w:hint="default"/>
      </w:rPr>
    </w:lvl>
    <w:lvl w:ilvl="1">
      <w:start w:val="5"/>
      <w:numFmt w:val="decimal"/>
      <w:lvlText w:val="%1.%2."/>
      <w:lvlJc w:val="left"/>
      <w:pPr>
        <w:ind w:left="580" w:hanging="467"/>
        <w:jc w:val="left"/>
      </w:pPr>
      <w:rPr>
        <w:rFonts w:hint="default" w:ascii="Arial" w:hAnsi="Arial" w:eastAsia="Arial" w:cs="Arial"/>
        <w:w w:val="100"/>
        <w:sz w:val="24"/>
        <w:szCs w:val="24"/>
      </w:rPr>
    </w:lvl>
    <w:lvl w:ilvl="2">
      <w:start w:val="1"/>
      <w:numFmt w:val="decimal"/>
      <w:lvlText w:val="%1.%2.%3."/>
      <w:lvlJc w:val="left"/>
      <w:pPr>
        <w:ind w:left="780" w:hanging="668"/>
        <w:jc w:val="left"/>
      </w:pPr>
      <w:rPr>
        <w:rFonts w:hint="default" w:ascii="Arial" w:hAnsi="Arial" w:eastAsia="Arial" w:cs="Arial"/>
        <w:w w:val="100"/>
        <w:sz w:val="24"/>
        <w:szCs w:val="24"/>
      </w:rPr>
    </w:lvl>
    <w:lvl w:ilvl="3">
      <w:start w:val="1"/>
      <w:numFmt w:val="bullet"/>
      <w:lvlText w:val="•"/>
      <w:lvlJc w:val="left"/>
      <w:pPr>
        <w:ind w:left="2766" w:hanging="668"/>
      </w:pPr>
      <w:rPr>
        <w:rFonts w:hint="default"/>
      </w:rPr>
    </w:lvl>
    <w:lvl w:ilvl="4">
      <w:start w:val="1"/>
      <w:numFmt w:val="bullet"/>
      <w:lvlText w:val="•"/>
      <w:lvlJc w:val="left"/>
      <w:pPr>
        <w:ind w:left="3760" w:hanging="668"/>
      </w:pPr>
      <w:rPr>
        <w:rFonts w:hint="default"/>
      </w:rPr>
    </w:lvl>
    <w:lvl w:ilvl="5">
      <w:start w:val="1"/>
      <w:numFmt w:val="bullet"/>
      <w:lvlText w:val="•"/>
      <w:lvlJc w:val="left"/>
      <w:pPr>
        <w:ind w:left="4753" w:hanging="668"/>
      </w:pPr>
      <w:rPr>
        <w:rFonts w:hint="default"/>
      </w:rPr>
    </w:lvl>
    <w:lvl w:ilvl="6">
      <w:start w:val="1"/>
      <w:numFmt w:val="bullet"/>
      <w:lvlText w:val="•"/>
      <w:lvlJc w:val="left"/>
      <w:pPr>
        <w:ind w:left="5746" w:hanging="668"/>
      </w:pPr>
      <w:rPr>
        <w:rFonts w:hint="default"/>
      </w:rPr>
    </w:lvl>
    <w:lvl w:ilvl="7">
      <w:start w:val="1"/>
      <w:numFmt w:val="bullet"/>
      <w:lvlText w:val="•"/>
      <w:lvlJc w:val="left"/>
      <w:pPr>
        <w:ind w:left="6740" w:hanging="668"/>
      </w:pPr>
      <w:rPr>
        <w:rFonts w:hint="default"/>
      </w:rPr>
    </w:lvl>
    <w:lvl w:ilvl="8">
      <w:start w:val="1"/>
      <w:numFmt w:val="bullet"/>
      <w:lvlText w:val="•"/>
      <w:lvlJc w:val="left"/>
      <w:pPr>
        <w:ind w:left="7733" w:hanging="668"/>
      </w:pPr>
      <w:rPr>
        <w:rFonts w:hint="default"/>
      </w:rPr>
    </w:lvl>
  </w:abstractNum>
  <w:abstractNum w:abstractNumId="2">
    <w:multiLevelType w:val="hybridMultilevel"/>
    <w:lvl w:ilvl="0">
      <w:start w:val="1"/>
      <w:numFmt w:val="decimal"/>
      <w:lvlText w:val="%1"/>
      <w:lvlJc w:val="left"/>
      <w:pPr>
        <w:ind w:left="780" w:hanging="668"/>
        <w:jc w:val="left"/>
      </w:pPr>
      <w:rPr>
        <w:rFonts w:hint="default"/>
      </w:rPr>
    </w:lvl>
    <w:lvl w:ilvl="1">
      <w:start w:val="4"/>
      <w:numFmt w:val="decimal"/>
      <w:lvlText w:val="%1.%2"/>
      <w:lvlJc w:val="left"/>
      <w:pPr>
        <w:ind w:left="780" w:hanging="668"/>
        <w:jc w:val="left"/>
      </w:pPr>
      <w:rPr>
        <w:rFonts w:hint="default"/>
      </w:rPr>
    </w:lvl>
    <w:lvl w:ilvl="2">
      <w:start w:val="3"/>
      <w:numFmt w:val="decimal"/>
      <w:lvlText w:val="%1.%2.%3."/>
      <w:lvlJc w:val="left"/>
      <w:pPr>
        <w:ind w:left="780" w:hanging="668"/>
        <w:jc w:val="left"/>
      </w:pPr>
      <w:rPr>
        <w:rFonts w:hint="default" w:ascii="Arial" w:hAnsi="Arial" w:eastAsia="Arial" w:cs="Arial"/>
        <w:w w:val="100"/>
        <w:sz w:val="24"/>
        <w:szCs w:val="24"/>
      </w:rPr>
    </w:lvl>
    <w:lvl w:ilvl="3">
      <w:start w:val="1"/>
      <w:numFmt w:val="bullet"/>
      <w:lvlText w:val="•"/>
      <w:lvlJc w:val="left"/>
      <w:pPr>
        <w:ind w:left="3462" w:hanging="668"/>
      </w:pPr>
      <w:rPr>
        <w:rFonts w:hint="default"/>
      </w:rPr>
    </w:lvl>
    <w:lvl w:ilvl="4">
      <w:start w:val="1"/>
      <w:numFmt w:val="bullet"/>
      <w:lvlText w:val="•"/>
      <w:lvlJc w:val="left"/>
      <w:pPr>
        <w:ind w:left="4356" w:hanging="668"/>
      </w:pPr>
      <w:rPr>
        <w:rFonts w:hint="default"/>
      </w:rPr>
    </w:lvl>
    <w:lvl w:ilvl="5">
      <w:start w:val="1"/>
      <w:numFmt w:val="bullet"/>
      <w:lvlText w:val="•"/>
      <w:lvlJc w:val="left"/>
      <w:pPr>
        <w:ind w:left="5250" w:hanging="668"/>
      </w:pPr>
      <w:rPr>
        <w:rFonts w:hint="default"/>
      </w:rPr>
    </w:lvl>
    <w:lvl w:ilvl="6">
      <w:start w:val="1"/>
      <w:numFmt w:val="bullet"/>
      <w:lvlText w:val="•"/>
      <w:lvlJc w:val="left"/>
      <w:pPr>
        <w:ind w:left="6144" w:hanging="668"/>
      </w:pPr>
      <w:rPr>
        <w:rFonts w:hint="default"/>
      </w:rPr>
    </w:lvl>
    <w:lvl w:ilvl="7">
      <w:start w:val="1"/>
      <w:numFmt w:val="bullet"/>
      <w:lvlText w:val="•"/>
      <w:lvlJc w:val="left"/>
      <w:pPr>
        <w:ind w:left="7038" w:hanging="668"/>
      </w:pPr>
      <w:rPr>
        <w:rFonts w:hint="default"/>
      </w:rPr>
    </w:lvl>
    <w:lvl w:ilvl="8">
      <w:start w:val="1"/>
      <w:numFmt w:val="bullet"/>
      <w:lvlText w:val="•"/>
      <w:lvlJc w:val="left"/>
      <w:pPr>
        <w:ind w:left="7932" w:hanging="668"/>
      </w:pPr>
      <w:rPr>
        <w:rFonts w:hint="default"/>
      </w:rPr>
    </w:lvl>
  </w:abstractNum>
  <w:abstractNum w:abstractNumId="1">
    <w:multiLevelType w:val="hybridMultilevel"/>
    <w:lvl w:ilvl="0">
      <w:start w:val="1"/>
      <w:numFmt w:val="decimal"/>
      <w:lvlText w:val="%1"/>
      <w:lvlJc w:val="left"/>
      <w:pPr>
        <w:ind w:left="847" w:hanging="734"/>
        <w:jc w:val="left"/>
      </w:pPr>
      <w:rPr>
        <w:rFonts w:hint="default"/>
      </w:rPr>
    </w:lvl>
    <w:lvl w:ilvl="1">
      <w:start w:val="4"/>
      <w:numFmt w:val="decimal"/>
      <w:lvlText w:val="%1.%2"/>
      <w:lvlJc w:val="left"/>
      <w:pPr>
        <w:ind w:left="847" w:hanging="734"/>
        <w:jc w:val="left"/>
      </w:pPr>
      <w:rPr>
        <w:rFonts w:hint="default"/>
      </w:rPr>
    </w:lvl>
    <w:lvl w:ilvl="2">
      <w:start w:val="2"/>
      <w:numFmt w:val="decimal"/>
      <w:lvlText w:val="%1.%2.%3."/>
      <w:lvlJc w:val="left"/>
      <w:pPr>
        <w:ind w:left="847" w:hanging="734"/>
        <w:jc w:val="left"/>
      </w:pPr>
      <w:rPr>
        <w:rFonts w:hint="default" w:ascii="Arial" w:hAnsi="Arial" w:eastAsia="Arial" w:cs="Arial"/>
        <w:spacing w:val="-1"/>
        <w:w w:val="100"/>
        <w:sz w:val="24"/>
        <w:szCs w:val="24"/>
      </w:rPr>
    </w:lvl>
    <w:lvl w:ilvl="3">
      <w:start w:val="1"/>
      <w:numFmt w:val="decimal"/>
      <w:lvlText w:val="%1.%2.%3.%4."/>
      <w:lvlJc w:val="left"/>
      <w:pPr>
        <w:ind w:left="980" w:hanging="868"/>
        <w:jc w:val="left"/>
      </w:pPr>
      <w:rPr>
        <w:rFonts w:hint="default" w:ascii="Arial" w:hAnsi="Arial" w:eastAsia="Arial" w:cs="Arial"/>
        <w:w w:val="100"/>
        <w:sz w:val="24"/>
        <w:szCs w:val="24"/>
      </w:rPr>
    </w:lvl>
    <w:lvl w:ilvl="4">
      <w:start w:val="1"/>
      <w:numFmt w:val="bullet"/>
      <w:lvlText w:val="•"/>
      <w:lvlJc w:val="left"/>
      <w:pPr>
        <w:ind w:left="3893" w:hanging="868"/>
      </w:pPr>
      <w:rPr>
        <w:rFonts w:hint="default"/>
      </w:rPr>
    </w:lvl>
    <w:lvl w:ilvl="5">
      <w:start w:val="1"/>
      <w:numFmt w:val="bullet"/>
      <w:lvlText w:val="•"/>
      <w:lvlJc w:val="left"/>
      <w:pPr>
        <w:ind w:left="4864" w:hanging="868"/>
      </w:pPr>
      <w:rPr>
        <w:rFonts w:hint="default"/>
      </w:rPr>
    </w:lvl>
    <w:lvl w:ilvl="6">
      <w:start w:val="1"/>
      <w:numFmt w:val="bullet"/>
      <w:lvlText w:val="•"/>
      <w:lvlJc w:val="left"/>
      <w:pPr>
        <w:ind w:left="5835" w:hanging="868"/>
      </w:pPr>
      <w:rPr>
        <w:rFonts w:hint="default"/>
      </w:rPr>
    </w:lvl>
    <w:lvl w:ilvl="7">
      <w:start w:val="1"/>
      <w:numFmt w:val="bullet"/>
      <w:lvlText w:val="•"/>
      <w:lvlJc w:val="left"/>
      <w:pPr>
        <w:ind w:left="6806" w:hanging="868"/>
      </w:pPr>
      <w:rPr>
        <w:rFonts w:hint="default"/>
      </w:rPr>
    </w:lvl>
    <w:lvl w:ilvl="8">
      <w:start w:val="1"/>
      <w:numFmt w:val="bullet"/>
      <w:lvlText w:val="•"/>
      <w:lvlJc w:val="left"/>
      <w:pPr>
        <w:ind w:left="7777" w:hanging="868"/>
      </w:pPr>
      <w:rPr>
        <w:rFonts w:hint="default"/>
      </w:rPr>
    </w:lvl>
  </w:abstractNum>
  <w:abstractNum w:abstractNumId="0">
    <w:multiLevelType w:val="hybridMultilevel"/>
    <w:lvl w:ilvl="0">
      <w:start w:val="1"/>
      <w:numFmt w:val="decimal"/>
      <w:lvlText w:val="%1"/>
      <w:lvlJc w:val="left"/>
      <w:pPr>
        <w:ind w:left="580" w:hanging="467"/>
        <w:jc w:val="left"/>
      </w:pPr>
      <w:rPr>
        <w:rFonts w:hint="default"/>
      </w:rPr>
    </w:lvl>
    <w:lvl w:ilvl="1">
      <w:start w:val="1"/>
      <w:numFmt w:val="decimal"/>
      <w:lvlText w:val="%1.%2."/>
      <w:lvlJc w:val="left"/>
      <w:pPr>
        <w:ind w:left="580" w:hanging="467"/>
        <w:jc w:val="left"/>
      </w:pPr>
      <w:rPr>
        <w:rFonts w:hint="default" w:ascii="Arial" w:hAnsi="Arial" w:eastAsia="Arial" w:cs="Arial"/>
        <w:w w:val="100"/>
        <w:sz w:val="24"/>
        <w:szCs w:val="24"/>
      </w:rPr>
    </w:lvl>
    <w:lvl w:ilvl="2">
      <w:start w:val="1"/>
      <w:numFmt w:val="decimal"/>
      <w:lvlText w:val="%1.%2.%3."/>
      <w:lvlJc w:val="left"/>
      <w:pPr>
        <w:ind w:left="780" w:hanging="668"/>
        <w:jc w:val="left"/>
      </w:pPr>
      <w:rPr>
        <w:rFonts w:hint="default" w:ascii="Arial" w:hAnsi="Arial" w:eastAsia="Arial" w:cs="Arial"/>
        <w:w w:val="100"/>
        <w:sz w:val="24"/>
        <w:szCs w:val="24"/>
      </w:rPr>
    </w:lvl>
    <w:lvl w:ilvl="3">
      <w:start w:val="1"/>
      <w:numFmt w:val="decimal"/>
      <w:lvlText w:val="%1.%2.%3.%4."/>
      <w:lvlJc w:val="left"/>
      <w:pPr>
        <w:ind w:left="113" w:hanging="868"/>
        <w:jc w:val="left"/>
      </w:pPr>
      <w:rPr>
        <w:rFonts w:hint="default" w:ascii="Arial" w:hAnsi="Arial" w:eastAsia="Arial" w:cs="Arial"/>
        <w:spacing w:val="-1"/>
        <w:w w:val="100"/>
        <w:sz w:val="24"/>
        <w:szCs w:val="24"/>
      </w:rPr>
    </w:lvl>
    <w:lvl w:ilvl="4">
      <w:start w:val="1"/>
      <w:numFmt w:val="bullet"/>
      <w:lvlText w:val="•"/>
      <w:lvlJc w:val="left"/>
      <w:pPr>
        <w:ind w:left="3015" w:hanging="868"/>
      </w:pPr>
      <w:rPr>
        <w:rFonts w:hint="default"/>
      </w:rPr>
    </w:lvl>
    <w:lvl w:ilvl="5">
      <w:start w:val="1"/>
      <w:numFmt w:val="bullet"/>
      <w:lvlText w:val="•"/>
      <w:lvlJc w:val="left"/>
      <w:pPr>
        <w:ind w:left="4132" w:hanging="868"/>
      </w:pPr>
      <w:rPr>
        <w:rFonts w:hint="default"/>
      </w:rPr>
    </w:lvl>
    <w:lvl w:ilvl="6">
      <w:start w:val="1"/>
      <w:numFmt w:val="bullet"/>
      <w:lvlText w:val="•"/>
      <w:lvlJc w:val="left"/>
      <w:pPr>
        <w:ind w:left="5250" w:hanging="868"/>
      </w:pPr>
      <w:rPr>
        <w:rFonts w:hint="default"/>
      </w:rPr>
    </w:lvl>
    <w:lvl w:ilvl="7">
      <w:start w:val="1"/>
      <w:numFmt w:val="bullet"/>
      <w:lvlText w:val="•"/>
      <w:lvlJc w:val="left"/>
      <w:pPr>
        <w:ind w:left="6367" w:hanging="868"/>
      </w:pPr>
      <w:rPr>
        <w:rFonts w:hint="default"/>
      </w:rPr>
    </w:lvl>
    <w:lvl w:ilvl="8">
      <w:start w:val="1"/>
      <w:numFmt w:val="bullet"/>
      <w:lvlText w:val="•"/>
      <w:lvlJc w:val="left"/>
      <w:pPr>
        <w:ind w:left="7485" w:hanging="868"/>
      </w:pPr>
      <w:rPr>
        <w:rFonts w:hint="default"/>
      </w:rPr>
    </w:lvl>
  </w:abstractNum>
  <w:num w:numId="14">
    <w:abstractNumId w:val="13"/>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580" w:hanging="667"/>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0"/>
      <w:outlineLvl w:val="1"/>
    </w:pPr>
    <w:rPr>
      <w:rFonts w:ascii="Arial" w:hAnsi="Arial" w:eastAsia="Arial" w:cs="Arial"/>
      <w:b/>
      <w:bCs/>
      <w:sz w:val="24"/>
      <w:szCs w:val="24"/>
    </w:rPr>
  </w:style>
  <w:style w:styleId="Heading2" w:type="paragraph">
    <w:name w:val="Heading 2"/>
    <w:basedOn w:val="Normal"/>
    <w:uiPriority w:val="1"/>
    <w:qFormat/>
    <w:pPr>
      <w:spacing w:before="85"/>
      <w:ind w:left="118"/>
      <w:jc w:val="both"/>
      <w:outlineLvl w:val="2"/>
    </w:pPr>
    <w:rPr>
      <w:rFonts w:ascii="Arial" w:hAnsi="Arial" w:eastAsia="Arial" w:cs="Arial"/>
      <w:b/>
      <w:bCs/>
      <w:i/>
      <w:sz w:val="24"/>
      <w:szCs w:val="24"/>
    </w:rPr>
  </w:style>
  <w:style w:styleId="ListParagraph" w:type="paragraph">
    <w:name w:val="List Paragraph"/>
    <w:basedOn w:val="Normal"/>
    <w:uiPriority w:val="1"/>
    <w:qFormat/>
    <w:pPr>
      <w:ind w:left="822"/>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hyperlink" Target="http://www.monografias.com/trabajos4/refrec/refrec.shtml" TargetMode="External"/><Relationship Id="rId13" Type="http://schemas.openxmlformats.org/officeDocument/2006/relationships/hyperlink" Target="http://www.monografias.com/trabajos15/calidad-de-vida/calidad-de-vida.shtml" TargetMode="External"/><Relationship Id="rId14" Type="http://schemas.openxmlformats.org/officeDocument/2006/relationships/hyperlink" Target="http://www.monografias.com/trabajos12/podes/podes.shtml" TargetMode="External"/><Relationship Id="rId15" Type="http://schemas.openxmlformats.org/officeDocument/2006/relationships/footer" Target="footer6.xml"/><Relationship Id="rId16" Type="http://schemas.openxmlformats.org/officeDocument/2006/relationships/hyperlink" Target="http://www.monografias.com/trabajos12/elorigest/elorigest.shtml" TargetMode="External"/><Relationship Id="rId17" Type="http://schemas.openxmlformats.org/officeDocument/2006/relationships/hyperlink" Target="http://www.monografias.com/trabajos35/sociedad/sociedad.shtml" TargetMode="External"/><Relationship Id="rId18" Type="http://schemas.openxmlformats.org/officeDocument/2006/relationships/hyperlink" Target="http://www.monografias.com/trabajos/adpreclu/adpreclu.shtml" TargetMode="External"/><Relationship Id="rId19" Type="http://schemas.openxmlformats.org/officeDocument/2006/relationships/hyperlink" Target="http://www.monografias.com/trabajos35/el-poder/el-poder.shtml" TargetMode="External"/><Relationship Id="rId20" Type="http://schemas.openxmlformats.org/officeDocument/2006/relationships/hyperlink" Target="http://www.monografias.com/Computacion/Programacion/" TargetMode="External"/><Relationship Id="rId21" Type="http://schemas.openxmlformats.org/officeDocument/2006/relationships/hyperlink" Target="http://www.monografias.com/trabajos11/norma/norma.shtml" TargetMode="External"/><Relationship Id="rId22" Type="http://schemas.openxmlformats.org/officeDocument/2006/relationships/hyperlink" Target="http://www.monografias.com/trabajos35/consumo-inversion/consumo-inversion.shtml" TargetMode="External"/><Relationship Id="rId23" Type="http://schemas.openxmlformats.org/officeDocument/2006/relationships/hyperlink" Target="http://www.monografias.com/trabajos14/verific-servicios/verific-servicios.shtml" TargetMode="External"/><Relationship Id="rId24" Type="http://schemas.openxmlformats.org/officeDocument/2006/relationships/hyperlink" Target="http://www.monografias.com/trabajos14/deficitsuperavit/deficitsuperavit.shtml" TargetMode="External"/><Relationship Id="rId25" Type="http://schemas.openxmlformats.org/officeDocument/2006/relationships/hyperlink" Target="http://www.monografias.com/trabajos34/problemas-agronomia/problemas-agronomia.shtml" TargetMode="External"/><Relationship Id="rId26" Type="http://schemas.openxmlformats.org/officeDocument/2006/relationships/hyperlink" Target="http://www.monografias.com/trabajos/explodemo/explodemo.shtml" TargetMode="External"/><Relationship Id="rId27" Type="http://schemas.openxmlformats.org/officeDocument/2006/relationships/footer" Target="footer7.xml"/><Relationship Id="rId28" Type="http://schemas.openxmlformats.org/officeDocument/2006/relationships/footer" Target="footer8.xml"/><Relationship Id="rId29" Type="http://schemas.openxmlformats.org/officeDocument/2006/relationships/image" Target="media/image3.png"/><Relationship Id="rId30" Type="http://schemas.openxmlformats.org/officeDocument/2006/relationships/image" Target="media/image4.png"/><Relationship Id="rId31" Type="http://schemas.openxmlformats.org/officeDocument/2006/relationships/image" Target="media/image5.png"/><Relationship Id="rId32" Type="http://schemas.openxmlformats.org/officeDocument/2006/relationships/image" Target="media/image6.png"/><Relationship Id="rId33" Type="http://schemas.openxmlformats.org/officeDocument/2006/relationships/image" Target="media/image7.png"/><Relationship Id="rId34" Type="http://schemas.openxmlformats.org/officeDocument/2006/relationships/footer" Target="footer9.xml"/><Relationship Id="rId35" Type="http://schemas.openxmlformats.org/officeDocument/2006/relationships/footer" Target="footer10.xml"/><Relationship Id="rId36" Type="http://schemas.openxmlformats.org/officeDocument/2006/relationships/hyperlink" Target="http://www.monografias.com/trabajos15/fundamento-ontologico/fundamento-ontologico.shtml" TargetMode="External"/><Relationship Id="rId37" Type="http://schemas.openxmlformats.org/officeDocument/2006/relationships/hyperlink" Target="http://www.monografias.com/trabajos16/objetivos-educacion/objetivos-educacion.shtml" TargetMode="External"/><Relationship Id="rId38" Type="http://schemas.openxmlformats.org/officeDocument/2006/relationships/hyperlink" Target="http://www.monografias.com/trabajos/epistemologia2/epistemologia2.shtml" TargetMode="External"/><Relationship Id="rId39" Type="http://schemas.openxmlformats.org/officeDocument/2006/relationships/hyperlink" Target="http://www.monografias.com/trabajos11/estacon/estacon.shtml" TargetMode="External"/><Relationship Id="rId40" Type="http://schemas.openxmlformats.org/officeDocument/2006/relationships/hyperlink" Target="http://www.monografias.com/trabajos6/napro/napro.shtml" TargetMode="External"/><Relationship Id="rId41" Type="http://schemas.openxmlformats.org/officeDocument/2006/relationships/hyperlink" Target="http://www.monografias.com/trabajos14/medios-comunicacion/medios-comunicacion.shtml" TargetMode="External"/><Relationship Id="rId42" Type="http://schemas.openxmlformats.org/officeDocument/2006/relationships/hyperlink" Target="http://www.monografias.com/trabajos11/metods/metods.shtml" TargetMode="External"/><Relationship Id="rId43" Type="http://schemas.openxmlformats.org/officeDocument/2006/relationships/hyperlink" Target="http://www.monografias.com/trabajos11/lamujer/lamujer.shtml" TargetMode="External"/><Relationship Id="rId44" Type="http://schemas.openxmlformats.org/officeDocument/2006/relationships/hyperlink" Target="http://www.monografias.com/trabajos16/metodo-lecto-escritura/metodo-lecto-escritura.shtml" TargetMode="External"/><Relationship Id="rId45" Type="http://schemas.openxmlformats.org/officeDocument/2006/relationships/hyperlink" Target="http://www.monografias.com/trabajos14/dinamica-grupos/dinamica-grupos.shtml" TargetMode="External"/><Relationship Id="rId46" Type="http://schemas.openxmlformats.org/officeDocument/2006/relationships/hyperlink" Target="http://www.monografias.com/trabajos7/creun/creun.shtml" TargetMode="External"/><Relationship Id="rId47" Type="http://schemas.openxmlformats.org/officeDocument/2006/relationships/hyperlink" Target="http://www.monografias.com/Biografias/index.shtml" TargetMode="External"/><Relationship Id="rId48" Type="http://schemas.openxmlformats.org/officeDocument/2006/relationships/hyperlink" Target="http://www.monografias.com/trabajos15/kinesiologia-biomecanica/kinesiologia-biomecanica.shtml" TargetMode="External"/><Relationship Id="rId49" Type="http://schemas.openxmlformats.org/officeDocument/2006/relationships/hyperlink" Target="http://www.monografias.com/trabajos5/recicla/recicla.shtml#papel" TargetMode="External"/><Relationship Id="rId50" Type="http://schemas.openxmlformats.org/officeDocument/2006/relationships/hyperlink" Target="http://www.monografias.com/trabajos2/mercambiario/mercambiario.shtml" TargetMode="External"/><Relationship Id="rId51" Type="http://schemas.openxmlformats.org/officeDocument/2006/relationships/hyperlink" Target="http://www.monografias.com/trabajos16/filosofia-del-amor/filosofia-del-amor.shtml" TargetMode="External"/><Relationship Id="rId52" Type="http://schemas.openxmlformats.org/officeDocument/2006/relationships/hyperlink" Target="http://www.monografias.com/trabajos15/metodos-creativos/metodos-creativos.shtml" TargetMode="External"/><Relationship Id="rId53" Type="http://schemas.openxmlformats.org/officeDocument/2006/relationships/hyperlink" Target="http://www.monografias.com/trabajos7/expo/expo.shtml" TargetMode="External"/><Relationship Id="rId54" Type="http://schemas.openxmlformats.org/officeDocument/2006/relationships/hyperlink" Target="http://www.monografias.com/trabajos13/indicrea/indicrea.shtml" TargetMode="External"/><Relationship Id="rId55" Type="http://schemas.openxmlformats.org/officeDocument/2006/relationships/footer" Target="footer11.xml"/><Relationship Id="rId56" Type="http://schemas.openxmlformats.org/officeDocument/2006/relationships/footer" Target="footer12.xml"/><Relationship Id="rId57" Type="http://schemas.openxmlformats.org/officeDocument/2006/relationships/footer" Target="footer13.xml"/><Relationship Id="rId58" Type="http://schemas.openxmlformats.org/officeDocument/2006/relationships/footer" Target="footer14.xml"/><Relationship Id="rId59" Type="http://schemas.openxmlformats.org/officeDocument/2006/relationships/footer" Target="footer15.xml"/><Relationship Id="rId60" Type="http://schemas.openxmlformats.org/officeDocument/2006/relationships/image" Target="media/image8.jpeg"/><Relationship Id="rId61" Type="http://schemas.openxmlformats.org/officeDocument/2006/relationships/image" Target="media/image9.jpeg"/><Relationship Id="rId62" Type="http://schemas.openxmlformats.org/officeDocument/2006/relationships/image" Target="media/image10.jpeg"/><Relationship Id="rId63" Type="http://schemas.openxmlformats.org/officeDocument/2006/relationships/image" Target="media/image11.png"/><Relationship Id="rId64" Type="http://schemas.openxmlformats.org/officeDocument/2006/relationships/footer" Target="footer16.xml"/><Relationship Id="rId65" Type="http://schemas.openxmlformats.org/officeDocument/2006/relationships/footer" Target="footer17.xml"/><Relationship Id="rId66" Type="http://schemas.openxmlformats.org/officeDocument/2006/relationships/image" Target="media/image12.jpeg"/><Relationship Id="rId67" Type="http://schemas.openxmlformats.org/officeDocument/2006/relationships/footer" Target="footer18.xml"/><Relationship Id="rId68" Type="http://schemas.openxmlformats.org/officeDocument/2006/relationships/footer" Target="footer19.xml"/><Relationship Id="rId69" Type="http://schemas.openxmlformats.org/officeDocument/2006/relationships/hyperlink" Target="http://es.wikipedia.org/wiki/Persona" TargetMode="External"/><Relationship Id="rId70" Type="http://schemas.openxmlformats.org/officeDocument/2006/relationships/footer" Target="footer20.xml"/><Relationship Id="rId71" Type="http://schemas.openxmlformats.org/officeDocument/2006/relationships/footer" Target="footer21.xml"/><Relationship Id="rId72" Type="http://schemas.openxmlformats.org/officeDocument/2006/relationships/footer" Target="footer22.xml"/><Relationship Id="rId73" Type="http://schemas.openxmlformats.org/officeDocument/2006/relationships/image" Target="media/image13.png"/><Relationship Id="rId74" Type="http://schemas.openxmlformats.org/officeDocument/2006/relationships/image" Target="media/image14.png"/><Relationship Id="rId75" Type="http://schemas.openxmlformats.org/officeDocument/2006/relationships/image" Target="media/image15.png"/><Relationship Id="rId76" Type="http://schemas.openxmlformats.org/officeDocument/2006/relationships/image" Target="media/image16.png"/><Relationship Id="rId77" Type="http://schemas.openxmlformats.org/officeDocument/2006/relationships/image" Target="media/image17.png"/><Relationship Id="rId78" Type="http://schemas.openxmlformats.org/officeDocument/2006/relationships/image" Target="media/image18.png"/><Relationship Id="rId79" Type="http://schemas.openxmlformats.org/officeDocument/2006/relationships/image" Target="media/image19.png"/><Relationship Id="rId80" Type="http://schemas.openxmlformats.org/officeDocument/2006/relationships/image" Target="media/image20.png"/><Relationship Id="rId81" Type="http://schemas.openxmlformats.org/officeDocument/2006/relationships/image" Target="media/image21.png"/><Relationship Id="rId82" Type="http://schemas.openxmlformats.org/officeDocument/2006/relationships/image" Target="media/image22.png"/><Relationship Id="rId83" Type="http://schemas.openxmlformats.org/officeDocument/2006/relationships/image" Target="media/image23.png"/><Relationship Id="rId84" Type="http://schemas.openxmlformats.org/officeDocument/2006/relationships/image" Target="media/image24.png"/><Relationship Id="rId85" Type="http://schemas.openxmlformats.org/officeDocument/2006/relationships/image" Target="media/image25.png"/><Relationship Id="rId86" Type="http://schemas.openxmlformats.org/officeDocument/2006/relationships/image" Target="media/image26.png"/><Relationship Id="rId87" Type="http://schemas.openxmlformats.org/officeDocument/2006/relationships/image" Target="media/image27.png"/><Relationship Id="rId88" Type="http://schemas.openxmlformats.org/officeDocument/2006/relationships/image" Target="media/image28.png"/><Relationship Id="rId89" Type="http://schemas.openxmlformats.org/officeDocument/2006/relationships/image" Target="media/image29.png"/><Relationship Id="rId90" Type="http://schemas.openxmlformats.org/officeDocument/2006/relationships/image" Target="media/image30.png"/><Relationship Id="rId91" Type="http://schemas.openxmlformats.org/officeDocument/2006/relationships/image" Target="media/image31.png"/><Relationship Id="rId92" Type="http://schemas.openxmlformats.org/officeDocument/2006/relationships/image" Target="media/image32.png"/><Relationship Id="rId93" Type="http://schemas.openxmlformats.org/officeDocument/2006/relationships/image" Target="media/image33.png"/><Relationship Id="rId94" Type="http://schemas.openxmlformats.org/officeDocument/2006/relationships/image" Target="media/image34.png"/><Relationship Id="rId95" Type="http://schemas.openxmlformats.org/officeDocument/2006/relationships/image" Target="media/image35.png"/><Relationship Id="rId96" Type="http://schemas.openxmlformats.org/officeDocument/2006/relationships/image" Target="media/image36.png"/><Relationship Id="rId97" Type="http://schemas.openxmlformats.org/officeDocument/2006/relationships/image" Target="media/image37.png"/><Relationship Id="rId98" Type="http://schemas.openxmlformats.org/officeDocument/2006/relationships/image" Target="media/image38.png"/><Relationship Id="rId99" Type="http://schemas.openxmlformats.org/officeDocument/2006/relationships/image" Target="media/image39.png"/><Relationship Id="rId100" Type="http://schemas.openxmlformats.org/officeDocument/2006/relationships/image" Target="media/image40.png"/><Relationship Id="rId101" Type="http://schemas.openxmlformats.org/officeDocument/2006/relationships/image" Target="media/image41.png"/><Relationship Id="rId102" Type="http://schemas.openxmlformats.org/officeDocument/2006/relationships/image" Target="media/image42.png"/><Relationship Id="rId103" Type="http://schemas.openxmlformats.org/officeDocument/2006/relationships/image" Target="media/image43.png"/><Relationship Id="rId104" Type="http://schemas.openxmlformats.org/officeDocument/2006/relationships/image" Target="media/image44.png"/><Relationship Id="rId105" Type="http://schemas.openxmlformats.org/officeDocument/2006/relationships/image" Target="media/image45.png"/><Relationship Id="rId106" Type="http://schemas.openxmlformats.org/officeDocument/2006/relationships/image" Target="media/image46.png"/><Relationship Id="rId107" Type="http://schemas.openxmlformats.org/officeDocument/2006/relationships/image" Target="media/image47.png"/><Relationship Id="rId108" Type="http://schemas.openxmlformats.org/officeDocument/2006/relationships/image" Target="media/image48.png"/><Relationship Id="rId109" Type="http://schemas.openxmlformats.org/officeDocument/2006/relationships/image" Target="media/image49.png"/><Relationship Id="rId110" Type="http://schemas.openxmlformats.org/officeDocument/2006/relationships/image" Target="media/image50.png"/><Relationship Id="rId111" Type="http://schemas.openxmlformats.org/officeDocument/2006/relationships/image" Target="media/image51.png"/><Relationship Id="rId112" Type="http://schemas.openxmlformats.org/officeDocument/2006/relationships/image" Target="media/image52.png"/><Relationship Id="rId113" Type="http://schemas.openxmlformats.org/officeDocument/2006/relationships/image" Target="media/image53.png"/><Relationship Id="rId114" Type="http://schemas.openxmlformats.org/officeDocument/2006/relationships/image" Target="media/image54.png"/><Relationship Id="rId115" Type="http://schemas.openxmlformats.org/officeDocument/2006/relationships/image" Target="media/image55.png"/><Relationship Id="rId116" Type="http://schemas.openxmlformats.org/officeDocument/2006/relationships/image" Target="media/image56.png"/><Relationship Id="rId117" Type="http://schemas.openxmlformats.org/officeDocument/2006/relationships/image" Target="media/image57.png"/><Relationship Id="rId118" Type="http://schemas.openxmlformats.org/officeDocument/2006/relationships/image" Target="media/image58.png"/><Relationship Id="rId119" Type="http://schemas.openxmlformats.org/officeDocument/2006/relationships/image" Target="media/image59.png"/><Relationship Id="rId120" Type="http://schemas.openxmlformats.org/officeDocument/2006/relationships/image" Target="media/image60.png"/><Relationship Id="rId121" Type="http://schemas.openxmlformats.org/officeDocument/2006/relationships/image" Target="media/image61.png"/><Relationship Id="rId122" Type="http://schemas.openxmlformats.org/officeDocument/2006/relationships/image" Target="media/image62.png"/><Relationship Id="rId123" Type="http://schemas.openxmlformats.org/officeDocument/2006/relationships/image" Target="media/image63.png"/><Relationship Id="rId124" Type="http://schemas.openxmlformats.org/officeDocument/2006/relationships/image" Target="media/image64.png"/><Relationship Id="rId125" Type="http://schemas.openxmlformats.org/officeDocument/2006/relationships/image" Target="media/image65.png"/><Relationship Id="rId126" Type="http://schemas.openxmlformats.org/officeDocument/2006/relationships/image" Target="media/image66.png"/><Relationship Id="rId127" Type="http://schemas.openxmlformats.org/officeDocument/2006/relationships/image" Target="media/image67.png"/><Relationship Id="rId128" Type="http://schemas.openxmlformats.org/officeDocument/2006/relationships/image" Target="media/image68.png"/><Relationship Id="rId129" Type="http://schemas.openxmlformats.org/officeDocument/2006/relationships/image" Target="media/image69.png"/><Relationship Id="rId130" Type="http://schemas.openxmlformats.org/officeDocument/2006/relationships/image" Target="media/image70.png"/><Relationship Id="rId131" Type="http://schemas.openxmlformats.org/officeDocument/2006/relationships/image" Target="media/image71.png"/><Relationship Id="rId132" Type="http://schemas.openxmlformats.org/officeDocument/2006/relationships/image" Target="media/image72.png"/><Relationship Id="rId133" Type="http://schemas.openxmlformats.org/officeDocument/2006/relationships/image" Target="media/image73.png"/><Relationship Id="rId134" Type="http://schemas.openxmlformats.org/officeDocument/2006/relationships/image" Target="media/image74.png"/><Relationship Id="rId135" Type="http://schemas.openxmlformats.org/officeDocument/2006/relationships/image" Target="media/image75.png"/><Relationship Id="rId136" Type="http://schemas.openxmlformats.org/officeDocument/2006/relationships/image" Target="media/image76.png"/><Relationship Id="rId137" Type="http://schemas.openxmlformats.org/officeDocument/2006/relationships/image" Target="media/image77.png"/><Relationship Id="rId138" Type="http://schemas.openxmlformats.org/officeDocument/2006/relationships/image" Target="media/image78.png"/><Relationship Id="rId139" Type="http://schemas.openxmlformats.org/officeDocument/2006/relationships/image" Target="media/image79.png"/><Relationship Id="rId140" Type="http://schemas.openxmlformats.org/officeDocument/2006/relationships/image" Target="media/image80.png"/><Relationship Id="rId141" Type="http://schemas.openxmlformats.org/officeDocument/2006/relationships/image" Target="media/image81.png"/><Relationship Id="rId142" Type="http://schemas.openxmlformats.org/officeDocument/2006/relationships/footer" Target="footer23.xml"/><Relationship Id="rId143" Type="http://schemas.openxmlformats.org/officeDocument/2006/relationships/image" Target="media/image82.png"/><Relationship Id="rId144" Type="http://schemas.openxmlformats.org/officeDocument/2006/relationships/image" Target="media/image83.png"/><Relationship Id="rId145" Type="http://schemas.openxmlformats.org/officeDocument/2006/relationships/image" Target="media/image84.png"/><Relationship Id="rId146" Type="http://schemas.openxmlformats.org/officeDocument/2006/relationships/image" Target="media/image85.png"/><Relationship Id="rId147" Type="http://schemas.openxmlformats.org/officeDocument/2006/relationships/image" Target="media/image86.png"/><Relationship Id="rId148" Type="http://schemas.openxmlformats.org/officeDocument/2006/relationships/image" Target="media/image87.png"/><Relationship Id="rId149" Type="http://schemas.openxmlformats.org/officeDocument/2006/relationships/image" Target="media/image88.png"/><Relationship Id="rId150" Type="http://schemas.openxmlformats.org/officeDocument/2006/relationships/image" Target="media/image89.png"/><Relationship Id="rId151" Type="http://schemas.openxmlformats.org/officeDocument/2006/relationships/image" Target="media/image90.png"/><Relationship Id="rId152" Type="http://schemas.openxmlformats.org/officeDocument/2006/relationships/image" Target="media/image91.png"/><Relationship Id="rId153" Type="http://schemas.openxmlformats.org/officeDocument/2006/relationships/image" Target="media/image92.png"/><Relationship Id="rId154" Type="http://schemas.openxmlformats.org/officeDocument/2006/relationships/image" Target="media/image93.png"/><Relationship Id="rId155" Type="http://schemas.openxmlformats.org/officeDocument/2006/relationships/image" Target="media/image94.png"/><Relationship Id="rId156" Type="http://schemas.openxmlformats.org/officeDocument/2006/relationships/image" Target="media/image95.png"/><Relationship Id="rId157" Type="http://schemas.openxmlformats.org/officeDocument/2006/relationships/image" Target="media/image96.png"/><Relationship Id="rId158" Type="http://schemas.openxmlformats.org/officeDocument/2006/relationships/image" Target="media/image97.png"/><Relationship Id="rId159" Type="http://schemas.openxmlformats.org/officeDocument/2006/relationships/image" Target="media/image98.png"/><Relationship Id="rId160" Type="http://schemas.openxmlformats.org/officeDocument/2006/relationships/image" Target="media/image99.png"/><Relationship Id="rId161" Type="http://schemas.openxmlformats.org/officeDocument/2006/relationships/image" Target="media/image100.png"/><Relationship Id="rId162" Type="http://schemas.openxmlformats.org/officeDocument/2006/relationships/image" Target="media/image101.png"/><Relationship Id="rId163" Type="http://schemas.openxmlformats.org/officeDocument/2006/relationships/image" Target="media/image102.png"/><Relationship Id="rId164" Type="http://schemas.openxmlformats.org/officeDocument/2006/relationships/image" Target="media/image103.png"/><Relationship Id="rId165" Type="http://schemas.openxmlformats.org/officeDocument/2006/relationships/image" Target="media/image104.png"/><Relationship Id="rId166" Type="http://schemas.openxmlformats.org/officeDocument/2006/relationships/image" Target="media/image105.png"/><Relationship Id="rId167" Type="http://schemas.openxmlformats.org/officeDocument/2006/relationships/image" Target="media/image106.png"/><Relationship Id="rId168" Type="http://schemas.openxmlformats.org/officeDocument/2006/relationships/image" Target="media/image107.png"/><Relationship Id="rId169" Type="http://schemas.openxmlformats.org/officeDocument/2006/relationships/image" Target="media/image108.png"/><Relationship Id="rId170" Type="http://schemas.openxmlformats.org/officeDocument/2006/relationships/image" Target="media/image109.png"/><Relationship Id="rId171" Type="http://schemas.openxmlformats.org/officeDocument/2006/relationships/image" Target="media/image110.png"/><Relationship Id="rId172" Type="http://schemas.openxmlformats.org/officeDocument/2006/relationships/image" Target="media/image111.png"/><Relationship Id="rId173" Type="http://schemas.openxmlformats.org/officeDocument/2006/relationships/image" Target="media/image112.png"/><Relationship Id="rId174" Type="http://schemas.openxmlformats.org/officeDocument/2006/relationships/image" Target="media/image113.png"/><Relationship Id="rId175" Type="http://schemas.openxmlformats.org/officeDocument/2006/relationships/image" Target="media/image114.png"/><Relationship Id="rId176" Type="http://schemas.openxmlformats.org/officeDocument/2006/relationships/image" Target="media/image115.png"/><Relationship Id="rId177" Type="http://schemas.openxmlformats.org/officeDocument/2006/relationships/image" Target="media/image116.png"/><Relationship Id="rId178" Type="http://schemas.openxmlformats.org/officeDocument/2006/relationships/image" Target="media/image117.png"/><Relationship Id="rId179" Type="http://schemas.openxmlformats.org/officeDocument/2006/relationships/image" Target="media/image118.png"/><Relationship Id="rId180" Type="http://schemas.openxmlformats.org/officeDocument/2006/relationships/image" Target="media/image119.png"/><Relationship Id="rId181" Type="http://schemas.openxmlformats.org/officeDocument/2006/relationships/image" Target="media/image120.png"/><Relationship Id="rId182" Type="http://schemas.openxmlformats.org/officeDocument/2006/relationships/image" Target="media/image121.png"/><Relationship Id="rId183" Type="http://schemas.openxmlformats.org/officeDocument/2006/relationships/image" Target="media/image122.png"/><Relationship Id="rId184" Type="http://schemas.openxmlformats.org/officeDocument/2006/relationships/image" Target="media/image123.png"/><Relationship Id="rId185" Type="http://schemas.openxmlformats.org/officeDocument/2006/relationships/image" Target="media/image124.png"/><Relationship Id="rId186" Type="http://schemas.openxmlformats.org/officeDocument/2006/relationships/image" Target="media/image125.png"/><Relationship Id="rId187" Type="http://schemas.openxmlformats.org/officeDocument/2006/relationships/image" Target="media/image126.png"/><Relationship Id="rId188" Type="http://schemas.openxmlformats.org/officeDocument/2006/relationships/image" Target="media/image127.png"/><Relationship Id="rId189" Type="http://schemas.openxmlformats.org/officeDocument/2006/relationships/image" Target="media/image128.png"/><Relationship Id="rId190" Type="http://schemas.openxmlformats.org/officeDocument/2006/relationships/image" Target="media/image129.png"/><Relationship Id="rId191" Type="http://schemas.openxmlformats.org/officeDocument/2006/relationships/image" Target="media/image130.png"/><Relationship Id="rId192" Type="http://schemas.openxmlformats.org/officeDocument/2006/relationships/image" Target="media/image131.png"/><Relationship Id="rId193" Type="http://schemas.openxmlformats.org/officeDocument/2006/relationships/image" Target="media/image132.png"/><Relationship Id="rId194" Type="http://schemas.openxmlformats.org/officeDocument/2006/relationships/image" Target="media/image133.png"/><Relationship Id="rId195" Type="http://schemas.openxmlformats.org/officeDocument/2006/relationships/image" Target="media/image134.png"/><Relationship Id="rId196" Type="http://schemas.openxmlformats.org/officeDocument/2006/relationships/image" Target="media/image135.png"/><Relationship Id="rId197" Type="http://schemas.openxmlformats.org/officeDocument/2006/relationships/image" Target="media/image136.png"/><Relationship Id="rId198" Type="http://schemas.openxmlformats.org/officeDocument/2006/relationships/image" Target="media/image137.png"/><Relationship Id="rId199" Type="http://schemas.openxmlformats.org/officeDocument/2006/relationships/image" Target="media/image138.png"/><Relationship Id="rId200" Type="http://schemas.openxmlformats.org/officeDocument/2006/relationships/image" Target="media/image139.png"/><Relationship Id="rId201" Type="http://schemas.openxmlformats.org/officeDocument/2006/relationships/image" Target="media/image140.png"/><Relationship Id="rId202" Type="http://schemas.openxmlformats.org/officeDocument/2006/relationships/image" Target="media/image141.png"/><Relationship Id="rId203" Type="http://schemas.openxmlformats.org/officeDocument/2006/relationships/image" Target="media/image142.png"/><Relationship Id="rId204" Type="http://schemas.openxmlformats.org/officeDocument/2006/relationships/image" Target="media/image143.png"/><Relationship Id="rId205" Type="http://schemas.openxmlformats.org/officeDocument/2006/relationships/image" Target="media/image144.png"/><Relationship Id="rId206" Type="http://schemas.openxmlformats.org/officeDocument/2006/relationships/image" Target="media/image145.png"/><Relationship Id="rId207" Type="http://schemas.openxmlformats.org/officeDocument/2006/relationships/image" Target="media/image146.png"/><Relationship Id="rId208" Type="http://schemas.openxmlformats.org/officeDocument/2006/relationships/image" Target="media/image147.png"/><Relationship Id="rId209" Type="http://schemas.openxmlformats.org/officeDocument/2006/relationships/image" Target="media/image148.png"/><Relationship Id="rId210" Type="http://schemas.openxmlformats.org/officeDocument/2006/relationships/image" Target="media/image149.png"/><Relationship Id="rId211" Type="http://schemas.openxmlformats.org/officeDocument/2006/relationships/image" Target="media/image150.png"/><Relationship Id="rId212" Type="http://schemas.openxmlformats.org/officeDocument/2006/relationships/image" Target="media/image151.png"/><Relationship Id="rId213" Type="http://schemas.openxmlformats.org/officeDocument/2006/relationships/image" Target="media/image152.png"/><Relationship Id="rId214" Type="http://schemas.openxmlformats.org/officeDocument/2006/relationships/footer" Target="footer24.xml"/><Relationship Id="rId215" Type="http://schemas.openxmlformats.org/officeDocument/2006/relationships/image" Target="media/image153.png"/><Relationship Id="rId216" Type="http://schemas.openxmlformats.org/officeDocument/2006/relationships/image" Target="media/image154.png"/><Relationship Id="rId217" Type="http://schemas.openxmlformats.org/officeDocument/2006/relationships/image" Target="media/image155.png"/><Relationship Id="rId218" Type="http://schemas.openxmlformats.org/officeDocument/2006/relationships/image" Target="media/image156.png"/><Relationship Id="rId219" Type="http://schemas.openxmlformats.org/officeDocument/2006/relationships/image" Target="media/image157.png"/><Relationship Id="rId220" Type="http://schemas.openxmlformats.org/officeDocument/2006/relationships/image" Target="media/image158.png"/><Relationship Id="rId221" Type="http://schemas.openxmlformats.org/officeDocument/2006/relationships/image" Target="media/image159.png"/><Relationship Id="rId222" Type="http://schemas.openxmlformats.org/officeDocument/2006/relationships/image" Target="media/image160.png"/><Relationship Id="rId223" Type="http://schemas.openxmlformats.org/officeDocument/2006/relationships/image" Target="media/image161.png"/><Relationship Id="rId224" Type="http://schemas.openxmlformats.org/officeDocument/2006/relationships/image" Target="media/image162.png"/><Relationship Id="rId225" Type="http://schemas.openxmlformats.org/officeDocument/2006/relationships/image" Target="media/image163.png"/><Relationship Id="rId226" Type="http://schemas.openxmlformats.org/officeDocument/2006/relationships/image" Target="media/image164.png"/><Relationship Id="rId227" Type="http://schemas.openxmlformats.org/officeDocument/2006/relationships/image" Target="media/image165.png"/><Relationship Id="rId228" Type="http://schemas.openxmlformats.org/officeDocument/2006/relationships/image" Target="media/image166.png"/><Relationship Id="rId229" Type="http://schemas.openxmlformats.org/officeDocument/2006/relationships/image" Target="media/image167.png"/><Relationship Id="rId230" Type="http://schemas.openxmlformats.org/officeDocument/2006/relationships/image" Target="media/image168.png"/><Relationship Id="rId231" Type="http://schemas.openxmlformats.org/officeDocument/2006/relationships/image" Target="media/image169.png"/><Relationship Id="rId232" Type="http://schemas.openxmlformats.org/officeDocument/2006/relationships/image" Target="media/image170.png"/><Relationship Id="rId233" Type="http://schemas.openxmlformats.org/officeDocument/2006/relationships/image" Target="media/image171.png"/><Relationship Id="rId234" Type="http://schemas.openxmlformats.org/officeDocument/2006/relationships/image" Target="media/image172.png"/><Relationship Id="rId235" Type="http://schemas.openxmlformats.org/officeDocument/2006/relationships/image" Target="media/image173.png"/><Relationship Id="rId236" Type="http://schemas.openxmlformats.org/officeDocument/2006/relationships/image" Target="media/image174.png"/><Relationship Id="rId237" Type="http://schemas.openxmlformats.org/officeDocument/2006/relationships/image" Target="media/image175.png"/><Relationship Id="rId238" Type="http://schemas.openxmlformats.org/officeDocument/2006/relationships/image" Target="media/image176.png"/><Relationship Id="rId239" Type="http://schemas.openxmlformats.org/officeDocument/2006/relationships/image" Target="media/image177.png"/><Relationship Id="rId240" Type="http://schemas.openxmlformats.org/officeDocument/2006/relationships/image" Target="media/image178.png"/><Relationship Id="rId241" Type="http://schemas.openxmlformats.org/officeDocument/2006/relationships/image" Target="media/image179.png"/><Relationship Id="rId242" Type="http://schemas.openxmlformats.org/officeDocument/2006/relationships/image" Target="media/image180.png"/><Relationship Id="rId243" Type="http://schemas.openxmlformats.org/officeDocument/2006/relationships/image" Target="media/image181.png"/><Relationship Id="rId244" Type="http://schemas.openxmlformats.org/officeDocument/2006/relationships/image" Target="media/image182.png"/><Relationship Id="rId245" Type="http://schemas.openxmlformats.org/officeDocument/2006/relationships/image" Target="media/image183.png"/><Relationship Id="rId246" Type="http://schemas.openxmlformats.org/officeDocument/2006/relationships/image" Target="media/image184.png"/><Relationship Id="rId247" Type="http://schemas.openxmlformats.org/officeDocument/2006/relationships/image" Target="media/image185.png"/><Relationship Id="rId248" Type="http://schemas.openxmlformats.org/officeDocument/2006/relationships/image" Target="media/image186.png"/><Relationship Id="rId249" Type="http://schemas.openxmlformats.org/officeDocument/2006/relationships/image" Target="media/image187.png"/><Relationship Id="rId250" Type="http://schemas.openxmlformats.org/officeDocument/2006/relationships/image" Target="media/image188.png"/><Relationship Id="rId251" Type="http://schemas.openxmlformats.org/officeDocument/2006/relationships/image" Target="media/image189.png"/><Relationship Id="rId252" Type="http://schemas.openxmlformats.org/officeDocument/2006/relationships/image" Target="media/image190.png"/><Relationship Id="rId253" Type="http://schemas.openxmlformats.org/officeDocument/2006/relationships/image" Target="media/image191.png"/><Relationship Id="rId254" Type="http://schemas.openxmlformats.org/officeDocument/2006/relationships/image" Target="media/image192.png"/><Relationship Id="rId255" Type="http://schemas.openxmlformats.org/officeDocument/2006/relationships/image" Target="media/image193.png"/><Relationship Id="rId256" Type="http://schemas.openxmlformats.org/officeDocument/2006/relationships/image" Target="media/image194.png"/><Relationship Id="rId257" Type="http://schemas.openxmlformats.org/officeDocument/2006/relationships/image" Target="media/image195.png"/><Relationship Id="rId258" Type="http://schemas.openxmlformats.org/officeDocument/2006/relationships/image" Target="media/image196.png"/><Relationship Id="rId259" Type="http://schemas.openxmlformats.org/officeDocument/2006/relationships/image" Target="media/image197.png"/><Relationship Id="rId260" Type="http://schemas.openxmlformats.org/officeDocument/2006/relationships/image" Target="media/image198.png"/><Relationship Id="rId261" Type="http://schemas.openxmlformats.org/officeDocument/2006/relationships/image" Target="media/image199.png"/><Relationship Id="rId262" Type="http://schemas.openxmlformats.org/officeDocument/2006/relationships/image" Target="media/image200.png"/><Relationship Id="rId263" Type="http://schemas.openxmlformats.org/officeDocument/2006/relationships/image" Target="media/image201.png"/><Relationship Id="rId264" Type="http://schemas.openxmlformats.org/officeDocument/2006/relationships/image" Target="media/image202.png"/><Relationship Id="rId265" Type="http://schemas.openxmlformats.org/officeDocument/2006/relationships/image" Target="media/image203.png"/><Relationship Id="rId266" Type="http://schemas.openxmlformats.org/officeDocument/2006/relationships/image" Target="media/image204.png"/><Relationship Id="rId267" Type="http://schemas.openxmlformats.org/officeDocument/2006/relationships/image" Target="media/image205.png"/><Relationship Id="rId268" Type="http://schemas.openxmlformats.org/officeDocument/2006/relationships/image" Target="media/image206.png"/><Relationship Id="rId269" Type="http://schemas.openxmlformats.org/officeDocument/2006/relationships/image" Target="media/image207.png"/><Relationship Id="rId270" Type="http://schemas.openxmlformats.org/officeDocument/2006/relationships/image" Target="media/image208.png"/><Relationship Id="rId271" Type="http://schemas.openxmlformats.org/officeDocument/2006/relationships/image" Target="media/image209.png"/><Relationship Id="rId272" Type="http://schemas.openxmlformats.org/officeDocument/2006/relationships/image" Target="media/image210.png"/><Relationship Id="rId273" Type="http://schemas.openxmlformats.org/officeDocument/2006/relationships/image" Target="media/image211.png"/><Relationship Id="rId274" Type="http://schemas.openxmlformats.org/officeDocument/2006/relationships/image" Target="media/image212.png"/><Relationship Id="rId275" Type="http://schemas.openxmlformats.org/officeDocument/2006/relationships/image" Target="media/image213.png"/><Relationship Id="rId276" Type="http://schemas.openxmlformats.org/officeDocument/2006/relationships/image" Target="media/image214.png"/><Relationship Id="rId277" Type="http://schemas.openxmlformats.org/officeDocument/2006/relationships/image" Target="media/image215.png"/><Relationship Id="rId278" Type="http://schemas.openxmlformats.org/officeDocument/2006/relationships/image" Target="media/image216.png"/><Relationship Id="rId279" Type="http://schemas.openxmlformats.org/officeDocument/2006/relationships/image" Target="media/image217.png"/><Relationship Id="rId280" Type="http://schemas.openxmlformats.org/officeDocument/2006/relationships/image" Target="media/image218.png"/><Relationship Id="rId281" Type="http://schemas.openxmlformats.org/officeDocument/2006/relationships/image" Target="media/image219.png"/><Relationship Id="rId282" Type="http://schemas.openxmlformats.org/officeDocument/2006/relationships/footer" Target="footer25.xml"/><Relationship Id="rId283" Type="http://schemas.openxmlformats.org/officeDocument/2006/relationships/footer" Target="footer26.xml"/><Relationship Id="rId284" Type="http://schemas.openxmlformats.org/officeDocument/2006/relationships/image" Target="media/image220.png"/><Relationship Id="rId285" Type="http://schemas.openxmlformats.org/officeDocument/2006/relationships/image" Target="media/image221.png"/><Relationship Id="rId286" Type="http://schemas.openxmlformats.org/officeDocument/2006/relationships/image" Target="media/image222.png"/><Relationship Id="rId287" Type="http://schemas.openxmlformats.org/officeDocument/2006/relationships/image" Target="media/image223.png"/><Relationship Id="rId288" Type="http://schemas.openxmlformats.org/officeDocument/2006/relationships/image" Target="media/image224.png"/><Relationship Id="rId289" Type="http://schemas.openxmlformats.org/officeDocument/2006/relationships/image" Target="media/image225.png"/><Relationship Id="rId290" Type="http://schemas.openxmlformats.org/officeDocument/2006/relationships/image" Target="media/image226.png"/><Relationship Id="rId291" Type="http://schemas.openxmlformats.org/officeDocument/2006/relationships/image" Target="media/image227.png"/><Relationship Id="rId292" Type="http://schemas.openxmlformats.org/officeDocument/2006/relationships/image" Target="media/image228.png"/><Relationship Id="rId293" Type="http://schemas.openxmlformats.org/officeDocument/2006/relationships/image" Target="media/image229.png"/><Relationship Id="rId294" Type="http://schemas.openxmlformats.org/officeDocument/2006/relationships/image" Target="media/image230.png"/><Relationship Id="rId295" Type="http://schemas.openxmlformats.org/officeDocument/2006/relationships/image" Target="media/image231.png"/><Relationship Id="rId296" Type="http://schemas.openxmlformats.org/officeDocument/2006/relationships/image" Target="media/image232.png"/><Relationship Id="rId297" Type="http://schemas.openxmlformats.org/officeDocument/2006/relationships/image" Target="media/image233.png"/><Relationship Id="rId298" Type="http://schemas.openxmlformats.org/officeDocument/2006/relationships/image" Target="media/image234.png"/><Relationship Id="rId299" Type="http://schemas.openxmlformats.org/officeDocument/2006/relationships/image" Target="media/image235.png"/><Relationship Id="rId300" Type="http://schemas.openxmlformats.org/officeDocument/2006/relationships/image" Target="media/image236.png"/><Relationship Id="rId301" Type="http://schemas.openxmlformats.org/officeDocument/2006/relationships/image" Target="media/image237.png"/><Relationship Id="rId302" Type="http://schemas.openxmlformats.org/officeDocument/2006/relationships/image" Target="media/image238.png"/><Relationship Id="rId303" Type="http://schemas.openxmlformats.org/officeDocument/2006/relationships/image" Target="media/image239.png"/><Relationship Id="rId304" Type="http://schemas.openxmlformats.org/officeDocument/2006/relationships/image" Target="media/image240.png"/><Relationship Id="rId305" Type="http://schemas.openxmlformats.org/officeDocument/2006/relationships/image" Target="media/image241.png"/><Relationship Id="rId306" Type="http://schemas.openxmlformats.org/officeDocument/2006/relationships/image" Target="media/image242.png"/><Relationship Id="rId307" Type="http://schemas.openxmlformats.org/officeDocument/2006/relationships/image" Target="media/image243.png"/><Relationship Id="rId308" Type="http://schemas.openxmlformats.org/officeDocument/2006/relationships/image" Target="media/image244.png"/><Relationship Id="rId309" Type="http://schemas.openxmlformats.org/officeDocument/2006/relationships/image" Target="media/image245.png"/><Relationship Id="rId310" Type="http://schemas.openxmlformats.org/officeDocument/2006/relationships/image" Target="media/image246.png"/><Relationship Id="rId311" Type="http://schemas.openxmlformats.org/officeDocument/2006/relationships/image" Target="media/image247.png"/><Relationship Id="rId312" Type="http://schemas.openxmlformats.org/officeDocument/2006/relationships/image" Target="media/image248.png"/><Relationship Id="rId313" Type="http://schemas.openxmlformats.org/officeDocument/2006/relationships/image" Target="media/image249.png"/><Relationship Id="rId314" Type="http://schemas.openxmlformats.org/officeDocument/2006/relationships/image" Target="media/image250.png"/><Relationship Id="rId315" Type="http://schemas.openxmlformats.org/officeDocument/2006/relationships/image" Target="media/image251.png"/><Relationship Id="rId316" Type="http://schemas.openxmlformats.org/officeDocument/2006/relationships/image" Target="media/image252.png"/><Relationship Id="rId317" Type="http://schemas.openxmlformats.org/officeDocument/2006/relationships/image" Target="media/image253.png"/><Relationship Id="rId318" Type="http://schemas.openxmlformats.org/officeDocument/2006/relationships/image" Target="media/image254.png"/><Relationship Id="rId319" Type="http://schemas.openxmlformats.org/officeDocument/2006/relationships/image" Target="media/image255.png"/><Relationship Id="rId320" Type="http://schemas.openxmlformats.org/officeDocument/2006/relationships/image" Target="media/image256.png"/><Relationship Id="rId321" Type="http://schemas.openxmlformats.org/officeDocument/2006/relationships/image" Target="media/image257.png"/><Relationship Id="rId322" Type="http://schemas.openxmlformats.org/officeDocument/2006/relationships/image" Target="media/image258.png"/><Relationship Id="rId323" Type="http://schemas.openxmlformats.org/officeDocument/2006/relationships/image" Target="media/image259.png"/><Relationship Id="rId324" Type="http://schemas.openxmlformats.org/officeDocument/2006/relationships/image" Target="media/image260.png"/><Relationship Id="rId325" Type="http://schemas.openxmlformats.org/officeDocument/2006/relationships/image" Target="media/image261.png"/><Relationship Id="rId326" Type="http://schemas.openxmlformats.org/officeDocument/2006/relationships/image" Target="media/image262.png"/><Relationship Id="rId327" Type="http://schemas.openxmlformats.org/officeDocument/2006/relationships/image" Target="media/image263.png"/><Relationship Id="rId328" Type="http://schemas.openxmlformats.org/officeDocument/2006/relationships/image" Target="media/image264.png"/><Relationship Id="rId329" Type="http://schemas.openxmlformats.org/officeDocument/2006/relationships/image" Target="media/image265.png"/><Relationship Id="rId330" Type="http://schemas.openxmlformats.org/officeDocument/2006/relationships/image" Target="media/image266.png"/><Relationship Id="rId331" Type="http://schemas.openxmlformats.org/officeDocument/2006/relationships/image" Target="media/image267.png"/><Relationship Id="rId332" Type="http://schemas.openxmlformats.org/officeDocument/2006/relationships/image" Target="media/image268.png"/><Relationship Id="rId333" Type="http://schemas.openxmlformats.org/officeDocument/2006/relationships/image" Target="media/image269.png"/><Relationship Id="rId334" Type="http://schemas.openxmlformats.org/officeDocument/2006/relationships/image" Target="media/image270.png"/><Relationship Id="rId335" Type="http://schemas.openxmlformats.org/officeDocument/2006/relationships/image" Target="media/image271.png"/><Relationship Id="rId336" Type="http://schemas.openxmlformats.org/officeDocument/2006/relationships/image" Target="media/image272.png"/><Relationship Id="rId337" Type="http://schemas.openxmlformats.org/officeDocument/2006/relationships/image" Target="media/image273.png"/><Relationship Id="rId338" Type="http://schemas.openxmlformats.org/officeDocument/2006/relationships/image" Target="media/image274.png"/><Relationship Id="rId339" Type="http://schemas.openxmlformats.org/officeDocument/2006/relationships/image" Target="media/image275.png"/><Relationship Id="rId340" Type="http://schemas.openxmlformats.org/officeDocument/2006/relationships/image" Target="media/image276.png"/><Relationship Id="rId341" Type="http://schemas.openxmlformats.org/officeDocument/2006/relationships/image" Target="media/image277.png"/><Relationship Id="rId342" Type="http://schemas.openxmlformats.org/officeDocument/2006/relationships/image" Target="media/image278.png"/><Relationship Id="rId343" Type="http://schemas.openxmlformats.org/officeDocument/2006/relationships/image" Target="media/image279.png"/><Relationship Id="rId344" Type="http://schemas.openxmlformats.org/officeDocument/2006/relationships/image" Target="media/image280.png"/><Relationship Id="rId345" Type="http://schemas.openxmlformats.org/officeDocument/2006/relationships/image" Target="media/image281.png"/><Relationship Id="rId346" Type="http://schemas.openxmlformats.org/officeDocument/2006/relationships/image" Target="media/image282.png"/><Relationship Id="rId347" Type="http://schemas.openxmlformats.org/officeDocument/2006/relationships/image" Target="media/image283.png"/><Relationship Id="rId348" Type="http://schemas.openxmlformats.org/officeDocument/2006/relationships/image" Target="media/image284.png"/><Relationship Id="rId349" Type="http://schemas.openxmlformats.org/officeDocument/2006/relationships/image" Target="media/image285.png"/><Relationship Id="rId350" Type="http://schemas.openxmlformats.org/officeDocument/2006/relationships/image" Target="media/image286.png"/><Relationship Id="rId351" Type="http://schemas.openxmlformats.org/officeDocument/2006/relationships/image" Target="media/image287.png"/><Relationship Id="rId352" Type="http://schemas.openxmlformats.org/officeDocument/2006/relationships/image" Target="media/image288.png"/><Relationship Id="rId353" Type="http://schemas.openxmlformats.org/officeDocument/2006/relationships/image" Target="media/image289.png"/><Relationship Id="rId354" Type="http://schemas.openxmlformats.org/officeDocument/2006/relationships/image" Target="media/image290.png"/><Relationship Id="rId355" Type="http://schemas.openxmlformats.org/officeDocument/2006/relationships/image" Target="media/image291.png"/><Relationship Id="rId356" Type="http://schemas.openxmlformats.org/officeDocument/2006/relationships/image" Target="media/image292.png"/><Relationship Id="rId357" Type="http://schemas.openxmlformats.org/officeDocument/2006/relationships/image" Target="media/image293.png"/><Relationship Id="rId358" Type="http://schemas.openxmlformats.org/officeDocument/2006/relationships/image" Target="media/image294.png"/><Relationship Id="rId359" Type="http://schemas.openxmlformats.org/officeDocument/2006/relationships/image" Target="media/image295.png"/><Relationship Id="rId360" Type="http://schemas.openxmlformats.org/officeDocument/2006/relationships/image" Target="media/image296.png"/><Relationship Id="rId361" Type="http://schemas.openxmlformats.org/officeDocument/2006/relationships/image" Target="media/image297.png"/><Relationship Id="rId362" Type="http://schemas.openxmlformats.org/officeDocument/2006/relationships/image" Target="media/image298.png"/><Relationship Id="rId363" Type="http://schemas.openxmlformats.org/officeDocument/2006/relationships/image" Target="media/image299.png"/><Relationship Id="rId364" Type="http://schemas.openxmlformats.org/officeDocument/2006/relationships/image" Target="media/image300.png"/><Relationship Id="rId365" Type="http://schemas.openxmlformats.org/officeDocument/2006/relationships/image" Target="media/image301.png"/><Relationship Id="rId366" Type="http://schemas.openxmlformats.org/officeDocument/2006/relationships/image" Target="media/image302.png"/><Relationship Id="rId367" Type="http://schemas.openxmlformats.org/officeDocument/2006/relationships/image" Target="media/image303.png"/><Relationship Id="rId368" Type="http://schemas.openxmlformats.org/officeDocument/2006/relationships/image" Target="media/image304.png"/><Relationship Id="rId369" Type="http://schemas.openxmlformats.org/officeDocument/2006/relationships/image" Target="media/image305.png"/><Relationship Id="rId370" Type="http://schemas.openxmlformats.org/officeDocument/2006/relationships/image" Target="media/image306.png"/><Relationship Id="rId371" Type="http://schemas.openxmlformats.org/officeDocument/2006/relationships/image" Target="media/image307.png"/><Relationship Id="rId372" Type="http://schemas.openxmlformats.org/officeDocument/2006/relationships/image" Target="media/image308.png"/><Relationship Id="rId373" Type="http://schemas.openxmlformats.org/officeDocument/2006/relationships/image" Target="media/image309.png"/><Relationship Id="rId374" Type="http://schemas.openxmlformats.org/officeDocument/2006/relationships/image" Target="media/image310.png"/><Relationship Id="rId375" Type="http://schemas.openxmlformats.org/officeDocument/2006/relationships/image" Target="media/image311.png"/><Relationship Id="rId376" Type="http://schemas.openxmlformats.org/officeDocument/2006/relationships/image" Target="media/image312.png"/><Relationship Id="rId377" Type="http://schemas.openxmlformats.org/officeDocument/2006/relationships/image" Target="media/image313.png"/><Relationship Id="rId378" Type="http://schemas.openxmlformats.org/officeDocument/2006/relationships/image" Target="media/image314.png"/><Relationship Id="rId379" Type="http://schemas.openxmlformats.org/officeDocument/2006/relationships/footer" Target="footer27.xml"/><Relationship Id="rId380" Type="http://schemas.openxmlformats.org/officeDocument/2006/relationships/footer" Target="footer28.xml"/><Relationship Id="rId381" Type="http://schemas.openxmlformats.org/officeDocument/2006/relationships/image" Target="media/image315.png"/><Relationship Id="rId382" Type="http://schemas.openxmlformats.org/officeDocument/2006/relationships/image" Target="media/image316.png"/><Relationship Id="rId383" Type="http://schemas.openxmlformats.org/officeDocument/2006/relationships/image" Target="media/image317.png"/><Relationship Id="rId384" Type="http://schemas.openxmlformats.org/officeDocument/2006/relationships/image" Target="media/image318.png"/><Relationship Id="rId385" Type="http://schemas.openxmlformats.org/officeDocument/2006/relationships/image" Target="media/image319.png"/><Relationship Id="rId386" Type="http://schemas.openxmlformats.org/officeDocument/2006/relationships/image" Target="media/image320.png"/><Relationship Id="rId387" Type="http://schemas.openxmlformats.org/officeDocument/2006/relationships/image" Target="media/image321.png"/><Relationship Id="rId388" Type="http://schemas.openxmlformats.org/officeDocument/2006/relationships/image" Target="media/image322.png"/><Relationship Id="rId389" Type="http://schemas.openxmlformats.org/officeDocument/2006/relationships/image" Target="media/image323.png"/><Relationship Id="rId390" Type="http://schemas.openxmlformats.org/officeDocument/2006/relationships/image" Target="media/image324.png"/><Relationship Id="rId391" Type="http://schemas.openxmlformats.org/officeDocument/2006/relationships/image" Target="media/image325.png"/><Relationship Id="rId392" Type="http://schemas.openxmlformats.org/officeDocument/2006/relationships/image" Target="media/image326.png"/><Relationship Id="rId393" Type="http://schemas.openxmlformats.org/officeDocument/2006/relationships/image" Target="media/image327.png"/><Relationship Id="rId394" Type="http://schemas.openxmlformats.org/officeDocument/2006/relationships/image" Target="media/image328.png"/><Relationship Id="rId395" Type="http://schemas.openxmlformats.org/officeDocument/2006/relationships/image" Target="media/image329.png"/><Relationship Id="rId396" Type="http://schemas.openxmlformats.org/officeDocument/2006/relationships/image" Target="media/image330.png"/><Relationship Id="rId397" Type="http://schemas.openxmlformats.org/officeDocument/2006/relationships/image" Target="media/image331.png"/><Relationship Id="rId398" Type="http://schemas.openxmlformats.org/officeDocument/2006/relationships/image" Target="media/image332.png"/><Relationship Id="rId399" Type="http://schemas.openxmlformats.org/officeDocument/2006/relationships/image" Target="media/image333.png"/><Relationship Id="rId400" Type="http://schemas.openxmlformats.org/officeDocument/2006/relationships/image" Target="media/image334.png"/><Relationship Id="rId401" Type="http://schemas.openxmlformats.org/officeDocument/2006/relationships/image" Target="media/image335.png"/><Relationship Id="rId402" Type="http://schemas.openxmlformats.org/officeDocument/2006/relationships/image" Target="media/image336.png"/><Relationship Id="rId403" Type="http://schemas.openxmlformats.org/officeDocument/2006/relationships/image" Target="media/image337.png"/><Relationship Id="rId404" Type="http://schemas.openxmlformats.org/officeDocument/2006/relationships/image" Target="media/image338.png"/><Relationship Id="rId405" Type="http://schemas.openxmlformats.org/officeDocument/2006/relationships/image" Target="media/image339.png"/><Relationship Id="rId406" Type="http://schemas.openxmlformats.org/officeDocument/2006/relationships/image" Target="media/image340.png"/><Relationship Id="rId407" Type="http://schemas.openxmlformats.org/officeDocument/2006/relationships/image" Target="media/image341.png"/><Relationship Id="rId408" Type="http://schemas.openxmlformats.org/officeDocument/2006/relationships/image" Target="media/image342.png"/><Relationship Id="rId409" Type="http://schemas.openxmlformats.org/officeDocument/2006/relationships/image" Target="media/image343.png"/><Relationship Id="rId410" Type="http://schemas.openxmlformats.org/officeDocument/2006/relationships/image" Target="media/image344.png"/><Relationship Id="rId411" Type="http://schemas.openxmlformats.org/officeDocument/2006/relationships/image" Target="media/image345.png"/><Relationship Id="rId412" Type="http://schemas.openxmlformats.org/officeDocument/2006/relationships/image" Target="media/image346.png"/><Relationship Id="rId413" Type="http://schemas.openxmlformats.org/officeDocument/2006/relationships/image" Target="media/image347.png"/><Relationship Id="rId414" Type="http://schemas.openxmlformats.org/officeDocument/2006/relationships/image" Target="media/image348.png"/><Relationship Id="rId415" Type="http://schemas.openxmlformats.org/officeDocument/2006/relationships/image" Target="media/image349.png"/><Relationship Id="rId416" Type="http://schemas.openxmlformats.org/officeDocument/2006/relationships/image" Target="media/image350.png"/><Relationship Id="rId417" Type="http://schemas.openxmlformats.org/officeDocument/2006/relationships/image" Target="media/image351.png"/><Relationship Id="rId418" Type="http://schemas.openxmlformats.org/officeDocument/2006/relationships/image" Target="media/image352.png"/><Relationship Id="rId419" Type="http://schemas.openxmlformats.org/officeDocument/2006/relationships/footer" Target="footer29.xml"/><Relationship Id="rId420" Type="http://schemas.openxmlformats.org/officeDocument/2006/relationships/image" Target="media/image353.png"/><Relationship Id="rId421" Type="http://schemas.openxmlformats.org/officeDocument/2006/relationships/image" Target="media/image354.png"/><Relationship Id="rId422" Type="http://schemas.openxmlformats.org/officeDocument/2006/relationships/image" Target="media/image355.png"/><Relationship Id="rId423" Type="http://schemas.openxmlformats.org/officeDocument/2006/relationships/image" Target="media/image356.png"/><Relationship Id="rId424" Type="http://schemas.openxmlformats.org/officeDocument/2006/relationships/image" Target="media/image357.png"/><Relationship Id="rId425" Type="http://schemas.openxmlformats.org/officeDocument/2006/relationships/image" Target="media/image358.png"/><Relationship Id="rId426" Type="http://schemas.openxmlformats.org/officeDocument/2006/relationships/image" Target="media/image359.png"/><Relationship Id="rId427" Type="http://schemas.openxmlformats.org/officeDocument/2006/relationships/image" Target="media/image360.png"/><Relationship Id="rId428" Type="http://schemas.openxmlformats.org/officeDocument/2006/relationships/image" Target="media/image361.png"/><Relationship Id="rId429" Type="http://schemas.openxmlformats.org/officeDocument/2006/relationships/image" Target="media/image362.png"/><Relationship Id="rId430" Type="http://schemas.openxmlformats.org/officeDocument/2006/relationships/image" Target="media/image363.png"/><Relationship Id="rId431" Type="http://schemas.openxmlformats.org/officeDocument/2006/relationships/image" Target="media/image364.png"/><Relationship Id="rId432" Type="http://schemas.openxmlformats.org/officeDocument/2006/relationships/image" Target="media/image365.png"/><Relationship Id="rId433" Type="http://schemas.openxmlformats.org/officeDocument/2006/relationships/image" Target="media/image366.png"/><Relationship Id="rId434" Type="http://schemas.openxmlformats.org/officeDocument/2006/relationships/image" Target="media/image367.png"/><Relationship Id="rId435" Type="http://schemas.openxmlformats.org/officeDocument/2006/relationships/image" Target="media/image368.png"/><Relationship Id="rId436" Type="http://schemas.openxmlformats.org/officeDocument/2006/relationships/image" Target="media/image369.png"/><Relationship Id="rId437" Type="http://schemas.openxmlformats.org/officeDocument/2006/relationships/image" Target="media/image370.png"/><Relationship Id="rId438" Type="http://schemas.openxmlformats.org/officeDocument/2006/relationships/image" Target="media/image371.png"/><Relationship Id="rId439" Type="http://schemas.openxmlformats.org/officeDocument/2006/relationships/image" Target="media/image372.png"/><Relationship Id="rId440" Type="http://schemas.openxmlformats.org/officeDocument/2006/relationships/image" Target="media/image373.png"/><Relationship Id="rId441" Type="http://schemas.openxmlformats.org/officeDocument/2006/relationships/image" Target="media/image374.png"/><Relationship Id="rId442" Type="http://schemas.openxmlformats.org/officeDocument/2006/relationships/image" Target="media/image375.png"/><Relationship Id="rId443" Type="http://schemas.openxmlformats.org/officeDocument/2006/relationships/image" Target="media/image376.png"/><Relationship Id="rId444" Type="http://schemas.openxmlformats.org/officeDocument/2006/relationships/image" Target="media/image377.png"/><Relationship Id="rId445" Type="http://schemas.openxmlformats.org/officeDocument/2006/relationships/image" Target="media/image378.png"/><Relationship Id="rId446" Type="http://schemas.openxmlformats.org/officeDocument/2006/relationships/image" Target="media/image379.png"/><Relationship Id="rId447" Type="http://schemas.openxmlformats.org/officeDocument/2006/relationships/image" Target="media/image380.png"/><Relationship Id="rId448" Type="http://schemas.openxmlformats.org/officeDocument/2006/relationships/image" Target="media/image381.png"/><Relationship Id="rId449" Type="http://schemas.openxmlformats.org/officeDocument/2006/relationships/image" Target="media/image382.png"/><Relationship Id="rId450" Type="http://schemas.openxmlformats.org/officeDocument/2006/relationships/image" Target="media/image383.png"/><Relationship Id="rId451" Type="http://schemas.openxmlformats.org/officeDocument/2006/relationships/image" Target="media/image384.png"/><Relationship Id="rId452" Type="http://schemas.openxmlformats.org/officeDocument/2006/relationships/image" Target="media/image385.png"/><Relationship Id="rId453" Type="http://schemas.openxmlformats.org/officeDocument/2006/relationships/image" Target="media/image386.png"/><Relationship Id="rId454" Type="http://schemas.openxmlformats.org/officeDocument/2006/relationships/image" Target="media/image387.png"/><Relationship Id="rId455" Type="http://schemas.openxmlformats.org/officeDocument/2006/relationships/footer" Target="footer30.xml"/><Relationship Id="rId456" Type="http://schemas.openxmlformats.org/officeDocument/2006/relationships/image" Target="media/image388.png"/><Relationship Id="rId457" Type="http://schemas.openxmlformats.org/officeDocument/2006/relationships/image" Target="media/image389.png"/><Relationship Id="rId458" Type="http://schemas.openxmlformats.org/officeDocument/2006/relationships/image" Target="media/image390.png"/><Relationship Id="rId459" Type="http://schemas.openxmlformats.org/officeDocument/2006/relationships/image" Target="media/image391.png"/><Relationship Id="rId460" Type="http://schemas.openxmlformats.org/officeDocument/2006/relationships/image" Target="media/image392.png"/><Relationship Id="rId461" Type="http://schemas.openxmlformats.org/officeDocument/2006/relationships/image" Target="media/image393.png"/><Relationship Id="rId462" Type="http://schemas.openxmlformats.org/officeDocument/2006/relationships/image" Target="media/image394.png"/><Relationship Id="rId463" Type="http://schemas.openxmlformats.org/officeDocument/2006/relationships/image" Target="media/image395.png"/><Relationship Id="rId464" Type="http://schemas.openxmlformats.org/officeDocument/2006/relationships/image" Target="media/image396.png"/><Relationship Id="rId465" Type="http://schemas.openxmlformats.org/officeDocument/2006/relationships/image" Target="media/image397.png"/><Relationship Id="rId466" Type="http://schemas.openxmlformats.org/officeDocument/2006/relationships/image" Target="media/image398.png"/><Relationship Id="rId467" Type="http://schemas.openxmlformats.org/officeDocument/2006/relationships/image" Target="media/image399.png"/><Relationship Id="rId468" Type="http://schemas.openxmlformats.org/officeDocument/2006/relationships/image" Target="media/image400.png"/><Relationship Id="rId469" Type="http://schemas.openxmlformats.org/officeDocument/2006/relationships/image" Target="media/image401.png"/><Relationship Id="rId470" Type="http://schemas.openxmlformats.org/officeDocument/2006/relationships/image" Target="media/image402.png"/><Relationship Id="rId471" Type="http://schemas.openxmlformats.org/officeDocument/2006/relationships/image" Target="media/image403.png"/><Relationship Id="rId472" Type="http://schemas.openxmlformats.org/officeDocument/2006/relationships/image" Target="media/image404.png"/><Relationship Id="rId473" Type="http://schemas.openxmlformats.org/officeDocument/2006/relationships/image" Target="media/image405.png"/><Relationship Id="rId474" Type="http://schemas.openxmlformats.org/officeDocument/2006/relationships/image" Target="media/image406.png"/><Relationship Id="rId475" Type="http://schemas.openxmlformats.org/officeDocument/2006/relationships/image" Target="media/image407.png"/><Relationship Id="rId476" Type="http://schemas.openxmlformats.org/officeDocument/2006/relationships/image" Target="media/image408.png"/><Relationship Id="rId477" Type="http://schemas.openxmlformats.org/officeDocument/2006/relationships/image" Target="media/image409.png"/><Relationship Id="rId478" Type="http://schemas.openxmlformats.org/officeDocument/2006/relationships/image" Target="media/image410.png"/><Relationship Id="rId479" Type="http://schemas.openxmlformats.org/officeDocument/2006/relationships/image" Target="media/image411.png"/><Relationship Id="rId480" Type="http://schemas.openxmlformats.org/officeDocument/2006/relationships/image" Target="media/image412.png"/><Relationship Id="rId481" Type="http://schemas.openxmlformats.org/officeDocument/2006/relationships/image" Target="media/image413.png"/><Relationship Id="rId482" Type="http://schemas.openxmlformats.org/officeDocument/2006/relationships/image" Target="media/image414.png"/><Relationship Id="rId483" Type="http://schemas.openxmlformats.org/officeDocument/2006/relationships/image" Target="media/image415.png"/><Relationship Id="rId484" Type="http://schemas.openxmlformats.org/officeDocument/2006/relationships/image" Target="media/image416.png"/><Relationship Id="rId485" Type="http://schemas.openxmlformats.org/officeDocument/2006/relationships/image" Target="media/image417.png"/><Relationship Id="rId486" Type="http://schemas.openxmlformats.org/officeDocument/2006/relationships/footer" Target="footer31.xml"/><Relationship Id="rId487" Type="http://schemas.openxmlformats.org/officeDocument/2006/relationships/image" Target="media/image418.png"/><Relationship Id="rId488" Type="http://schemas.openxmlformats.org/officeDocument/2006/relationships/image" Target="media/image419.jpeg"/><Relationship Id="rId489" Type="http://schemas.openxmlformats.org/officeDocument/2006/relationships/footer" Target="footer32.xml"/><Relationship Id="rId490" Type="http://schemas.openxmlformats.org/officeDocument/2006/relationships/footer" Target="footer33.xml"/><Relationship Id="rId491" Type="http://schemas.openxmlformats.org/officeDocument/2006/relationships/footer" Target="footer34.xml"/><Relationship Id="rId492" Type="http://schemas.openxmlformats.org/officeDocument/2006/relationships/footer" Target="footer35.xml"/><Relationship Id="rId493" Type="http://schemas.openxmlformats.org/officeDocument/2006/relationships/footer" Target="footer36.xml"/><Relationship Id="rId494" Type="http://schemas.openxmlformats.org/officeDocument/2006/relationships/footer" Target="footer37.xml"/><Relationship Id="rId495" Type="http://schemas.openxmlformats.org/officeDocument/2006/relationships/footer" Target="footer38.xml"/><Relationship Id="rId496" Type="http://schemas.openxmlformats.org/officeDocument/2006/relationships/footer" Target="footer39.xml"/><Relationship Id="rId497" Type="http://schemas.openxmlformats.org/officeDocument/2006/relationships/footer" Target="footer40.xml"/><Relationship Id="rId498" Type="http://schemas.openxmlformats.org/officeDocument/2006/relationships/footer" Target="footer41.xml"/><Relationship Id="rId499" Type="http://schemas.openxmlformats.org/officeDocument/2006/relationships/footer" Target="footer42.xml"/><Relationship Id="rId500" Type="http://schemas.openxmlformats.org/officeDocument/2006/relationships/footer" Target="footer43.xml"/><Relationship Id="rId501" Type="http://schemas.openxmlformats.org/officeDocument/2006/relationships/footer" Target="footer44.xml"/><Relationship Id="rId502" Type="http://schemas.openxmlformats.org/officeDocument/2006/relationships/footer" Target="footer45.xml"/><Relationship Id="rId503" Type="http://schemas.openxmlformats.org/officeDocument/2006/relationships/image" Target="media/image420.png"/><Relationship Id="rId504" Type="http://schemas.openxmlformats.org/officeDocument/2006/relationships/image" Target="media/image421.png"/><Relationship Id="rId505" Type="http://schemas.openxmlformats.org/officeDocument/2006/relationships/image" Target="media/image422.png"/><Relationship Id="rId506" Type="http://schemas.openxmlformats.org/officeDocument/2006/relationships/image" Target="media/image423.png"/><Relationship Id="rId507" Type="http://schemas.openxmlformats.org/officeDocument/2006/relationships/image" Target="media/image424.png"/><Relationship Id="rId508" Type="http://schemas.openxmlformats.org/officeDocument/2006/relationships/image" Target="media/image425.png"/><Relationship Id="rId509" Type="http://schemas.openxmlformats.org/officeDocument/2006/relationships/image" Target="media/image426.png"/><Relationship Id="rId510" Type="http://schemas.openxmlformats.org/officeDocument/2006/relationships/image" Target="media/image427.png"/><Relationship Id="rId511" Type="http://schemas.openxmlformats.org/officeDocument/2006/relationships/image" Target="media/image428.png"/><Relationship Id="rId512" Type="http://schemas.openxmlformats.org/officeDocument/2006/relationships/image" Target="media/image429.png"/><Relationship Id="rId513" Type="http://schemas.openxmlformats.org/officeDocument/2006/relationships/image" Target="media/image430.png"/><Relationship Id="rId514" Type="http://schemas.openxmlformats.org/officeDocument/2006/relationships/image" Target="media/image431.png"/><Relationship Id="rId515" Type="http://schemas.openxmlformats.org/officeDocument/2006/relationships/image" Target="media/image432.png"/><Relationship Id="rId516" Type="http://schemas.openxmlformats.org/officeDocument/2006/relationships/image" Target="media/image433.png"/><Relationship Id="rId517" Type="http://schemas.openxmlformats.org/officeDocument/2006/relationships/image" Target="media/image434.png"/><Relationship Id="rId518" Type="http://schemas.openxmlformats.org/officeDocument/2006/relationships/image" Target="media/image435.png"/><Relationship Id="rId519" Type="http://schemas.openxmlformats.org/officeDocument/2006/relationships/image" Target="media/image436.png"/><Relationship Id="rId520" Type="http://schemas.openxmlformats.org/officeDocument/2006/relationships/image" Target="media/image437.png"/><Relationship Id="rId521" Type="http://schemas.openxmlformats.org/officeDocument/2006/relationships/image" Target="media/image438.png"/><Relationship Id="rId522" Type="http://schemas.openxmlformats.org/officeDocument/2006/relationships/image" Target="media/image439.png"/><Relationship Id="rId523" Type="http://schemas.openxmlformats.org/officeDocument/2006/relationships/image" Target="media/image440.png"/><Relationship Id="rId524" Type="http://schemas.openxmlformats.org/officeDocument/2006/relationships/image" Target="media/image441.png"/><Relationship Id="rId525" Type="http://schemas.openxmlformats.org/officeDocument/2006/relationships/image" Target="media/image442.png"/><Relationship Id="rId526" Type="http://schemas.openxmlformats.org/officeDocument/2006/relationships/image" Target="media/image443.png"/><Relationship Id="rId527" Type="http://schemas.openxmlformats.org/officeDocument/2006/relationships/image" Target="media/image444.png"/><Relationship Id="rId528" Type="http://schemas.openxmlformats.org/officeDocument/2006/relationships/image" Target="media/image445.png"/><Relationship Id="rId529" Type="http://schemas.openxmlformats.org/officeDocument/2006/relationships/image" Target="media/image446.png"/><Relationship Id="rId530" Type="http://schemas.openxmlformats.org/officeDocument/2006/relationships/image" Target="media/image447.png"/><Relationship Id="rId531" Type="http://schemas.openxmlformats.org/officeDocument/2006/relationships/image" Target="media/image448.png"/><Relationship Id="rId532" Type="http://schemas.openxmlformats.org/officeDocument/2006/relationships/image" Target="media/image449.png"/><Relationship Id="rId533" Type="http://schemas.openxmlformats.org/officeDocument/2006/relationships/image" Target="media/image450.png"/><Relationship Id="rId534" Type="http://schemas.openxmlformats.org/officeDocument/2006/relationships/image" Target="media/image451.png"/><Relationship Id="rId535" Type="http://schemas.openxmlformats.org/officeDocument/2006/relationships/image" Target="media/image452.png"/><Relationship Id="rId536" Type="http://schemas.openxmlformats.org/officeDocument/2006/relationships/image" Target="media/image453.png"/><Relationship Id="rId537" Type="http://schemas.openxmlformats.org/officeDocument/2006/relationships/image" Target="media/image454.png"/><Relationship Id="rId538" Type="http://schemas.openxmlformats.org/officeDocument/2006/relationships/image" Target="media/image455.png"/><Relationship Id="rId539" Type="http://schemas.openxmlformats.org/officeDocument/2006/relationships/image" Target="media/image456.png"/><Relationship Id="rId540" Type="http://schemas.openxmlformats.org/officeDocument/2006/relationships/image" Target="media/image457.png"/><Relationship Id="rId541" Type="http://schemas.openxmlformats.org/officeDocument/2006/relationships/image" Target="media/image458.png"/><Relationship Id="rId542" Type="http://schemas.openxmlformats.org/officeDocument/2006/relationships/image" Target="media/image459.png"/><Relationship Id="rId543" Type="http://schemas.openxmlformats.org/officeDocument/2006/relationships/image" Target="media/image460.png"/><Relationship Id="rId544" Type="http://schemas.openxmlformats.org/officeDocument/2006/relationships/image" Target="media/image461.png"/><Relationship Id="rId545" Type="http://schemas.openxmlformats.org/officeDocument/2006/relationships/image" Target="media/image462.png"/><Relationship Id="rId546" Type="http://schemas.openxmlformats.org/officeDocument/2006/relationships/image" Target="media/image463.png"/><Relationship Id="rId547" Type="http://schemas.openxmlformats.org/officeDocument/2006/relationships/image" Target="media/image464.png"/><Relationship Id="rId548" Type="http://schemas.openxmlformats.org/officeDocument/2006/relationships/image" Target="media/image465.png"/><Relationship Id="rId549" Type="http://schemas.openxmlformats.org/officeDocument/2006/relationships/image" Target="media/image466.png"/><Relationship Id="rId550" Type="http://schemas.openxmlformats.org/officeDocument/2006/relationships/image" Target="media/image467.png"/><Relationship Id="rId551" Type="http://schemas.openxmlformats.org/officeDocument/2006/relationships/image" Target="media/image468.png"/><Relationship Id="rId552" Type="http://schemas.openxmlformats.org/officeDocument/2006/relationships/image" Target="media/image469.png"/><Relationship Id="rId553" Type="http://schemas.openxmlformats.org/officeDocument/2006/relationships/image" Target="media/image470.png"/><Relationship Id="rId554" Type="http://schemas.openxmlformats.org/officeDocument/2006/relationships/image" Target="media/image471.png"/><Relationship Id="rId555" Type="http://schemas.openxmlformats.org/officeDocument/2006/relationships/image" Target="media/image472.png"/><Relationship Id="rId556" Type="http://schemas.openxmlformats.org/officeDocument/2006/relationships/image" Target="media/image473.png"/><Relationship Id="rId557" Type="http://schemas.openxmlformats.org/officeDocument/2006/relationships/image" Target="media/image474.png"/><Relationship Id="rId558" Type="http://schemas.openxmlformats.org/officeDocument/2006/relationships/image" Target="media/image475.png"/><Relationship Id="rId559" Type="http://schemas.openxmlformats.org/officeDocument/2006/relationships/image" Target="media/image476.png"/><Relationship Id="rId560" Type="http://schemas.openxmlformats.org/officeDocument/2006/relationships/image" Target="media/image477.png"/><Relationship Id="rId561" Type="http://schemas.openxmlformats.org/officeDocument/2006/relationships/image" Target="media/image478.png"/><Relationship Id="rId562" Type="http://schemas.openxmlformats.org/officeDocument/2006/relationships/image" Target="media/image479.png"/><Relationship Id="rId563" Type="http://schemas.openxmlformats.org/officeDocument/2006/relationships/image" Target="media/image480.png"/><Relationship Id="rId564" Type="http://schemas.openxmlformats.org/officeDocument/2006/relationships/image" Target="media/image481.png"/><Relationship Id="rId565" Type="http://schemas.openxmlformats.org/officeDocument/2006/relationships/image" Target="media/image482.png"/><Relationship Id="rId566" Type="http://schemas.openxmlformats.org/officeDocument/2006/relationships/image" Target="media/image483.png"/><Relationship Id="rId567" Type="http://schemas.openxmlformats.org/officeDocument/2006/relationships/image" Target="media/image484.png"/><Relationship Id="rId568" Type="http://schemas.openxmlformats.org/officeDocument/2006/relationships/image" Target="media/image485.png"/><Relationship Id="rId569" Type="http://schemas.openxmlformats.org/officeDocument/2006/relationships/image" Target="media/image486.png"/><Relationship Id="rId570" Type="http://schemas.openxmlformats.org/officeDocument/2006/relationships/image" Target="media/image487.png"/><Relationship Id="rId571" Type="http://schemas.openxmlformats.org/officeDocument/2006/relationships/image" Target="media/image488.png"/><Relationship Id="rId572" Type="http://schemas.openxmlformats.org/officeDocument/2006/relationships/image" Target="media/image489.png"/><Relationship Id="rId573" Type="http://schemas.openxmlformats.org/officeDocument/2006/relationships/image" Target="media/image490.png"/><Relationship Id="rId574" Type="http://schemas.openxmlformats.org/officeDocument/2006/relationships/image" Target="media/image491.png"/><Relationship Id="rId575" Type="http://schemas.openxmlformats.org/officeDocument/2006/relationships/image" Target="media/image492.png"/><Relationship Id="rId576" Type="http://schemas.openxmlformats.org/officeDocument/2006/relationships/image" Target="media/image493.png"/><Relationship Id="rId577" Type="http://schemas.openxmlformats.org/officeDocument/2006/relationships/image" Target="media/image494.png"/><Relationship Id="rId578" Type="http://schemas.openxmlformats.org/officeDocument/2006/relationships/image" Target="media/image495.png"/><Relationship Id="rId579" Type="http://schemas.openxmlformats.org/officeDocument/2006/relationships/image" Target="media/image496.png"/><Relationship Id="rId580" Type="http://schemas.openxmlformats.org/officeDocument/2006/relationships/image" Target="media/image497.png"/><Relationship Id="rId581" Type="http://schemas.openxmlformats.org/officeDocument/2006/relationships/image" Target="media/image498.png"/><Relationship Id="rId582" Type="http://schemas.openxmlformats.org/officeDocument/2006/relationships/image" Target="media/image499.png"/><Relationship Id="rId583" Type="http://schemas.openxmlformats.org/officeDocument/2006/relationships/image" Target="media/image500.png"/><Relationship Id="rId584" Type="http://schemas.openxmlformats.org/officeDocument/2006/relationships/image" Target="media/image501.png"/><Relationship Id="rId585" Type="http://schemas.openxmlformats.org/officeDocument/2006/relationships/image" Target="media/image502.png"/><Relationship Id="rId586" Type="http://schemas.openxmlformats.org/officeDocument/2006/relationships/image" Target="media/image503.png"/><Relationship Id="rId587" Type="http://schemas.openxmlformats.org/officeDocument/2006/relationships/image" Target="media/image504.png"/><Relationship Id="rId588" Type="http://schemas.openxmlformats.org/officeDocument/2006/relationships/image" Target="media/image505.png"/><Relationship Id="rId589" Type="http://schemas.openxmlformats.org/officeDocument/2006/relationships/image" Target="media/image506.png"/><Relationship Id="rId590" Type="http://schemas.openxmlformats.org/officeDocument/2006/relationships/image" Target="media/image507.png"/><Relationship Id="rId591" Type="http://schemas.openxmlformats.org/officeDocument/2006/relationships/image" Target="media/image508.png"/><Relationship Id="rId592" Type="http://schemas.openxmlformats.org/officeDocument/2006/relationships/image" Target="media/image509.png"/><Relationship Id="rId593" Type="http://schemas.openxmlformats.org/officeDocument/2006/relationships/image" Target="media/image510.png"/><Relationship Id="rId594" Type="http://schemas.openxmlformats.org/officeDocument/2006/relationships/image" Target="media/image511.png"/><Relationship Id="rId595" Type="http://schemas.openxmlformats.org/officeDocument/2006/relationships/image" Target="media/image512.png"/><Relationship Id="rId596" Type="http://schemas.openxmlformats.org/officeDocument/2006/relationships/image" Target="media/image513.png"/><Relationship Id="rId597" Type="http://schemas.openxmlformats.org/officeDocument/2006/relationships/image" Target="media/image514.png"/><Relationship Id="rId598" Type="http://schemas.openxmlformats.org/officeDocument/2006/relationships/image" Target="media/image515.png"/><Relationship Id="rId599" Type="http://schemas.openxmlformats.org/officeDocument/2006/relationships/image" Target="media/image516.png"/><Relationship Id="rId600" Type="http://schemas.openxmlformats.org/officeDocument/2006/relationships/image" Target="media/image517.png"/><Relationship Id="rId601" Type="http://schemas.openxmlformats.org/officeDocument/2006/relationships/image" Target="media/image518.png"/><Relationship Id="rId602" Type="http://schemas.openxmlformats.org/officeDocument/2006/relationships/image" Target="media/image519.png"/><Relationship Id="rId603" Type="http://schemas.openxmlformats.org/officeDocument/2006/relationships/image" Target="media/image520.png"/><Relationship Id="rId604" Type="http://schemas.openxmlformats.org/officeDocument/2006/relationships/image" Target="media/image521.png"/><Relationship Id="rId605" Type="http://schemas.openxmlformats.org/officeDocument/2006/relationships/image" Target="media/image522.png"/><Relationship Id="rId606" Type="http://schemas.openxmlformats.org/officeDocument/2006/relationships/image" Target="media/image523.png"/><Relationship Id="rId607" Type="http://schemas.openxmlformats.org/officeDocument/2006/relationships/image" Target="media/image524.png"/><Relationship Id="rId608" Type="http://schemas.openxmlformats.org/officeDocument/2006/relationships/image" Target="media/image525.png"/><Relationship Id="rId609" Type="http://schemas.openxmlformats.org/officeDocument/2006/relationships/image" Target="media/image526.png"/><Relationship Id="rId610" Type="http://schemas.openxmlformats.org/officeDocument/2006/relationships/image" Target="media/image527.png"/><Relationship Id="rId611" Type="http://schemas.openxmlformats.org/officeDocument/2006/relationships/image" Target="media/image528.png"/><Relationship Id="rId612" Type="http://schemas.openxmlformats.org/officeDocument/2006/relationships/image" Target="media/image529.png"/><Relationship Id="rId613" Type="http://schemas.openxmlformats.org/officeDocument/2006/relationships/image" Target="media/image530.png"/><Relationship Id="rId614" Type="http://schemas.openxmlformats.org/officeDocument/2006/relationships/image" Target="media/image531.png"/><Relationship Id="rId615" Type="http://schemas.openxmlformats.org/officeDocument/2006/relationships/image" Target="media/image532.png"/><Relationship Id="rId616" Type="http://schemas.openxmlformats.org/officeDocument/2006/relationships/image" Target="media/image533.png"/><Relationship Id="rId617" Type="http://schemas.openxmlformats.org/officeDocument/2006/relationships/image" Target="media/image534.png"/><Relationship Id="rId618" Type="http://schemas.openxmlformats.org/officeDocument/2006/relationships/image" Target="media/image535.png"/><Relationship Id="rId619" Type="http://schemas.openxmlformats.org/officeDocument/2006/relationships/image" Target="media/image536.png"/><Relationship Id="rId620" Type="http://schemas.openxmlformats.org/officeDocument/2006/relationships/image" Target="media/image537.png"/><Relationship Id="rId621" Type="http://schemas.openxmlformats.org/officeDocument/2006/relationships/image" Target="media/image538.png"/><Relationship Id="rId622" Type="http://schemas.openxmlformats.org/officeDocument/2006/relationships/image" Target="media/image539.png"/><Relationship Id="rId623" Type="http://schemas.openxmlformats.org/officeDocument/2006/relationships/image" Target="media/image540.png"/><Relationship Id="rId624" Type="http://schemas.openxmlformats.org/officeDocument/2006/relationships/image" Target="media/image541.png"/><Relationship Id="rId625" Type="http://schemas.openxmlformats.org/officeDocument/2006/relationships/image" Target="media/image542.png"/><Relationship Id="rId626" Type="http://schemas.openxmlformats.org/officeDocument/2006/relationships/image" Target="media/image543.png"/><Relationship Id="rId627" Type="http://schemas.openxmlformats.org/officeDocument/2006/relationships/image" Target="media/image544.png"/><Relationship Id="rId628" Type="http://schemas.openxmlformats.org/officeDocument/2006/relationships/image" Target="media/image545.png"/><Relationship Id="rId629" Type="http://schemas.openxmlformats.org/officeDocument/2006/relationships/image" Target="media/image546.png"/><Relationship Id="rId630" Type="http://schemas.openxmlformats.org/officeDocument/2006/relationships/image" Target="media/image547.png"/><Relationship Id="rId631" Type="http://schemas.openxmlformats.org/officeDocument/2006/relationships/image" Target="media/image548.png"/><Relationship Id="rId632" Type="http://schemas.openxmlformats.org/officeDocument/2006/relationships/image" Target="media/image549.png"/><Relationship Id="rId633" Type="http://schemas.openxmlformats.org/officeDocument/2006/relationships/image" Target="media/image550.png"/><Relationship Id="rId634" Type="http://schemas.openxmlformats.org/officeDocument/2006/relationships/image" Target="media/image551.png"/><Relationship Id="rId635" Type="http://schemas.openxmlformats.org/officeDocument/2006/relationships/image" Target="media/image552.png"/><Relationship Id="rId636" Type="http://schemas.openxmlformats.org/officeDocument/2006/relationships/image" Target="media/image553.png"/><Relationship Id="rId637" Type="http://schemas.openxmlformats.org/officeDocument/2006/relationships/image" Target="media/image554.png"/><Relationship Id="rId638" Type="http://schemas.openxmlformats.org/officeDocument/2006/relationships/image" Target="media/image555.png"/><Relationship Id="rId639" Type="http://schemas.openxmlformats.org/officeDocument/2006/relationships/image" Target="media/image556.png"/><Relationship Id="rId640" Type="http://schemas.openxmlformats.org/officeDocument/2006/relationships/image" Target="media/image557.png"/><Relationship Id="rId641" Type="http://schemas.openxmlformats.org/officeDocument/2006/relationships/hyperlink" Target="mailto:etizel114@hotmail.com" TargetMode="External"/><Relationship Id="rId642" Type="http://schemas.openxmlformats.org/officeDocument/2006/relationships/hyperlink" Target="mailto:jggc1321@yahoo.com.mx" TargetMode="External"/><Relationship Id="rId643" Type="http://schemas.openxmlformats.org/officeDocument/2006/relationships/hyperlink" Target="mailto:xanynemiga@rocketmail.com" TargetMode="External"/><Relationship Id="rId644" Type="http://schemas.openxmlformats.org/officeDocument/2006/relationships/hyperlink" Target="mailto:mplata@colpos.mx" TargetMode="External"/><Relationship Id="rId645" Type="http://schemas.openxmlformats.org/officeDocument/2006/relationships/footer" Target="footer46.xml"/><Relationship Id="rId646" Type="http://schemas.openxmlformats.org/officeDocument/2006/relationships/footer" Target="footer47.xml"/><Relationship Id="rId647" Type="http://schemas.openxmlformats.org/officeDocument/2006/relationships/footer" Target="footer48.xml"/><Relationship Id="rId648" Type="http://schemas.openxmlformats.org/officeDocument/2006/relationships/footer" Target="footer49.xml"/><Relationship Id="rId649" Type="http://schemas.openxmlformats.org/officeDocument/2006/relationships/hyperlink" Target="http://www.redalyc.org/articulo.oa?id=18400804" TargetMode="External"/><Relationship Id="rId650" Type="http://schemas.openxmlformats.org/officeDocument/2006/relationships/hyperlink" Target="http://revistainvi.uchile.cl/index.php/INVI/article/view/228/990" TargetMode="External"/><Relationship Id="rId651" Type="http://schemas.openxmlformats.org/officeDocument/2006/relationships/hyperlink" Target="http://www.redalyc.org/articulo.oa?id=31601707" TargetMode="External"/><Relationship Id="rId652" Type="http://schemas.openxmlformats.org/officeDocument/2006/relationships/hyperlink" Target="http://www.redalyc.org/articulo.oa?id=31600907" TargetMode="External"/><Relationship Id="rId653" Type="http://schemas.openxmlformats.org/officeDocument/2006/relationships/hyperlink" Target="http://www.redalyc.org/articulo.oa?id=57323214" TargetMode="External"/><Relationship Id="rId654" Type="http://schemas.openxmlformats.org/officeDocument/2006/relationships/footer" Target="footer50.xml"/><Relationship Id="rId655" Type="http://schemas.openxmlformats.org/officeDocument/2006/relationships/footer" Target="footer51.xml"/><Relationship Id="rId656" Type="http://schemas.openxmlformats.org/officeDocument/2006/relationships/footer" Target="footer52.xml"/><Relationship Id="rId657" Type="http://schemas.openxmlformats.org/officeDocument/2006/relationships/footer" Target="footer53.xml"/><Relationship Id="rId658" Type="http://schemas.openxmlformats.org/officeDocument/2006/relationships/hyperlink" Target="http://www.medioambiente.gov.ar/archivos/web/EA/File/salonica.pd" TargetMode="External"/><Relationship Id="rId659" Type="http://schemas.openxmlformats.org/officeDocument/2006/relationships/hyperlink" Target="http://portal.unesco.org/geography/es/ev.phpURL_ID%3D7705%26URL_DO%3DDO_T" TargetMode="External"/><Relationship Id="rId660" Type="http://schemas.openxmlformats.org/officeDocument/2006/relationships/hyperlink" Target="http://www.ifpri.cgiar.org/pubs/books/page.htm%5bGeo-2-174" TargetMode="External"/><Relationship Id="rId661" Type="http://schemas.openxmlformats.org/officeDocument/2006/relationships/footer" Target="footer54.xml"/><Relationship Id="rId662" Type="http://schemas.openxmlformats.org/officeDocument/2006/relationships/image" Target="media/image558.png"/><Relationship Id="rId663" Type="http://schemas.openxmlformats.org/officeDocument/2006/relationships/image" Target="media/image559.png"/><Relationship Id="rId664" Type="http://schemas.openxmlformats.org/officeDocument/2006/relationships/image" Target="media/image560.png"/><Relationship Id="rId665" Type="http://schemas.openxmlformats.org/officeDocument/2006/relationships/image" Target="media/image561.png"/><Relationship Id="rId666" Type="http://schemas.openxmlformats.org/officeDocument/2006/relationships/image" Target="media/image562.png"/><Relationship Id="rId667" Type="http://schemas.openxmlformats.org/officeDocument/2006/relationships/image" Target="media/image563.png"/><Relationship Id="rId668" Type="http://schemas.openxmlformats.org/officeDocument/2006/relationships/image" Target="media/image564.png"/><Relationship Id="rId669" Type="http://schemas.openxmlformats.org/officeDocument/2006/relationships/image" Target="media/image565.png"/><Relationship Id="rId670" Type="http://schemas.openxmlformats.org/officeDocument/2006/relationships/image" Target="media/image566.png"/><Relationship Id="rId671" Type="http://schemas.openxmlformats.org/officeDocument/2006/relationships/image" Target="media/image567.png"/><Relationship Id="rId672" Type="http://schemas.openxmlformats.org/officeDocument/2006/relationships/image" Target="media/image568.png"/><Relationship Id="rId673" Type="http://schemas.openxmlformats.org/officeDocument/2006/relationships/image" Target="media/image569.png"/><Relationship Id="rId674" Type="http://schemas.openxmlformats.org/officeDocument/2006/relationships/footer" Target="footer55.xml"/><Relationship Id="rId675" Type="http://schemas.openxmlformats.org/officeDocument/2006/relationships/footer" Target="footer56.xml"/><Relationship Id="rId676" Type="http://schemas.openxmlformats.org/officeDocument/2006/relationships/hyperlink" Target="http://www.ub.es/geocrit/sn-102.htm" TargetMode="External"/><Relationship Id="rId677" Type="http://schemas.openxmlformats.org/officeDocument/2006/relationships/footer" Target="footer57.xml"/><Relationship Id="rId678" Type="http://schemas.openxmlformats.org/officeDocument/2006/relationships/footer" Target="footer58.xml"/><Relationship Id="rId679" Type="http://schemas.openxmlformats.org/officeDocument/2006/relationships/image" Target="media/image570.png"/><Relationship Id="rId680" Type="http://schemas.openxmlformats.org/officeDocument/2006/relationships/image" Target="media/image571.png"/><Relationship Id="rId681" Type="http://schemas.openxmlformats.org/officeDocument/2006/relationships/image" Target="media/image572.png"/><Relationship Id="rId682" Type="http://schemas.openxmlformats.org/officeDocument/2006/relationships/image" Target="media/image573.png"/><Relationship Id="rId683" Type="http://schemas.openxmlformats.org/officeDocument/2006/relationships/image" Target="media/image574.png"/><Relationship Id="rId684" Type="http://schemas.openxmlformats.org/officeDocument/2006/relationships/footer" Target="footer59.xml"/><Relationship Id="rId685" Type="http://schemas.openxmlformats.org/officeDocument/2006/relationships/image" Target="media/image575.jpeg"/><Relationship Id="rId686" Type="http://schemas.openxmlformats.org/officeDocument/2006/relationships/image" Target="media/image576.jpeg"/><Relationship Id="rId687" Type="http://schemas.openxmlformats.org/officeDocument/2006/relationships/image" Target="media/image577.jpeg"/><Relationship Id="rId688" Type="http://schemas.openxmlformats.org/officeDocument/2006/relationships/image" Target="media/image578.png"/><Relationship Id="rId689" Type="http://schemas.openxmlformats.org/officeDocument/2006/relationships/image" Target="media/image579.jpeg"/><Relationship Id="rId690" Type="http://schemas.openxmlformats.org/officeDocument/2006/relationships/image" Target="media/image580.jpeg"/><Relationship Id="rId691" Type="http://schemas.openxmlformats.org/officeDocument/2006/relationships/footer" Target="footer60.xml"/><Relationship Id="rId692" Type="http://schemas.openxmlformats.org/officeDocument/2006/relationships/image" Target="media/image581.jpeg"/><Relationship Id="rId693" Type="http://schemas.openxmlformats.org/officeDocument/2006/relationships/footer" Target="footer61.xml"/><Relationship Id="rId694" Type="http://schemas.openxmlformats.org/officeDocument/2006/relationships/image" Target="media/image582.jpeg"/><Relationship Id="rId695" Type="http://schemas.openxmlformats.org/officeDocument/2006/relationships/image" Target="media/image583.png"/><Relationship Id="rId696" Type="http://schemas.openxmlformats.org/officeDocument/2006/relationships/footer" Target="footer62.xml"/><Relationship Id="rId697" Type="http://schemas.openxmlformats.org/officeDocument/2006/relationships/image" Target="media/image584.png"/><Relationship Id="rId698" Type="http://schemas.openxmlformats.org/officeDocument/2006/relationships/image" Target="media/image585.png"/><Relationship Id="rId699" Type="http://schemas.openxmlformats.org/officeDocument/2006/relationships/image" Target="media/image586.png"/><Relationship Id="rId700" Type="http://schemas.openxmlformats.org/officeDocument/2006/relationships/image" Target="media/image587.png"/><Relationship Id="rId701" Type="http://schemas.openxmlformats.org/officeDocument/2006/relationships/image" Target="media/image588.png"/><Relationship Id="rId702" Type="http://schemas.openxmlformats.org/officeDocument/2006/relationships/image" Target="media/image589.png"/><Relationship Id="rId703" Type="http://schemas.openxmlformats.org/officeDocument/2006/relationships/image" Target="media/image590.png"/><Relationship Id="rId70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2017-05-24T01:48:35Z</dcterms:created>
  <dcterms:modified xsi:type="dcterms:W3CDTF">2017-05-24T01:48:35Z</dcterms:modified>
</cp:coreProperties>
</file>