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500001pt;margin-top:.000946pt;width:397pt;height:609.950pt;mso-position-horizontal-relative:page;mso-position-vertical-relative:page;z-index:-21952" coordorigin="-10,0" coordsize="7940,12199">
            <v:line style="position:absolute" from="427,7376" to="700,4202" stroked="true" strokeweight="1pt" strokecolor="#272413"/>
            <v:line style="position:absolute" from="523,1919" to="2342,3211" stroked="true" strokeweight="1.0pt" strokecolor="#272413"/>
            <v:line style="position:absolute" from="2790,5136" to="4344,3560" stroked="true" strokeweight="1pt" strokecolor="#272413"/>
            <v:line style="position:absolute" from="3010,615" to="2790,5136" stroked="true" strokeweight="1pt" strokecolor="#272413"/>
            <v:line style="position:absolute" from="4830,1288" to="2342,3211" stroked="true" strokeweight="1.0pt" strokecolor="#272413"/>
            <v:line style="position:absolute" from="2342,3211" to="2790,5136" stroked="true" strokeweight="1pt" strokecolor="#272413"/>
            <v:line style="position:absolute" from="1708,5602" to="523,1919" stroked="true" strokeweight="1pt" strokecolor="#272413"/>
            <v:line style="position:absolute" from="4945,4787" to="5980,2456" stroked="true" strokeweight="1pt" strokecolor="#272413"/>
            <v:line style="position:absolute" from="6890,5480" to="5980,2456" stroked="true" strokeweight="1pt" strokecolor="#272413"/>
            <v:line style="position:absolute" from="7648,7571" to="7262,3765" stroked="true" strokeweight="1pt" strokecolor="#272413"/>
            <v:line style="position:absolute" from="6890,5480" to="7648,7571" stroked="true" strokeweight="1pt" strokecolor="#272413"/>
            <v:line style="position:absolute" from="5933,6220" to="4516,8979" stroked="true" strokeweight="1pt" strokecolor="#272413"/>
            <v:line style="position:absolute" from="4516,8979" to="4845,11331" stroked="true" strokeweight="1pt" strokecolor="#272413"/>
            <v:line style="position:absolute" from="2856,8007" to="4845,11331" stroked="true" strokeweight="1pt" strokecolor="#272413"/>
            <v:line style="position:absolute" from="1651,9771" to="2828,7938" stroked="true" strokeweight="1pt" strokecolor="#272413"/>
            <v:shape style="position:absolute;left:-671;top:8670;width:957;height:3520" coordorigin="-671,8670" coordsize="957,3520" path="m6604,8999l5933,6220m6604,8999l6890,5480e" filled="false" stroked="true" strokeweight="1pt" strokecolor="#272413">
              <v:path arrowok="t"/>
            </v:shape>
            <v:line style="position:absolute" from="7661,11044" to="5993,10645" stroked="true" strokeweight="1pt" strokecolor="#272413"/>
            <v:line style="position:absolute" from="4845,11331" to="7661,11044" stroked="true" strokeweight="1.0pt" strokecolor="#272413"/>
            <v:line style="position:absolute" from="4516,8979" to="7661,11044" stroked="true" strokeweight="1pt" strokecolor="#272413"/>
            <v:line style="position:absolute" from="7661,11044" to="7648,7571" stroked="true" strokeweight="1pt" strokecolor="#272413"/>
            <v:shape style="position:absolute;left:-1759;top:12189;width:2817;height:2333" coordorigin="-1759,12189" coordsize="2817,2333" path="m6604,8999l4845,11331m6604,8999l7661,11044e" filled="false" stroked="true" strokeweight="1pt" strokecolor="#272413">
              <v:path arrowok="t"/>
            </v:shape>
            <v:line style="position:absolute" from="3008,11672" to="4516,8979" stroked="true" strokeweight="1pt" strokecolor="#272413"/>
            <v:line style="position:absolute" from="3538,7118" to="3008,11672" stroked="true" strokeweight="1pt" strokecolor="#272413"/>
            <v:line style="position:absolute" from="4945,4787" to="5933,6220" stroked="true" strokeweight="1pt" strokecolor="#272413"/>
            <v:line style="position:absolute" from="5980,2456" to="5933,6220" stroked="true" strokeweight="1pt" strokecolor="#272413"/>
            <v:shape style="position:absolute;left:0;top:12189;width:3144;height:1983" coordorigin="0,12189" coordsize="3144,1983" path="m2790,5136l3538,7118m2790,5136l5933,6220e" filled="false" stroked="true" strokeweight="1pt" strokecolor="#272413">
              <v:path arrowok="t"/>
            </v:shape>
            <v:line style="position:absolute" from="3538,7118" to="5933,6220" stroked="true" strokeweight="1pt" strokecolor="#272413"/>
            <v:line style="position:absolute" from="5933,6220" to="6890,5480" stroked="true" strokeweight="1pt" strokecolor="#272413"/>
            <v:line style="position:absolute" from="5980,2456" to="7745,1739" stroked="true" strokeweight="1pt" strokecolor="#272413"/>
            <v:shape style="position:absolute;left:0;top:11085;width:1637;height:2331" coordorigin="0,11085" coordsize="1637,2331" path="m4344,3560l4945,4787m4344,3560l5980,2456e" filled="false" stroked="true" strokeweight="1pt" strokecolor="#272413">
              <v:path arrowok="t"/>
            </v:shape>
            <v:line style="position:absolute" from="4830,1288" to="5980,2456" stroked="true" strokeweight="1pt" strokecolor="#272413"/>
            <v:line style="position:absolute" from="6112,476" to="5980,2456" stroked="true" strokeweight="1pt" strokecolor="#272413"/>
            <v:line style="position:absolute" from="3010,615" to="7523,80" stroked="true" strokeweight="1pt" strokecolor="#272413"/>
            <v:line style="position:absolute" from="6112,476" to="7523,80" stroked="true" strokeweight="1.0pt" strokecolor="#272413"/>
            <v:line style="position:absolute" from="4830,1288" to="6112,476" stroked="true" strokeweight="1pt" strokecolor="#272413"/>
            <v:shape style="position:absolute;left:0;top:12050;width:3102;height:812" coordorigin="0,12050" coordsize="3102,812" path="m3010,615l4830,1288m3010,615l6112,476e" filled="false" stroked="true" strokeweight="1pt" strokecolor="#272413">
              <v:path arrowok="t"/>
            </v:shape>
            <v:shape style="position:absolute;left:-486;top:12189;width:3402;height:2273" coordorigin="-486,12189" coordsize="3402,2273" path="m4830,1288l4344,3560m4830,1288l7745,1739e" filled="false" stroked="true" strokeweight="1pt" strokecolor="#272413">
              <v:path arrowok="t"/>
            </v:shape>
            <v:line style="position:absolute" from="6112,476" to="7745,1739" stroked="true" strokeweight="1.0pt" strokecolor="#272413"/>
            <v:line style="position:absolute" from="7523,80" to="7745,1739" stroked="true" strokeweight="1pt" strokecolor="#272413"/>
            <v:line style="position:absolute" from="7745,1739" to="7262,3765" stroked="true" strokeweight="1pt" strokecolor="#272413"/>
            <v:line style="position:absolute" from="5980,2456" to="7262,3765" stroked="true" strokeweight="1pt" strokecolor="#272413"/>
            <v:line style="position:absolute" from="7262,3765" to="7920,4182" stroked="true" strokeweight="1pt" strokecolor="#272413"/>
            <v:line style="position:absolute" from="5933,6220" to="7648,7571" stroked="true" strokeweight="1pt" strokecolor="#272413"/>
            <v:line style="position:absolute" from="4516,8979" to="7648,7571" stroked="true" strokeweight="1pt" strokecolor="#272413"/>
            <v:line style="position:absolute" from="3538,7118" to="6604,8999" stroked="true" strokeweight="1.0pt" strokecolor="#272413"/>
            <v:line style="position:absolute" from="3010,615" to="4344,3560" stroked="true" strokeweight="1pt" strokecolor="#272413"/>
            <v:shape style="position:absolute;left:-418;top:12189;width:2487;height:2973" coordorigin="-418,12189" coordsize="2487,2973" path="m941,238l3010,615m941,238l523,1919m941,238l2342,3211e" filled="false" stroked="true" strokeweight="1pt" strokecolor="#272413">
              <v:path arrowok="t"/>
            </v:shape>
            <v:shape style="position:absolute;left:0;top:10885;width:2487;height:3588" coordorigin="0,10885" coordsize="2487,3588" path="m523,1919l3010,615m523,1919l700,4202e" filled="false" stroked="true" strokeweight="1pt" strokecolor="#272413">
              <v:path arrowok="t"/>
            </v:shape>
            <v:line style="position:absolute" from="700,4202" to="2342,3211" stroked="true" strokeweight="1pt" strokecolor="#272413"/>
            <v:line style="position:absolute" from="0,3897" to="700,4202" stroked="true" strokeweight="1.0pt" strokecolor="#272413"/>
            <v:line style="position:absolute" from="0,274" to="941,238" stroked="true" strokeweight="1pt" strokecolor="#272413"/>
            <v:line style="position:absolute" from="1708,5602" to="2790,5136" stroked="true" strokeweight="1pt" strokecolor="#272413"/>
            <v:line style="position:absolute" from="427,7376" to="1708,5602" stroked="true" strokeweight="1pt" strokecolor="#272413"/>
            <v:line style="position:absolute" from="700,4202" to="1708,5602" stroked="true" strokeweight="1pt" strokecolor="#272413"/>
            <v:line style="position:absolute" from="2790,5136" to="1651,9771" stroked="true" strokeweight="1pt" strokecolor="#272413"/>
            <v:shape style="position:absolute;left:0;top:11931;width:3111;height:820" coordorigin="0,11931" coordsize="3111,820" path="m427,7376l2828,7938m427,7376l3538,7118e" filled="false" stroked="true" strokeweight="1pt" strokecolor="#272413">
              <v:path arrowok="t"/>
            </v:shape>
            <v:line style="position:absolute" from="1708,5602" to="3538,7118" stroked="true" strokeweight="1pt" strokecolor="#272413"/>
            <v:line style="position:absolute" from="2828,7938" to="3538,7118" stroked="true" strokeweight="1pt" strokecolor="#272413"/>
            <v:line style="position:absolute" from="3538,7118" to="4516,8979" stroked="true" strokeweight="1.0pt" strokecolor="#272413"/>
            <v:line style="position:absolute" from="1651,9771" to="4516,8979" stroked="true" strokeweight="1pt" strokecolor="#272413"/>
            <v:shape style="position:absolute;left:-80;top:12189;width:1305;height:3668" coordorigin="-80,12189" coordsize="1305,3668" path="m427,7376l1651,9771m427,7376l347,11044e" filled="false" stroked="true" strokeweight="1pt" strokecolor="#272413">
              <v:path arrowok="t"/>
            </v:shape>
            <v:line style="position:absolute" from="347,11044" to="1651,9771" stroked="true" strokeweight="1pt" strokecolor="#272413"/>
            <v:line style="position:absolute" from="347,11044" to="1650,12189" stroked="true" strokeweight="1pt" strokecolor="#272413"/>
            <v:shape style="position:absolute;left:-1651;top:12092;width:1707;height:2516" coordorigin="-1651,12092" coordsize="1707,2516" path="m1651,9771l1707,12189m1651,9771l0,9674e" filled="false" stroked="true" strokeweight="1pt" strokecolor="#272413">
              <v:path arrowok="t"/>
            </v:shape>
            <v:line style="position:absolute" from="1651,9771" to="3008,11672" stroked="true" strokeweight="1pt" strokecolor="#272413"/>
            <v:line style="position:absolute" from="347,11044" to="111,12189" stroked="true" strokeweight="1pt" strokecolor="#272413"/>
            <v:line style="position:absolute" from="1825,12189" to="3008,11672" stroked="true" strokeweight="1pt" strokecolor="#272413"/>
            <v:line style="position:absolute" from="4845,11331" to="6270,12189" stroked="true" strokeweight="1pt" strokecolor="#272413"/>
            <v:line style="position:absolute" from="7296,12189" to="7661,11044" stroked="true" strokeweight="1pt" strokecolor="#272413"/>
            <v:line style="position:absolute" from="3008,11672" to="4845,11331" stroked="true" strokeweight="1pt" strokecolor="#272413"/>
            <v:line style="position:absolute" from="4439,12189" to="4845,11331" stroked="true" strokeweight="1pt" strokecolor="#272413"/>
            <v:line style="position:absolute" from="3008,11672" to="3231,12189" stroked="true" strokeweight="1pt" strokecolor="#272413"/>
            <v:line style="position:absolute" from="0,1911" to="523,1919" stroked="true" strokeweight="1pt" strokecolor="#272413"/>
            <v:line style="position:absolute" from="7262,3765" to="6890,5480" stroked="true" strokeweight="1pt" strokecolor="#272413"/>
            <v:line style="position:absolute" from="2790,5136" to="4945,4787" stroked="true" strokeweight="1pt" strokecolor="#272413"/>
            <v:line style="position:absolute" from="2342,3211" to="1708,5602" stroked="true" strokeweight="1pt" strokecolor="#272413"/>
            <v:line style="position:absolute" from="3010,615" to="2342,3211" stroked="true" strokeweight="1pt" strokecolor="#272413"/>
            <v:line style="position:absolute" from="2342,3211" to="4344,3560" stroked="true" strokeweight="1pt" strokecolor="#272413"/>
            <v:line style="position:absolute" from="6890,5480" to="7920,5306" stroked="true" strokeweight="1pt" strokecolor="#272413"/>
            <v:line style="position:absolute" from="6604,8999" to="7648,7571" stroked="true" strokeweight="1pt" strokecolor="#272413"/>
            <v:line style="position:absolute" from="2828,7938" to="1708,5602" stroked="true" strokeweight="1pt" strokecolor="#272413"/>
            <v:line style="position:absolute" from="4945,4787" to="7262,3765" stroked="true" strokeweight="1pt" strokecolor="#272413"/>
            <v:line style="position:absolute" from="5994,10645" to="4845,11331" stroked="true" strokeweight="1pt" strokecolor="#272413"/>
            <v:line style="position:absolute" from="4945,4787" to="3538,7118" stroked="true" strokeweight="1pt" strokecolor="#272413"/>
            <v:shape style="position:absolute;left:2423;top:4620;width:5498;height:3320" coordorigin="2423,4620" coordsize="5498,3320" path="m3233,5123l3231,5110,3225,5099,3219,5088,3213,5078,3207,5067,3200,5056,3187,5031,3177,5003,3171,4974,3170,4945,3175,4917,3184,4889,3191,4861,3194,4833,3186,4799,3171,4771,3152,4749,3131,4728,3096,4690,3077,4674,3054,4661,2996,4640,2991,4639,2919,4624,2846,4620,2783,4632,2758,4638,2735,4640,2687,4640,2646,4646,2607,4662,2572,4686,2542,4716,2518,4750,2497,4787,2480,4825,2465,4865,2455,4892,2444,4925,2435,4958,2429,4987,2426,5010,2424,5033,2423,5056,2423,5080,2427,5154,2436,5226,2450,5298,2464,5370,2476,5443,2484,5516,2485,5533,2486,5550,2488,5567,2489,5585,2490,5590,2491,5596,2500,5603,2508,5602,2515,5600,2536,5595,2574,5582,2595,5576,2644,5583,2694,5587,2743,5587,2793,5585,2825,5580,2839,5576,2856,5571,2882,5555,2900,5531,2912,5501,2923,5466,2936,5431,2950,5403,2967,5384,2985,5378,3006,5380,3030,5386,3054,5392,3076,5396,3099,5398,3123,5395,3133,5393,3147,5387,3156,5378,3160,5374,3168,5350,3171,5327,3175,5308,3180,5290,3188,5272,3193,5264,3193,5252,3188,5237,3183,5230,3188,5222,3191,5220,3194,5218,3200,5205,3198,5188,3195,5172,3199,5157,3203,5151,3218,5148,3223,5143,3230,5134,3233,5123m7920,7354l7916,7337,7905,7316,7891,7299,7875,7284,7849,7256,7835,7243,7817,7233,7774,7218,7771,7217,7716,7206,7662,7203,7614,7212,7596,7217,7579,7218,7542,7218,7512,7222,7483,7235,7457,7253,7434,7275,7416,7300,7400,7328,7388,7357,7376,7386,7369,7407,7361,7431,7354,7456,7349,7477,7347,7495,7346,7512,7345,7530,7345,7547,7351,7630,7365,7711,7380,7792,7390,7874,7391,7887,7392,7900,7393,7912,7395,7929,7396,7934,7403,7939,7409,7938,7414,7937,7429,7933,7458,7923,7474,7919,7511,7924,7548,7927,7585,7927,7622,7925,7646,7922,7656,7919,7669,7915,7689,7903,7702,7885,7711,7863,7720,7836,7729,7810,7739,7789,7752,7775,7766,7770,7781,7772,7800,7777,7817,7781,7834,7784,7851,7785,7869,7783,7877,7782,7887,7777,7894,7770,7897,7767,7903,7750,7905,7733,7908,7718,7912,7705,7918,7691,7920,7687,7920,7672,7917,7665,7914,7660,7918,7653,7920,7652,7920,7516,7917,7510,7909,7490,7905,7468,7904,7446,7908,7425,7914,7404,7920,7385,7920,7354e" filled="true" fillcolor="#bea731" stroked="false">
              <v:path arrowok="t"/>
              <v:fill type="solid"/>
            </v:shape>
            <v:shape style="position:absolute;left:4850;top:4679;width:191;height:231" type="#_x0000_t75" stroked="false">
              <v:imagedata r:id="rId5" o:title=""/>
            </v:shape>
            <v:shape style="position:absolute;left:6017;top:361;width:191;height:231" type="#_x0000_t75" stroked="false">
              <v:imagedata r:id="rId6" o:title=""/>
            </v:shape>
            <v:shape style="position:absolute;left:2733;top:7823;width:191;height:231" type="#_x0000_t75" stroked="false">
              <v:imagedata r:id="rId7" o:title=""/>
            </v:shape>
            <v:shape style="position:absolute;left:5899;top:10494;width:251;height:303" type="#_x0000_t75" stroked="false">
              <v:imagedata r:id="rId8" o:title=""/>
            </v:shape>
            <v:shape style="position:absolute;left:6626;top:5111;width:612;height:739" coordorigin="6626,5111" coordsize="612,739" path="m6824,5126l6793,5131,6764,5143,6738,5161,6716,5183,6697,5209,6682,5236,6669,5265,6657,5295,6650,5316,6642,5340,6635,5365,6630,5387,6628,5404,6627,5421,6626,5439,6626,5456,6632,5539,6646,5621,6662,5702,6672,5785,6673,5798,6674,5810,6675,5823,6676,5840,6677,5844,6684,5850,6690,5849,6695,5848,6711,5844,6740,5834,6755,5830,6938,5830,6951,5826,6971,5814,6985,5796,6993,5773,7002,5747,7011,5721,7022,5699,7035,5685,7049,5680,7177,5680,7180,5677,7186,5660,7188,5643,7191,5628,7195,5615,7201,5601,7205,5595,7205,5586,7201,5575,7197,5570,7201,5563,7204,5562,7206,5560,7210,5550,7208,5538,7207,5526,7210,5515,7213,5510,7223,5508,7237,5496,7237,5482,7222,5461,7217,5449,7210,5439,7200,5420,7193,5399,7189,5377,7188,5355,7191,5334,7198,5313,7204,5292,7205,5271,7200,5245,7188,5225,7174,5208,7158,5192,7132,5164,7118,5152,7100,5142,7057,5126,6861,5126,6824,5126xm6938,5830l6755,5830,6792,5835,6830,5838,6867,5838,6904,5836,6928,5833,6938,5830xm7177,5680l7049,5680,7064,5682,7082,5687,7100,5691,7117,5694,7134,5695,7152,5694,7160,5692,7171,5687,7177,5680xm6944,5111l6896,5120,6878,5125,6861,5126,7057,5126,7053,5125,6999,5114,6944,5111xe" filled="true" fillcolor="#bea731" stroked="false">
              <v:path arrowok="t"/>
              <v:fill type="solid"/>
            </v:shape>
            <v:shape style="position:absolute;left:2913;top:11557;width:191;height:231" type="#_x0000_t75" stroked="false">
              <v:imagedata r:id="rId7" o:title=""/>
            </v:shape>
            <v:shape style="position:absolute;left:7435;top:1363;width:486;height:753" coordorigin="7435,1363" coordsize="486,753" path="m7637,1378l7605,1383,7576,1395,7549,1413,7526,1436,7507,1462,7492,1490,7478,1520,7467,1550,7459,1571,7451,1596,7444,1621,7439,1643,7437,1661,7436,1679,7435,1697,7435,1715,7441,1799,7455,1882,7471,1965,7481,2049,7482,2062,7483,2075,7484,2088,7486,2103,7486,2105,7487,2110,7494,2116,7500,2115,7505,2113,7521,2109,7550,2099,7567,2095,7753,2095,7766,2091,7787,2079,7801,2060,7809,2037,7818,2010,7828,1984,7838,1962,7852,1947,7866,1943,7920,1943,7920,1395,7918,1394,7874,1378,7674,1378,7637,1378xm7753,2095l7567,2095,7604,2100,7642,2103,7680,2103,7718,2101,7743,2098,7753,2095xm7920,1943l7866,1943,7881,1945,7900,1949,7918,1954,7920,1954,7920,1943xm7759,1363l7710,1372,7692,1377,7674,1378,7874,1378,7870,1377,7815,1365,7759,1363xe" filled="true" fillcolor="#fbe942" stroked="false">
              <v:path arrowok="t"/>
              <v:fill type="solid"/>
            </v:shape>
            <v:shape style="position:absolute;left:2129;top:2952;width:429;height:519" coordorigin="2129,2952" coordsize="429,519" path="m2268,2962l2246,2966,2226,2974,2207,2987,2192,3003,2179,3021,2168,3040,2159,3060,2151,3081,2145,3096,2140,3113,2135,3130,2131,3145,2130,3157,2129,3170,2129,3182,2129,3194,2133,3253,2143,3310,2153,3367,2161,3425,2162,3449,2164,3463,2164,3467,2169,3471,2173,3470,2177,3469,2188,3466,2208,3459,2219,3456,2348,3456,2357,3454,2371,3445,2380,3433,2386,3417,2392,3398,2399,3380,2406,3365,2416,3355,2425,3352,2520,3352,2522,3337,2523,3325,2525,3315,2528,3306,2532,3296,2535,3291,2535,3286,2532,3277,2529,3274,2532,3269,2534,3268,2535,3267,2538,3260,2537,3252,2536,3243,2538,3235,2540,3232,2548,3230,2557,3222,2557,3212,2547,3197,2543,3189,2539,3182,2531,3169,2526,3154,2523,3139,2523,3123,2525,3108,2530,3094,2534,3079,2535,3064,2531,3046,2523,3032,2513,3020,2502,3009,2483,2989,2473,2980,2461,2973,2431,2963,2293,2963,2268,2962xm2348,3456l2219,3456,2245,3460,2271,3462,2297,3462,2324,3461,2341,3458,2348,3456xm2520,3352l2425,3352,2436,3353,2449,3356,2461,3359,2473,3361,2485,3362,2498,3361,2503,3360,2519,3358,2520,3352xm2352,2952l2318,2958,2305,2962,2293,2963,2431,2963,2428,2962,2390,2954,2352,2952xe" filled="true" fillcolor="#f4d13a" stroked="false">
              <v:path arrowok="t"/>
              <v:fill type="solid"/>
            </v:shape>
            <v:shape style="position:absolute;left:4511;top:918;width:677;height:822" coordorigin="4511,918" coordsize="677,822" path="m4732,934l4698,940,4665,953,4636,973,4611,998,4591,1027,4574,1057,4559,1089,4546,1122,4538,1145,4529,1173,4521,1200,4516,1224,4514,1243,4512,1263,4512,1282,4511,1302,4516,1376,4527,1449,4541,1521,4554,1593,4562,1667,4563,1681,4564,1695,4566,1709,4567,1728,4568,1733,4576,1740,4583,1739,4588,1737,4606,1732,4638,1722,4655,1717,4859,1717,4873,1713,4895,1699,4911,1679,4920,1654,4930,1625,4940,1596,4952,1572,4966,1556,4982,1551,5124,1551,5128,1548,5134,1528,5137,1509,5140,1493,5144,1478,5151,1463,5155,1456,5155,1446,5151,1433,5147,1428,5151,1421,5154,1419,5156,1417,5161,1406,5159,1393,5157,1379,5160,1367,5164,1362,5176,1359,5180,1355,5186,1347,5188,1338,5187,1328,5182,1318,5177,1309,5171,1300,5167,1291,5161,1282,5150,1261,5142,1238,5137,1214,5136,1190,5140,1166,5147,1143,5154,1120,5156,1096,5149,1067,5137,1044,5120,1026,5103,1008,5074,977,5058,963,5039,952,4990,935,4772,935,4732,934xm4859,1717l4655,1717,4696,1723,4738,1726,4779,1726,4821,1724,4847,1720,4859,1717xm5124,1551l4982,1551,4999,1553,5019,1558,5039,1563,5058,1566,5076,1568,5096,1566,5105,1564,5117,1559,5124,1551xm4865,918l4812,928,4792,933,4772,935,4990,935,4987,933,4926,921,4865,918xe" filled="true" fillcolor="#bea731" stroked="false">
              <v:path arrowok="t"/>
              <v:fill type="solid"/>
            </v:shape>
            <v:shape style="position:absolute;left:4445;top:10841;width:810;height:984" coordorigin="4445,10841" coordsize="810,984" path="m5189,11797l5083,11797,5104,11803,5142,11815,5163,11821,5170,11823,5177,11824,5187,11816,5188,11810,5189,11801,5189,11797xm5213,11598l4692,11598,4711,11604,4728,11623,4742,11652,4755,11686,4766,11722,4777,11752,4796,11776,4822,11792,4853,11801,4885,11805,4934,11808,4984,11807,5034,11803,5083,11797,5189,11797,5190,11788,5192,11771,5193,11752,5194,11737,5202,11663,5213,11598xm4832,10841l4759,10844,4686,10859,4624,10881,4601,10895,4582,10911,4547,10949,4526,10969,4507,10992,4492,11019,4484,11053,4486,11082,4494,11110,4503,11137,4508,11166,4506,11195,4501,11224,4491,11251,4477,11277,4471,11287,4465,11298,4459,11309,4452,11319,4447,11331,4445,11343,4448,11354,4455,11364,4460,11368,4474,11372,4479,11377,4482,11392,4480,11409,4478,11425,4484,11438,4486,11441,4490,11442,4495,11451,4490,11457,4485,11473,4485,11484,4490,11493,4498,11511,4503,11528,4507,11548,4510,11571,4517,11594,4530,11607,4544,11613,4555,11616,4579,11618,4601,11617,4624,11612,4648,11607,4672,11600,4692,11598,5213,11598,5214,11591,5228,11519,5241,11447,5251,11374,5255,11300,5255,11277,5254,11253,5252,11230,5249,11207,5243,11178,5233,11146,5223,11113,5213,11085,5198,11046,5181,11007,5160,10971,5135,10937,5105,10907,5071,10883,5032,10867,4994,10861,4943,10861,4920,10859,4895,10853,4832,10841xm4991,10860l4943,10861,4994,10861,4991,10860xe" filled="true" fillcolor="#fbe942" stroked="false">
              <v:path arrowok="t"/>
              <v:fill type="solid"/>
            </v:shape>
            <v:shape style="position:absolute;left:133;top:10786;width:427;height:516" coordorigin="133,10786" coordsize="427,516" path="m525,11287l469,11287,480,11291,500,11297,511,11300,515,11301,519,11302,524,11298,524,11294,525,11287xm538,11183l265,11183,274,11187,283,11197,291,11212,297,11230,303,11248,309,11264,319,11276,333,11285,349,11290,366,11292,392,11293,418,11293,444,11291,469,11287,525,11287,526,11280,528,11256,535,11198,538,11183xm338,10786l300,10788,262,10796,229,10808,217,10815,207,10823,188,10843,178,10854,167,10866,160,10880,156,10898,157,10913,161,10927,165,10942,168,10957,167,10972,164,10987,159,11001,152,11015,147,11022,144,11030,134,11045,133,11055,143,11063,150,11065,153,11068,155,11075,153,11084,152,11093,155,11100,157,11101,158,11102,161,11106,159,11110,156,11118,156,11124,158,11128,163,11138,165,11147,167,11157,169,11169,171,11190,188,11192,193,11193,205,11194,217,11193,229,11191,241,11188,254,11185,265,11183,538,11183,546,11142,555,11085,560,11027,559,11015,559,11003,558,10990,557,10978,553,10963,548,10946,543,10929,538,10914,530,10894,521,10874,510,10854,497,10837,481,10821,463,10808,443,10800,423,10797,396,10797,384,10796,371,10793,338,10786xm421,10797l396,10797,423,10797,421,10797xe" filled="true" fillcolor="#f4d13a" stroked="false">
              <v:path arrowok="t"/>
              <v:fill type="solid"/>
            </v:shape>
            <v:shape style="position:absolute;left:2342;top:0;width:5578;height:11903" coordorigin="2342,0" coordsize="5578,11903" path="m3673,494l3673,456,3672,417,3669,379,3664,341,3654,294,3638,240,3621,186,3605,141,3580,76,3551,13,3544,0,2437,0,2419,32,2407,89,2410,136,2423,181,2437,226,2445,273,2443,321,2434,368,2418,414,2395,456,2385,473,2375,491,2365,509,2355,526,2345,545,2342,565,2346,583,2358,598,2367,604,2379,609,2390,615,2397,621,2404,645,2400,673,2396,700,2406,721,2410,725,2416,728,2424,742,2416,753,2413,763,2410,775,2409,787,2411,800,2415,811,2429,841,2437,870,2444,901,2449,939,2461,977,2483,999,2506,1009,2523,1013,2562,1017,2599,1014,2636,1007,2675,998,2715,988,2749,984,2779,994,2807,1025,2831,1072,2851,1129,2870,1187,2888,1237,2918,1276,2962,1302,3013,1317,3065,1324,3147,1328,3228,1328,3310,1322,3390,1310,3425,1320,3488,1341,3523,1350,3533,1353,3546,1355,3562,1342,3563,1332,3565,1320,3566,1310,3567,1296,3569,1268,3571,1240,3573,1212,3581,1131,3592,1051,3604,984,3607,972,3622,893,3637,814,3651,735,3663,656,3671,576,3673,494m7920,10194l7916,10194,7829,10194,7787,10191,7669,10162,7585,10158,7497,10164,7408,10181,7325,10204,7253,10231,7212,10255,7178,10285,7114,10353,7077,10390,7042,10431,7015,10480,7001,10542,7005,10593,7019,10643,7035,10693,7043,10745,7041,10797,7031,10849,7014,10899,6989,10945,6978,10964,6967,10984,6956,11003,6944,11021,6934,11043,6930,11065,6935,11085,6948,11102,6958,11107,6970,11113,6983,11119,6991,11127,6998,11153,6994,11183,6990,11213,7000,11236,7005,11241,7011,11243,7020,11259,7012,11271,7008,11282,7005,11295,7004,11309,7006,11322,7011,11335,7025,11367,7035,11399,7042,11434,7047,11476,7061,11518,7085,11541,7110,11552,7129,11556,7172,11561,7213,11558,7253,11550,7296,11540,7340,11529,7377,11525,7410,11536,7441,11570,7467,11622,7489,11684,7510,11748,7530,11802,7563,11845,7611,11874,7666,11890,7724,11898,7814,11903,7903,11902,7920,11901,7920,11525,7920,10194,7920,10194e" filled="true" fillcolor="#fbe942" stroked="false">
              <v:path arrowok="t"/>
              <v:fill type="solid"/>
            </v:shape>
            <v:shape style="position:absolute;left:542;top:4012;width:316;height:382" type="#_x0000_t75" stroked="false">
              <v:imagedata r:id="rId9" o:title=""/>
            </v:shape>
            <v:shape style="position:absolute;left:4147;top:3322;width:394;height:477" coordorigin="4147,3322" coordsize="394,477" path="m4275,3332l4255,3335,4237,3343,4220,3355,4205,3369,4193,3385,4183,3403,4175,3422,4168,3441,4163,3454,4158,3470,4153,3486,4150,3500,4149,3511,4148,3523,4147,3534,4148,3548,4151,3599,4160,3651,4170,3703,4177,3757,4178,3779,4180,3792,4180,3795,4185,3799,4189,3798,4192,3798,4202,3795,4221,3789,4231,3786,4349,3786,4357,3783,4370,3776,4379,3764,4384,3750,4390,3733,4396,3716,4403,3702,4411,3693,4420,3690,4507,3690,4511,3660,4512,3651,4521,3634,4521,3629,4518,3621,4516,3618,4518,3614,4520,3613,4529,3605,4518,3591,4526,3580,4533,3578,4541,3571,4541,3562,4532,3548,4529,3541,4524,3534,4518,3521,4513,3508,4510,3494,4510,3480,4512,3466,4516,3453,4520,3439,4521,3426,4517,3409,4510,3396,4501,3385,4491,3375,4473,3356,4464,3349,4453,3342,4425,3332,4299,3332,4275,3332xm4349,3786l4231,3786,4255,3789,4279,3791,4303,3791,4327,3790,4342,3788,4349,3786xm4507,3690l4420,3690,4430,3691,4442,3694,4453,3697,4464,3699,4475,3699,4487,3698,4491,3697,4506,3695,4507,3690xm4353,3322l4322,3328,4310,3331,4299,3332,4425,3332,4423,3331,4388,3324,4353,3322xe" filled="true" fillcolor="#f4d13a" stroked="false">
              <v:path arrowok="t"/>
              <v:fill type="solid"/>
            </v:shape>
            <v:shape style="position:absolute;left:745;top:0;width:394;height:477" coordorigin="745,0" coordsize="394,477" path="m872,10l852,13,834,21,817,32,802,47,790,63,781,81,772,100,765,119,760,132,755,148,750,164,747,178,746,189,745,200,745,212,745,226,748,276,757,329,767,381,774,435,775,457,777,470,777,473,782,477,786,476,789,475,799,473,818,467,828,464,946,464,954,461,967,454,976,442,981,427,987,410,993,393,1000,380,1008,370,1017,367,1104,367,1108,338,1109,329,1118,312,1118,307,1115,299,1113,296,1115,292,1117,291,1126,283,1115,269,1123,258,1130,256,1139,249,1138,239,1129,226,1126,218,1121,212,1115,199,1110,186,1107,172,1107,158,1109,144,1113,131,1117,117,1118,103,1114,87,1107,73,1098,63,1088,53,1071,34,1062,26,1050,20,1022,10,896,10,872,10xm946,464l828,464,852,467,876,469,900,469,924,468,939,466,946,464xm1104,367l1017,367,1027,369,1039,372,1050,374,1061,376,1072,377,1084,376,1088,375,1104,373,1104,367xm950,0l919,6,907,9,896,10,1022,10,1020,9,985,2,950,0xe" filled="true" fillcolor="#bea731" stroked="false">
              <v:path arrowok="t"/>
              <v:fill type="solid"/>
            </v:shape>
            <v:shape style="position:absolute;left:0;top:1502;width:6604;height:6758" coordorigin="0,1502" coordsize="6604,6758" path="m941,1993l939,1981,933,1969,927,1959,921,1948,915,1938,908,1927,895,1901,885,1874,879,1845,878,1816,880,1788,883,1761,885,1734,885,1706,882,1692,875,1682,867,1671,859,1658,851,1633,846,1614,837,1594,815,1569,770,1539,709,1518,637,1506,557,1502,448,1509,366,1529,307,1558,270,1589,245,1622,224,1657,207,1694,191,1732,183,1766,175,1810,170,1855,170,1889,186,1979,214,2050,242,2100,261,2130,282,2179,285,2224,276,2278,261,2355,255,2376,247,2400,244,2422,253,2435,295,2443,363,2451,438,2456,501,2455,536,2451,575,2442,608,2426,630,2402,638,2372,642,2337,647,2302,658,2273,675,2254,693,2248,714,2251,738,2257,762,2263,784,2267,807,2268,831,2266,841,2264,855,2257,864,2248,868,2244,876,2221,879,2198,883,2179,888,2161,896,2143,901,2134,901,2123,896,2108,891,2101,896,2092,899,2091,902,2088,908,2075,906,2059,903,2042,907,2028,911,2022,926,2018,931,2014,938,2005,941,1993m1137,7480l1134,7460,1124,7440,1113,7422,1103,7405,1093,7386,1083,7369,1059,7325,1043,7279,1034,7231,1032,7181,1035,7134,1040,7089,1044,7043,1044,6996,1038,6974,1027,6956,1013,6938,1000,6916,985,6874,978,6841,963,6809,925,6765,877,6731,818,6702,748,6680,669,6665,582,6656,491,6653,380,6657,285,6669,204,6688,137,6712,82,6739,39,6769,8,6800,0,6810,0,7725,24,7777,34,7837,29,7902,13,7982,0,8052,0,8228,30,8235,115,8246,216,8255,315,8260,396,8258,456,8251,521,8235,577,8209,614,8168,627,8118,634,8058,642,8000,661,7952,690,7920,721,7910,755,7913,796,7924,836,7933,874,7941,912,7943,952,7939,970,7935,993,7925,1009,7910,1015,7903,1028,7864,1033,7825,1040,7792,1049,7763,1062,7732,1066,7721,1068,7708,1068,7695,1065,7683,1061,7673,1053,7662,1062,7647,1067,7644,1072,7640,1081,7618,1078,7591,1074,7563,1081,7538,1089,7531,1100,7526,1112,7520,1121,7515,1133,7499,1137,7480m6603,6171l6602,6110,6594,6030,6580,5951,6564,5892,6537,5823,6506,5757,6469,5695,6424,5636,6391,5603,6346,5572,6287,5543,6216,5517,6130,5498,6029,5485,5912,5480,5815,5483,5723,5493,5639,5509,5565,5532,5502,5562,5452,5599,5411,5645,5395,5680,5388,5714,5372,5759,5358,5782,5343,5801,5332,5820,5326,5844,5325,5894,5329,5942,5334,5990,5338,6041,5336,6093,5326,6144,5309,6193,5284,6239,5273,6258,5262,6277,5252,6296,5240,6315,5230,6336,5226,6357,5231,6377,5244,6394,5254,6400,5266,6405,5278,6412,5286,6419,5293,6445,5289,6475,5285,6504,5296,6527,5300,6531,5307,6534,5315,6550,5307,6562,5303,6572,5300,6585,5300,6599,5302,6612,5306,6625,5320,6657,5330,6688,5337,6723,5342,6764,5356,6805,5379,6829,5404,6840,5423,6844,5466,6848,5506,6846,5546,6838,5588,6828,5631,6817,5668,6813,5701,6824,5732,6858,5751,6909,5760,6970,5767,7033,5781,7087,5820,7130,5880,7158,5949,7174,6012,7182,6082,7184,6168,7182,6258,7175,6343,7166,6412,7156,6455,7145,6470,7122,6464,7084,6450,7040,6440,7004,6418,6889,6403,6813,6402,6804,6396,6736,6407,6672,6440,6602,6460,6570,6490,6522,6524,6458,6558,6378,6586,6283,6603,6171e" filled="true" fillcolor="#fbe942" stroked="false">
              <v:path arrowok="t"/>
              <v:fill type="solid"/>
            </v:shape>
            <v:shape style="position:absolute;left:1469;top:5306;width:5330;height:3933" coordorigin="1469,5306" coordsize="5330,3933" path="m1949,5617l1949,5605,1937,5588,1932,5578,1927,5570,1918,5554,1912,5537,1909,5519,1908,5501,1910,5483,1911,5467,1913,5450,1913,5433,1912,5420,1902,5415,1897,5403,1891,5388,1888,5376,1883,5364,1869,5348,1841,5330,1804,5317,1759,5309,1709,5306,1642,5311,1591,5324,1555,5341,1532,5361,1516,5381,1503,5403,1492,5425,1483,5449,1478,5470,1473,5497,1470,5525,1469,5546,1480,5602,1497,5646,1514,5677,1526,5695,1539,5725,1541,5753,1535,5787,1526,5835,1523,5848,1518,5863,1516,5876,1521,5884,1547,5889,1589,5894,1636,5897,1675,5897,1697,5894,1720,5888,1741,5879,1754,5864,1759,5845,1762,5823,1765,5802,1772,5784,1783,5772,1794,5769,1807,5770,1822,5774,1836,5777,1850,5780,1864,5781,1879,5779,1885,5778,1904,5776,1905,5769,1907,5752,1909,5737,1911,5725,1914,5715,1919,5703,1922,5698,1922,5691,1919,5682,1916,5677,1919,5672,1921,5671,1923,5670,1926,5661,1925,5651,1924,5641,1926,5632,1929,5628,1938,5626,1949,5617m6799,9012l6798,9003,6789,8989,6785,8981,6781,8974,6774,8961,6769,8948,6766,8933,6766,8919,6767,8905,6768,8891,6769,8878,6769,8864,6769,8854,6761,8850,6756,8840,6752,8827,6750,8818,6745,8808,6734,8795,6711,8780,6681,8770,6645,8764,6605,8762,6551,8766,6509,8776,6480,8790,6462,8805,6449,8822,6439,8839,6430,8858,6422,8877,6418,8894,6414,8916,6412,8938,6411,8955,6420,9000,6434,9036,6448,9061,6457,9076,6468,9100,6469,9123,6465,9150,6457,9188,6454,9199,6450,9211,6449,9222,6453,9228,6474,9232,6508,9236,6546,9239,6577,9238,6595,9236,6614,9232,6631,9224,6642,9212,6646,9197,6648,9179,6650,9162,6656,9147,6664,9138,6673,9135,6684,9136,6696,9139,6708,9142,6719,9144,6730,9145,6742,9144,6747,9143,6762,9141,6763,9135,6765,9121,6766,9110,6768,9100,6771,9091,6775,9082,6777,9078,6777,9072,6774,9065,6772,9061,6775,9057,6776,9056,6786,9048,6774,9033,6782,9022,6789,9020,6799,9012e" filled="true" fillcolor="#f4d13a" stroked="false">
              <v:path arrowok="t"/>
              <v:fill type="solid"/>
            </v:shape>
            <v:shape style="position:absolute;left:1205;top:9214;width:1007;height:1246" coordorigin="1205,9214" coordsize="1007,1246" path="m1710,9214l1594,9221,1500,9238,1427,9264,1373,9295,1336,9328,1304,9372,1277,9417,1254,9465,1234,9515,1222,9558,1212,9616,1206,9675,1205,9720,1227,9837,1263,9929,1300,9995,1325,10034,1352,10097,1356,10156,1344,10227,1325,10328,1317,10355,1307,10386,1303,10415,1314,10431,1368,10443,1458,10453,1556,10459,1637,10458,1684,10453,1734,10441,1778,10420,1806,10389,1816,10350,1822,10304,1828,10258,1842,10221,1865,10196,1889,10188,2112,10188,2117,10183,2127,10153,2131,10123,2136,10097,2143,10075,2153,10051,2159,10039,2160,10025,2153,10005,2147,9996,2153,9985,2158,9983,2161,9980,2168,9963,2166,9941,2163,9920,2168,9900,2173,9893,2192,9888,2199,9882,2208,9870,2212,9855,2209,9840,2202,9824,2193,9811,2185,9797,2178,9783,2169,9769,2151,9736,2139,9700,2131,9662,2130,9624,2133,9587,2137,9552,2139,9517,2139,9480,2135,9463,2126,9449,2115,9435,2105,9418,2094,9386,2088,9360,2077,9335,2047,9301,2002,9270,1943,9245,1874,9228,1795,9218,1710,9214xm2112,10188l1889,10188,1916,10191,1947,10199,1978,10207,2007,10212,2037,10214,2068,10211,2082,10208,2100,10200,2112,10188xe" filled="true" fillcolor="#bea731" stroked="false">
              <v:path arrowok="t"/>
              <v:fill type="solid"/>
            </v:shape>
            <v:shape style="position:absolute;left:3317;top:6861;width:419;height:516" coordorigin="3317,6861" coordsize="419,516" path="m3675,7264l3452,7264,3462,7267,3471,7278,3477,7293,3480,7312,3482,7331,3486,7347,3498,7360,3516,7368,3537,7373,3556,7376,3590,7376,3631,7374,3668,7369,3690,7365,3695,7358,3693,7346,3689,7333,3686,7322,3678,7280,3675,7264xm3526,6861l3482,6863,3443,6869,3411,6881,3387,6897,3374,6911,3370,6921,3367,6931,3362,6945,3357,6956,3349,6960,3348,6971,3348,6986,3350,7000,3351,7015,3352,7030,3352,7046,3349,7062,3343,7076,3336,7090,3331,7098,3328,7106,3317,7121,3317,7132,3327,7140,3334,7142,3337,7145,3339,7153,3337,7162,3336,7170,3339,7178,3341,7179,3343,7180,3345,7184,3343,7188,3340,7196,3340,7202,3343,7207,3347,7217,3350,7226,3352,7237,3353,7249,3356,7270,3373,7272,3378,7273,3391,7275,3403,7274,3415,7272,3428,7268,3441,7265,3452,7264,3675,7264,3673,7251,3674,7226,3686,7200,3696,7184,3711,7157,3726,7119,3735,7070,3735,7051,3732,7027,3728,7003,3723,6985,3715,6964,3706,6945,3694,6926,3681,6908,3661,6891,3629,6875,3585,6865,3526,6861xe" filled="true" fillcolor="#f4d13a" stroked="false">
              <v:path arrowok="t"/>
              <v:fill type="solid"/>
            </v:shape>
            <v:shape style="position:absolute;left:1528;top:11982;width:389;height:207" type="#_x0000_t75" stroked="false">
              <v:imagedata r:id="rId10" o:title=""/>
            </v:shape>
            <v:shape style="position:absolute;left:5581;top:2080;width:705;height:872" coordorigin="5581,2080" coordsize="705,872" path="m6183,2762l5807,2762,5824,2767,5840,2785,5849,2811,5854,2842,5858,2875,5865,2902,5885,2924,5915,2938,5950,2947,5983,2951,6040,2951,6109,2947,6171,2940,6209,2932,6217,2920,6214,2900,6207,2878,6202,2859,6188,2789,6183,2762xm5932,2080l5858,2084,5792,2095,5737,2114,5696,2141,5676,2165,5667,2183,5663,2200,5655,2223,5648,2235,5641,2245,5635,2254,5632,2266,5632,2292,5634,2317,5636,2341,5638,2367,5637,2394,5632,2420,5623,2445,5611,2469,5605,2478,5599,2488,5594,2498,5588,2507,5583,2518,5581,2529,5583,2539,5590,2548,5595,2552,5608,2555,5612,2560,5615,2574,5613,2589,5611,2604,5616,2616,5619,2618,5622,2619,5626,2627,5622,2633,5617,2648,5618,2658,5622,2666,5629,2682,5634,2698,5637,2716,5640,2737,5647,2758,5659,2770,5672,2776,5682,2778,5703,2780,5724,2779,5744,2775,5766,2770,5788,2764,5807,2762,6183,2762,6180,2739,6182,2698,6201,2654,6219,2626,6245,2580,6270,2516,6285,2434,6285,2403,6280,2362,6273,2321,6265,2291,6251,2256,6235,2222,6216,2190,6194,2160,6160,2131,6106,2106,6031,2087,5932,2080xe" filled="true" fillcolor="#bea731" stroked="false">
              <v:path arrowok="t"/>
              <v:fill type="solid"/>
            </v:shape>
            <v:shape style="position:absolute;left:7047;top:3501;width:428;height:528" coordorigin="7047,3501" coordsize="428,528" path="m7413,3914l7185,3914,7195,3917,7205,3927,7211,3943,7214,3962,7216,3982,7220,3998,7232,4012,7251,4020,7272,4025,7292,4028,7326,4028,7368,4026,7406,4021,7429,4016,7434,4009,7432,3997,7428,3984,7424,3973,7416,3930,7413,3914xm7261,3501l7216,3503,7176,3510,7143,3522,7118,3538,7106,3552,7101,3563,7098,3573,7094,3587,7088,3598,7080,3602,7079,3613,7079,3629,7080,3644,7082,3659,7083,3674,7083,3691,7079,3706,7074,3722,7066,3736,7062,3744,7058,3752,7047,3768,7047,3778,7057,3786,7065,3788,7067,3792,7069,3800,7068,3809,7067,3818,7070,3825,7071,3826,7073,3827,7076,3832,7074,3836,7071,3844,7071,3850,7073,3855,7078,3865,7081,3875,7083,3886,7084,3898,7087,3920,7104,3922,7109,3923,7123,3925,7135,3924,7147,3921,7161,3918,7174,3915,7185,3914,7413,3914,7411,3900,7413,3875,7424,3848,7435,3831,7450,3804,7466,3765,7475,3715,7475,3696,7472,3671,7468,3647,7463,3628,7454,3607,7445,3587,7433,3568,7419,3549,7399,3532,7367,3516,7321,3505,7261,3501xe" filled="true" fillcolor="#f4d13a" stroked="false">
              <v:path arrowok="t"/>
              <v:fill type="solid"/>
            </v:shape>
            <v:shape style="position:absolute;left:7386;top:0;width:271;height:247" type="#_x0000_t75" stroked="false">
              <v:imagedata r:id="rId11" o:title=""/>
            </v:shape>
            <v:shape style="position:absolute;left:4147;top:8567;width:698;height:864" coordorigin="4147,8567" coordsize="698,864" path="m4744,9243l4371,9243,4387,9248,4403,9265,4413,9291,4417,9323,4421,9354,4428,9382,4448,9403,4478,9418,4513,9426,4545,9430,4601,9431,4670,9426,4732,9419,4769,9411,4777,9399,4774,9380,4767,9358,4762,9339,4748,9270,4744,9243xm4494,8567l4421,8571,4356,8582,4302,8601,4261,8628,4241,8651,4232,8669,4229,8686,4221,8709,4214,8721,4206,8730,4200,8740,4197,8752,4197,8777,4199,8802,4202,8826,4204,8852,4203,8878,4198,8904,4189,8929,4176,8952,4171,8962,4165,8971,4160,8981,4154,8990,4149,9001,4147,9012,4149,9022,4156,9031,4161,9035,4174,9038,4177,9043,4181,9056,4179,9071,4177,9086,4182,9098,4184,9100,4188,9102,4192,9109,4188,9115,4183,9129,4183,9139,4187,9148,4195,9164,4199,9180,4203,9197,4206,9218,4212,9239,4224,9251,4237,9256,4246,9259,4268,9261,4289,9259,4309,9256,4330,9250,4352,9245,4371,9243,4744,9243,4740,9220,4743,9180,4762,9136,4779,9108,4805,9063,4829,8999,4845,8918,4844,8887,4840,8846,4833,8806,4825,8776,4811,8741,4795,8708,4776,8677,4754,8647,4720,8618,4667,8592,4593,8574,4494,8567xe" filled="true" fillcolor="#bea731" stroked="false">
              <v:path arrowok="t"/>
              <v:fill type="solid"/>
            </v:shape>
            <v:shape style="position:absolute;left:0;top:1929;width:7920;height:4191" coordorigin="0,1929" coordsize="7920,4191" path="m7920,4339l0,4339,0,6120,7920,6120,7920,4339m7920,1929l0,1929,0,3870,7920,3870,7920,1929e" filled="true" fillcolor="#ffffff" stroked="false">
              <v:path arrowok="t"/>
              <v:fill type="solid"/>
            </v:shape>
            <v:shape style="position:absolute;left:2154;top:10970;width:1425;height:550" type="#_x0000_t75" stroked="false">
              <v:imagedata r:id="rId12" o:title=""/>
            </v:shape>
            <v:shape style="position:absolute;left:4001;top:10977;width:591;height:598" type="#_x0000_t75" stroked="false">
              <v:imagedata r:id="rId13" o:title=""/>
            </v:shape>
            <v:shape style="position:absolute;left:4992;top:11514;width:772;height:69" coordorigin="4992,11514" coordsize="772,69" path="m5711,11530l5693,11530,5693,11582,5711,11582,5711,11530xm5763,11528l5745,11528,5745,11582,5763,11582,5763,11528xm5747,11515l5653,11515,5642,11520,5641,11536,5641,11581,5659,11581,5659,11536,5658,11530,5711,11530,5711,11530,5735,11530,5745,11528,5763,11528,5763,11522,5747,11515xm5614,11514l5551,11514,5536,11524,5536,11571,5549,11582,5617,11582,5626,11571,5626,11565,5561,11565,5555,11562,5555,11534,5562,11530,5626,11530,5626,11524,5614,11514xm5626,11530l5602,11530,5608,11534,5608,11562,5601,11565,5626,11565,5626,11530xm5526,11514l5456,11514,5436,11520,5435,11576,5455,11581,5526,11581,5526,11567,5454,11567,5454,11537,5453,11530,5526,11530,5526,11514xm5526,11566l5470,11566,5454,11567,5526,11567,5526,11566xm5526,11530l5453,11530,5467,11530,5526,11530,5526,11530xm5270,11530l5252,11530,5252,11582,5270,11582,5270,11530xm5322,11528l5304,11528,5304,11582,5322,11582,5322,11528xm5306,11515l5212,11515,5201,11520,5200,11536,5200,11581,5218,11581,5218,11536,5217,11530,5270,11530,5270,11530,5294,11530,5304,11528,5322,11528,5322,11522,5306,11515xm5168,11515l5111,11515,5093,11522,5093,11579,5115,11582,5153,11582,5153,11566,5115,11566,5111,11559,5111,11530,5184,11530,5184,11521,5168,11515xm5184,11530l5111,11530,5123,11530,5168,11530,5166,11539,5166,11581,5184,11581,5184,11530xm5153,11565l5126,11565,5115,11566,5153,11566,5153,11565xm5083,11515l5009,11515,4993,11520,4992,11536,4992,11582,5010,11582,5010,11555,5082,11555,5082,11542,5009,11542,5009,11530,5020,11530,5083,11530,5083,11515xm5420,11515l5353,11515,5334,11518,5334,11572,5347,11582,5423,11582,5423,11566,5361,11566,5351,11564,5351,11555,5423,11555,5423,11542,5351,11542,5351,11531,5355,11530,5423,11530,5420,11515xm5423,11530l5404,11530,5405,11532,5405,11542,5423,11542,5423,11530xe" filled="true" fillcolor="#231f20" stroked="false">
              <v:path arrowok="t"/>
              <v:fill type="solid"/>
            </v:shape>
            <v:shape style="position:absolute;left:5138;top:10987;width:475;height:426" coordorigin="5138,10987" coordsize="475,426" path="m5605,10987l5590,11060,5605,11067,5612,11074,5580,11146,5550,11166,5539,11170,5539,11226,5590,11225,5581,11237,5568,11253,5554,11270,5539,11286,5539,11373,5320,11373,5313,11381,5297,11394,5276,11407,5252,11413,5232,11409,5220,11399,5214,11389,5213,11385,5138,11385,5194,11321,5254,11272,5269,11265,5269,11216,5217,11216,5226,11204,5239,11189,5254,11172,5269,11155,5269,11066,5482,11066,5491,11057,5501,11048,5509,11042,5530,11029,5557,11012,5584,10997,5605,10987xe" filled="false" stroked="true" strokeweight="1.399pt" strokecolor="#ffffff">
              <v:path arrowok="t"/>
            </v:shape>
            <v:shape style="position:absolute;left:5138;top:10987;width:475;height:426" coordorigin="5138,10987" coordsize="475,426" path="m5605,10987l5584,10997,5557,11012,5530,11029,5509,11042,5501,11048,5491,11057,5482,11066,5269,11066,5269,11155,5254,11172,5239,11189,5226,11204,5217,11216,5269,11216,5269,11265,5254,11272,5238,11282,5224,11292,5212,11303,5194,11321,5173,11344,5152,11367,5138,11385,5213,11385,5214,11389,5220,11399,5232,11409,5252,11413,5276,11407,5297,11394,5313,11381,5320,11373,5539,11373,5539,11286,5554,11270,5568,11253,5581,11238,5589,11226,5539,11226,5539,11170,5550,11166,5557,11163,5564,11158,5580,11146,5598,11127,5609,11104,5613,11085,5612,11074,5605,11067,5590,11060,5605,10987xm5590,11225l5539,11226,5589,11226,5590,11225xe" filled="true" fillcolor="#231f20" stroked="false">
              <v:path arrowok="t"/>
              <v:fill type="solid"/>
            </v:shape>
            <v:shape style="position:absolute;left:5161;top:11267;width:180;height:134" type="#_x0000_t75" stroked="false">
              <v:imagedata r:id="rId14" o:title=""/>
            </v:shape>
            <v:shape style="position:absolute;left:5239;top:11007;width:361;height:338" type="#_x0000_t75" stroked="false">
              <v:imagedata r:id="rId15" o:title=""/>
            </v:shape>
            <w10:wrap type="none"/>
          </v:group>
        </w:pict>
      </w:r>
    </w:p>
    <w:p>
      <w:pPr>
        <w:pStyle w:val="BodyText"/>
        <w:rPr>
          <w:rFonts w:ascii="Times New Roman"/>
          <w:sz w:val="20"/>
        </w:rPr>
      </w:pPr>
    </w:p>
    <w:p>
      <w:pPr>
        <w:pStyle w:val="BodyText"/>
        <w:rPr>
          <w:rFonts w:ascii="Times New Roman"/>
          <w:sz w:val="20"/>
        </w:rPr>
      </w:pPr>
    </w:p>
    <w:p>
      <w:pPr>
        <w:pStyle w:val="BodyText"/>
        <w:spacing w:before="3"/>
        <w:rPr>
          <w:rFonts w:ascii="Times New Roman"/>
          <w:sz w:val="29"/>
        </w:rPr>
      </w:pPr>
    </w:p>
    <w:p>
      <w:pPr>
        <w:spacing w:line="249" w:lineRule="auto" w:before="14"/>
        <w:ind w:left="117" w:right="172" w:firstLine="0"/>
        <w:jc w:val="left"/>
        <w:rPr>
          <w:rFonts w:ascii="Arial" w:hAnsi="Arial"/>
          <w:b/>
          <w:sz w:val="42"/>
        </w:rPr>
      </w:pPr>
      <w:r>
        <w:rPr>
          <w:rFonts w:ascii="Arial" w:hAnsi="Arial"/>
          <w:b/>
          <w:color w:val="272312"/>
          <w:sz w:val="42"/>
        </w:rPr>
        <w:t>LIBRO DE INVESTIGACIÓN AMIC.</w:t>
      </w:r>
      <w:r>
        <w:rPr>
          <w:rFonts w:ascii="Arial" w:hAnsi="Arial"/>
          <w:b/>
          <w:color w:val="272312"/>
          <w:spacing w:val="-70"/>
          <w:sz w:val="42"/>
        </w:rPr>
        <w:t> </w:t>
      </w:r>
      <w:r>
        <w:rPr>
          <w:rFonts w:ascii="Arial" w:hAnsi="Arial"/>
          <w:b/>
          <w:color w:val="272312"/>
          <w:sz w:val="42"/>
        </w:rPr>
        <w:t>PROCESOS</w:t>
      </w:r>
      <w:r>
        <w:rPr>
          <w:rFonts w:ascii="Arial" w:hAnsi="Arial"/>
          <w:b/>
          <w:color w:val="272312"/>
          <w:spacing w:val="-70"/>
          <w:sz w:val="42"/>
        </w:rPr>
        <w:t> </w:t>
      </w:r>
      <w:r>
        <w:rPr>
          <w:rFonts w:ascii="Arial" w:hAnsi="Arial"/>
          <w:b/>
          <w:color w:val="272312"/>
          <w:sz w:val="42"/>
        </w:rPr>
        <w:t>SOCIALES Y</w:t>
      </w:r>
      <w:r>
        <w:rPr>
          <w:rFonts w:ascii="Arial" w:hAnsi="Arial"/>
          <w:b/>
          <w:color w:val="272312"/>
          <w:spacing w:val="91"/>
          <w:sz w:val="42"/>
        </w:rPr>
        <w:t> </w:t>
      </w:r>
      <w:r>
        <w:rPr>
          <w:rFonts w:ascii="Arial" w:hAnsi="Arial"/>
          <w:b/>
          <w:color w:val="272312"/>
          <w:spacing w:val="-3"/>
          <w:sz w:val="42"/>
        </w:rPr>
        <w:t>COMUNICATIVOS</w:t>
      </w:r>
    </w:p>
    <w:p>
      <w:pPr>
        <w:pStyle w:val="BodyText"/>
        <w:rPr>
          <w:rFonts w:ascii="Arial"/>
          <w:b/>
          <w:sz w:val="42"/>
        </w:rPr>
      </w:pPr>
    </w:p>
    <w:p>
      <w:pPr>
        <w:pStyle w:val="BodyText"/>
        <w:spacing w:before="4"/>
        <w:rPr>
          <w:rFonts w:ascii="Arial"/>
          <w:b/>
          <w:sz w:val="40"/>
        </w:rPr>
      </w:pPr>
    </w:p>
    <w:p>
      <w:pPr>
        <w:spacing w:before="0"/>
        <w:ind w:left="117" w:right="172" w:firstLine="0"/>
        <w:jc w:val="left"/>
        <w:rPr>
          <w:rFonts w:ascii="Arial"/>
          <w:b/>
          <w:sz w:val="24"/>
        </w:rPr>
      </w:pPr>
      <w:r>
        <w:rPr>
          <w:rFonts w:ascii="Arial"/>
          <w:b/>
          <w:color w:val="272312"/>
          <w:sz w:val="24"/>
        </w:rPr>
        <w:t>COORDINADORES:</w:t>
      </w:r>
    </w:p>
    <w:p>
      <w:pPr>
        <w:spacing w:line="249" w:lineRule="auto" w:before="12"/>
        <w:ind w:left="117" w:right="2422" w:firstLine="0"/>
        <w:jc w:val="left"/>
        <w:rPr>
          <w:rFonts w:ascii="Arial" w:hAnsi="Arial"/>
          <w:sz w:val="24"/>
        </w:rPr>
      </w:pPr>
      <w:r>
        <w:rPr>
          <w:rFonts w:ascii="Arial" w:hAnsi="Arial"/>
          <w:color w:val="272312"/>
          <w:sz w:val="24"/>
        </w:rPr>
        <w:t>JANNET VALERO VILCHIS </w:t>
      </w:r>
      <w:r>
        <w:rPr>
          <w:rFonts w:ascii="Arial" w:hAnsi="Arial"/>
          <w:color w:val="272312"/>
          <w:w w:val="95"/>
          <w:sz w:val="24"/>
        </w:rPr>
        <w:t>ALBERTO CARRERA PORTUGAL </w:t>
      </w:r>
      <w:r>
        <w:rPr>
          <w:rFonts w:ascii="Arial" w:hAnsi="Arial"/>
          <w:color w:val="272312"/>
          <w:sz w:val="24"/>
        </w:rPr>
        <w:t>LENIN MARTELL GÁMEZ</w:t>
      </w:r>
    </w:p>
    <w:p>
      <w:pPr>
        <w:spacing w:after="0" w:line="249" w:lineRule="auto"/>
        <w:jc w:val="left"/>
        <w:rPr>
          <w:rFonts w:ascii="Arial" w:hAnsi="Arial"/>
          <w:sz w:val="24"/>
        </w:rPr>
        <w:sectPr>
          <w:type w:val="continuous"/>
          <w:pgSz w:w="7940" w:h="12190"/>
          <w:pgMar w:top="1120" w:bottom="280" w:left="740" w:right="1080"/>
        </w:sectPr>
      </w:pPr>
    </w:p>
    <w:p>
      <w:pPr>
        <w:pStyle w:val="Heading1"/>
        <w:spacing w:line="324" w:lineRule="auto" w:before="114"/>
        <w:ind w:left="117"/>
      </w:pPr>
      <w:r>
        <w:rPr>
          <w:color w:val="231F20"/>
        </w:rPr>
        <w:t>LIBRO DE INVESTIGACIÓN AMIC. </w:t>
      </w:r>
      <w:r>
        <w:rPr>
          <w:color w:val="231F20"/>
          <w:w w:val="95"/>
        </w:rPr>
        <w:t>PROCESOS SOCIALES</w:t>
      </w:r>
    </w:p>
    <w:p>
      <w:pPr>
        <w:spacing w:before="5"/>
        <w:ind w:left="117" w:right="0" w:firstLine="0"/>
        <w:jc w:val="left"/>
        <w:rPr>
          <w:rFonts w:ascii="Arial"/>
          <w:b/>
          <w:sz w:val="36"/>
        </w:rPr>
      </w:pPr>
      <w:r>
        <w:rPr>
          <w:rFonts w:ascii="Arial"/>
          <w:b/>
          <w:color w:val="231F20"/>
          <w:sz w:val="36"/>
        </w:rPr>
        <w:t>Y</w:t>
      </w:r>
      <w:r>
        <w:rPr>
          <w:rFonts w:ascii="Arial"/>
          <w:b/>
          <w:color w:val="231F20"/>
          <w:spacing w:val="97"/>
          <w:sz w:val="36"/>
        </w:rPr>
        <w:t> </w:t>
      </w:r>
      <w:r>
        <w:rPr>
          <w:rFonts w:ascii="Arial"/>
          <w:b/>
          <w:color w:val="231F20"/>
          <w:spacing w:val="3"/>
          <w:sz w:val="36"/>
        </w:rPr>
        <w:t>COMUNICATIVOS</w:t>
      </w:r>
    </w:p>
    <w:p>
      <w:pPr>
        <w:spacing w:after="0"/>
        <w:jc w:val="left"/>
        <w:rPr>
          <w:rFonts w:ascii="Arial"/>
          <w:sz w:val="36"/>
        </w:rPr>
        <w:sectPr>
          <w:pgSz w:w="7940" w:h="12190"/>
          <w:pgMar w:top="1120" w:bottom="280" w:left="620" w:right="1060"/>
        </w:sectPr>
      </w:pPr>
    </w:p>
    <w:p>
      <w:pPr>
        <w:spacing w:before="31"/>
        <w:ind w:left="113" w:right="519" w:firstLine="0"/>
        <w:jc w:val="left"/>
        <w:rPr>
          <w:rFonts w:ascii="Tahoma"/>
          <w:sz w:val="20"/>
        </w:rPr>
      </w:pPr>
      <w:r>
        <w:rPr/>
        <w:drawing>
          <wp:anchor distT="0" distB="0" distL="0" distR="0" allowOverlap="1" layoutInCell="1" locked="0" behindDoc="0" simplePos="0" relativeHeight="1168">
            <wp:simplePos x="0" y="0"/>
            <wp:positionH relativeFrom="page">
              <wp:posOffset>7420692</wp:posOffset>
            </wp:positionH>
            <wp:positionV relativeFrom="page">
              <wp:posOffset>6585475</wp:posOffset>
            </wp:positionV>
            <wp:extent cx="491009" cy="497840"/>
            <wp:effectExtent l="0" t="0" r="0" b="0"/>
            <wp:wrapNone/>
            <wp:docPr id="1" name="image12.png" descr=""/>
            <wp:cNvGraphicFramePr>
              <a:graphicFrameLocks noChangeAspect="1"/>
            </wp:cNvGraphicFramePr>
            <a:graphic>
              <a:graphicData uri="http://schemas.openxmlformats.org/drawingml/2006/picture">
                <pic:pic>
                  <pic:nvPicPr>
                    <pic:cNvPr id="2" name="image12.png"/>
                    <pic:cNvPicPr/>
                  </pic:nvPicPr>
                  <pic:blipFill>
                    <a:blip r:embed="rId16" cstate="print"/>
                    <a:stretch>
                      <a:fillRect/>
                    </a:stretch>
                  </pic:blipFill>
                  <pic:spPr>
                    <a:xfrm>
                      <a:off x="0" y="0"/>
                      <a:ext cx="491009" cy="497840"/>
                    </a:xfrm>
                    <a:prstGeom prst="rect">
                      <a:avLst/>
                    </a:prstGeom>
                  </pic:spPr>
                </pic:pic>
              </a:graphicData>
            </a:graphic>
          </wp:anchor>
        </w:drawing>
      </w:r>
      <w:r>
        <w:rPr/>
        <w:pict>
          <v:shape style="position:absolute;margin-left:680.505371pt;margin-top:553.779846pt;width:50.55pt;height:4.5pt;mso-position-horizontal-relative:page;mso-position-vertical-relative:page;z-index:1192" coordorigin="13610,11076" coordsize="1011,90" path="m14552,11097l14529,11097,14529,11164,14552,11164,14552,11097xm14618,11094l14597,11094,14597,11164,14620,11164,14620,11104,14618,11094xm14584,11076l14494,11076,14482,11078,14471,11083,14464,11091,14460,11104,14460,11164,14484,11164,14484,11104,14483,11097,14552,11097,14552,11096,14584,11096,14597,11094,14618,11094,14617,11092,14608,11083,14596,11078,14584,11076xm14404,11076l14363,11076,14348,11078,14336,11084,14327,11093,14324,11104,14324,11135,14327,11146,14335,11155,14347,11162,14363,11164,14405,11164,14421,11162,14432,11155,14439,11146,14440,11143,14356,11143,14348,11138,14348,11101,14357,11096,14439,11096,14439,11093,14431,11084,14419,11078,14404,11076xm14439,11096l14409,11096,14417,11101,14417,11138,14409,11143,14440,11143,14441,11135,14441,11104,14439,11096xm14310,11076l14231,11076,14219,11077,14206,11082,14196,11090,14192,11101,14192,11138,14196,11150,14206,11158,14219,11162,14231,11164,14310,11164,14310,11144,14215,11144,14215,11101,14215,11096,14310,11096,14310,11076xm14310,11143l14237,11143,14215,11144,14310,11144,14310,11143xm14310,11096l14215,11096,14233,11096,14310,11096,14310,11096xm13974,11097l13951,11097,13951,11164,13974,11164,13974,11097xm14040,11094l14019,11094,14019,11164,14043,11164,14043,11104,14040,11094xm14006,11076l13917,11076,13904,11078,13894,11083,13886,11091,13883,11104,13883,11164,13906,11164,13906,11104,13906,11097,13974,11097,13974,11096,14006,11096,14019,11094,14040,11094,14039,11092,14030,11083,14018,11078,14006,11076xm13842,11076l13777,11076,13767,11078,13756,11083,13747,11090,13743,11101,13743,11139,13748,11152,13760,11160,13774,11163,13786,11164,13821,11164,13821,11144,13772,11144,13767,11134,13767,11096,13862,11096,13862,11085,13842,11076xm13862,11096l13767,11096,13782,11097,13841,11097,13838,11108,13838,11164,13862,11164,13862,11096xm13821,11143l13786,11143,13772,11144,13821,11144,13821,11143xm13730,11076l13651,11076,13637,11078,13625,11082,13615,11091,13610,11104,13610,11164,13634,11165,13634,11129,13729,11129,13729,11112,13634,11112,13634,11097,13647,11097,13730,11096,13730,11076xm14172,11076l14083,11076,14058,11081,14058,11139,14061,11148,14069,11156,14082,11162,14097,11164,14176,11164,14176,11144,14093,11143,14081,11141,14081,11129,14176,11129,14176,11112,14081,11112,14081,11098,14087,11096,14176,11096,14172,11076xm14176,11096l14150,11096,14152,11100,14152,11112,14176,11112,14176,11096xe" filled="true" fillcolor="#231f20" stroked="false">
            <v:path arrowok="t"/>
            <v:fill type="solid"/>
            <w10:wrap type="none"/>
          </v:shape>
        </w:pict>
      </w:r>
      <w:r>
        <w:rPr/>
        <w:pict>
          <v:group style="position:absolute;margin-left:690.11853pt;margin-top:519.265869pt;width:31.1pt;height:27.9pt;mso-position-horizontal-relative:page;mso-position-vertical-relative:page;z-index:1216" coordorigin="13802,10385" coordsize="622,558">
            <v:shape style="position:absolute;left:13802;top:10385;width:622;height:558" coordorigin="13802,10385" coordsize="622,558" path="m14413,10385l14386,10399,14351,10418,14316,10440,14288,10458,14279,10464,14270,10472,14261,10480,14252,10489,13973,10489,13973,10606,13953,10627,13934,10649,13917,10670,13905,10685,13973,10685,13973,10749,13954,10759,13933,10771,13914,10785,13898,10799,13875,10822,13847,10853,13821,10883,13802,10907,13900,10907,13902,10912,13909,10925,13925,10937,13952,10943,13983,10936,14010,10919,14031,10901,14040,10891,14327,10891,14327,10777,14347,10756,14366,10733,14382,10713,14393,10698,14327,10698,14327,10625,14341,10620,14350,10615,14360,10610,14381,10593,14405,10569,14419,10539,14424,10513,14422,10499,14413,10490,14394,10481,14413,10385xm14394,10698l14327,10698,14393,10698,14394,10698xe" filled="true" fillcolor="#231f20" stroked="false">
              <v:path arrowok="t"/>
              <v:fill type="solid"/>
            </v:shape>
            <v:shape style="position:absolute;left:13831;top:10753;width:236;height:176" type="#_x0000_t75" stroked="false">
              <v:imagedata r:id="rId17" o:title=""/>
            </v:shape>
            <v:shape style="position:absolute;left:13934;top:10411;width:473;height:443" type="#_x0000_t75" stroked="false">
              <v:imagedata r:id="rId18" o:title=""/>
            </v:shape>
            <w10:wrap type="none"/>
          </v:group>
        </w:pict>
      </w:r>
      <w:r>
        <w:rPr>
          <w:rFonts w:ascii="Tahoma"/>
          <w:color w:val="231F20"/>
          <w:w w:val="105"/>
          <w:sz w:val="20"/>
        </w:rPr>
        <w:t>LIBRO COLECTIVO AMIC 2013.</w:t>
      </w:r>
    </w:p>
    <w:p>
      <w:pPr>
        <w:pStyle w:val="BodyText"/>
        <w:spacing w:before="5"/>
        <w:rPr>
          <w:rFonts w:ascii="Tahoma"/>
          <w:sz w:val="27"/>
        </w:rPr>
      </w:pPr>
    </w:p>
    <w:p>
      <w:pPr>
        <w:spacing w:line="292" w:lineRule="auto" w:before="0"/>
        <w:ind w:left="113" w:right="519" w:firstLine="0"/>
        <w:jc w:val="left"/>
        <w:rPr>
          <w:rFonts w:ascii="Arial" w:hAnsi="Arial"/>
          <w:b/>
          <w:sz w:val="20"/>
        </w:rPr>
      </w:pPr>
      <w:r>
        <w:rPr>
          <w:rFonts w:ascii="Arial" w:hAnsi="Arial"/>
          <w:b/>
          <w:color w:val="231F20"/>
          <w:sz w:val="20"/>
        </w:rPr>
        <w:t>LIBRO DE INVESTIGACIÓN AMIC. PROCESOS SOCIALES Y COMUNICATIVOS</w:t>
      </w:r>
    </w:p>
    <w:p>
      <w:pPr>
        <w:pStyle w:val="BodyText"/>
        <w:spacing w:before="3"/>
        <w:rPr>
          <w:rFonts w:ascii="Arial"/>
          <w:b/>
          <w:sz w:val="23"/>
        </w:rPr>
      </w:pPr>
    </w:p>
    <w:p>
      <w:pPr>
        <w:spacing w:before="1"/>
        <w:ind w:left="113" w:right="519" w:firstLine="0"/>
        <w:jc w:val="left"/>
        <w:rPr>
          <w:rFonts w:ascii="Tahoma" w:hAnsi="Tahoma"/>
          <w:sz w:val="20"/>
        </w:rPr>
      </w:pPr>
      <w:r>
        <w:rPr>
          <w:rFonts w:ascii="Tahoma" w:hAnsi="Tahoma"/>
          <w:color w:val="231F20"/>
          <w:w w:val="105"/>
          <w:sz w:val="20"/>
        </w:rPr>
        <w:t>Primera edición: octubre de 2015</w:t>
      </w:r>
    </w:p>
    <w:p>
      <w:pPr>
        <w:spacing w:line="278" w:lineRule="auto" w:before="38"/>
        <w:ind w:left="113" w:right="333" w:firstLine="0"/>
        <w:jc w:val="left"/>
        <w:rPr>
          <w:rFonts w:ascii="Tahoma" w:hAnsi="Tahoma"/>
          <w:sz w:val="20"/>
        </w:rPr>
      </w:pPr>
      <w:r>
        <w:rPr/>
        <w:drawing>
          <wp:anchor distT="0" distB="0" distL="0" distR="0" allowOverlap="1" layoutInCell="1" locked="0" behindDoc="0" simplePos="0" relativeHeight="1048">
            <wp:simplePos x="0" y="0"/>
            <wp:positionH relativeFrom="page">
              <wp:posOffset>720001</wp:posOffset>
            </wp:positionH>
            <wp:positionV relativeFrom="paragraph">
              <wp:posOffset>1072125</wp:posOffset>
            </wp:positionV>
            <wp:extent cx="912372" cy="352044"/>
            <wp:effectExtent l="0" t="0" r="0" b="0"/>
            <wp:wrapNone/>
            <wp:docPr id="3" name="image15.jpeg" descr=""/>
            <wp:cNvGraphicFramePr>
              <a:graphicFrameLocks noChangeAspect="1"/>
            </wp:cNvGraphicFramePr>
            <a:graphic>
              <a:graphicData uri="http://schemas.openxmlformats.org/drawingml/2006/picture">
                <pic:pic>
                  <pic:nvPicPr>
                    <pic:cNvPr id="4" name="image15.jpeg"/>
                    <pic:cNvPicPr/>
                  </pic:nvPicPr>
                  <pic:blipFill>
                    <a:blip r:embed="rId19" cstate="print"/>
                    <a:stretch>
                      <a:fillRect/>
                    </a:stretch>
                  </pic:blipFill>
                  <pic:spPr>
                    <a:xfrm>
                      <a:off x="0" y="0"/>
                      <a:ext cx="912372" cy="352044"/>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1892566</wp:posOffset>
            </wp:positionH>
            <wp:positionV relativeFrom="paragraph">
              <wp:posOffset>1076233</wp:posOffset>
            </wp:positionV>
            <wp:extent cx="376259" cy="381000"/>
            <wp:effectExtent l="0" t="0" r="0" b="0"/>
            <wp:wrapNone/>
            <wp:docPr id="5" name="image16.png" descr=""/>
            <wp:cNvGraphicFramePr>
              <a:graphicFrameLocks noChangeAspect="1"/>
            </wp:cNvGraphicFramePr>
            <a:graphic>
              <a:graphicData uri="http://schemas.openxmlformats.org/drawingml/2006/picture">
                <pic:pic>
                  <pic:nvPicPr>
                    <pic:cNvPr id="6" name="image16.png"/>
                    <pic:cNvPicPr/>
                  </pic:nvPicPr>
                  <pic:blipFill>
                    <a:blip r:embed="rId20" cstate="print"/>
                    <a:stretch>
                      <a:fillRect/>
                    </a:stretch>
                  </pic:blipFill>
                  <pic:spPr>
                    <a:xfrm>
                      <a:off x="0" y="0"/>
                      <a:ext cx="376259" cy="381000"/>
                    </a:xfrm>
                    <a:prstGeom prst="rect">
                      <a:avLst/>
                    </a:prstGeom>
                  </pic:spPr>
                </pic:pic>
              </a:graphicData>
            </a:graphic>
          </wp:anchor>
        </w:drawing>
      </w:r>
      <w:r>
        <w:rPr/>
        <w:pict>
          <v:group style="position:absolute;margin-left:205.910797pt;margin-top:85.263885pt;width:23.75pt;height:21.3pt;mso-position-horizontal-relative:page;mso-position-vertical-relative:paragraph;z-index:1120" coordorigin="4118,1705" coordsize="475,426">
            <v:shape style="position:absolute;left:4118;top:1705;width:475;height:426" coordorigin="4118,1705" coordsize="475,426" path="m4584,1705l4564,1715,4537,1731,4510,1747,4489,1761,4481,1767,4471,1775,4462,1784,4249,1784,4249,1873,4234,1890,4219,1907,4206,1922,4197,1934,4249,1934,4249,1983,4234,1991,4218,2000,4204,2010,4192,2021,4174,2039,4152,2062,4132,2085,4118,2103,4193,2103,4194,2108,4200,2117,4212,2127,4232,2131,4256,2125,4277,2113,4293,2099,4300,2091,4519,2091,4519,2005,4534,1988,4548,1971,4561,1956,4569,1944,4519,1944,4519,1889,4529,1885,4536,1881,4544,1877,4560,1864,4578,1846,4589,1823,4593,1803,4592,1792,4585,1785,4570,1778,4584,1705xm4570,1944l4519,1944,4569,1944,4570,1944xe" filled="true" fillcolor="#231f20" stroked="false">
              <v:path arrowok="t"/>
              <v:fill type="solid"/>
            </v:shape>
            <v:shape style="position:absolute;left:4140;top:1986;width:180;height:134" type="#_x0000_t75" stroked="false">
              <v:imagedata r:id="rId14" o:title=""/>
            </v:shape>
            <v:shape style="position:absolute;left:4219;top:1725;width:361;height:338" type="#_x0000_t75" stroked="false">
              <v:imagedata r:id="rId21" o:title=""/>
            </v:shape>
            <w10:wrap type="none"/>
          </v:group>
        </w:pict>
      </w:r>
      <w:r>
        <w:rPr>
          <w:rFonts w:ascii="Tahoma" w:hAnsi="Tahoma"/>
          <w:color w:val="231F20"/>
          <w:w w:val="105"/>
          <w:sz w:val="20"/>
        </w:rPr>
        <w:t>Publicado por la Asociación Mexicana de Investigadores de la Comunicación,</w:t>
      </w:r>
      <w:r>
        <w:rPr>
          <w:rFonts w:ascii="Tahoma" w:hAnsi="Tahoma"/>
          <w:color w:val="231F20"/>
          <w:spacing w:val="-22"/>
          <w:w w:val="105"/>
          <w:sz w:val="20"/>
        </w:rPr>
        <w:t> </w:t>
      </w:r>
      <w:r>
        <w:rPr>
          <w:rFonts w:ascii="Tahoma" w:hAnsi="Tahoma"/>
          <w:color w:val="231F20"/>
          <w:w w:val="105"/>
          <w:sz w:val="20"/>
        </w:rPr>
        <w:t>A.C.</w:t>
      </w:r>
      <w:r>
        <w:rPr>
          <w:rFonts w:ascii="Tahoma" w:hAnsi="Tahoma"/>
          <w:color w:val="231F20"/>
          <w:spacing w:val="-22"/>
          <w:w w:val="105"/>
          <w:sz w:val="20"/>
        </w:rPr>
        <w:t> </w:t>
      </w:r>
      <w:r>
        <w:rPr>
          <w:rFonts w:ascii="Tahoma" w:hAnsi="Tahoma"/>
          <w:color w:val="231F20"/>
          <w:w w:val="105"/>
          <w:sz w:val="20"/>
        </w:rPr>
        <w:t>(AMIC,</w:t>
      </w:r>
      <w:r>
        <w:rPr>
          <w:rFonts w:ascii="Tahoma" w:hAnsi="Tahoma"/>
          <w:color w:val="231F20"/>
          <w:spacing w:val="-22"/>
          <w:w w:val="105"/>
          <w:sz w:val="20"/>
        </w:rPr>
        <w:t> </w:t>
      </w:r>
      <w:r>
        <w:rPr>
          <w:rFonts w:ascii="Tahoma" w:hAnsi="Tahoma"/>
          <w:color w:val="231F20"/>
          <w:w w:val="105"/>
          <w:sz w:val="20"/>
        </w:rPr>
        <w:t>A.C.),</w:t>
      </w:r>
      <w:r>
        <w:rPr>
          <w:rFonts w:ascii="Tahoma" w:hAnsi="Tahoma"/>
          <w:color w:val="231F20"/>
          <w:spacing w:val="-22"/>
          <w:w w:val="105"/>
          <w:sz w:val="20"/>
        </w:rPr>
        <w:t> </w:t>
      </w:r>
      <w:r>
        <w:rPr>
          <w:rFonts w:ascii="Tahoma" w:hAnsi="Tahoma"/>
          <w:color w:val="231F20"/>
          <w:w w:val="105"/>
          <w:sz w:val="20"/>
        </w:rPr>
        <w:t>la</w:t>
      </w:r>
      <w:r>
        <w:rPr>
          <w:rFonts w:ascii="Tahoma" w:hAnsi="Tahoma"/>
          <w:color w:val="231F20"/>
          <w:spacing w:val="-22"/>
          <w:w w:val="105"/>
          <w:sz w:val="20"/>
        </w:rPr>
        <w:t> </w:t>
      </w:r>
      <w:r>
        <w:rPr>
          <w:rFonts w:ascii="Tahoma" w:hAnsi="Tahoma"/>
          <w:color w:val="231F20"/>
          <w:w w:val="105"/>
          <w:sz w:val="20"/>
        </w:rPr>
        <w:t>Universidad</w:t>
      </w:r>
      <w:r>
        <w:rPr>
          <w:rFonts w:ascii="Tahoma" w:hAnsi="Tahoma"/>
          <w:color w:val="231F20"/>
          <w:spacing w:val="-22"/>
          <w:w w:val="105"/>
          <w:sz w:val="20"/>
        </w:rPr>
        <w:t> </w:t>
      </w:r>
      <w:r>
        <w:rPr>
          <w:rFonts w:ascii="Tahoma" w:hAnsi="Tahoma"/>
          <w:color w:val="231F20"/>
          <w:w w:val="105"/>
          <w:sz w:val="20"/>
        </w:rPr>
        <w:t>Autónoma</w:t>
      </w:r>
      <w:r>
        <w:rPr>
          <w:rFonts w:ascii="Tahoma" w:hAnsi="Tahoma"/>
          <w:color w:val="231F20"/>
          <w:spacing w:val="-22"/>
          <w:w w:val="105"/>
          <w:sz w:val="20"/>
        </w:rPr>
        <w:t> </w:t>
      </w:r>
      <w:r>
        <w:rPr>
          <w:rFonts w:ascii="Tahoma" w:hAnsi="Tahoma"/>
          <w:color w:val="231F20"/>
          <w:w w:val="105"/>
          <w:sz w:val="20"/>
        </w:rPr>
        <w:t>del Estado</w:t>
      </w:r>
      <w:r>
        <w:rPr>
          <w:rFonts w:ascii="Tahoma" w:hAnsi="Tahoma"/>
          <w:color w:val="231F20"/>
          <w:spacing w:val="-18"/>
          <w:w w:val="105"/>
          <w:sz w:val="20"/>
        </w:rPr>
        <w:t> </w:t>
      </w:r>
      <w:r>
        <w:rPr>
          <w:rFonts w:ascii="Tahoma" w:hAnsi="Tahoma"/>
          <w:color w:val="231F20"/>
          <w:w w:val="105"/>
          <w:sz w:val="20"/>
        </w:rPr>
        <w:t>de</w:t>
      </w:r>
      <w:r>
        <w:rPr>
          <w:rFonts w:ascii="Tahoma" w:hAnsi="Tahoma"/>
          <w:color w:val="231F20"/>
          <w:spacing w:val="-18"/>
          <w:w w:val="105"/>
          <w:sz w:val="20"/>
        </w:rPr>
        <w:t> </w:t>
      </w:r>
      <w:r>
        <w:rPr>
          <w:rFonts w:ascii="Tahoma" w:hAnsi="Tahoma"/>
          <w:color w:val="231F20"/>
          <w:w w:val="105"/>
          <w:sz w:val="20"/>
        </w:rPr>
        <w:t>México/Facultad</w:t>
      </w:r>
      <w:r>
        <w:rPr>
          <w:rFonts w:ascii="Tahoma" w:hAnsi="Tahoma"/>
          <w:color w:val="231F20"/>
          <w:spacing w:val="-18"/>
          <w:w w:val="105"/>
          <w:sz w:val="20"/>
        </w:rPr>
        <w:t> </w:t>
      </w:r>
      <w:r>
        <w:rPr>
          <w:rFonts w:ascii="Tahoma" w:hAnsi="Tahoma"/>
          <w:color w:val="231F20"/>
          <w:w w:val="105"/>
          <w:sz w:val="20"/>
        </w:rPr>
        <w:t>de</w:t>
      </w:r>
      <w:r>
        <w:rPr>
          <w:rFonts w:ascii="Tahoma" w:hAnsi="Tahoma"/>
          <w:color w:val="231F20"/>
          <w:spacing w:val="-18"/>
          <w:w w:val="105"/>
          <w:sz w:val="20"/>
        </w:rPr>
        <w:t> </w:t>
      </w:r>
      <w:r>
        <w:rPr>
          <w:rFonts w:ascii="Tahoma" w:hAnsi="Tahoma"/>
          <w:color w:val="231F20"/>
          <w:w w:val="105"/>
          <w:sz w:val="20"/>
        </w:rPr>
        <w:t>Ciencias</w:t>
      </w:r>
      <w:r>
        <w:rPr>
          <w:rFonts w:ascii="Tahoma" w:hAnsi="Tahoma"/>
          <w:color w:val="231F20"/>
          <w:spacing w:val="-18"/>
          <w:w w:val="105"/>
          <w:sz w:val="20"/>
        </w:rPr>
        <w:t> </w:t>
      </w:r>
      <w:r>
        <w:rPr>
          <w:rFonts w:ascii="Tahoma" w:hAnsi="Tahoma"/>
          <w:color w:val="231F20"/>
          <w:w w:val="105"/>
          <w:sz w:val="20"/>
        </w:rPr>
        <w:t>Políticas</w:t>
      </w:r>
      <w:r>
        <w:rPr>
          <w:rFonts w:ascii="Tahoma" w:hAnsi="Tahoma"/>
          <w:color w:val="231F20"/>
          <w:spacing w:val="-18"/>
          <w:w w:val="105"/>
          <w:sz w:val="20"/>
        </w:rPr>
        <w:t> </w:t>
      </w:r>
      <w:r>
        <w:rPr>
          <w:rFonts w:ascii="Tahoma" w:hAnsi="Tahoma"/>
          <w:color w:val="231F20"/>
          <w:w w:val="105"/>
          <w:sz w:val="20"/>
        </w:rPr>
        <w:t>y</w:t>
      </w:r>
      <w:r>
        <w:rPr>
          <w:rFonts w:ascii="Tahoma" w:hAnsi="Tahoma"/>
          <w:color w:val="231F20"/>
          <w:spacing w:val="-18"/>
          <w:w w:val="105"/>
          <w:sz w:val="20"/>
        </w:rPr>
        <w:t> </w:t>
      </w:r>
      <w:r>
        <w:rPr>
          <w:rFonts w:ascii="Tahoma" w:hAnsi="Tahoma"/>
          <w:color w:val="231F20"/>
          <w:w w:val="105"/>
          <w:sz w:val="20"/>
        </w:rPr>
        <w:t>Sociales,</w:t>
      </w:r>
      <w:r>
        <w:rPr>
          <w:rFonts w:ascii="Tahoma" w:hAnsi="Tahoma"/>
          <w:color w:val="231F20"/>
          <w:spacing w:val="-18"/>
          <w:w w:val="105"/>
          <w:sz w:val="20"/>
        </w:rPr>
        <w:t> </w:t>
      </w:r>
      <w:r>
        <w:rPr>
          <w:rFonts w:ascii="Tahoma" w:hAnsi="Tahoma"/>
          <w:color w:val="231F20"/>
          <w:w w:val="105"/>
          <w:sz w:val="20"/>
        </w:rPr>
        <w:t>y</w:t>
      </w:r>
      <w:r>
        <w:rPr>
          <w:rFonts w:ascii="Tahoma" w:hAnsi="Tahoma"/>
          <w:color w:val="231F20"/>
          <w:spacing w:val="-18"/>
          <w:w w:val="105"/>
          <w:sz w:val="20"/>
        </w:rPr>
        <w:t> </w:t>
      </w:r>
      <w:r>
        <w:rPr>
          <w:rFonts w:ascii="Tahoma" w:hAnsi="Tahoma"/>
          <w:color w:val="231F20"/>
          <w:w w:val="105"/>
          <w:sz w:val="20"/>
        </w:rPr>
        <w:t>la Red Iberoamericana de Investigación en Familia y Medios de Comunicación</w:t>
      </w:r>
      <w:r>
        <w:rPr>
          <w:rFonts w:ascii="Tahoma" w:hAnsi="Tahoma"/>
          <w:color w:val="231F20"/>
          <w:spacing w:val="-8"/>
          <w:w w:val="105"/>
          <w:sz w:val="20"/>
        </w:rPr>
        <w:t> </w:t>
      </w:r>
      <w:r>
        <w:rPr>
          <w:rFonts w:ascii="Tahoma" w:hAnsi="Tahoma"/>
          <w:color w:val="231F20"/>
          <w:w w:val="105"/>
          <w:sz w:val="20"/>
        </w:rPr>
        <w:t>(FAMECOM)</w:t>
      </w: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spacing w:line="278" w:lineRule="auto" w:before="154"/>
        <w:ind w:left="113" w:right="4371" w:firstLine="0"/>
        <w:jc w:val="left"/>
        <w:rPr>
          <w:rFonts w:ascii="Tahoma" w:hAnsi="Tahoma"/>
          <w:sz w:val="20"/>
        </w:rPr>
      </w:pPr>
      <w:r>
        <w:rPr/>
        <w:pict>
          <v:shape style="position:absolute;margin-left:198.570496pt;margin-top:-8.582116pt;width:38.6pt;height:3.45pt;mso-position-horizontal-relative:page;mso-position-vertical-relative:paragraph;z-index:1096" coordorigin="3971,-172" coordsize="772,69" path="m4691,-155l4673,-155,4673,-104,4691,-104,4691,-155xm4743,-157l4725,-157,4725,-104,4743,-104,4743,-157xm4727,-171l4633,-171,4622,-165,4621,-150,4621,-104,4638,-104,4638,-150,4638,-155,4691,-155,4691,-156,4715,-156,4725,-157,4743,-157,4743,-164,4727,-171xm4594,-172l4531,-172,4516,-162,4516,-114,4528,-104,4596,-104,4606,-114,4606,-121,4541,-121,4535,-124,4535,-152,4542,-156,4606,-156,4606,-162,4594,-172xm4606,-156l4582,-156,4588,-152,4588,-124,4581,-121,4606,-121,4606,-156xm4506,-171l4435,-171,4416,-165,4415,-110,4435,-104,4506,-104,4506,-119,4434,-119,4434,-149,4433,-156,4506,-156,4506,-171xm4506,-120l4450,-120,4434,-119,4506,-119,4506,-120xm4506,-156l4433,-156,4447,-156,4506,-156,4506,-156xm4250,-155l4232,-155,4232,-104,4250,-104,4250,-155xm4302,-157l4283,-157,4283,-104,4302,-104,4302,-157xm4286,-171l4192,-171,4181,-165,4179,-150,4179,-104,4197,-104,4197,-150,4197,-155,4250,-155,4250,-156,4274,-156,4283,-157,4302,-157,4302,-164,4286,-171xm4148,-171l4090,-171,4073,-164,4073,-107,4095,-104,4133,-104,4133,-120,4095,-120,4091,-127,4091,-156,4163,-156,4163,-165,4148,-171xm4163,-156l4091,-156,4102,-155,4148,-155,4146,-147,4146,-104,4163,-104,4163,-156xm4133,-120l4106,-120,4095,-120,4133,-120,4133,-120xm4063,-171l3989,-171,3973,-166,3971,-150,3971,-104,3990,-104,3990,-131,4062,-131,4062,-144,3989,-144,3989,-155,4000,-155,4063,-156,4063,-171xm4400,-171l4332,-171,4313,-168,4313,-113,4326,-104,4403,-104,4403,-120,4340,-120,4331,-122,4331,-131,4403,-131,4403,-144,4331,-144,4331,-154,4335,-156,4403,-156,4400,-171xm4403,-156l4384,-156,4385,-153,4385,-144,4403,-144,4403,-156xe" filled="true" fillcolor="#231f20" stroked="false">
            <v:path arrowok="t"/>
            <v:fill type="solid"/>
            <w10:wrap type="none"/>
          </v:shape>
        </w:pict>
      </w:r>
      <w:r>
        <w:rPr>
          <w:rFonts w:ascii="Tahoma" w:hAnsi="Tahoma"/>
          <w:color w:val="231F20"/>
          <w:w w:val="105"/>
          <w:sz w:val="20"/>
        </w:rPr>
        <w:t>Ciudad de México Hecho en México</w:t>
      </w:r>
    </w:p>
    <w:p>
      <w:pPr>
        <w:pStyle w:val="BodyText"/>
        <w:spacing w:before="2"/>
        <w:rPr>
          <w:rFonts w:ascii="Tahoma"/>
          <w:sz w:val="23"/>
        </w:rPr>
      </w:pPr>
    </w:p>
    <w:p>
      <w:pPr>
        <w:spacing w:before="0"/>
        <w:ind w:left="113" w:right="519" w:firstLine="0"/>
        <w:jc w:val="left"/>
        <w:rPr>
          <w:rFonts w:ascii="Tahoma"/>
          <w:sz w:val="20"/>
        </w:rPr>
      </w:pPr>
      <w:r>
        <w:rPr>
          <w:rFonts w:ascii="Tahoma"/>
          <w:color w:val="231F20"/>
          <w:sz w:val="20"/>
        </w:rPr>
        <w:t>ISBN: 978-607-95511-6-2</w:t>
      </w:r>
    </w:p>
    <w:p>
      <w:pPr>
        <w:pStyle w:val="BodyText"/>
        <w:spacing w:before="4"/>
        <w:rPr>
          <w:rFonts w:ascii="Tahoma"/>
          <w:sz w:val="26"/>
        </w:rPr>
      </w:pPr>
    </w:p>
    <w:p>
      <w:pPr>
        <w:spacing w:line="278" w:lineRule="auto" w:before="0"/>
        <w:ind w:left="113" w:right="563" w:firstLine="0"/>
        <w:jc w:val="left"/>
        <w:rPr>
          <w:rFonts w:ascii="Tahoma" w:hAnsi="Tahoma"/>
          <w:sz w:val="20"/>
        </w:rPr>
      </w:pPr>
      <w:r>
        <w:rPr>
          <w:rFonts w:ascii="Tahoma" w:hAnsi="Tahoma"/>
          <w:color w:val="231F20"/>
          <w:w w:val="105"/>
          <w:sz w:val="20"/>
        </w:rPr>
        <w:t>Coordinación:</w:t>
      </w:r>
      <w:r>
        <w:rPr>
          <w:rFonts w:ascii="Tahoma" w:hAnsi="Tahoma"/>
          <w:color w:val="231F20"/>
          <w:spacing w:val="-27"/>
          <w:w w:val="105"/>
          <w:sz w:val="20"/>
        </w:rPr>
        <w:t> </w:t>
      </w:r>
      <w:r>
        <w:rPr>
          <w:rFonts w:ascii="Tahoma" w:hAnsi="Tahoma"/>
          <w:color w:val="231F20"/>
          <w:w w:val="105"/>
          <w:sz w:val="20"/>
        </w:rPr>
        <w:t>Jannet</w:t>
      </w:r>
      <w:r>
        <w:rPr>
          <w:rFonts w:ascii="Tahoma" w:hAnsi="Tahoma"/>
          <w:color w:val="231F20"/>
          <w:spacing w:val="-27"/>
          <w:w w:val="105"/>
          <w:sz w:val="20"/>
        </w:rPr>
        <w:t> </w:t>
      </w:r>
      <w:r>
        <w:rPr>
          <w:rFonts w:ascii="Tahoma" w:hAnsi="Tahoma"/>
          <w:color w:val="231F20"/>
          <w:spacing w:val="-3"/>
          <w:w w:val="105"/>
          <w:sz w:val="20"/>
        </w:rPr>
        <w:t>Valero</w:t>
      </w:r>
      <w:r>
        <w:rPr>
          <w:rFonts w:ascii="Tahoma" w:hAnsi="Tahoma"/>
          <w:color w:val="231F20"/>
          <w:spacing w:val="-27"/>
          <w:w w:val="105"/>
          <w:sz w:val="20"/>
        </w:rPr>
        <w:t> </w:t>
      </w:r>
      <w:r>
        <w:rPr>
          <w:rFonts w:ascii="Tahoma" w:hAnsi="Tahoma"/>
          <w:color w:val="231F20"/>
          <w:w w:val="105"/>
          <w:sz w:val="20"/>
        </w:rPr>
        <w:t>Vilchis,</w:t>
      </w:r>
      <w:r>
        <w:rPr>
          <w:rFonts w:ascii="Tahoma" w:hAnsi="Tahoma"/>
          <w:color w:val="231F20"/>
          <w:spacing w:val="-27"/>
          <w:w w:val="105"/>
          <w:sz w:val="20"/>
        </w:rPr>
        <w:t> </w:t>
      </w:r>
      <w:r>
        <w:rPr>
          <w:rFonts w:ascii="Tahoma" w:hAnsi="Tahoma"/>
          <w:color w:val="231F20"/>
          <w:w w:val="105"/>
          <w:sz w:val="20"/>
        </w:rPr>
        <w:t>Alberto</w:t>
      </w:r>
      <w:r>
        <w:rPr>
          <w:rFonts w:ascii="Tahoma" w:hAnsi="Tahoma"/>
          <w:color w:val="231F20"/>
          <w:spacing w:val="-27"/>
          <w:w w:val="105"/>
          <w:sz w:val="20"/>
        </w:rPr>
        <w:t> </w:t>
      </w:r>
      <w:r>
        <w:rPr>
          <w:rFonts w:ascii="Tahoma" w:hAnsi="Tahoma"/>
          <w:color w:val="231F20"/>
          <w:w w:val="105"/>
          <w:sz w:val="20"/>
        </w:rPr>
        <w:t>Carrera</w:t>
      </w:r>
      <w:r>
        <w:rPr>
          <w:rFonts w:ascii="Tahoma" w:hAnsi="Tahoma"/>
          <w:color w:val="231F20"/>
          <w:spacing w:val="-27"/>
          <w:w w:val="105"/>
          <w:sz w:val="20"/>
        </w:rPr>
        <w:t> </w:t>
      </w:r>
      <w:r>
        <w:rPr>
          <w:rFonts w:ascii="Tahoma" w:hAnsi="Tahoma"/>
          <w:color w:val="231F20"/>
          <w:w w:val="105"/>
          <w:sz w:val="20"/>
        </w:rPr>
        <w:t>Portugal y</w:t>
      </w:r>
      <w:r>
        <w:rPr>
          <w:rFonts w:ascii="Tahoma" w:hAnsi="Tahoma"/>
          <w:color w:val="231F20"/>
          <w:spacing w:val="-21"/>
          <w:w w:val="105"/>
          <w:sz w:val="20"/>
        </w:rPr>
        <w:t> </w:t>
      </w:r>
      <w:r>
        <w:rPr>
          <w:rFonts w:ascii="Tahoma" w:hAnsi="Tahoma"/>
          <w:color w:val="231F20"/>
          <w:w w:val="105"/>
          <w:sz w:val="20"/>
        </w:rPr>
        <w:t>Lenin</w:t>
      </w:r>
      <w:r>
        <w:rPr>
          <w:rFonts w:ascii="Tahoma" w:hAnsi="Tahoma"/>
          <w:color w:val="231F20"/>
          <w:spacing w:val="-21"/>
          <w:w w:val="105"/>
          <w:sz w:val="20"/>
        </w:rPr>
        <w:t> </w:t>
      </w:r>
      <w:r>
        <w:rPr>
          <w:rFonts w:ascii="Tahoma" w:hAnsi="Tahoma"/>
          <w:color w:val="231F20"/>
          <w:w w:val="105"/>
          <w:sz w:val="20"/>
        </w:rPr>
        <w:t>Martell</w:t>
      </w:r>
      <w:r>
        <w:rPr>
          <w:rFonts w:ascii="Tahoma" w:hAnsi="Tahoma"/>
          <w:color w:val="231F20"/>
          <w:spacing w:val="-21"/>
          <w:w w:val="105"/>
          <w:sz w:val="20"/>
        </w:rPr>
        <w:t> </w:t>
      </w:r>
      <w:r>
        <w:rPr>
          <w:rFonts w:ascii="Tahoma" w:hAnsi="Tahoma"/>
          <w:color w:val="231F20"/>
          <w:w w:val="105"/>
          <w:sz w:val="20"/>
        </w:rPr>
        <w:t>Gámez</w:t>
      </w:r>
    </w:p>
    <w:p>
      <w:pPr>
        <w:pStyle w:val="BodyText"/>
        <w:spacing w:before="2"/>
        <w:rPr>
          <w:rFonts w:ascii="Tahoma"/>
          <w:sz w:val="23"/>
        </w:rPr>
      </w:pPr>
    </w:p>
    <w:p>
      <w:pPr>
        <w:spacing w:before="0"/>
        <w:ind w:left="113" w:right="519" w:firstLine="0"/>
        <w:jc w:val="left"/>
        <w:rPr>
          <w:rFonts w:ascii="Tahoma" w:hAnsi="Tahoma"/>
          <w:sz w:val="20"/>
        </w:rPr>
      </w:pPr>
      <w:r>
        <w:rPr>
          <w:rFonts w:ascii="Tahoma" w:hAnsi="Tahoma"/>
          <w:color w:val="231F20"/>
          <w:sz w:val="20"/>
        </w:rPr>
        <w:t>Diseño: Mariana Castro</w:t>
      </w:r>
    </w:p>
    <w:p>
      <w:pPr>
        <w:spacing w:line="278" w:lineRule="auto" w:before="38"/>
        <w:ind w:left="113" w:right="913" w:firstLine="0"/>
        <w:jc w:val="left"/>
        <w:rPr>
          <w:rFonts w:ascii="Tahoma"/>
          <w:sz w:val="20"/>
        </w:rPr>
      </w:pPr>
      <w:r>
        <w:rPr>
          <w:rFonts w:ascii="Tahoma"/>
          <w:color w:val="231F20"/>
          <w:sz w:val="20"/>
        </w:rPr>
        <w:t>Servicios editoriales: Literatura y Alternativas en Servicios Editoriales S.C. (libroalacarta.com)</w:t>
      </w:r>
    </w:p>
    <w:p>
      <w:pPr>
        <w:pStyle w:val="BodyText"/>
        <w:spacing w:before="2"/>
        <w:rPr>
          <w:rFonts w:ascii="Tahoma"/>
          <w:sz w:val="23"/>
        </w:rPr>
      </w:pPr>
    </w:p>
    <w:p>
      <w:pPr>
        <w:spacing w:line="280" w:lineRule="auto" w:before="0"/>
        <w:ind w:left="113" w:right="47" w:firstLine="0"/>
        <w:jc w:val="left"/>
        <w:rPr>
          <w:rFonts w:ascii="Tahoma" w:hAnsi="Tahoma"/>
          <w:sz w:val="20"/>
        </w:rPr>
      </w:pPr>
      <w:r>
        <w:rPr/>
        <w:drawing>
          <wp:anchor distT="0" distB="0" distL="0" distR="0" allowOverlap="1" layoutInCell="1" locked="0" behindDoc="0" simplePos="0" relativeHeight="1144">
            <wp:simplePos x="0" y="0"/>
            <wp:positionH relativeFrom="page">
              <wp:posOffset>5724000</wp:posOffset>
            </wp:positionH>
            <wp:positionV relativeFrom="paragraph">
              <wp:posOffset>1081291</wp:posOffset>
            </wp:positionV>
            <wp:extent cx="1184901" cy="457198"/>
            <wp:effectExtent l="0" t="0" r="0" b="0"/>
            <wp:wrapNone/>
            <wp:docPr id="7" name="image18.jpeg" descr=""/>
            <wp:cNvGraphicFramePr>
              <a:graphicFrameLocks noChangeAspect="1"/>
            </wp:cNvGraphicFramePr>
            <a:graphic>
              <a:graphicData uri="http://schemas.openxmlformats.org/drawingml/2006/picture">
                <pic:pic>
                  <pic:nvPicPr>
                    <pic:cNvPr id="8" name="image18.jpeg"/>
                    <pic:cNvPicPr/>
                  </pic:nvPicPr>
                  <pic:blipFill>
                    <a:blip r:embed="rId22" cstate="print"/>
                    <a:stretch>
                      <a:fillRect/>
                    </a:stretch>
                  </pic:blipFill>
                  <pic:spPr>
                    <a:xfrm>
                      <a:off x="0" y="0"/>
                      <a:ext cx="1184901" cy="457198"/>
                    </a:xfrm>
                    <a:prstGeom prst="rect">
                      <a:avLst/>
                    </a:prstGeom>
                  </pic:spPr>
                </pic:pic>
              </a:graphicData>
            </a:graphic>
          </wp:anchor>
        </w:drawing>
      </w:r>
      <w:r>
        <w:rPr>
          <w:rFonts w:ascii="Tahoma" w:hAnsi="Tahoma"/>
          <w:color w:val="231F20"/>
          <w:sz w:val="20"/>
        </w:rPr>
        <w:t>© Derechos Reservados 2015, AMIC A.C., UAEMéx/FCPyS, FAMECOM. </w:t>
      </w:r>
      <w:r>
        <w:rPr>
          <w:rFonts w:ascii="Tahoma" w:hAnsi="Tahoma"/>
          <w:color w:val="231F20"/>
          <w:spacing w:val="-5"/>
          <w:sz w:val="20"/>
        </w:rPr>
        <w:t>Todos </w:t>
      </w:r>
      <w:r>
        <w:rPr>
          <w:rFonts w:ascii="Tahoma" w:hAnsi="Tahoma"/>
          <w:color w:val="231F20"/>
          <w:sz w:val="20"/>
        </w:rPr>
        <w:t>los Derechos Reservados. Queda prohibido  </w:t>
      </w:r>
      <w:r>
        <w:rPr>
          <w:rFonts w:ascii="Tahoma" w:hAnsi="Tahoma"/>
          <w:color w:val="231F20"/>
          <w:spacing w:val="-3"/>
          <w:sz w:val="20"/>
        </w:rPr>
        <w:t>copiar, reproducir, </w:t>
      </w:r>
      <w:r>
        <w:rPr>
          <w:rFonts w:ascii="Tahoma" w:hAnsi="Tahoma"/>
          <w:color w:val="231F20"/>
          <w:sz w:val="20"/>
        </w:rPr>
        <w:t>distribuir, </w:t>
      </w:r>
      <w:r>
        <w:rPr>
          <w:rFonts w:ascii="Tahoma" w:hAnsi="Tahoma"/>
          <w:color w:val="231F20"/>
          <w:spacing w:val="-3"/>
          <w:sz w:val="20"/>
        </w:rPr>
        <w:t>publicar, </w:t>
      </w:r>
      <w:r>
        <w:rPr>
          <w:rFonts w:ascii="Tahoma" w:hAnsi="Tahoma"/>
          <w:color w:val="231F20"/>
          <w:sz w:val="20"/>
        </w:rPr>
        <w:t>transmitir, </w:t>
      </w:r>
      <w:r>
        <w:rPr>
          <w:rFonts w:ascii="Tahoma" w:hAnsi="Tahoma"/>
          <w:color w:val="231F20"/>
          <w:spacing w:val="-3"/>
          <w:sz w:val="20"/>
        </w:rPr>
        <w:t>difundir, </w:t>
      </w:r>
      <w:r>
        <w:rPr>
          <w:rFonts w:ascii="Tahoma" w:hAnsi="Tahoma"/>
          <w:color w:val="231F20"/>
          <w:sz w:val="20"/>
        </w:rPr>
        <w:t>o en cualquier modo explotar cualquier parte de este servicio sin la autorización previa por escrito de sus respectivos autores. Sin embargo, usted podrá bajar material a su computadora personal para uso exclusivamente personal o educacional y no comercial limitado a una copia por página. No se podrá remover o alterar de  </w:t>
      </w:r>
      <w:r>
        <w:rPr>
          <w:rFonts w:ascii="Arial" w:hAnsi="Arial"/>
          <w:color w:val="231F20"/>
          <w:sz w:val="20"/>
        </w:rPr>
        <w:t>la copia ninguna leyenda de Derechos de Autor o la que manifieste </w:t>
      </w:r>
      <w:r>
        <w:rPr>
          <w:rFonts w:ascii="Tahoma" w:hAnsi="Tahoma"/>
          <w:color w:val="231F20"/>
          <w:sz w:val="20"/>
        </w:rPr>
        <w:t>la autoría del</w:t>
      </w:r>
      <w:r>
        <w:rPr>
          <w:rFonts w:ascii="Tahoma" w:hAnsi="Tahoma"/>
          <w:color w:val="231F20"/>
          <w:spacing w:val="2"/>
          <w:sz w:val="20"/>
        </w:rPr>
        <w:t> </w:t>
      </w:r>
      <w:r>
        <w:rPr>
          <w:rFonts w:ascii="Tahoma" w:hAnsi="Tahoma"/>
          <w:color w:val="231F20"/>
          <w:sz w:val="20"/>
        </w:rPr>
        <w:t>material.</w:t>
      </w:r>
    </w:p>
    <w:p>
      <w:pPr>
        <w:pStyle w:val="Heading1"/>
        <w:spacing w:line="324" w:lineRule="auto" w:before="174"/>
      </w:pPr>
      <w:r>
        <w:rPr>
          <w:b w:val="0"/>
        </w:rPr>
        <w:br w:type="column"/>
      </w:r>
      <w:r>
        <w:rPr>
          <w:color w:val="231F20"/>
        </w:rPr>
        <w:t>LIBRO DE INVESTIGACIÓN AMIC. </w:t>
      </w:r>
      <w:r>
        <w:rPr>
          <w:color w:val="231F20"/>
          <w:w w:val="95"/>
        </w:rPr>
        <w:t>PROCESOS SOCIALES</w:t>
      </w:r>
    </w:p>
    <w:p>
      <w:pPr>
        <w:spacing w:before="5"/>
        <w:ind w:left="113" w:right="0" w:firstLine="0"/>
        <w:jc w:val="left"/>
        <w:rPr>
          <w:rFonts w:ascii="Arial"/>
          <w:b/>
          <w:sz w:val="36"/>
        </w:rPr>
      </w:pPr>
      <w:r>
        <w:rPr>
          <w:rFonts w:ascii="Arial"/>
          <w:b/>
          <w:color w:val="231F20"/>
          <w:sz w:val="36"/>
        </w:rPr>
        <w:t>Y</w:t>
      </w:r>
      <w:r>
        <w:rPr>
          <w:rFonts w:ascii="Arial"/>
          <w:b/>
          <w:color w:val="231F20"/>
          <w:spacing w:val="97"/>
          <w:sz w:val="36"/>
        </w:rPr>
        <w:t> </w:t>
      </w:r>
      <w:r>
        <w:rPr>
          <w:rFonts w:ascii="Arial"/>
          <w:b/>
          <w:color w:val="231F20"/>
          <w:spacing w:val="3"/>
          <w:sz w:val="36"/>
        </w:rPr>
        <w:t>COMUNICATIVOS</w:t>
      </w:r>
    </w:p>
    <w:p>
      <w:pPr>
        <w:pStyle w:val="BodyText"/>
        <w:rPr>
          <w:rFonts w:ascii="Arial"/>
          <w:b/>
          <w:sz w:val="36"/>
        </w:rPr>
      </w:pPr>
    </w:p>
    <w:p>
      <w:pPr>
        <w:pStyle w:val="BodyText"/>
        <w:spacing w:before="6"/>
        <w:rPr>
          <w:rFonts w:ascii="Arial"/>
          <w:b/>
          <w:sz w:val="33"/>
        </w:rPr>
      </w:pPr>
    </w:p>
    <w:p>
      <w:pPr>
        <w:spacing w:before="0"/>
        <w:ind w:left="113" w:right="0" w:firstLine="0"/>
        <w:jc w:val="left"/>
        <w:rPr>
          <w:rFonts w:ascii="Arial"/>
          <w:b/>
          <w:sz w:val="26"/>
        </w:rPr>
      </w:pPr>
      <w:r>
        <w:rPr>
          <w:rFonts w:ascii="Arial"/>
          <w:b/>
          <w:color w:val="231F20"/>
          <w:sz w:val="26"/>
        </w:rPr>
        <w:t>COORDINADORES:</w:t>
      </w:r>
    </w:p>
    <w:p>
      <w:pPr>
        <w:pStyle w:val="BodyText"/>
        <w:spacing w:before="8"/>
        <w:rPr>
          <w:rFonts w:ascii="Arial"/>
          <w:b/>
        </w:rPr>
      </w:pPr>
    </w:p>
    <w:p>
      <w:pPr>
        <w:spacing w:line="448" w:lineRule="auto" w:before="0"/>
        <w:ind w:left="113" w:right="1713" w:firstLine="0"/>
        <w:jc w:val="left"/>
        <w:rPr>
          <w:rFonts w:ascii="Arial" w:hAnsi="Arial"/>
          <w:sz w:val="26"/>
        </w:rPr>
      </w:pPr>
      <w:r>
        <w:rPr>
          <w:rFonts w:ascii="Arial" w:hAnsi="Arial"/>
          <w:color w:val="231F20"/>
          <w:spacing w:val="3"/>
          <w:w w:val="140"/>
          <w:sz w:val="26"/>
        </w:rPr>
        <w:t>Jannet </w:t>
      </w:r>
      <w:r>
        <w:rPr>
          <w:rFonts w:ascii="Arial" w:hAnsi="Arial"/>
          <w:color w:val="231F20"/>
          <w:w w:val="140"/>
          <w:sz w:val="26"/>
        </w:rPr>
        <w:t>valero </w:t>
      </w:r>
      <w:r>
        <w:rPr>
          <w:rFonts w:ascii="Arial" w:hAnsi="Arial"/>
          <w:color w:val="231F20"/>
          <w:spacing w:val="4"/>
          <w:w w:val="140"/>
          <w:sz w:val="26"/>
        </w:rPr>
        <w:t>vilchis </w:t>
      </w:r>
      <w:r>
        <w:rPr>
          <w:rFonts w:ascii="Arial" w:hAnsi="Arial"/>
          <w:color w:val="231F20"/>
          <w:spacing w:val="2"/>
          <w:w w:val="140"/>
          <w:sz w:val="26"/>
        </w:rPr>
        <w:t>alberto </w:t>
      </w:r>
      <w:r>
        <w:rPr>
          <w:rFonts w:ascii="Arial" w:hAnsi="Arial"/>
          <w:color w:val="231F20"/>
          <w:spacing w:val="3"/>
          <w:w w:val="140"/>
          <w:sz w:val="26"/>
        </w:rPr>
        <w:t>carrera portugal lenin</w:t>
      </w:r>
      <w:r>
        <w:rPr>
          <w:rFonts w:ascii="Arial" w:hAnsi="Arial"/>
          <w:color w:val="231F20"/>
          <w:spacing w:val="-59"/>
          <w:w w:val="140"/>
          <w:sz w:val="26"/>
        </w:rPr>
        <w:t> </w:t>
      </w:r>
      <w:r>
        <w:rPr>
          <w:rFonts w:ascii="Arial" w:hAnsi="Arial"/>
          <w:color w:val="231F20"/>
          <w:spacing w:val="2"/>
          <w:w w:val="140"/>
          <w:sz w:val="26"/>
        </w:rPr>
        <w:t>martell</w:t>
      </w:r>
      <w:r>
        <w:rPr>
          <w:rFonts w:ascii="Arial" w:hAnsi="Arial"/>
          <w:color w:val="231F20"/>
          <w:spacing w:val="-59"/>
          <w:w w:val="140"/>
          <w:sz w:val="26"/>
        </w:rPr>
        <w:t> </w:t>
      </w:r>
      <w:r>
        <w:rPr>
          <w:rFonts w:ascii="Arial" w:hAnsi="Arial"/>
          <w:color w:val="231F20"/>
          <w:spacing w:val="4"/>
          <w:w w:val="140"/>
          <w:sz w:val="26"/>
        </w:rPr>
        <w:t>gámez</w:t>
      </w:r>
    </w:p>
    <w:p>
      <w:pPr>
        <w:spacing w:after="0" w:line="448" w:lineRule="auto"/>
        <w:jc w:val="left"/>
        <w:rPr>
          <w:rFonts w:ascii="Arial" w:hAnsi="Arial"/>
          <w:sz w:val="26"/>
        </w:rPr>
        <w:sectPr>
          <w:pgSz w:w="15880" w:h="12190" w:orient="landscape"/>
          <w:pgMar w:top="1060" w:bottom="280" w:left="1020" w:right="1060"/>
          <w:cols w:num="2" w:equalWidth="0">
            <w:col w:w="6131" w:space="1409"/>
            <w:col w:w="6260"/>
          </w:cols>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69"/>
        <w:gridCol w:w="1707"/>
        <w:gridCol w:w="5763"/>
        <w:gridCol w:w="699"/>
      </w:tblGrid>
      <w:tr>
        <w:trPr>
          <w:trHeight w:val="674" w:hRule="exact"/>
        </w:trPr>
        <w:tc>
          <w:tcPr>
            <w:tcW w:w="4769" w:type="dxa"/>
          </w:tcPr>
          <w:p>
            <w:pPr>
              <w:pStyle w:val="TableParagraph"/>
              <w:spacing w:line="240" w:lineRule="auto" w:before="30"/>
              <w:rPr>
                <w:b/>
                <w:sz w:val="30"/>
              </w:rPr>
            </w:pPr>
            <w:r>
              <w:rPr>
                <w:b/>
                <w:color w:val="231F20"/>
                <w:w w:val="105"/>
                <w:sz w:val="30"/>
              </w:rPr>
              <w:t>ÍNDICE</w:t>
            </w:r>
          </w:p>
        </w:tc>
        <w:tc>
          <w:tcPr>
            <w:tcW w:w="1707" w:type="dxa"/>
          </w:tcPr>
          <w:p>
            <w:pPr/>
          </w:p>
        </w:tc>
        <w:tc>
          <w:tcPr>
            <w:tcW w:w="5763" w:type="dxa"/>
          </w:tcPr>
          <w:p>
            <w:pPr>
              <w:pStyle w:val="TableParagraph"/>
              <w:spacing w:line="266" w:lineRule="auto" w:before="105"/>
              <w:ind w:left="1099" w:right="394"/>
              <w:rPr>
                <w:b/>
                <w:sz w:val="22"/>
              </w:rPr>
            </w:pPr>
            <w:r>
              <w:rPr>
                <w:b/>
                <w:color w:val="231F20"/>
                <w:sz w:val="22"/>
              </w:rPr>
              <w:t>TELMEX, Nodo multinacional, oligopólico y neoliberal</w:t>
            </w:r>
          </w:p>
        </w:tc>
        <w:tc>
          <w:tcPr>
            <w:tcW w:w="699" w:type="dxa"/>
            <w:vMerge w:val="restart"/>
          </w:tcPr>
          <w:p>
            <w:pPr/>
          </w:p>
        </w:tc>
      </w:tr>
      <w:tr>
        <w:trPr>
          <w:trHeight w:val="300" w:hRule="exact"/>
        </w:trPr>
        <w:tc>
          <w:tcPr>
            <w:tcW w:w="4769" w:type="dxa"/>
          </w:tcPr>
          <w:p>
            <w:pPr>
              <w:pStyle w:val="TableParagraph"/>
              <w:spacing w:line="253" w:lineRule="exact"/>
              <w:rPr>
                <w:b/>
                <w:sz w:val="26"/>
              </w:rPr>
            </w:pPr>
            <w:r>
              <w:rPr>
                <w:b/>
                <w:color w:val="231F20"/>
                <w:sz w:val="26"/>
              </w:rPr>
              <w:t>Prólogo</w:t>
            </w:r>
          </w:p>
        </w:tc>
        <w:tc>
          <w:tcPr>
            <w:tcW w:w="1707" w:type="dxa"/>
          </w:tcPr>
          <w:p>
            <w:pPr>
              <w:pStyle w:val="TableParagraph"/>
              <w:spacing w:line="243" w:lineRule="exact"/>
              <w:ind w:left="240"/>
              <w:rPr>
                <w:rFonts w:ascii="Tahoma"/>
                <w:sz w:val="22"/>
              </w:rPr>
            </w:pPr>
            <w:r>
              <w:rPr>
                <w:rFonts w:ascii="Tahoma"/>
                <w:color w:val="231F20"/>
                <w:w w:val="101"/>
                <w:sz w:val="22"/>
              </w:rPr>
              <w:t>7</w:t>
            </w:r>
          </w:p>
        </w:tc>
        <w:tc>
          <w:tcPr>
            <w:tcW w:w="5763" w:type="dxa"/>
          </w:tcPr>
          <w:p>
            <w:pPr>
              <w:pStyle w:val="TableParagraph"/>
              <w:spacing w:line="243" w:lineRule="exact"/>
              <w:ind w:left="1099" w:right="394"/>
              <w:rPr>
                <w:rFonts w:ascii="Tahoma"/>
                <w:sz w:val="22"/>
              </w:rPr>
            </w:pPr>
            <w:r>
              <w:rPr>
                <w:rFonts w:ascii="Tahoma"/>
                <w:color w:val="231F20"/>
                <w:sz w:val="22"/>
              </w:rPr>
              <w:t>Luis Alfonso Guadarrama Rico y</w:t>
            </w:r>
          </w:p>
        </w:tc>
        <w:tc>
          <w:tcPr>
            <w:tcW w:w="699" w:type="dxa"/>
            <w:vMerge/>
          </w:tcPr>
          <w:p>
            <w:pPr/>
          </w:p>
        </w:tc>
      </w:tr>
      <w:tr>
        <w:trPr>
          <w:trHeight w:val="260" w:hRule="exact"/>
        </w:trPr>
        <w:tc>
          <w:tcPr>
            <w:tcW w:w="4769" w:type="dxa"/>
          </w:tcPr>
          <w:p>
            <w:pPr/>
          </w:p>
        </w:tc>
        <w:tc>
          <w:tcPr>
            <w:tcW w:w="1707" w:type="dxa"/>
          </w:tcPr>
          <w:p>
            <w:pPr/>
          </w:p>
        </w:tc>
        <w:tc>
          <w:tcPr>
            <w:tcW w:w="5763" w:type="dxa"/>
          </w:tcPr>
          <w:p>
            <w:pPr>
              <w:pStyle w:val="TableParagraph"/>
              <w:spacing w:line="224" w:lineRule="exact"/>
              <w:ind w:left="1099" w:right="394"/>
              <w:rPr>
                <w:rFonts w:ascii="Tahoma"/>
                <w:sz w:val="22"/>
              </w:rPr>
            </w:pPr>
            <w:r>
              <w:rPr>
                <w:rFonts w:ascii="Tahoma"/>
                <w:color w:val="231F20"/>
                <w:sz w:val="22"/>
              </w:rPr>
              <w:t>Jannet Valero Vilchis</w:t>
            </w:r>
          </w:p>
        </w:tc>
        <w:tc>
          <w:tcPr>
            <w:tcW w:w="699" w:type="dxa"/>
          </w:tcPr>
          <w:p>
            <w:pPr>
              <w:pStyle w:val="TableParagraph"/>
              <w:spacing w:line="223" w:lineRule="exact"/>
              <w:ind w:left="0" w:right="33"/>
              <w:jc w:val="right"/>
              <w:rPr>
                <w:rFonts w:ascii="Tahoma"/>
                <w:sz w:val="22"/>
              </w:rPr>
            </w:pPr>
            <w:r>
              <w:rPr>
                <w:rFonts w:ascii="Tahoma"/>
                <w:color w:val="231F20"/>
                <w:sz w:val="22"/>
              </w:rPr>
              <w:t>155</w:t>
            </w:r>
          </w:p>
        </w:tc>
      </w:tr>
      <w:tr>
        <w:trPr>
          <w:trHeight w:val="580" w:hRule="exact"/>
        </w:trPr>
        <w:tc>
          <w:tcPr>
            <w:tcW w:w="4769" w:type="dxa"/>
          </w:tcPr>
          <w:p>
            <w:pPr>
              <w:pStyle w:val="TableParagraph"/>
              <w:spacing w:line="253" w:lineRule="exact"/>
              <w:rPr>
                <w:b/>
                <w:sz w:val="26"/>
              </w:rPr>
            </w:pPr>
            <w:r>
              <w:rPr>
                <w:b/>
                <w:color w:val="231F20"/>
                <w:sz w:val="26"/>
              </w:rPr>
              <w:t>Televisión</w:t>
            </w:r>
          </w:p>
        </w:tc>
        <w:tc>
          <w:tcPr>
            <w:tcW w:w="1707" w:type="dxa"/>
          </w:tcPr>
          <w:p>
            <w:pPr>
              <w:pStyle w:val="TableParagraph"/>
              <w:spacing w:line="243" w:lineRule="exact"/>
              <w:ind w:left="240"/>
              <w:rPr>
                <w:rFonts w:ascii="Tahoma"/>
                <w:sz w:val="22"/>
              </w:rPr>
            </w:pPr>
            <w:r>
              <w:rPr>
                <w:rFonts w:ascii="Tahoma"/>
                <w:color w:val="231F20"/>
                <w:sz w:val="22"/>
              </w:rPr>
              <w:t>11</w:t>
            </w:r>
          </w:p>
        </w:tc>
        <w:tc>
          <w:tcPr>
            <w:tcW w:w="5763" w:type="dxa"/>
          </w:tcPr>
          <w:p>
            <w:pPr>
              <w:pStyle w:val="TableParagraph"/>
              <w:spacing w:line="240" w:lineRule="auto" w:before="233"/>
              <w:ind w:left="1099" w:right="394"/>
              <w:rPr>
                <w:b/>
                <w:sz w:val="26"/>
              </w:rPr>
            </w:pPr>
            <w:r>
              <w:rPr>
                <w:b/>
                <w:color w:val="231F20"/>
                <w:sz w:val="26"/>
              </w:rPr>
              <w:t>Actualidad</w:t>
            </w:r>
          </w:p>
        </w:tc>
        <w:tc>
          <w:tcPr>
            <w:tcW w:w="699" w:type="dxa"/>
          </w:tcPr>
          <w:p>
            <w:pPr>
              <w:pStyle w:val="TableParagraph"/>
              <w:spacing w:line="240" w:lineRule="auto" w:before="3"/>
              <w:ind w:left="0"/>
              <w:rPr>
                <w:sz w:val="22"/>
              </w:rPr>
            </w:pPr>
          </w:p>
          <w:p>
            <w:pPr>
              <w:pStyle w:val="TableParagraph"/>
              <w:spacing w:line="240" w:lineRule="auto"/>
              <w:ind w:left="0" w:right="33"/>
              <w:jc w:val="right"/>
              <w:rPr>
                <w:rFonts w:ascii="Tahoma"/>
                <w:sz w:val="22"/>
              </w:rPr>
            </w:pPr>
            <w:r>
              <w:rPr>
                <w:rFonts w:ascii="Tahoma"/>
                <w:color w:val="231F20"/>
                <w:sz w:val="22"/>
              </w:rPr>
              <w:t>173</w:t>
            </w:r>
          </w:p>
        </w:tc>
      </w:tr>
      <w:tr>
        <w:trPr>
          <w:trHeight w:val="275" w:hRule="exact"/>
        </w:trPr>
        <w:tc>
          <w:tcPr>
            <w:tcW w:w="4769" w:type="dxa"/>
          </w:tcPr>
          <w:p>
            <w:pPr>
              <w:pStyle w:val="TableParagraph"/>
              <w:spacing w:line="224" w:lineRule="exact"/>
              <w:rPr>
                <w:b/>
                <w:sz w:val="22"/>
              </w:rPr>
            </w:pPr>
            <w:r>
              <w:rPr>
                <w:b/>
                <w:color w:val="231F20"/>
                <w:sz w:val="22"/>
              </w:rPr>
              <w:t>La “Efímera Competencia” en la TV abierta</w:t>
            </w:r>
          </w:p>
        </w:tc>
        <w:tc>
          <w:tcPr>
            <w:tcW w:w="1707" w:type="dxa"/>
          </w:tcPr>
          <w:p>
            <w:pPr/>
          </w:p>
        </w:tc>
        <w:tc>
          <w:tcPr>
            <w:tcW w:w="5763" w:type="dxa"/>
          </w:tcPr>
          <w:p>
            <w:pPr/>
          </w:p>
        </w:tc>
        <w:tc>
          <w:tcPr>
            <w:tcW w:w="699" w:type="dxa"/>
          </w:tcPr>
          <w:p>
            <w:pPr/>
          </w:p>
        </w:tc>
      </w:tr>
      <w:tr>
        <w:trPr>
          <w:trHeight w:val="280" w:hRule="exact"/>
        </w:trPr>
        <w:tc>
          <w:tcPr>
            <w:tcW w:w="4769" w:type="dxa"/>
          </w:tcPr>
          <w:p>
            <w:pPr>
              <w:pStyle w:val="TableParagraph"/>
              <w:spacing w:line="228" w:lineRule="exact"/>
              <w:rPr>
                <w:rFonts w:ascii="Tahoma"/>
                <w:sz w:val="22"/>
              </w:rPr>
            </w:pPr>
            <w:r>
              <w:rPr>
                <w:rFonts w:ascii="Tahoma"/>
                <w:color w:val="231F20"/>
                <w:sz w:val="22"/>
              </w:rPr>
              <w:t>Alma Rosa Alva de la Selva</w:t>
            </w:r>
          </w:p>
        </w:tc>
        <w:tc>
          <w:tcPr>
            <w:tcW w:w="1707" w:type="dxa"/>
          </w:tcPr>
          <w:p>
            <w:pPr>
              <w:pStyle w:val="TableParagraph"/>
              <w:spacing w:line="228" w:lineRule="exact"/>
              <w:ind w:left="240"/>
              <w:rPr>
                <w:rFonts w:ascii="Tahoma"/>
                <w:sz w:val="22"/>
              </w:rPr>
            </w:pPr>
            <w:r>
              <w:rPr>
                <w:rFonts w:ascii="Tahoma"/>
                <w:color w:val="231F20"/>
                <w:sz w:val="22"/>
              </w:rPr>
              <w:t>12</w:t>
            </w:r>
          </w:p>
        </w:tc>
        <w:tc>
          <w:tcPr>
            <w:tcW w:w="5763" w:type="dxa"/>
          </w:tcPr>
          <w:p>
            <w:pPr>
              <w:pStyle w:val="TableParagraph"/>
              <w:ind w:left="1099" w:right="394"/>
              <w:rPr>
                <w:b/>
                <w:sz w:val="22"/>
              </w:rPr>
            </w:pPr>
            <w:r>
              <w:rPr>
                <w:b/>
                <w:color w:val="231F20"/>
                <w:sz w:val="22"/>
              </w:rPr>
              <w:t>Muammar </w:t>
            </w:r>
            <w:r>
              <w:rPr>
                <w:b/>
                <w:i/>
                <w:color w:val="231F20"/>
                <w:sz w:val="22"/>
              </w:rPr>
              <w:t>Kadafi </w:t>
            </w:r>
            <w:r>
              <w:rPr>
                <w:b/>
                <w:color w:val="231F20"/>
                <w:sz w:val="22"/>
              </w:rPr>
              <w:t>y las potencias</w:t>
            </w:r>
          </w:p>
        </w:tc>
        <w:tc>
          <w:tcPr>
            <w:tcW w:w="699" w:type="dxa"/>
          </w:tcPr>
          <w:p>
            <w:pPr/>
          </w:p>
        </w:tc>
      </w:tr>
      <w:tr>
        <w:trPr>
          <w:trHeight w:val="280" w:hRule="exact"/>
        </w:trPr>
        <w:tc>
          <w:tcPr>
            <w:tcW w:w="4769" w:type="dxa"/>
          </w:tcPr>
          <w:p>
            <w:pPr/>
          </w:p>
        </w:tc>
        <w:tc>
          <w:tcPr>
            <w:tcW w:w="1707" w:type="dxa"/>
          </w:tcPr>
          <w:p>
            <w:pPr/>
          </w:p>
        </w:tc>
        <w:tc>
          <w:tcPr>
            <w:tcW w:w="5763" w:type="dxa"/>
          </w:tcPr>
          <w:p>
            <w:pPr>
              <w:pStyle w:val="TableParagraph"/>
              <w:ind w:left="1099" w:right="394"/>
              <w:rPr>
                <w:b/>
                <w:sz w:val="22"/>
              </w:rPr>
            </w:pPr>
            <w:r>
              <w:rPr>
                <w:b/>
                <w:color w:val="231F20"/>
                <w:sz w:val="22"/>
              </w:rPr>
              <w:t>occidentales: una mirada retrospectiva</w:t>
            </w:r>
          </w:p>
        </w:tc>
        <w:tc>
          <w:tcPr>
            <w:tcW w:w="699" w:type="dxa"/>
          </w:tcPr>
          <w:p>
            <w:pPr/>
          </w:p>
        </w:tc>
      </w:tr>
      <w:tr>
        <w:trPr>
          <w:trHeight w:val="280" w:hRule="exact"/>
        </w:trPr>
        <w:tc>
          <w:tcPr>
            <w:tcW w:w="4769" w:type="dxa"/>
          </w:tcPr>
          <w:p>
            <w:pPr>
              <w:pStyle w:val="TableParagraph"/>
              <w:rPr>
                <w:b/>
                <w:sz w:val="22"/>
              </w:rPr>
            </w:pPr>
            <w:r>
              <w:rPr>
                <w:b/>
                <w:color w:val="231F20"/>
                <w:sz w:val="22"/>
              </w:rPr>
              <w:t>El ethos del presentador del noticiario</w:t>
            </w:r>
          </w:p>
        </w:tc>
        <w:tc>
          <w:tcPr>
            <w:tcW w:w="1707" w:type="dxa"/>
          </w:tcPr>
          <w:p>
            <w:pPr/>
          </w:p>
        </w:tc>
        <w:tc>
          <w:tcPr>
            <w:tcW w:w="5763" w:type="dxa"/>
          </w:tcPr>
          <w:p>
            <w:pPr>
              <w:pStyle w:val="TableParagraph"/>
              <w:spacing w:line="229" w:lineRule="exact"/>
              <w:ind w:left="1099" w:right="394"/>
              <w:rPr>
                <w:rFonts w:ascii="Tahoma"/>
                <w:sz w:val="22"/>
              </w:rPr>
            </w:pPr>
            <w:r>
              <w:rPr>
                <w:rFonts w:ascii="Tahoma"/>
                <w:color w:val="231F20"/>
                <w:sz w:val="22"/>
              </w:rPr>
              <w:t>Virginia Mercado Flores y Lenin  Martell</w:t>
            </w:r>
          </w:p>
        </w:tc>
        <w:tc>
          <w:tcPr>
            <w:tcW w:w="699" w:type="dxa"/>
          </w:tcPr>
          <w:p>
            <w:pPr>
              <w:pStyle w:val="TableParagraph"/>
              <w:spacing w:line="228" w:lineRule="exact"/>
              <w:ind w:left="0" w:right="33"/>
              <w:jc w:val="right"/>
              <w:rPr>
                <w:rFonts w:ascii="Tahoma"/>
                <w:sz w:val="22"/>
              </w:rPr>
            </w:pPr>
            <w:r>
              <w:rPr>
                <w:rFonts w:ascii="Tahoma"/>
                <w:color w:val="231F20"/>
                <w:sz w:val="22"/>
              </w:rPr>
              <w:t>174</w:t>
            </w:r>
          </w:p>
        </w:tc>
      </w:tr>
      <w:tr>
        <w:trPr>
          <w:trHeight w:val="280" w:hRule="exact"/>
        </w:trPr>
        <w:tc>
          <w:tcPr>
            <w:tcW w:w="4769" w:type="dxa"/>
          </w:tcPr>
          <w:p>
            <w:pPr>
              <w:pStyle w:val="TableParagraph"/>
              <w:rPr>
                <w:b/>
                <w:sz w:val="22"/>
              </w:rPr>
            </w:pPr>
            <w:r>
              <w:rPr>
                <w:b/>
                <w:color w:val="231F20"/>
                <w:sz w:val="22"/>
              </w:rPr>
              <w:t>televisivo: razones éticas como</w:t>
            </w:r>
          </w:p>
        </w:tc>
        <w:tc>
          <w:tcPr>
            <w:tcW w:w="1707" w:type="dxa"/>
          </w:tcPr>
          <w:p>
            <w:pPr/>
          </w:p>
        </w:tc>
        <w:tc>
          <w:tcPr>
            <w:tcW w:w="5763" w:type="dxa"/>
          </w:tcPr>
          <w:p>
            <w:pPr/>
          </w:p>
        </w:tc>
        <w:tc>
          <w:tcPr>
            <w:tcW w:w="699" w:type="dxa"/>
          </w:tcPr>
          <w:p>
            <w:pPr/>
          </w:p>
        </w:tc>
      </w:tr>
      <w:tr>
        <w:trPr>
          <w:trHeight w:val="280" w:hRule="exact"/>
        </w:trPr>
        <w:tc>
          <w:tcPr>
            <w:tcW w:w="4769" w:type="dxa"/>
          </w:tcPr>
          <w:p>
            <w:pPr>
              <w:pStyle w:val="TableParagraph"/>
              <w:rPr>
                <w:b/>
                <w:sz w:val="22"/>
              </w:rPr>
            </w:pPr>
            <w:r>
              <w:rPr>
                <w:b/>
                <w:color w:val="231F20"/>
                <w:sz w:val="22"/>
              </w:rPr>
              <w:t>argumentación. Una aproximación</w:t>
            </w:r>
          </w:p>
        </w:tc>
        <w:tc>
          <w:tcPr>
            <w:tcW w:w="1707" w:type="dxa"/>
          </w:tcPr>
          <w:p>
            <w:pPr/>
          </w:p>
        </w:tc>
        <w:tc>
          <w:tcPr>
            <w:tcW w:w="5763" w:type="dxa"/>
          </w:tcPr>
          <w:p>
            <w:pPr>
              <w:pStyle w:val="TableParagraph"/>
              <w:ind w:left="1099" w:right="394"/>
              <w:rPr>
                <w:b/>
                <w:sz w:val="22"/>
              </w:rPr>
            </w:pPr>
            <w:r>
              <w:rPr>
                <w:b/>
                <w:color w:val="231F20"/>
                <w:sz w:val="22"/>
              </w:rPr>
              <w:t>La violencia escolar, una mirada desde</w:t>
            </w:r>
          </w:p>
        </w:tc>
        <w:tc>
          <w:tcPr>
            <w:tcW w:w="699" w:type="dxa"/>
          </w:tcPr>
          <w:p>
            <w:pPr/>
          </w:p>
        </w:tc>
      </w:tr>
      <w:tr>
        <w:trPr>
          <w:trHeight w:val="280" w:hRule="exact"/>
        </w:trPr>
        <w:tc>
          <w:tcPr>
            <w:tcW w:w="4769" w:type="dxa"/>
          </w:tcPr>
          <w:p>
            <w:pPr>
              <w:pStyle w:val="TableParagraph"/>
              <w:rPr>
                <w:b/>
                <w:sz w:val="22"/>
              </w:rPr>
            </w:pPr>
            <w:r>
              <w:rPr>
                <w:b/>
                <w:color w:val="231F20"/>
                <w:sz w:val="22"/>
              </w:rPr>
              <w:t>retórica y metafórica</w:t>
            </w:r>
          </w:p>
        </w:tc>
        <w:tc>
          <w:tcPr>
            <w:tcW w:w="1707" w:type="dxa"/>
          </w:tcPr>
          <w:p>
            <w:pPr/>
          </w:p>
        </w:tc>
        <w:tc>
          <w:tcPr>
            <w:tcW w:w="5763" w:type="dxa"/>
          </w:tcPr>
          <w:p>
            <w:pPr>
              <w:pStyle w:val="TableParagraph"/>
              <w:ind w:left="1099" w:right="394"/>
              <w:rPr>
                <w:b/>
                <w:sz w:val="22"/>
              </w:rPr>
            </w:pPr>
            <w:r>
              <w:rPr>
                <w:b/>
                <w:color w:val="231F20"/>
                <w:w w:val="95"/>
                <w:sz w:val="22"/>
              </w:rPr>
              <w:t>los universitarios</w:t>
            </w:r>
          </w:p>
        </w:tc>
        <w:tc>
          <w:tcPr>
            <w:tcW w:w="699" w:type="dxa"/>
          </w:tcPr>
          <w:p>
            <w:pPr/>
          </w:p>
        </w:tc>
      </w:tr>
      <w:tr>
        <w:trPr>
          <w:trHeight w:val="280" w:hRule="exact"/>
        </w:trPr>
        <w:tc>
          <w:tcPr>
            <w:tcW w:w="4769" w:type="dxa"/>
          </w:tcPr>
          <w:p>
            <w:pPr>
              <w:pStyle w:val="TableParagraph"/>
              <w:spacing w:line="229" w:lineRule="exact"/>
              <w:rPr>
                <w:rFonts w:ascii="Tahoma" w:hAnsi="Tahoma"/>
                <w:sz w:val="22"/>
              </w:rPr>
            </w:pPr>
            <w:r>
              <w:rPr>
                <w:rFonts w:ascii="Tahoma" w:hAnsi="Tahoma"/>
                <w:color w:val="231F20"/>
                <w:w w:val="105"/>
                <w:sz w:val="22"/>
              </w:rPr>
              <w:t>Carlos González Domínguez</w:t>
            </w:r>
          </w:p>
        </w:tc>
        <w:tc>
          <w:tcPr>
            <w:tcW w:w="1707" w:type="dxa"/>
          </w:tcPr>
          <w:p>
            <w:pPr>
              <w:pStyle w:val="TableParagraph"/>
              <w:spacing w:line="228" w:lineRule="exact"/>
              <w:ind w:left="240"/>
              <w:rPr>
                <w:rFonts w:ascii="Tahoma"/>
                <w:sz w:val="22"/>
              </w:rPr>
            </w:pPr>
            <w:r>
              <w:rPr>
                <w:rFonts w:ascii="Tahoma"/>
                <w:color w:val="231F20"/>
                <w:sz w:val="22"/>
              </w:rPr>
              <w:t>23</w:t>
            </w:r>
          </w:p>
        </w:tc>
        <w:tc>
          <w:tcPr>
            <w:tcW w:w="5763" w:type="dxa"/>
          </w:tcPr>
          <w:p>
            <w:pPr>
              <w:pStyle w:val="TableParagraph"/>
              <w:spacing w:line="228" w:lineRule="exact"/>
              <w:ind w:left="1099"/>
              <w:rPr>
                <w:rFonts w:ascii="Tahoma" w:hAnsi="Tahoma"/>
                <w:sz w:val="22"/>
              </w:rPr>
            </w:pPr>
            <w:r>
              <w:rPr>
                <w:rFonts w:ascii="Tahoma" w:hAnsi="Tahoma"/>
                <w:color w:val="231F20"/>
                <w:w w:val="105"/>
                <w:sz w:val="22"/>
              </w:rPr>
              <w:t>Laura Oliva Zárate, Patricia Andrade del Cid,</w:t>
            </w:r>
          </w:p>
        </w:tc>
        <w:tc>
          <w:tcPr>
            <w:tcW w:w="699" w:type="dxa"/>
          </w:tcPr>
          <w:p>
            <w:pPr/>
          </w:p>
        </w:tc>
      </w:tr>
      <w:tr>
        <w:trPr>
          <w:trHeight w:val="265" w:hRule="exact"/>
        </w:trPr>
        <w:tc>
          <w:tcPr>
            <w:tcW w:w="4769" w:type="dxa"/>
          </w:tcPr>
          <w:p>
            <w:pPr/>
          </w:p>
        </w:tc>
        <w:tc>
          <w:tcPr>
            <w:tcW w:w="1707" w:type="dxa"/>
          </w:tcPr>
          <w:p>
            <w:pPr/>
          </w:p>
        </w:tc>
        <w:tc>
          <w:tcPr>
            <w:tcW w:w="5763" w:type="dxa"/>
          </w:tcPr>
          <w:p>
            <w:pPr>
              <w:pStyle w:val="TableParagraph"/>
              <w:spacing w:line="228" w:lineRule="exact"/>
              <w:ind w:left="1099" w:right="394"/>
              <w:rPr>
                <w:rFonts w:ascii="Tahoma" w:hAnsi="Tahoma"/>
                <w:sz w:val="22"/>
              </w:rPr>
            </w:pPr>
            <w:r>
              <w:rPr>
                <w:rFonts w:ascii="Tahoma" w:hAnsi="Tahoma"/>
                <w:color w:val="231F20"/>
                <w:w w:val="105"/>
                <w:sz w:val="22"/>
              </w:rPr>
              <w:t>Miriam Magaly Calderón Vidal y</w:t>
            </w:r>
          </w:p>
        </w:tc>
        <w:tc>
          <w:tcPr>
            <w:tcW w:w="699" w:type="dxa"/>
          </w:tcPr>
          <w:p>
            <w:pPr/>
          </w:p>
        </w:tc>
      </w:tr>
      <w:tr>
        <w:trPr>
          <w:trHeight w:val="440" w:hRule="exact"/>
        </w:trPr>
        <w:tc>
          <w:tcPr>
            <w:tcW w:w="4769" w:type="dxa"/>
          </w:tcPr>
          <w:p>
            <w:pPr>
              <w:pStyle w:val="TableParagraph"/>
              <w:spacing w:line="253" w:lineRule="exact"/>
              <w:rPr>
                <w:b/>
                <w:sz w:val="26"/>
              </w:rPr>
            </w:pPr>
            <w:r>
              <w:rPr>
                <w:b/>
                <w:color w:val="231F20"/>
                <w:w w:val="95"/>
                <w:sz w:val="26"/>
              </w:rPr>
              <w:t>Redes sociales</w:t>
            </w:r>
          </w:p>
        </w:tc>
        <w:tc>
          <w:tcPr>
            <w:tcW w:w="1707" w:type="dxa"/>
          </w:tcPr>
          <w:p>
            <w:pPr>
              <w:pStyle w:val="TableParagraph"/>
              <w:spacing w:line="243" w:lineRule="exact"/>
              <w:ind w:left="240"/>
              <w:rPr>
                <w:rFonts w:ascii="Tahoma"/>
                <w:sz w:val="22"/>
              </w:rPr>
            </w:pPr>
            <w:r>
              <w:rPr>
                <w:rFonts w:ascii="Tahoma"/>
                <w:color w:val="231F20"/>
                <w:sz w:val="22"/>
              </w:rPr>
              <w:t>45</w:t>
            </w:r>
          </w:p>
        </w:tc>
        <w:tc>
          <w:tcPr>
            <w:tcW w:w="5763" w:type="dxa"/>
          </w:tcPr>
          <w:p>
            <w:pPr>
              <w:pStyle w:val="TableParagraph"/>
              <w:spacing w:line="243" w:lineRule="exact"/>
              <w:ind w:left="1099" w:right="394"/>
              <w:rPr>
                <w:rFonts w:ascii="Tahoma" w:hAnsi="Tahoma"/>
                <w:sz w:val="22"/>
              </w:rPr>
            </w:pPr>
            <w:r>
              <w:rPr>
                <w:rFonts w:ascii="Tahoma" w:hAnsi="Tahoma"/>
                <w:color w:val="231F20"/>
                <w:sz w:val="22"/>
              </w:rPr>
              <w:t>Elsa Angélica Rivera Vargas</w:t>
            </w:r>
          </w:p>
        </w:tc>
        <w:tc>
          <w:tcPr>
            <w:tcW w:w="699" w:type="dxa"/>
          </w:tcPr>
          <w:p>
            <w:pPr>
              <w:pStyle w:val="TableParagraph"/>
              <w:spacing w:line="242" w:lineRule="exact"/>
              <w:ind w:left="0" w:right="33"/>
              <w:jc w:val="right"/>
              <w:rPr>
                <w:rFonts w:ascii="Tahoma"/>
                <w:sz w:val="22"/>
              </w:rPr>
            </w:pPr>
            <w:r>
              <w:rPr>
                <w:rFonts w:ascii="Tahoma"/>
                <w:color w:val="231F20"/>
                <w:sz w:val="22"/>
              </w:rPr>
              <w:t>202</w:t>
            </w:r>
          </w:p>
        </w:tc>
      </w:tr>
      <w:tr>
        <w:trPr>
          <w:trHeight w:val="415" w:hRule="exact"/>
        </w:trPr>
        <w:tc>
          <w:tcPr>
            <w:tcW w:w="4769" w:type="dxa"/>
          </w:tcPr>
          <w:p>
            <w:pPr>
              <w:pStyle w:val="TableParagraph"/>
              <w:spacing w:line="240" w:lineRule="auto" w:before="111"/>
              <w:rPr>
                <w:b/>
                <w:sz w:val="22"/>
              </w:rPr>
            </w:pPr>
            <w:r>
              <w:rPr>
                <w:b/>
                <w:color w:val="231F20"/>
                <w:sz w:val="22"/>
              </w:rPr>
              <w:t>Candidatos presidenciales en México 2012:</w:t>
            </w:r>
          </w:p>
        </w:tc>
        <w:tc>
          <w:tcPr>
            <w:tcW w:w="1707" w:type="dxa"/>
          </w:tcPr>
          <w:p>
            <w:pPr/>
          </w:p>
        </w:tc>
        <w:tc>
          <w:tcPr>
            <w:tcW w:w="5763" w:type="dxa"/>
          </w:tcPr>
          <w:p>
            <w:pPr>
              <w:pStyle w:val="TableParagraph"/>
              <w:spacing w:line="240" w:lineRule="auto" w:before="97"/>
              <w:ind w:left="1099" w:right="394"/>
              <w:rPr>
                <w:rFonts w:ascii="Tahoma" w:hAnsi="Tahoma"/>
                <w:b/>
                <w:sz w:val="22"/>
              </w:rPr>
            </w:pPr>
            <w:r>
              <w:rPr>
                <w:rFonts w:ascii="Tahoma" w:hAnsi="Tahoma"/>
                <w:b/>
                <w:color w:val="231F20"/>
                <w:w w:val="95"/>
                <w:sz w:val="22"/>
              </w:rPr>
              <w:t>Desempeño sustentable, financiero y</w:t>
            </w:r>
          </w:p>
        </w:tc>
        <w:tc>
          <w:tcPr>
            <w:tcW w:w="699" w:type="dxa"/>
          </w:tcPr>
          <w:p>
            <w:pPr/>
          </w:p>
        </w:tc>
      </w:tr>
      <w:tr>
        <w:trPr>
          <w:trHeight w:val="280" w:hRule="exact"/>
        </w:trPr>
        <w:tc>
          <w:tcPr>
            <w:tcW w:w="4769" w:type="dxa"/>
          </w:tcPr>
          <w:p>
            <w:pPr>
              <w:pStyle w:val="TableParagraph"/>
              <w:rPr>
                <w:b/>
                <w:sz w:val="22"/>
              </w:rPr>
            </w:pPr>
            <w:r>
              <w:rPr>
                <w:b/>
                <w:color w:val="231F20"/>
                <w:sz w:val="22"/>
              </w:rPr>
              <w:t>Un análisis de redes sociales desde</w:t>
            </w:r>
          </w:p>
        </w:tc>
        <w:tc>
          <w:tcPr>
            <w:tcW w:w="1707" w:type="dxa"/>
          </w:tcPr>
          <w:p>
            <w:pPr/>
          </w:p>
        </w:tc>
        <w:tc>
          <w:tcPr>
            <w:tcW w:w="5763" w:type="dxa"/>
          </w:tcPr>
          <w:p>
            <w:pPr>
              <w:pStyle w:val="TableParagraph"/>
              <w:ind w:left="1099" w:right="394"/>
              <w:rPr>
                <w:b/>
                <w:sz w:val="22"/>
              </w:rPr>
            </w:pPr>
            <w:r>
              <w:rPr>
                <w:b/>
                <w:color w:val="231F20"/>
                <w:sz w:val="22"/>
              </w:rPr>
              <w:t>reputación</w:t>
            </w:r>
          </w:p>
        </w:tc>
        <w:tc>
          <w:tcPr>
            <w:tcW w:w="699" w:type="dxa"/>
          </w:tcPr>
          <w:p>
            <w:pPr/>
          </w:p>
        </w:tc>
      </w:tr>
      <w:tr>
        <w:trPr>
          <w:trHeight w:val="280" w:hRule="exact"/>
        </w:trPr>
        <w:tc>
          <w:tcPr>
            <w:tcW w:w="4769" w:type="dxa"/>
          </w:tcPr>
          <w:p>
            <w:pPr>
              <w:pStyle w:val="TableParagraph"/>
              <w:rPr>
                <w:b/>
                <w:sz w:val="22"/>
              </w:rPr>
            </w:pPr>
            <w:r>
              <w:rPr>
                <w:b/>
                <w:color w:val="231F20"/>
                <w:sz w:val="22"/>
              </w:rPr>
              <w:t>la prensa en Twitter en Saltillo, Coahuila</w:t>
            </w:r>
          </w:p>
        </w:tc>
        <w:tc>
          <w:tcPr>
            <w:tcW w:w="1707" w:type="dxa"/>
          </w:tcPr>
          <w:p>
            <w:pPr/>
          </w:p>
        </w:tc>
        <w:tc>
          <w:tcPr>
            <w:tcW w:w="5763" w:type="dxa"/>
          </w:tcPr>
          <w:p>
            <w:pPr>
              <w:pStyle w:val="TableParagraph"/>
              <w:spacing w:line="229" w:lineRule="exact"/>
              <w:ind w:left="1099" w:right="394"/>
              <w:rPr>
                <w:rFonts w:ascii="Tahoma" w:hAnsi="Tahoma"/>
                <w:sz w:val="22"/>
              </w:rPr>
            </w:pPr>
            <w:r>
              <w:rPr>
                <w:rFonts w:ascii="Tahoma" w:hAnsi="Tahoma"/>
                <w:color w:val="231F20"/>
                <w:w w:val="105"/>
                <w:sz w:val="22"/>
              </w:rPr>
              <w:t>Jesús González</w:t>
            </w:r>
            <w:r>
              <w:rPr>
                <w:rFonts w:ascii="Tahoma" w:hAnsi="Tahoma"/>
                <w:color w:val="231F20"/>
                <w:spacing w:val="-57"/>
                <w:w w:val="105"/>
                <w:sz w:val="22"/>
              </w:rPr>
              <w:t> </w:t>
            </w:r>
            <w:r>
              <w:rPr>
                <w:rFonts w:ascii="Tahoma" w:hAnsi="Tahoma"/>
                <w:color w:val="231F20"/>
                <w:w w:val="105"/>
                <w:sz w:val="22"/>
              </w:rPr>
              <w:t>Almaguer</w:t>
            </w:r>
          </w:p>
        </w:tc>
        <w:tc>
          <w:tcPr>
            <w:tcW w:w="699" w:type="dxa"/>
          </w:tcPr>
          <w:p>
            <w:pPr>
              <w:pStyle w:val="TableParagraph"/>
              <w:spacing w:line="228" w:lineRule="exact"/>
              <w:ind w:left="0" w:right="33"/>
              <w:jc w:val="right"/>
              <w:rPr>
                <w:rFonts w:ascii="Tahoma"/>
                <w:sz w:val="22"/>
              </w:rPr>
            </w:pPr>
            <w:r>
              <w:rPr>
                <w:rFonts w:ascii="Tahoma"/>
                <w:color w:val="231F20"/>
                <w:sz w:val="22"/>
              </w:rPr>
              <w:t>224</w:t>
            </w:r>
          </w:p>
        </w:tc>
      </w:tr>
      <w:tr>
        <w:trPr>
          <w:trHeight w:val="280" w:hRule="exact"/>
        </w:trPr>
        <w:tc>
          <w:tcPr>
            <w:tcW w:w="4769" w:type="dxa"/>
          </w:tcPr>
          <w:p>
            <w:pPr>
              <w:pStyle w:val="TableParagraph"/>
              <w:spacing w:line="228" w:lineRule="exact"/>
              <w:rPr>
                <w:rFonts w:ascii="Tahoma" w:hAnsi="Tahoma"/>
                <w:sz w:val="22"/>
              </w:rPr>
            </w:pPr>
            <w:r>
              <w:rPr>
                <w:rFonts w:ascii="Tahoma" w:hAnsi="Tahoma"/>
                <w:color w:val="231F20"/>
                <w:sz w:val="22"/>
              </w:rPr>
              <w:t>Gabriel Pérez Salazar y</w:t>
            </w:r>
          </w:p>
        </w:tc>
        <w:tc>
          <w:tcPr>
            <w:tcW w:w="1707" w:type="dxa"/>
          </w:tcPr>
          <w:p>
            <w:pPr/>
          </w:p>
        </w:tc>
        <w:tc>
          <w:tcPr>
            <w:tcW w:w="5763" w:type="dxa"/>
          </w:tcPr>
          <w:p>
            <w:pPr/>
          </w:p>
        </w:tc>
        <w:tc>
          <w:tcPr>
            <w:tcW w:w="699" w:type="dxa"/>
          </w:tcPr>
          <w:p>
            <w:pPr/>
          </w:p>
        </w:tc>
      </w:tr>
      <w:tr>
        <w:trPr>
          <w:trHeight w:val="420" w:hRule="exact"/>
        </w:trPr>
        <w:tc>
          <w:tcPr>
            <w:tcW w:w="4769" w:type="dxa"/>
          </w:tcPr>
          <w:p>
            <w:pPr>
              <w:pStyle w:val="TableParagraph"/>
              <w:spacing w:line="229" w:lineRule="exact"/>
              <w:rPr>
                <w:rFonts w:ascii="Tahoma" w:hAnsi="Tahoma"/>
                <w:sz w:val="22"/>
              </w:rPr>
            </w:pPr>
            <w:r>
              <w:rPr>
                <w:rFonts w:ascii="Tahoma" w:hAnsi="Tahoma"/>
                <w:color w:val="231F20"/>
                <w:sz w:val="22"/>
              </w:rPr>
              <w:t>Julieta I. Carabaza González</w:t>
            </w:r>
          </w:p>
        </w:tc>
        <w:tc>
          <w:tcPr>
            <w:tcW w:w="1707" w:type="dxa"/>
          </w:tcPr>
          <w:p>
            <w:pPr>
              <w:pStyle w:val="TableParagraph"/>
              <w:spacing w:line="228" w:lineRule="exact"/>
              <w:ind w:left="240"/>
              <w:rPr>
                <w:rFonts w:ascii="Tahoma"/>
                <w:sz w:val="22"/>
              </w:rPr>
            </w:pPr>
            <w:r>
              <w:rPr>
                <w:rFonts w:ascii="Tahoma"/>
                <w:color w:val="231F20"/>
                <w:sz w:val="22"/>
              </w:rPr>
              <w:t>46</w:t>
            </w:r>
          </w:p>
        </w:tc>
        <w:tc>
          <w:tcPr>
            <w:tcW w:w="5763" w:type="dxa"/>
          </w:tcPr>
          <w:p>
            <w:pPr/>
          </w:p>
        </w:tc>
        <w:tc>
          <w:tcPr>
            <w:tcW w:w="699" w:type="dxa"/>
          </w:tcPr>
          <w:p>
            <w:pPr/>
          </w:p>
        </w:tc>
      </w:tr>
      <w:tr>
        <w:trPr>
          <w:trHeight w:val="420" w:hRule="exact"/>
        </w:trPr>
        <w:tc>
          <w:tcPr>
            <w:tcW w:w="4769" w:type="dxa"/>
          </w:tcPr>
          <w:p>
            <w:pPr>
              <w:pStyle w:val="TableParagraph"/>
              <w:spacing w:line="240" w:lineRule="auto" w:before="116"/>
              <w:rPr>
                <w:b/>
                <w:sz w:val="22"/>
              </w:rPr>
            </w:pPr>
            <w:r>
              <w:rPr>
                <w:b/>
                <w:color w:val="231F20"/>
                <w:sz w:val="22"/>
              </w:rPr>
              <w:t>Menores de edad usuarios de redes</w:t>
            </w:r>
          </w:p>
        </w:tc>
        <w:tc>
          <w:tcPr>
            <w:tcW w:w="1707" w:type="dxa"/>
          </w:tcPr>
          <w:p>
            <w:pPr/>
          </w:p>
        </w:tc>
        <w:tc>
          <w:tcPr>
            <w:tcW w:w="5763" w:type="dxa"/>
          </w:tcPr>
          <w:p>
            <w:pPr/>
          </w:p>
        </w:tc>
        <w:tc>
          <w:tcPr>
            <w:tcW w:w="699" w:type="dxa"/>
          </w:tcPr>
          <w:p>
            <w:pPr/>
          </w:p>
        </w:tc>
      </w:tr>
      <w:tr>
        <w:trPr>
          <w:trHeight w:val="280" w:hRule="exact"/>
        </w:trPr>
        <w:tc>
          <w:tcPr>
            <w:tcW w:w="4769" w:type="dxa"/>
          </w:tcPr>
          <w:p>
            <w:pPr>
              <w:pStyle w:val="TableParagraph"/>
              <w:rPr>
                <w:b/>
                <w:sz w:val="22"/>
              </w:rPr>
            </w:pPr>
            <w:r>
              <w:rPr>
                <w:b/>
                <w:color w:val="231F20"/>
                <w:sz w:val="22"/>
              </w:rPr>
              <w:t>sociales virtuales y protección de datos</w:t>
            </w:r>
          </w:p>
        </w:tc>
        <w:tc>
          <w:tcPr>
            <w:tcW w:w="1707" w:type="dxa"/>
          </w:tcPr>
          <w:p>
            <w:pPr/>
          </w:p>
        </w:tc>
        <w:tc>
          <w:tcPr>
            <w:tcW w:w="5763" w:type="dxa"/>
          </w:tcPr>
          <w:p>
            <w:pPr/>
          </w:p>
        </w:tc>
        <w:tc>
          <w:tcPr>
            <w:tcW w:w="699" w:type="dxa"/>
          </w:tcPr>
          <w:p>
            <w:pPr/>
          </w:p>
        </w:tc>
      </w:tr>
      <w:tr>
        <w:trPr>
          <w:trHeight w:val="280" w:hRule="exact"/>
        </w:trPr>
        <w:tc>
          <w:tcPr>
            <w:tcW w:w="4769" w:type="dxa"/>
          </w:tcPr>
          <w:p>
            <w:pPr>
              <w:pStyle w:val="TableParagraph"/>
              <w:rPr>
                <w:b/>
                <w:sz w:val="22"/>
              </w:rPr>
            </w:pPr>
            <w:r>
              <w:rPr>
                <w:b/>
                <w:color w:val="231F20"/>
                <w:sz w:val="22"/>
              </w:rPr>
              <w:t>personales en México: Prácticas e</w:t>
            </w:r>
          </w:p>
        </w:tc>
        <w:tc>
          <w:tcPr>
            <w:tcW w:w="1707" w:type="dxa"/>
          </w:tcPr>
          <w:p>
            <w:pPr/>
          </w:p>
        </w:tc>
        <w:tc>
          <w:tcPr>
            <w:tcW w:w="5763" w:type="dxa"/>
          </w:tcPr>
          <w:p>
            <w:pPr/>
          </w:p>
        </w:tc>
        <w:tc>
          <w:tcPr>
            <w:tcW w:w="699" w:type="dxa"/>
          </w:tcPr>
          <w:p>
            <w:pPr/>
          </w:p>
        </w:tc>
      </w:tr>
      <w:tr>
        <w:trPr>
          <w:trHeight w:val="280" w:hRule="exact"/>
        </w:trPr>
        <w:tc>
          <w:tcPr>
            <w:tcW w:w="4769" w:type="dxa"/>
          </w:tcPr>
          <w:p>
            <w:pPr>
              <w:pStyle w:val="TableParagraph"/>
              <w:rPr>
                <w:b/>
                <w:sz w:val="22"/>
              </w:rPr>
            </w:pPr>
            <w:r>
              <w:rPr>
                <w:b/>
                <w:color w:val="231F20"/>
                <w:sz w:val="22"/>
              </w:rPr>
              <w:t>interacciones en la sociedad red</w:t>
            </w:r>
          </w:p>
        </w:tc>
        <w:tc>
          <w:tcPr>
            <w:tcW w:w="1707" w:type="dxa"/>
          </w:tcPr>
          <w:p>
            <w:pPr/>
          </w:p>
        </w:tc>
        <w:tc>
          <w:tcPr>
            <w:tcW w:w="5763" w:type="dxa"/>
          </w:tcPr>
          <w:p>
            <w:pPr/>
          </w:p>
        </w:tc>
        <w:tc>
          <w:tcPr>
            <w:tcW w:w="699" w:type="dxa"/>
          </w:tcPr>
          <w:p>
            <w:pPr/>
          </w:p>
        </w:tc>
      </w:tr>
      <w:tr>
        <w:trPr>
          <w:trHeight w:val="406" w:hRule="exact"/>
        </w:trPr>
        <w:tc>
          <w:tcPr>
            <w:tcW w:w="4769" w:type="dxa"/>
          </w:tcPr>
          <w:p>
            <w:pPr>
              <w:pStyle w:val="TableParagraph"/>
              <w:spacing w:line="229" w:lineRule="exact"/>
              <w:rPr>
                <w:rFonts w:ascii="Tahoma" w:hAnsi="Tahoma"/>
                <w:sz w:val="22"/>
              </w:rPr>
            </w:pPr>
            <w:r>
              <w:rPr>
                <w:rFonts w:ascii="Tahoma" w:hAnsi="Tahoma"/>
                <w:color w:val="231F20"/>
                <w:sz w:val="22"/>
              </w:rPr>
              <w:t>María Inés Téllez Gutiérrez</w:t>
            </w:r>
          </w:p>
        </w:tc>
        <w:tc>
          <w:tcPr>
            <w:tcW w:w="1707" w:type="dxa"/>
          </w:tcPr>
          <w:p>
            <w:pPr>
              <w:pStyle w:val="TableParagraph"/>
              <w:spacing w:line="228" w:lineRule="exact"/>
              <w:ind w:left="240"/>
              <w:rPr>
                <w:rFonts w:ascii="Tahoma"/>
                <w:sz w:val="22"/>
              </w:rPr>
            </w:pPr>
            <w:r>
              <w:rPr>
                <w:rFonts w:ascii="Tahoma"/>
                <w:color w:val="231F20"/>
                <w:sz w:val="22"/>
              </w:rPr>
              <w:t>72</w:t>
            </w:r>
          </w:p>
        </w:tc>
        <w:tc>
          <w:tcPr>
            <w:tcW w:w="5763" w:type="dxa"/>
          </w:tcPr>
          <w:p>
            <w:pPr/>
          </w:p>
        </w:tc>
        <w:tc>
          <w:tcPr>
            <w:tcW w:w="699" w:type="dxa"/>
          </w:tcPr>
          <w:p>
            <w:pPr/>
          </w:p>
        </w:tc>
      </w:tr>
      <w:tr>
        <w:trPr>
          <w:trHeight w:val="580" w:hRule="exact"/>
        </w:trPr>
        <w:tc>
          <w:tcPr>
            <w:tcW w:w="4769" w:type="dxa"/>
          </w:tcPr>
          <w:p>
            <w:pPr>
              <w:pStyle w:val="TableParagraph"/>
              <w:spacing w:line="240" w:lineRule="auto" w:before="93"/>
              <w:rPr>
                <w:b/>
                <w:sz w:val="26"/>
              </w:rPr>
            </w:pPr>
            <w:r>
              <w:rPr>
                <w:b/>
                <w:color w:val="231F20"/>
                <w:sz w:val="26"/>
              </w:rPr>
              <w:t>Telecomunicaciones</w:t>
            </w:r>
          </w:p>
        </w:tc>
        <w:tc>
          <w:tcPr>
            <w:tcW w:w="1707" w:type="dxa"/>
          </w:tcPr>
          <w:p>
            <w:pPr>
              <w:pStyle w:val="TableParagraph"/>
              <w:spacing w:line="240" w:lineRule="auto" w:before="117"/>
              <w:ind w:left="240"/>
              <w:rPr>
                <w:rFonts w:ascii="Tahoma"/>
                <w:sz w:val="22"/>
              </w:rPr>
            </w:pPr>
            <w:r>
              <w:rPr>
                <w:rFonts w:ascii="Tahoma"/>
                <w:color w:val="231F20"/>
                <w:sz w:val="22"/>
              </w:rPr>
              <w:t>115</w:t>
            </w:r>
          </w:p>
        </w:tc>
        <w:tc>
          <w:tcPr>
            <w:tcW w:w="5763" w:type="dxa"/>
          </w:tcPr>
          <w:p>
            <w:pPr/>
          </w:p>
        </w:tc>
        <w:tc>
          <w:tcPr>
            <w:tcW w:w="699" w:type="dxa"/>
          </w:tcPr>
          <w:p>
            <w:pPr/>
          </w:p>
        </w:tc>
      </w:tr>
      <w:tr>
        <w:trPr>
          <w:trHeight w:val="415" w:hRule="exact"/>
        </w:trPr>
        <w:tc>
          <w:tcPr>
            <w:tcW w:w="4769" w:type="dxa"/>
          </w:tcPr>
          <w:p>
            <w:pPr>
              <w:pStyle w:val="TableParagraph"/>
              <w:spacing w:line="240" w:lineRule="auto" w:before="111"/>
              <w:rPr>
                <w:b/>
                <w:sz w:val="22"/>
              </w:rPr>
            </w:pPr>
            <w:r>
              <w:rPr>
                <w:b/>
                <w:color w:val="231F20"/>
                <w:sz w:val="22"/>
              </w:rPr>
              <w:t>Democracia, derecho de réplica y</w:t>
            </w:r>
          </w:p>
        </w:tc>
        <w:tc>
          <w:tcPr>
            <w:tcW w:w="1707" w:type="dxa"/>
          </w:tcPr>
          <w:p>
            <w:pPr/>
          </w:p>
        </w:tc>
        <w:tc>
          <w:tcPr>
            <w:tcW w:w="5763" w:type="dxa"/>
          </w:tcPr>
          <w:p>
            <w:pPr/>
          </w:p>
        </w:tc>
        <w:tc>
          <w:tcPr>
            <w:tcW w:w="699" w:type="dxa"/>
          </w:tcPr>
          <w:p>
            <w:pPr/>
          </w:p>
        </w:tc>
      </w:tr>
      <w:tr>
        <w:trPr>
          <w:trHeight w:val="280" w:hRule="exact"/>
        </w:trPr>
        <w:tc>
          <w:tcPr>
            <w:tcW w:w="4769" w:type="dxa"/>
          </w:tcPr>
          <w:p>
            <w:pPr>
              <w:pStyle w:val="TableParagraph"/>
              <w:rPr>
                <w:b/>
                <w:sz w:val="22"/>
              </w:rPr>
            </w:pPr>
            <w:r>
              <w:rPr>
                <w:b/>
                <w:color w:val="231F20"/>
                <w:sz w:val="22"/>
              </w:rPr>
              <w:t>reforma constitucional de las</w:t>
            </w:r>
          </w:p>
        </w:tc>
        <w:tc>
          <w:tcPr>
            <w:tcW w:w="1707" w:type="dxa"/>
          </w:tcPr>
          <w:p>
            <w:pPr/>
          </w:p>
        </w:tc>
        <w:tc>
          <w:tcPr>
            <w:tcW w:w="5763" w:type="dxa"/>
          </w:tcPr>
          <w:p>
            <w:pPr/>
          </w:p>
        </w:tc>
        <w:tc>
          <w:tcPr>
            <w:tcW w:w="699" w:type="dxa"/>
          </w:tcPr>
          <w:p>
            <w:pPr/>
          </w:p>
        </w:tc>
      </w:tr>
      <w:tr>
        <w:trPr>
          <w:trHeight w:val="280" w:hRule="exact"/>
        </w:trPr>
        <w:tc>
          <w:tcPr>
            <w:tcW w:w="4769" w:type="dxa"/>
          </w:tcPr>
          <w:p>
            <w:pPr>
              <w:pStyle w:val="TableParagraph"/>
              <w:rPr>
                <w:b/>
                <w:sz w:val="22"/>
              </w:rPr>
            </w:pPr>
            <w:r>
              <w:rPr>
                <w:b/>
                <w:color w:val="231F20"/>
                <w:sz w:val="22"/>
              </w:rPr>
              <w:t>telecomunicaciones en México</w:t>
            </w:r>
          </w:p>
        </w:tc>
        <w:tc>
          <w:tcPr>
            <w:tcW w:w="1707" w:type="dxa"/>
          </w:tcPr>
          <w:p>
            <w:pPr/>
          </w:p>
        </w:tc>
        <w:tc>
          <w:tcPr>
            <w:tcW w:w="5763" w:type="dxa"/>
          </w:tcPr>
          <w:p>
            <w:pPr/>
          </w:p>
        </w:tc>
        <w:tc>
          <w:tcPr>
            <w:tcW w:w="699" w:type="dxa"/>
          </w:tcPr>
          <w:p>
            <w:pPr/>
          </w:p>
        </w:tc>
      </w:tr>
      <w:tr>
        <w:trPr>
          <w:trHeight w:val="350" w:hRule="exact"/>
        </w:trPr>
        <w:tc>
          <w:tcPr>
            <w:tcW w:w="4769" w:type="dxa"/>
          </w:tcPr>
          <w:p>
            <w:pPr>
              <w:pStyle w:val="TableParagraph"/>
              <w:spacing w:line="229" w:lineRule="exact"/>
              <w:rPr>
                <w:rFonts w:ascii="Tahoma"/>
                <w:sz w:val="22"/>
              </w:rPr>
            </w:pPr>
            <w:r>
              <w:rPr>
                <w:rFonts w:ascii="Tahoma"/>
                <w:color w:val="231F20"/>
                <w:w w:val="105"/>
                <w:sz w:val="22"/>
              </w:rPr>
              <w:t>Javier Esteinou Madrid</w:t>
            </w:r>
          </w:p>
        </w:tc>
        <w:tc>
          <w:tcPr>
            <w:tcW w:w="1707" w:type="dxa"/>
          </w:tcPr>
          <w:p>
            <w:pPr>
              <w:pStyle w:val="TableParagraph"/>
              <w:spacing w:line="228" w:lineRule="exact"/>
              <w:ind w:left="240"/>
              <w:rPr>
                <w:rFonts w:ascii="Tahoma"/>
                <w:sz w:val="22"/>
              </w:rPr>
            </w:pPr>
            <w:r>
              <w:rPr>
                <w:rFonts w:ascii="Tahoma"/>
                <w:color w:val="231F20"/>
                <w:sz w:val="22"/>
              </w:rPr>
              <w:t>116</w:t>
            </w:r>
          </w:p>
        </w:tc>
        <w:tc>
          <w:tcPr>
            <w:tcW w:w="5763" w:type="dxa"/>
          </w:tcPr>
          <w:p>
            <w:pPr/>
          </w:p>
        </w:tc>
        <w:tc>
          <w:tcPr>
            <w:tcW w:w="699" w:type="dxa"/>
          </w:tcPr>
          <w:p>
            <w:pPr/>
          </w:p>
        </w:tc>
      </w:tr>
    </w:tbl>
    <w:p>
      <w:pPr>
        <w:spacing w:after="0"/>
        <w:sectPr>
          <w:pgSz w:w="15880" w:h="12190" w:orient="landscape"/>
          <w:pgMar w:top="980" w:bottom="280" w:left="980" w:right="1720"/>
        </w:sectPr>
      </w:pPr>
    </w:p>
    <w:p>
      <w:pPr>
        <w:spacing w:line="200" w:lineRule="exact" w:before="71"/>
        <w:ind w:left="833" w:right="67" w:firstLine="0"/>
        <w:jc w:val="left"/>
        <w:rPr>
          <w:sz w:val="18"/>
        </w:rPr>
      </w:pPr>
      <w:r>
        <w:rPr>
          <w:color w:val="231F20"/>
          <w:sz w:val="18"/>
        </w:rPr>
        <w:t>México, D.F, 7 de abril, https://es-la.facebook.com/notes/uamcomunidad/ leyes-secundarias-para-la-reforma-en-telecomunicaciones-anulan-los-proce- sos-tras/616421088435257</w:t>
      </w:r>
    </w:p>
    <w:p>
      <w:pPr>
        <w:pStyle w:val="BodyText"/>
        <w:rPr>
          <w:sz w:val="17"/>
        </w:rPr>
      </w:pPr>
    </w:p>
    <w:p>
      <w:pPr>
        <w:pStyle w:val="ListParagraph"/>
        <w:numPr>
          <w:ilvl w:val="0"/>
          <w:numId w:val="1"/>
        </w:numPr>
        <w:tabs>
          <w:tab w:pos="934" w:val="left" w:leader="none"/>
        </w:tabs>
        <w:spacing w:line="200" w:lineRule="exact" w:before="0" w:after="0"/>
        <w:ind w:left="833" w:right="61" w:firstLine="0"/>
        <w:jc w:val="left"/>
        <w:rPr>
          <w:sz w:val="18"/>
        </w:rPr>
      </w:pPr>
      <w:r>
        <w:rPr>
          <w:color w:val="231F20"/>
          <w:sz w:val="18"/>
        </w:rPr>
        <w:t>“Peña:</w:t>
      </w:r>
      <w:r>
        <w:rPr>
          <w:color w:val="231F20"/>
          <w:spacing w:val="-5"/>
          <w:sz w:val="18"/>
        </w:rPr>
        <w:t> </w:t>
      </w:r>
      <w:r>
        <w:rPr>
          <w:color w:val="231F20"/>
          <w:sz w:val="18"/>
        </w:rPr>
        <w:t>más</w:t>
      </w:r>
      <w:r>
        <w:rPr>
          <w:color w:val="231F20"/>
          <w:spacing w:val="-5"/>
          <w:sz w:val="18"/>
        </w:rPr>
        <w:t> </w:t>
      </w:r>
      <w:r>
        <w:rPr>
          <w:color w:val="231F20"/>
          <w:sz w:val="18"/>
        </w:rPr>
        <w:t>competencia</w:t>
      </w:r>
      <w:r>
        <w:rPr>
          <w:color w:val="231F20"/>
          <w:spacing w:val="-5"/>
          <w:sz w:val="18"/>
        </w:rPr>
        <w:t> </w:t>
      </w:r>
      <w:r>
        <w:rPr>
          <w:color w:val="231F20"/>
          <w:sz w:val="18"/>
        </w:rPr>
        <w:t>en</w:t>
      </w:r>
      <w:r>
        <w:rPr>
          <w:color w:val="231F20"/>
          <w:spacing w:val="-5"/>
          <w:sz w:val="18"/>
        </w:rPr>
        <w:t> </w:t>
      </w:r>
      <w:r>
        <w:rPr>
          <w:color w:val="231F20"/>
          <w:sz w:val="18"/>
        </w:rPr>
        <w:t>telecomunicaciones”,</w:t>
      </w:r>
      <w:r>
        <w:rPr>
          <w:color w:val="231F20"/>
          <w:spacing w:val="-5"/>
          <w:sz w:val="18"/>
        </w:rPr>
        <w:t> </w:t>
      </w:r>
      <w:r>
        <w:rPr>
          <w:color w:val="231F20"/>
          <w:sz w:val="18"/>
        </w:rPr>
        <w:t>(2011),</w:t>
      </w:r>
      <w:r>
        <w:rPr>
          <w:color w:val="231F20"/>
          <w:spacing w:val="-5"/>
          <w:sz w:val="18"/>
        </w:rPr>
        <w:t> </w:t>
      </w:r>
      <w:r>
        <w:rPr>
          <w:color w:val="231F20"/>
          <w:sz w:val="18"/>
        </w:rPr>
        <w:t>Periódico</w:t>
      </w:r>
      <w:r>
        <w:rPr>
          <w:color w:val="231F20"/>
          <w:spacing w:val="-5"/>
          <w:sz w:val="18"/>
        </w:rPr>
        <w:t> </w:t>
      </w:r>
      <w:r>
        <w:rPr>
          <w:i/>
          <w:color w:val="231F20"/>
          <w:sz w:val="18"/>
        </w:rPr>
        <w:t>La</w:t>
      </w:r>
      <w:r>
        <w:rPr>
          <w:i/>
          <w:color w:val="231F20"/>
          <w:spacing w:val="-5"/>
          <w:sz w:val="18"/>
        </w:rPr>
        <w:t> </w:t>
      </w:r>
      <w:r>
        <w:rPr>
          <w:i/>
          <w:color w:val="231F20"/>
          <w:sz w:val="18"/>
        </w:rPr>
        <w:t>Jorna- </w:t>
      </w:r>
      <w:r>
        <w:rPr>
          <w:i/>
          <w:color w:val="231F20"/>
          <w:sz w:val="18"/>
        </w:rPr>
        <w:t>da</w:t>
      </w:r>
      <w:r>
        <w:rPr>
          <w:color w:val="231F20"/>
          <w:sz w:val="18"/>
        </w:rPr>
        <w:t>, México, </w:t>
      </w:r>
      <w:r>
        <w:rPr>
          <w:color w:val="231F20"/>
          <w:spacing w:val="-6"/>
          <w:sz w:val="18"/>
        </w:rPr>
        <w:t>D.F, </w:t>
      </w:r>
      <w:r>
        <w:rPr>
          <w:color w:val="231F20"/>
          <w:sz w:val="18"/>
        </w:rPr>
        <w:t>11 de</w:t>
      </w:r>
      <w:r>
        <w:rPr>
          <w:color w:val="231F20"/>
          <w:spacing w:val="-1"/>
          <w:sz w:val="18"/>
        </w:rPr>
        <w:t> </w:t>
      </w:r>
      <w:r>
        <w:rPr>
          <w:color w:val="231F20"/>
          <w:sz w:val="18"/>
        </w:rPr>
        <w:t>junio.</w:t>
      </w:r>
    </w:p>
    <w:p>
      <w:pPr>
        <w:pStyle w:val="BodyText"/>
        <w:rPr>
          <w:sz w:val="17"/>
        </w:rPr>
      </w:pPr>
    </w:p>
    <w:p>
      <w:pPr>
        <w:pStyle w:val="ListParagraph"/>
        <w:numPr>
          <w:ilvl w:val="0"/>
          <w:numId w:val="1"/>
        </w:numPr>
        <w:tabs>
          <w:tab w:pos="934" w:val="left" w:leader="none"/>
        </w:tabs>
        <w:spacing w:line="200" w:lineRule="exact" w:before="0" w:after="0"/>
        <w:ind w:left="833" w:right="0" w:firstLine="0"/>
        <w:jc w:val="left"/>
        <w:rPr>
          <w:sz w:val="18"/>
        </w:rPr>
      </w:pPr>
      <w:r>
        <w:rPr>
          <w:color w:val="231F20"/>
          <w:sz w:val="18"/>
        </w:rPr>
        <w:t>Corral</w:t>
      </w:r>
      <w:r>
        <w:rPr>
          <w:color w:val="231F20"/>
          <w:spacing w:val="-5"/>
          <w:sz w:val="18"/>
        </w:rPr>
        <w:t> </w:t>
      </w:r>
      <w:r>
        <w:rPr>
          <w:color w:val="231F20"/>
          <w:sz w:val="18"/>
        </w:rPr>
        <w:t>Jurado,</w:t>
      </w:r>
      <w:r>
        <w:rPr>
          <w:color w:val="231F20"/>
          <w:spacing w:val="-5"/>
          <w:sz w:val="18"/>
        </w:rPr>
        <w:t> </w:t>
      </w:r>
      <w:r>
        <w:rPr>
          <w:color w:val="231F20"/>
          <w:spacing w:val="-4"/>
          <w:sz w:val="18"/>
        </w:rPr>
        <w:t>Javier,</w:t>
      </w:r>
      <w:r>
        <w:rPr>
          <w:color w:val="231F20"/>
          <w:spacing w:val="-5"/>
          <w:sz w:val="18"/>
        </w:rPr>
        <w:t> </w:t>
      </w:r>
      <w:r>
        <w:rPr>
          <w:color w:val="231F20"/>
          <w:sz w:val="18"/>
        </w:rPr>
        <w:t>“¿Otro</w:t>
      </w:r>
      <w:r>
        <w:rPr>
          <w:color w:val="231F20"/>
          <w:spacing w:val="-5"/>
          <w:sz w:val="18"/>
        </w:rPr>
        <w:t> </w:t>
      </w:r>
      <w:r>
        <w:rPr>
          <w:color w:val="231F20"/>
          <w:sz w:val="18"/>
        </w:rPr>
        <w:t>premio</w:t>
      </w:r>
      <w:r>
        <w:rPr>
          <w:color w:val="231F20"/>
          <w:spacing w:val="-5"/>
          <w:sz w:val="18"/>
        </w:rPr>
        <w:t> </w:t>
      </w:r>
      <w:r>
        <w:rPr>
          <w:color w:val="231F20"/>
          <w:sz w:val="18"/>
        </w:rPr>
        <w:t>al</w:t>
      </w:r>
      <w:r>
        <w:rPr>
          <w:color w:val="231F20"/>
          <w:spacing w:val="-5"/>
          <w:sz w:val="18"/>
        </w:rPr>
        <w:t> </w:t>
      </w:r>
      <w:r>
        <w:rPr>
          <w:color w:val="231F20"/>
          <w:sz w:val="18"/>
        </w:rPr>
        <w:t>autoritarismo?”,</w:t>
      </w:r>
      <w:r>
        <w:rPr>
          <w:color w:val="231F20"/>
          <w:spacing w:val="-5"/>
          <w:sz w:val="18"/>
        </w:rPr>
        <w:t> </w:t>
      </w:r>
      <w:r>
        <w:rPr>
          <w:color w:val="231F20"/>
          <w:sz w:val="18"/>
        </w:rPr>
        <w:t>(2005),</w:t>
      </w:r>
      <w:r>
        <w:rPr>
          <w:color w:val="231F20"/>
          <w:spacing w:val="-5"/>
          <w:sz w:val="18"/>
        </w:rPr>
        <w:t> </w:t>
      </w:r>
      <w:r>
        <w:rPr>
          <w:color w:val="231F20"/>
          <w:sz w:val="18"/>
        </w:rPr>
        <w:t>Columna</w:t>
      </w:r>
      <w:r>
        <w:rPr>
          <w:color w:val="231F20"/>
          <w:spacing w:val="-5"/>
          <w:sz w:val="18"/>
        </w:rPr>
        <w:t> </w:t>
      </w:r>
      <w:r>
        <w:rPr>
          <w:i/>
          <w:color w:val="231F20"/>
          <w:sz w:val="18"/>
        </w:rPr>
        <w:t>Rota- </w:t>
      </w:r>
      <w:r>
        <w:rPr>
          <w:i/>
          <w:color w:val="231F20"/>
          <w:sz w:val="18"/>
        </w:rPr>
        <w:t>folio</w:t>
      </w:r>
      <w:r>
        <w:rPr>
          <w:color w:val="231F20"/>
          <w:sz w:val="18"/>
        </w:rPr>
        <w:t>, Periódico </w:t>
      </w:r>
      <w:r>
        <w:rPr>
          <w:i/>
          <w:color w:val="231F20"/>
          <w:sz w:val="18"/>
        </w:rPr>
        <w:t>El Universal</w:t>
      </w:r>
      <w:r>
        <w:rPr>
          <w:color w:val="231F20"/>
          <w:sz w:val="18"/>
        </w:rPr>
        <w:t>, México, </w:t>
      </w:r>
      <w:r>
        <w:rPr>
          <w:color w:val="231F20"/>
          <w:spacing w:val="-6"/>
          <w:sz w:val="18"/>
        </w:rPr>
        <w:t>D.F, </w:t>
      </w:r>
      <w:r>
        <w:rPr>
          <w:color w:val="231F20"/>
          <w:sz w:val="18"/>
        </w:rPr>
        <w:t>19 de</w:t>
      </w:r>
      <w:r>
        <w:rPr>
          <w:color w:val="231F20"/>
          <w:spacing w:val="-21"/>
          <w:sz w:val="18"/>
        </w:rPr>
        <w:t> </w:t>
      </w:r>
      <w:r>
        <w:rPr>
          <w:color w:val="231F20"/>
          <w:sz w:val="18"/>
        </w:rPr>
        <w:t>abril.</w:t>
      </w:r>
    </w:p>
    <w:p>
      <w:pPr>
        <w:pStyle w:val="BodyText"/>
        <w:rPr>
          <w:sz w:val="17"/>
        </w:rPr>
      </w:pPr>
    </w:p>
    <w:p>
      <w:pPr>
        <w:pStyle w:val="ListParagraph"/>
        <w:numPr>
          <w:ilvl w:val="0"/>
          <w:numId w:val="1"/>
        </w:numPr>
        <w:tabs>
          <w:tab w:pos="934" w:val="left" w:leader="none"/>
        </w:tabs>
        <w:spacing w:line="200" w:lineRule="exact" w:before="0" w:after="0"/>
        <w:ind w:left="833" w:right="96" w:firstLine="0"/>
        <w:jc w:val="left"/>
        <w:rPr>
          <w:sz w:val="18"/>
        </w:rPr>
      </w:pPr>
      <w:r>
        <w:rPr>
          <w:color w:val="231F20"/>
          <w:sz w:val="18"/>
        </w:rPr>
        <w:t>Zuckerman, Leo, “Cárcel por derecho de </w:t>
      </w:r>
      <w:r>
        <w:rPr>
          <w:color w:val="231F20"/>
          <w:spacing w:val="-4"/>
          <w:sz w:val="18"/>
        </w:rPr>
        <w:t>réplica”, </w:t>
      </w:r>
      <w:r>
        <w:rPr>
          <w:color w:val="231F20"/>
          <w:sz w:val="18"/>
        </w:rPr>
        <w:t>(2011), Periódico</w:t>
      </w:r>
      <w:r>
        <w:rPr>
          <w:color w:val="231F20"/>
          <w:spacing w:val="-27"/>
          <w:sz w:val="18"/>
        </w:rPr>
        <w:t> </w:t>
      </w:r>
      <w:r>
        <w:rPr>
          <w:i/>
          <w:color w:val="231F20"/>
          <w:sz w:val="18"/>
        </w:rPr>
        <w:t>Excélsior</w:t>
      </w:r>
      <w:r>
        <w:rPr>
          <w:color w:val="231F20"/>
          <w:sz w:val="18"/>
        </w:rPr>
        <w:t>, México, </w:t>
      </w:r>
      <w:r>
        <w:rPr>
          <w:color w:val="231F20"/>
          <w:spacing w:val="-6"/>
          <w:sz w:val="18"/>
        </w:rPr>
        <w:t>D.F, </w:t>
      </w:r>
      <w:r>
        <w:rPr>
          <w:color w:val="231F20"/>
          <w:sz w:val="18"/>
        </w:rPr>
        <w:t>14 de</w:t>
      </w:r>
      <w:r>
        <w:rPr>
          <w:color w:val="231F20"/>
          <w:spacing w:val="-1"/>
          <w:sz w:val="18"/>
        </w:rPr>
        <w:t> </w:t>
      </w:r>
      <w:r>
        <w:rPr>
          <w:color w:val="231F20"/>
          <w:sz w:val="18"/>
        </w:rPr>
        <w:t>junio.</w:t>
      </w:r>
    </w:p>
    <w:p>
      <w:pPr>
        <w:pStyle w:val="BodyText"/>
        <w:rPr>
          <w:sz w:val="17"/>
        </w:rPr>
      </w:pPr>
    </w:p>
    <w:p>
      <w:pPr>
        <w:pStyle w:val="ListParagraph"/>
        <w:numPr>
          <w:ilvl w:val="0"/>
          <w:numId w:val="1"/>
        </w:numPr>
        <w:tabs>
          <w:tab w:pos="934" w:val="left" w:leader="none"/>
        </w:tabs>
        <w:spacing w:line="200" w:lineRule="exact" w:before="0" w:after="0"/>
        <w:ind w:left="833" w:right="307" w:firstLine="0"/>
        <w:jc w:val="left"/>
        <w:rPr>
          <w:sz w:val="18"/>
        </w:rPr>
      </w:pPr>
      <w:r>
        <w:rPr>
          <w:color w:val="231F20"/>
          <w:sz w:val="18"/>
        </w:rPr>
        <w:t>Posada,</w:t>
      </w:r>
      <w:r>
        <w:rPr>
          <w:color w:val="231F20"/>
          <w:spacing w:val="1"/>
          <w:sz w:val="18"/>
        </w:rPr>
        <w:t> </w:t>
      </w:r>
      <w:r>
        <w:rPr>
          <w:color w:val="231F20"/>
          <w:sz w:val="18"/>
        </w:rPr>
        <w:t>Miriam,</w:t>
      </w:r>
      <w:r>
        <w:rPr>
          <w:color w:val="231F20"/>
          <w:spacing w:val="1"/>
          <w:sz w:val="18"/>
        </w:rPr>
        <w:t> </w:t>
      </w:r>
      <w:r>
        <w:rPr>
          <w:color w:val="231F20"/>
          <w:sz w:val="18"/>
        </w:rPr>
        <w:t>(2014),</w:t>
      </w:r>
      <w:r>
        <w:rPr>
          <w:color w:val="231F20"/>
          <w:spacing w:val="1"/>
          <w:sz w:val="18"/>
        </w:rPr>
        <w:t> </w:t>
      </w:r>
      <w:r>
        <w:rPr>
          <w:color w:val="231F20"/>
          <w:spacing w:val="-8"/>
          <w:sz w:val="18"/>
        </w:rPr>
        <w:t>“Confía</w:t>
      </w:r>
      <w:r>
        <w:rPr>
          <w:color w:val="231F20"/>
          <w:spacing w:val="-18"/>
          <w:sz w:val="18"/>
        </w:rPr>
        <w:t> </w:t>
      </w:r>
      <w:r>
        <w:rPr>
          <w:color w:val="231F20"/>
          <w:spacing w:val="-7"/>
          <w:sz w:val="18"/>
        </w:rPr>
        <w:t>SCT</w:t>
      </w:r>
      <w:r>
        <w:rPr>
          <w:color w:val="231F20"/>
          <w:spacing w:val="-18"/>
          <w:sz w:val="18"/>
        </w:rPr>
        <w:t> </w:t>
      </w:r>
      <w:r>
        <w:rPr>
          <w:color w:val="231F20"/>
          <w:spacing w:val="-5"/>
          <w:sz w:val="18"/>
        </w:rPr>
        <w:t>en</w:t>
      </w:r>
      <w:r>
        <w:rPr>
          <w:color w:val="231F20"/>
          <w:spacing w:val="-18"/>
          <w:sz w:val="18"/>
        </w:rPr>
        <w:t> </w:t>
      </w:r>
      <w:r>
        <w:rPr>
          <w:color w:val="231F20"/>
          <w:spacing w:val="-9"/>
          <w:sz w:val="18"/>
        </w:rPr>
        <w:t>pronto</w:t>
      </w:r>
      <w:r>
        <w:rPr>
          <w:color w:val="231F20"/>
          <w:spacing w:val="-18"/>
          <w:sz w:val="18"/>
        </w:rPr>
        <w:t> </w:t>
      </w:r>
      <w:r>
        <w:rPr>
          <w:color w:val="231F20"/>
          <w:spacing w:val="-9"/>
          <w:sz w:val="18"/>
        </w:rPr>
        <w:t>aval</w:t>
      </w:r>
      <w:r>
        <w:rPr>
          <w:color w:val="231F20"/>
          <w:spacing w:val="-18"/>
          <w:sz w:val="18"/>
        </w:rPr>
        <w:t> </w:t>
      </w:r>
      <w:r>
        <w:rPr>
          <w:color w:val="231F20"/>
          <w:spacing w:val="-5"/>
          <w:sz w:val="18"/>
        </w:rPr>
        <w:t>de</w:t>
      </w:r>
      <w:r>
        <w:rPr>
          <w:color w:val="231F20"/>
          <w:spacing w:val="-18"/>
          <w:sz w:val="18"/>
        </w:rPr>
        <w:t> </w:t>
      </w:r>
      <w:r>
        <w:rPr>
          <w:color w:val="231F20"/>
          <w:spacing w:val="-9"/>
          <w:sz w:val="18"/>
        </w:rPr>
        <w:t>legislación</w:t>
      </w:r>
      <w:r>
        <w:rPr>
          <w:color w:val="231F20"/>
          <w:spacing w:val="-18"/>
          <w:sz w:val="18"/>
        </w:rPr>
        <w:t> </w:t>
      </w:r>
      <w:r>
        <w:rPr>
          <w:color w:val="231F20"/>
          <w:spacing w:val="-9"/>
          <w:sz w:val="18"/>
        </w:rPr>
        <w:t>secundaria</w:t>
      </w:r>
      <w:r>
        <w:rPr>
          <w:color w:val="231F20"/>
          <w:spacing w:val="-18"/>
          <w:sz w:val="18"/>
        </w:rPr>
        <w:t> </w:t>
      </w:r>
      <w:r>
        <w:rPr>
          <w:color w:val="231F20"/>
          <w:spacing w:val="-9"/>
          <w:sz w:val="18"/>
        </w:rPr>
        <w:t>en </w:t>
      </w:r>
      <w:r>
        <w:rPr>
          <w:color w:val="231F20"/>
          <w:spacing w:val="-10"/>
          <w:sz w:val="18"/>
        </w:rPr>
        <w:t>telecomunicaciones”,</w:t>
      </w:r>
      <w:r>
        <w:rPr>
          <w:color w:val="231F20"/>
          <w:spacing w:val="-18"/>
          <w:sz w:val="18"/>
        </w:rPr>
        <w:t> </w:t>
      </w:r>
      <w:r>
        <w:rPr>
          <w:color w:val="231F20"/>
          <w:spacing w:val="-9"/>
          <w:sz w:val="18"/>
        </w:rPr>
        <w:t>Periódico</w:t>
      </w:r>
      <w:r>
        <w:rPr>
          <w:color w:val="231F20"/>
          <w:spacing w:val="-17"/>
          <w:sz w:val="18"/>
        </w:rPr>
        <w:t> </w:t>
      </w:r>
      <w:r>
        <w:rPr>
          <w:i/>
          <w:color w:val="231F20"/>
          <w:spacing w:val="-5"/>
          <w:sz w:val="18"/>
        </w:rPr>
        <w:t>La</w:t>
      </w:r>
      <w:r>
        <w:rPr>
          <w:i/>
          <w:color w:val="231F20"/>
          <w:spacing w:val="-18"/>
          <w:sz w:val="18"/>
        </w:rPr>
        <w:t> </w:t>
      </w:r>
      <w:r>
        <w:rPr>
          <w:i/>
          <w:color w:val="231F20"/>
          <w:spacing w:val="-8"/>
          <w:sz w:val="18"/>
        </w:rPr>
        <w:t>Jornada</w:t>
      </w:r>
      <w:r>
        <w:rPr>
          <w:color w:val="231F20"/>
          <w:spacing w:val="-8"/>
          <w:sz w:val="18"/>
        </w:rPr>
        <w:t>,</w:t>
      </w:r>
      <w:r>
        <w:rPr>
          <w:color w:val="231F20"/>
          <w:spacing w:val="-17"/>
          <w:sz w:val="18"/>
        </w:rPr>
        <w:t> </w:t>
      </w:r>
      <w:r>
        <w:rPr>
          <w:color w:val="231F20"/>
          <w:spacing w:val="-9"/>
          <w:sz w:val="18"/>
        </w:rPr>
        <w:t>México,</w:t>
      </w:r>
      <w:r>
        <w:rPr>
          <w:color w:val="231F20"/>
          <w:spacing w:val="-17"/>
          <w:sz w:val="18"/>
        </w:rPr>
        <w:t> </w:t>
      </w:r>
      <w:r>
        <w:rPr>
          <w:color w:val="231F20"/>
          <w:spacing w:val="-13"/>
          <w:sz w:val="18"/>
        </w:rPr>
        <w:t>D.F,</w:t>
      </w:r>
      <w:r>
        <w:rPr>
          <w:color w:val="231F20"/>
          <w:spacing w:val="-17"/>
          <w:sz w:val="18"/>
        </w:rPr>
        <w:t> </w:t>
      </w:r>
      <w:r>
        <w:rPr>
          <w:color w:val="231F20"/>
          <w:sz w:val="18"/>
        </w:rPr>
        <w:t>24</w:t>
      </w:r>
      <w:r>
        <w:rPr>
          <w:color w:val="231F20"/>
          <w:spacing w:val="1"/>
          <w:sz w:val="18"/>
        </w:rPr>
        <w:t> </w:t>
      </w:r>
      <w:r>
        <w:rPr>
          <w:color w:val="231F20"/>
          <w:sz w:val="18"/>
        </w:rPr>
        <w:t>de</w:t>
      </w:r>
      <w:r>
        <w:rPr>
          <w:color w:val="231F20"/>
          <w:spacing w:val="1"/>
          <w:sz w:val="18"/>
        </w:rPr>
        <w:t> </w:t>
      </w:r>
      <w:r>
        <w:rPr>
          <w:color w:val="231F20"/>
          <w:sz w:val="18"/>
        </w:rPr>
        <w:t>marzo</w:t>
      </w:r>
      <w:r>
        <w:rPr>
          <w:color w:val="231F20"/>
          <w:spacing w:val="3"/>
          <w:sz w:val="18"/>
        </w:rPr>
        <w:t> </w:t>
      </w:r>
      <w:r>
        <w:rPr>
          <w:color w:val="231F20"/>
          <w:sz w:val="18"/>
        </w:rPr>
        <w:t>de</w:t>
      </w:r>
      <w:r>
        <w:rPr>
          <w:color w:val="231F20"/>
          <w:spacing w:val="1"/>
          <w:sz w:val="18"/>
        </w:rPr>
        <w:t> </w:t>
      </w:r>
      <w:r>
        <w:rPr>
          <w:color w:val="231F20"/>
          <w:sz w:val="18"/>
        </w:rPr>
        <w:t>2014.</w:t>
      </w:r>
    </w:p>
    <w:p>
      <w:pPr>
        <w:pStyle w:val="Heading1"/>
        <w:spacing w:line="324" w:lineRule="auto" w:before="314"/>
        <w:ind w:left="833" w:right="1515"/>
      </w:pPr>
      <w:r>
        <w:rPr>
          <w:b w:val="0"/>
        </w:rPr>
        <w:br w:type="column"/>
      </w:r>
      <w:r>
        <w:rPr>
          <w:color w:val="231F20"/>
        </w:rPr>
        <w:t>TELMEX, Nodo multinacional, oligopólico y neoliberal</w:t>
      </w:r>
    </w:p>
    <w:p>
      <w:pPr>
        <w:pStyle w:val="BodyText"/>
        <w:spacing w:before="136"/>
        <w:ind w:left="833"/>
        <w:jc w:val="both"/>
        <w:rPr>
          <w:rFonts w:ascii="Trebuchet MS"/>
        </w:rPr>
      </w:pPr>
      <w:r>
        <w:rPr>
          <w:rFonts w:ascii="Trebuchet MS"/>
          <w:color w:val="231F20"/>
        </w:rPr>
        <w:t>Luis Alfonso Guadarrama Rico</w:t>
      </w:r>
    </w:p>
    <w:p>
      <w:pPr>
        <w:spacing w:line="266" w:lineRule="auto" w:before="24"/>
        <w:ind w:left="833" w:right="1515" w:firstLine="0"/>
        <w:jc w:val="left"/>
        <w:rPr>
          <w:rFonts w:ascii="Arial" w:hAnsi="Arial"/>
          <w:sz w:val="15"/>
        </w:rPr>
      </w:pPr>
      <w:r>
        <w:rPr>
          <w:rFonts w:ascii="Arial" w:hAnsi="Arial"/>
          <w:color w:val="231F20"/>
          <w:w w:val="135"/>
          <w:sz w:val="15"/>
        </w:rPr>
        <w:t>profesor de tiempo completo</w:t>
      </w:r>
      <w:r>
        <w:rPr>
          <w:rFonts w:ascii="Arial" w:hAnsi="Arial"/>
          <w:color w:val="231F20"/>
          <w:w w:val="135"/>
          <w:sz w:val="22"/>
        </w:rPr>
        <w:t>, </w:t>
      </w:r>
      <w:r>
        <w:rPr>
          <w:rFonts w:ascii="Arial" w:hAnsi="Arial"/>
          <w:color w:val="231F20"/>
          <w:w w:val="135"/>
          <w:sz w:val="15"/>
        </w:rPr>
        <w:t>facultad de ciencias políticas y sociales</w:t>
      </w:r>
      <w:r>
        <w:rPr>
          <w:rFonts w:ascii="Arial" w:hAnsi="Arial"/>
          <w:color w:val="231F20"/>
          <w:w w:val="135"/>
          <w:sz w:val="22"/>
        </w:rPr>
        <w:t>, </w:t>
      </w:r>
      <w:r>
        <w:rPr>
          <w:rFonts w:ascii="Arial" w:hAnsi="Arial"/>
          <w:color w:val="231F20"/>
          <w:w w:val="135"/>
          <w:sz w:val="15"/>
        </w:rPr>
        <w:t>universidad autónoma del estado de méxico</w:t>
      </w:r>
    </w:p>
    <w:p>
      <w:pPr>
        <w:pStyle w:val="BodyText"/>
        <w:spacing w:before="3"/>
        <w:rPr>
          <w:rFonts w:ascii="Arial"/>
          <w:sz w:val="24"/>
        </w:rPr>
      </w:pPr>
    </w:p>
    <w:p>
      <w:pPr>
        <w:pStyle w:val="BodyText"/>
        <w:ind w:left="833"/>
        <w:jc w:val="both"/>
        <w:rPr>
          <w:rFonts w:ascii="Trebuchet MS"/>
        </w:rPr>
      </w:pPr>
      <w:r>
        <w:rPr>
          <w:rFonts w:ascii="Trebuchet MS"/>
          <w:color w:val="231F20"/>
        </w:rPr>
        <w:t>Jannet Valero Vilchis</w:t>
      </w:r>
    </w:p>
    <w:p>
      <w:pPr>
        <w:spacing w:line="266" w:lineRule="auto" w:before="24"/>
        <w:ind w:left="833" w:right="1403" w:firstLine="0"/>
        <w:jc w:val="left"/>
        <w:rPr>
          <w:rFonts w:ascii="Arial" w:hAnsi="Arial"/>
          <w:sz w:val="15"/>
        </w:rPr>
      </w:pPr>
      <w:r>
        <w:rPr>
          <w:rFonts w:ascii="Arial" w:hAnsi="Arial"/>
          <w:color w:val="231F20"/>
          <w:w w:val="135"/>
          <w:sz w:val="15"/>
        </w:rPr>
        <w:t>profesora de tiempo completo</w:t>
      </w:r>
      <w:r>
        <w:rPr>
          <w:rFonts w:ascii="Arial" w:hAnsi="Arial"/>
          <w:color w:val="231F20"/>
          <w:w w:val="135"/>
          <w:sz w:val="22"/>
        </w:rPr>
        <w:t>, </w:t>
      </w:r>
      <w:r>
        <w:rPr>
          <w:rFonts w:ascii="Arial" w:hAnsi="Arial"/>
          <w:color w:val="231F20"/>
          <w:w w:val="135"/>
          <w:sz w:val="15"/>
        </w:rPr>
        <w:t>facultad de ciencias políticas y sociales</w:t>
      </w:r>
      <w:r>
        <w:rPr>
          <w:rFonts w:ascii="Arial" w:hAnsi="Arial"/>
          <w:color w:val="231F20"/>
          <w:w w:val="135"/>
          <w:sz w:val="22"/>
        </w:rPr>
        <w:t>, </w:t>
      </w:r>
      <w:r>
        <w:rPr>
          <w:rFonts w:ascii="Arial" w:hAnsi="Arial"/>
          <w:color w:val="231F20"/>
          <w:w w:val="135"/>
          <w:sz w:val="15"/>
        </w:rPr>
        <w:t>universidad autónoma del estado de méxico</w:t>
      </w:r>
    </w:p>
    <w:p>
      <w:pPr>
        <w:pStyle w:val="BodyText"/>
        <w:rPr>
          <w:rFonts w:ascii="Arial"/>
        </w:rPr>
      </w:pPr>
    </w:p>
    <w:p>
      <w:pPr>
        <w:pStyle w:val="BodyText"/>
        <w:rPr>
          <w:rFonts w:ascii="Arial"/>
        </w:rPr>
      </w:pPr>
    </w:p>
    <w:p>
      <w:pPr>
        <w:pStyle w:val="BodyText"/>
        <w:rPr>
          <w:rFonts w:ascii="Arial"/>
          <w:sz w:val="29"/>
        </w:rPr>
      </w:pPr>
    </w:p>
    <w:p>
      <w:pPr>
        <w:pStyle w:val="Heading2"/>
      </w:pPr>
      <w:r>
        <w:rPr>
          <w:color w:val="231F20"/>
        </w:rPr>
        <w:t>Resumen</w:t>
      </w:r>
    </w:p>
    <w:p>
      <w:pPr>
        <w:pStyle w:val="BodyText"/>
        <w:spacing w:before="5"/>
        <w:rPr>
          <w:rFonts w:ascii="Arial"/>
          <w:b/>
          <w:sz w:val="26"/>
        </w:rPr>
      </w:pPr>
    </w:p>
    <w:p>
      <w:pPr>
        <w:pStyle w:val="BodyText"/>
        <w:spacing w:line="261" w:lineRule="auto"/>
        <w:ind w:left="833" w:right="831"/>
        <w:jc w:val="both"/>
      </w:pPr>
      <w:r>
        <w:rPr>
          <w:color w:val="231F20"/>
        </w:rPr>
        <w:t>La</w:t>
      </w:r>
      <w:r>
        <w:rPr>
          <w:color w:val="231F20"/>
          <w:spacing w:val="-16"/>
        </w:rPr>
        <w:t> </w:t>
      </w:r>
      <w:r>
        <w:rPr>
          <w:color w:val="231F20"/>
        </w:rPr>
        <w:t>privatización</w:t>
      </w:r>
      <w:r>
        <w:rPr>
          <w:color w:val="231F20"/>
          <w:spacing w:val="-15"/>
        </w:rPr>
        <w:t> </w:t>
      </w:r>
      <w:r>
        <w:rPr>
          <w:color w:val="231F20"/>
        </w:rPr>
        <w:t>de</w:t>
      </w:r>
      <w:r>
        <w:rPr>
          <w:color w:val="231F20"/>
          <w:spacing w:val="-16"/>
        </w:rPr>
        <w:t> </w:t>
      </w:r>
      <w:r>
        <w:rPr>
          <w:color w:val="231F20"/>
          <w:spacing w:val="-3"/>
        </w:rPr>
        <w:t>Teléfonos</w:t>
      </w:r>
      <w:r>
        <w:rPr>
          <w:color w:val="231F20"/>
          <w:spacing w:val="-16"/>
        </w:rPr>
        <w:t> </w:t>
      </w:r>
      <w:r>
        <w:rPr>
          <w:color w:val="231F20"/>
        </w:rPr>
        <w:t>de</w:t>
      </w:r>
      <w:r>
        <w:rPr>
          <w:color w:val="231F20"/>
          <w:spacing w:val="-16"/>
        </w:rPr>
        <w:t> </w:t>
      </w:r>
      <w:r>
        <w:rPr>
          <w:color w:val="231F20"/>
        </w:rPr>
        <w:t>México,</w:t>
      </w:r>
      <w:r>
        <w:rPr>
          <w:color w:val="231F20"/>
          <w:spacing w:val="-15"/>
        </w:rPr>
        <w:t> </w:t>
      </w:r>
      <w:r>
        <w:rPr>
          <w:color w:val="231F20"/>
        </w:rPr>
        <w:t>efectuada</w:t>
      </w:r>
      <w:r>
        <w:rPr>
          <w:color w:val="231F20"/>
          <w:spacing w:val="-17"/>
        </w:rPr>
        <w:t> </w:t>
      </w:r>
      <w:r>
        <w:rPr>
          <w:color w:val="231F20"/>
        </w:rPr>
        <w:t>en</w:t>
      </w:r>
      <w:r>
        <w:rPr>
          <w:color w:val="231F20"/>
          <w:spacing w:val="-16"/>
        </w:rPr>
        <w:t> </w:t>
      </w:r>
      <w:r>
        <w:rPr>
          <w:color w:val="231F20"/>
        </w:rPr>
        <w:t>el</w:t>
      </w:r>
      <w:r>
        <w:rPr>
          <w:color w:val="231F20"/>
          <w:spacing w:val="-16"/>
        </w:rPr>
        <w:t> </w:t>
      </w:r>
      <w:r>
        <w:rPr>
          <w:color w:val="231F20"/>
        </w:rPr>
        <w:t>año</w:t>
      </w:r>
      <w:r>
        <w:rPr>
          <w:color w:val="231F20"/>
          <w:spacing w:val="-16"/>
        </w:rPr>
        <w:t> </w:t>
      </w:r>
      <w:r>
        <w:rPr>
          <w:color w:val="231F20"/>
        </w:rPr>
        <w:t>1990, fue</w:t>
      </w:r>
      <w:r>
        <w:rPr>
          <w:color w:val="231F20"/>
          <w:spacing w:val="-11"/>
        </w:rPr>
        <w:t> </w:t>
      </w:r>
      <w:r>
        <w:rPr>
          <w:color w:val="231F20"/>
        </w:rPr>
        <w:t>uno</w:t>
      </w:r>
      <w:r>
        <w:rPr>
          <w:color w:val="231F20"/>
          <w:spacing w:val="-10"/>
        </w:rPr>
        <w:t> </w:t>
      </w:r>
      <w:r>
        <w:rPr>
          <w:color w:val="231F20"/>
        </w:rPr>
        <w:t>de</w:t>
      </w:r>
      <w:r>
        <w:rPr>
          <w:color w:val="231F20"/>
          <w:spacing w:val="-11"/>
        </w:rPr>
        <w:t> </w:t>
      </w:r>
      <w:r>
        <w:rPr>
          <w:color w:val="231F20"/>
        </w:rPr>
        <w:t>los</w:t>
      </w:r>
      <w:r>
        <w:rPr>
          <w:color w:val="231F20"/>
          <w:spacing w:val="-10"/>
        </w:rPr>
        <w:t> </w:t>
      </w:r>
      <w:r>
        <w:rPr>
          <w:color w:val="231F20"/>
        </w:rPr>
        <w:t>eslabones</w:t>
      </w:r>
      <w:r>
        <w:rPr>
          <w:color w:val="231F20"/>
          <w:spacing w:val="-11"/>
        </w:rPr>
        <w:t> </w:t>
      </w:r>
      <w:r>
        <w:rPr>
          <w:color w:val="231F20"/>
        </w:rPr>
        <w:t>emblemáticos</w:t>
      </w:r>
      <w:r>
        <w:rPr>
          <w:color w:val="231F20"/>
          <w:spacing w:val="-12"/>
        </w:rPr>
        <w:t> </w:t>
      </w:r>
      <w:r>
        <w:rPr>
          <w:color w:val="231F20"/>
        </w:rPr>
        <w:t>que</w:t>
      </w:r>
      <w:r>
        <w:rPr>
          <w:color w:val="231F20"/>
          <w:spacing w:val="-11"/>
        </w:rPr>
        <w:t> </w:t>
      </w:r>
      <w:r>
        <w:rPr>
          <w:color w:val="231F20"/>
        </w:rPr>
        <w:t>daban</w:t>
      </w:r>
      <w:r>
        <w:rPr>
          <w:color w:val="231F20"/>
          <w:spacing w:val="-11"/>
        </w:rPr>
        <w:t> </w:t>
      </w:r>
      <w:r>
        <w:rPr>
          <w:color w:val="231F20"/>
        </w:rPr>
        <w:t>cuenta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ac- tuación</w:t>
      </w:r>
      <w:r>
        <w:rPr>
          <w:color w:val="231F20"/>
          <w:spacing w:val="-6"/>
        </w:rPr>
        <w:t> </w:t>
      </w:r>
      <w:r>
        <w:rPr>
          <w:color w:val="231F20"/>
        </w:rPr>
        <w:t>del</w:t>
      </w:r>
      <w:r>
        <w:rPr>
          <w:color w:val="231F20"/>
          <w:spacing w:val="-8"/>
        </w:rPr>
        <w:t> </w:t>
      </w:r>
      <w:r>
        <w:rPr>
          <w:color w:val="231F20"/>
        </w:rPr>
        <w:t>Estado</w:t>
      </w:r>
      <w:r>
        <w:rPr>
          <w:color w:val="231F20"/>
          <w:spacing w:val="-7"/>
        </w:rPr>
        <w:t> </w:t>
      </w:r>
      <w:r>
        <w:rPr>
          <w:color w:val="231F20"/>
        </w:rPr>
        <w:t>mexicano</w:t>
      </w:r>
      <w:r>
        <w:rPr>
          <w:color w:val="231F20"/>
          <w:spacing w:val="-6"/>
        </w:rPr>
        <w:t> </w:t>
      </w:r>
      <w:r>
        <w:rPr>
          <w:color w:val="231F20"/>
        </w:rPr>
        <w:t>y</w:t>
      </w:r>
      <w:r>
        <w:rPr>
          <w:color w:val="231F20"/>
          <w:spacing w:val="-7"/>
        </w:rPr>
        <w:t> </w:t>
      </w:r>
      <w:r>
        <w:rPr>
          <w:color w:val="231F20"/>
        </w:rPr>
        <w:t>del</w:t>
      </w:r>
      <w:r>
        <w:rPr>
          <w:color w:val="231F20"/>
          <w:spacing w:val="-8"/>
        </w:rPr>
        <w:t> </w:t>
      </w:r>
      <w:r>
        <w:rPr>
          <w:color w:val="231F20"/>
        </w:rPr>
        <w:t>impulso</w:t>
      </w:r>
      <w:r>
        <w:rPr>
          <w:color w:val="231F20"/>
          <w:spacing w:val="-8"/>
        </w:rPr>
        <w:t> </w:t>
      </w:r>
      <w:r>
        <w:rPr>
          <w:color w:val="231F20"/>
        </w:rPr>
        <w:t>a</w:t>
      </w:r>
      <w:r>
        <w:rPr>
          <w:color w:val="231F20"/>
          <w:spacing w:val="-7"/>
        </w:rPr>
        <w:t> </w:t>
      </w:r>
      <w:r>
        <w:rPr>
          <w:color w:val="231F20"/>
        </w:rPr>
        <w:t>los</w:t>
      </w:r>
      <w:r>
        <w:rPr>
          <w:color w:val="231F20"/>
          <w:spacing w:val="-7"/>
        </w:rPr>
        <w:t> </w:t>
      </w:r>
      <w:r>
        <w:rPr>
          <w:color w:val="231F20"/>
        </w:rPr>
        <w:t>preceptos</w:t>
      </w:r>
      <w:r>
        <w:rPr>
          <w:color w:val="231F20"/>
          <w:spacing w:val="-7"/>
        </w:rPr>
        <w:t> </w:t>
      </w:r>
      <w:r>
        <w:rPr>
          <w:color w:val="231F20"/>
        </w:rPr>
        <w:t>que</w:t>
      </w:r>
      <w:r>
        <w:rPr>
          <w:color w:val="231F20"/>
          <w:spacing w:val="-7"/>
        </w:rPr>
        <w:t> </w:t>
      </w:r>
      <w:r>
        <w:rPr>
          <w:color w:val="231F20"/>
        </w:rPr>
        <w:t>ha marcado el modelo económico de óptica neoliberal. Por su parte, la operación estratégica de Carlos Slim Helú, empresario de talla global, se erigiría como principal accionista de TELMEX. Con di- cha</w:t>
      </w:r>
      <w:r>
        <w:rPr>
          <w:color w:val="231F20"/>
          <w:spacing w:val="-5"/>
        </w:rPr>
        <w:t> </w:t>
      </w:r>
      <w:r>
        <w:rPr>
          <w:color w:val="231F20"/>
        </w:rPr>
        <w:t>adquisición,</w:t>
      </w:r>
      <w:r>
        <w:rPr>
          <w:color w:val="231F20"/>
          <w:spacing w:val="-5"/>
        </w:rPr>
        <w:t> </w:t>
      </w:r>
      <w:r>
        <w:rPr>
          <w:color w:val="231F20"/>
        </w:rPr>
        <w:t>por</w:t>
      </w:r>
      <w:r>
        <w:rPr>
          <w:color w:val="231F20"/>
          <w:spacing w:val="-5"/>
        </w:rPr>
        <w:t> </w:t>
      </w:r>
      <w:r>
        <w:rPr>
          <w:color w:val="231F20"/>
        </w:rPr>
        <w:t>demás</w:t>
      </w:r>
      <w:r>
        <w:rPr>
          <w:color w:val="231F20"/>
          <w:spacing w:val="-5"/>
        </w:rPr>
        <w:t> </w:t>
      </w:r>
      <w:r>
        <w:rPr>
          <w:color w:val="231F20"/>
        </w:rPr>
        <w:t>ventajosa,</w:t>
      </w:r>
      <w:r>
        <w:rPr>
          <w:color w:val="231F20"/>
          <w:spacing w:val="-5"/>
        </w:rPr>
        <w:t> </w:t>
      </w:r>
      <w:r>
        <w:rPr>
          <w:color w:val="231F20"/>
        </w:rPr>
        <w:t>se</w:t>
      </w:r>
      <w:r>
        <w:rPr>
          <w:color w:val="231F20"/>
          <w:spacing w:val="-5"/>
        </w:rPr>
        <w:t> </w:t>
      </w:r>
      <w:r>
        <w:rPr>
          <w:color w:val="231F20"/>
        </w:rPr>
        <w:t>pueden</w:t>
      </w:r>
      <w:r>
        <w:rPr>
          <w:color w:val="231F20"/>
          <w:spacing w:val="-5"/>
        </w:rPr>
        <w:t> </w:t>
      </w:r>
      <w:r>
        <w:rPr>
          <w:color w:val="231F20"/>
        </w:rPr>
        <w:t>colegir</w:t>
      </w:r>
      <w:r>
        <w:rPr>
          <w:color w:val="231F20"/>
          <w:spacing w:val="-5"/>
        </w:rPr>
        <w:t> </w:t>
      </w:r>
      <w:r>
        <w:rPr>
          <w:color w:val="231F20"/>
        </w:rPr>
        <w:t>sus</w:t>
      </w:r>
      <w:r>
        <w:rPr>
          <w:color w:val="231F20"/>
          <w:spacing w:val="-5"/>
        </w:rPr>
        <w:t> </w:t>
      </w:r>
      <w:r>
        <w:rPr>
          <w:color w:val="231F20"/>
        </w:rPr>
        <w:t>fuer- tes vínculos intra y extranacionales con actores clave, tanto en lo económico</w:t>
      </w:r>
      <w:r>
        <w:rPr>
          <w:color w:val="231F20"/>
          <w:spacing w:val="-10"/>
        </w:rPr>
        <w:t> </w:t>
      </w:r>
      <w:r>
        <w:rPr>
          <w:color w:val="231F20"/>
        </w:rPr>
        <w:t>como</w:t>
      </w:r>
      <w:r>
        <w:rPr>
          <w:color w:val="231F20"/>
          <w:spacing w:val="-9"/>
        </w:rPr>
        <w:t> </w:t>
      </w:r>
      <w:r>
        <w:rPr>
          <w:color w:val="231F20"/>
        </w:rPr>
        <w:t>en</w:t>
      </w:r>
      <w:r>
        <w:rPr>
          <w:color w:val="231F20"/>
          <w:spacing w:val="-9"/>
        </w:rPr>
        <w:t> </w:t>
      </w:r>
      <w:r>
        <w:rPr>
          <w:color w:val="231F20"/>
        </w:rPr>
        <w:t>lo</w:t>
      </w:r>
      <w:r>
        <w:rPr>
          <w:color w:val="231F20"/>
          <w:spacing w:val="-9"/>
        </w:rPr>
        <w:t> </w:t>
      </w:r>
      <w:r>
        <w:rPr>
          <w:color w:val="231F20"/>
        </w:rPr>
        <w:t>político.</w:t>
      </w:r>
      <w:r>
        <w:rPr>
          <w:color w:val="231F20"/>
          <w:spacing w:val="-8"/>
        </w:rPr>
        <w:t> </w:t>
      </w:r>
      <w:r>
        <w:rPr>
          <w:color w:val="231F20"/>
        </w:rPr>
        <w:t>Desde</w:t>
      </w:r>
      <w:r>
        <w:rPr>
          <w:color w:val="231F20"/>
          <w:spacing w:val="-9"/>
        </w:rPr>
        <w:t> </w:t>
      </w:r>
      <w:r>
        <w:rPr>
          <w:color w:val="231F20"/>
        </w:rPr>
        <w:t>esta</w:t>
      </w:r>
      <w:r>
        <w:rPr>
          <w:color w:val="231F20"/>
          <w:spacing w:val="-9"/>
        </w:rPr>
        <w:t> </w:t>
      </w:r>
      <w:r>
        <w:rPr>
          <w:color w:val="231F20"/>
        </w:rPr>
        <w:t>óptica,</w:t>
      </w:r>
      <w:r>
        <w:rPr>
          <w:color w:val="231F20"/>
          <w:spacing w:val="-9"/>
        </w:rPr>
        <w:t> </w:t>
      </w:r>
      <w:r>
        <w:rPr>
          <w:color w:val="231F20"/>
        </w:rPr>
        <w:t>el</w:t>
      </w:r>
      <w:r>
        <w:rPr>
          <w:color w:val="231F20"/>
          <w:spacing w:val="-9"/>
        </w:rPr>
        <w:t> </w:t>
      </w:r>
      <w:r>
        <w:rPr>
          <w:color w:val="231F20"/>
        </w:rPr>
        <w:t>propósito</w:t>
      </w:r>
      <w:r>
        <w:rPr>
          <w:color w:val="231F20"/>
          <w:spacing w:val="-9"/>
        </w:rPr>
        <w:t> </w:t>
      </w:r>
      <w:r>
        <w:rPr>
          <w:color w:val="231F20"/>
        </w:rPr>
        <w:t>del presente documento es poner de relieve de qué manera durante el régimen salinista, en realidad, sólo se daba continuidad a los procesos de privatización de empresas paraestatales que habían iniciado algunos años atrás </w:t>
      </w:r>
      <w:r>
        <w:rPr>
          <w:color w:val="231F20"/>
          <w:spacing w:val="-10"/>
        </w:rPr>
        <w:t>y, </w:t>
      </w:r>
      <w:r>
        <w:rPr>
          <w:color w:val="231F20"/>
        </w:rPr>
        <w:t>para ello, no sólo se contaba con el </w:t>
      </w:r>
      <w:r>
        <w:rPr>
          <w:color w:val="231F20"/>
          <w:spacing w:val="-3"/>
        </w:rPr>
        <w:t>apoyo </w:t>
      </w:r>
      <w:r>
        <w:rPr>
          <w:color w:val="231F20"/>
        </w:rPr>
        <w:t>del poder legislativo sino con instituciones multilaterales como el Banco Mundial. Por ende, pretendemos </w:t>
      </w:r>
      <w:r>
        <w:rPr>
          <w:color w:val="231F20"/>
          <w:spacing w:val="-4"/>
        </w:rPr>
        <w:t>mostrar, </w:t>
      </w:r>
      <w:r>
        <w:rPr>
          <w:color w:val="231F20"/>
        </w:rPr>
        <w:t>a partir del caso TELMEX, de qué manera siguen operando actores e ins- tituciones clave para mantener el cauce del modelo neoliberal, la concentración de capital en unas cuantas manos y la pobreza en grandes grupos de población</w:t>
      </w:r>
      <w:r>
        <w:rPr>
          <w:color w:val="231F20"/>
          <w:spacing w:val="-29"/>
        </w:rPr>
        <w:t> </w:t>
      </w:r>
      <w:r>
        <w:rPr>
          <w:color w:val="231F20"/>
        </w:rPr>
        <w:t>consumidora.</w:t>
      </w:r>
    </w:p>
    <w:p>
      <w:pPr>
        <w:spacing w:after="0" w:line="261" w:lineRule="auto"/>
        <w:jc w:val="both"/>
        <w:sectPr>
          <w:footerReference w:type="default" r:id="rId23"/>
          <w:pgSz w:w="15880" w:h="12190" w:orient="landscape"/>
          <w:pgMar w:footer="460" w:header="0" w:top="920" w:bottom="660" w:left="300" w:right="300"/>
          <w:cols w:num="2" w:equalWidth="0">
            <w:col w:w="6847" w:space="694"/>
            <w:col w:w="7739"/>
          </w:cols>
        </w:sectPr>
      </w:pPr>
    </w:p>
    <w:p>
      <w:pPr>
        <w:pStyle w:val="BodyText"/>
        <w:spacing w:line="261" w:lineRule="auto" w:before="42"/>
        <w:ind w:left="833" w:right="1" w:firstLine="226"/>
        <w:jc w:val="both"/>
      </w:pPr>
      <w:r>
        <w:rPr>
          <w:b/>
          <w:color w:val="231F20"/>
        </w:rPr>
        <w:t>Palabras clave: </w:t>
      </w:r>
      <w:r>
        <w:rPr>
          <w:color w:val="231F20"/>
        </w:rPr>
        <w:t>Política en telecomunicaciones, Telmex, con- centración de capital, multinacionales, neoliberalismo.</w:t>
      </w:r>
    </w:p>
    <w:p>
      <w:pPr>
        <w:pStyle w:val="BodyText"/>
      </w:pPr>
    </w:p>
    <w:p>
      <w:pPr>
        <w:pStyle w:val="BodyText"/>
        <w:spacing w:before="10"/>
        <w:rPr>
          <w:sz w:val="25"/>
        </w:rPr>
      </w:pPr>
    </w:p>
    <w:p>
      <w:pPr>
        <w:pStyle w:val="Heading2"/>
      </w:pPr>
      <w:r>
        <w:rPr>
          <w:color w:val="231F20"/>
        </w:rPr>
        <w:t>Introducción</w:t>
      </w:r>
    </w:p>
    <w:p>
      <w:pPr>
        <w:pStyle w:val="BodyText"/>
        <w:spacing w:before="5"/>
        <w:rPr>
          <w:rFonts w:ascii="Arial"/>
          <w:b/>
          <w:sz w:val="26"/>
        </w:rPr>
      </w:pPr>
    </w:p>
    <w:p>
      <w:pPr>
        <w:pStyle w:val="BodyText"/>
        <w:spacing w:line="261" w:lineRule="auto"/>
        <w:ind w:left="833"/>
        <w:jc w:val="both"/>
      </w:pPr>
      <w:r>
        <w:rPr>
          <w:color w:val="231F20"/>
        </w:rPr>
        <w:t>El sector de las telecomunicaciones ha constituido uno de los te- rrenos en los que se puede apreciar de manera palpable el im- pacto</w:t>
      </w:r>
      <w:r>
        <w:rPr>
          <w:color w:val="231F20"/>
          <w:spacing w:val="-6"/>
        </w:rPr>
        <w:t> </w:t>
      </w:r>
      <w:r>
        <w:rPr>
          <w:color w:val="231F20"/>
        </w:rPr>
        <w:t>de</w:t>
      </w:r>
      <w:r>
        <w:rPr>
          <w:color w:val="231F20"/>
          <w:spacing w:val="-6"/>
        </w:rPr>
        <w:t> </w:t>
      </w:r>
      <w:r>
        <w:rPr>
          <w:color w:val="231F20"/>
        </w:rPr>
        <w:t>algunos</w:t>
      </w:r>
      <w:r>
        <w:rPr>
          <w:color w:val="231F20"/>
          <w:spacing w:val="-5"/>
        </w:rPr>
        <w:t> </w:t>
      </w:r>
      <w:r>
        <w:rPr>
          <w:color w:val="231F20"/>
        </w:rPr>
        <w:t>efectos</w:t>
      </w:r>
      <w:r>
        <w:rPr>
          <w:color w:val="231F20"/>
          <w:spacing w:val="-6"/>
        </w:rPr>
        <w:t> </w:t>
      </w:r>
      <w:r>
        <w:rPr>
          <w:color w:val="231F20"/>
        </w:rPr>
        <w:t>globalizadores</w:t>
      </w:r>
      <w:r>
        <w:rPr>
          <w:color w:val="231F20"/>
          <w:spacing w:val="-6"/>
        </w:rPr>
        <w:t> </w:t>
      </w:r>
      <w:r>
        <w:rPr>
          <w:color w:val="231F20"/>
        </w:rPr>
        <w:t>así</w:t>
      </w:r>
      <w:r>
        <w:rPr>
          <w:color w:val="231F20"/>
          <w:spacing w:val="-5"/>
        </w:rPr>
        <w:t> </w:t>
      </w:r>
      <w:r>
        <w:rPr>
          <w:color w:val="231F20"/>
        </w:rPr>
        <w:t>como</w:t>
      </w:r>
      <w:r>
        <w:rPr>
          <w:color w:val="231F20"/>
          <w:spacing w:val="-6"/>
        </w:rPr>
        <w:t> </w:t>
      </w:r>
      <w:r>
        <w:rPr>
          <w:color w:val="231F20"/>
        </w:rPr>
        <w:t>la</w:t>
      </w:r>
      <w:r>
        <w:rPr>
          <w:color w:val="231F20"/>
          <w:spacing w:val="-5"/>
        </w:rPr>
        <w:t> </w:t>
      </w:r>
      <w:r>
        <w:rPr>
          <w:color w:val="231F20"/>
        </w:rPr>
        <w:t>visión</w:t>
      </w:r>
      <w:r>
        <w:rPr>
          <w:color w:val="231F20"/>
          <w:spacing w:val="-6"/>
        </w:rPr>
        <w:t> </w:t>
      </w:r>
      <w:r>
        <w:rPr>
          <w:color w:val="231F20"/>
        </w:rPr>
        <w:t>que</w:t>
      </w:r>
      <w:r>
        <w:rPr>
          <w:color w:val="231F20"/>
          <w:spacing w:val="-6"/>
        </w:rPr>
        <w:t> </w:t>
      </w:r>
      <w:r>
        <w:rPr>
          <w:color w:val="231F20"/>
        </w:rPr>
        <w:t>ha logrado imponer el neoliberalismo en gran parte del orbe, como modelo de crecimiento y desarrollo. Dicho </w:t>
      </w:r>
      <w:r>
        <w:rPr>
          <w:color w:val="231F20"/>
          <w:spacing w:val="-4"/>
        </w:rPr>
        <w:t>sector, </w:t>
      </w:r>
      <w:r>
        <w:rPr>
          <w:color w:val="231F20"/>
        </w:rPr>
        <w:t>como muchos otros,</w:t>
      </w:r>
      <w:r>
        <w:rPr>
          <w:color w:val="231F20"/>
          <w:spacing w:val="-6"/>
        </w:rPr>
        <w:t> </w:t>
      </w:r>
      <w:r>
        <w:rPr>
          <w:color w:val="231F20"/>
        </w:rPr>
        <w:t>está</w:t>
      </w:r>
      <w:r>
        <w:rPr>
          <w:color w:val="231F20"/>
          <w:spacing w:val="-6"/>
        </w:rPr>
        <w:t> </w:t>
      </w:r>
      <w:r>
        <w:rPr>
          <w:color w:val="231F20"/>
        </w:rPr>
        <w:t>habitado</w:t>
      </w:r>
      <w:r>
        <w:rPr>
          <w:color w:val="231F20"/>
          <w:spacing w:val="-7"/>
        </w:rPr>
        <w:t> </w:t>
      </w:r>
      <w:r>
        <w:rPr>
          <w:color w:val="231F20"/>
        </w:rPr>
        <w:t>por</w:t>
      </w:r>
      <w:r>
        <w:rPr>
          <w:color w:val="231F20"/>
          <w:spacing w:val="-6"/>
        </w:rPr>
        <w:t> </w:t>
      </w:r>
      <w:r>
        <w:rPr>
          <w:color w:val="231F20"/>
        </w:rPr>
        <w:t>un</w:t>
      </w:r>
      <w:r>
        <w:rPr>
          <w:color w:val="231F20"/>
          <w:spacing w:val="-6"/>
        </w:rPr>
        <w:t> </w:t>
      </w:r>
      <w:r>
        <w:rPr>
          <w:color w:val="231F20"/>
        </w:rPr>
        <w:t>cúmulo</w:t>
      </w:r>
      <w:r>
        <w:rPr>
          <w:color w:val="231F20"/>
          <w:spacing w:val="-6"/>
        </w:rPr>
        <w:t> </w:t>
      </w:r>
      <w:r>
        <w:rPr>
          <w:color w:val="231F20"/>
        </w:rPr>
        <w:t>de</w:t>
      </w:r>
      <w:r>
        <w:rPr>
          <w:color w:val="231F20"/>
          <w:spacing w:val="-6"/>
        </w:rPr>
        <w:t> </w:t>
      </w:r>
      <w:r>
        <w:rPr>
          <w:color w:val="231F20"/>
        </w:rPr>
        <w:t>Corporaciones</w:t>
      </w:r>
      <w:r>
        <w:rPr>
          <w:color w:val="231F20"/>
          <w:spacing w:val="-5"/>
        </w:rPr>
        <w:t> </w:t>
      </w:r>
      <w:r>
        <w:rPr>
          <w:color w:val="231F20"/>
        </w:rPr>
        <w:t>Multinacio- nales (CMN), expresadas mediante la figura de consorcios nacio- nales</w:t>
      </w:r>
      <w:r>
        <w:rPr>
          <w:color w:val="231F20"/>
          <w:spacing w:val="-19"/>
        </w:rPr>
        <w:t> </w:t>
      </w:r>
      <w:r>
        <w:rPr>
          <w:color w:val="231F20"/>
        </w:rPr>
        <w:t>y</w:t>
      </w:r>
      <w:r>
        <w:rPr>
          <w:color w:val="231F20"/>
          <w:spacing w:val="-19"/>
        </w:rPr>
        <w:t> </w:t>
      </w:r>
      <w:r>
        <w:rPr>
          <w:color w:val="231F20"/>
        </w:rPr>
        <w:t>trasnacionales,</w:t>
      </w:r>
      <w:r>
        <w:rPr>
          <w:color w:val="231F20"/>
          <w:spacing w:val="-18"/>
        </w:rPr>
        <w:t> </w:t>
      </w:r>
      <w:r>
        <w:rPr>
          <w:color w:val="231F20"/>
        </w:rPr>
        <w:t>marcas</w:t>
      </w:r>
      <w:r>
        <w:rPr>
          <w:color w:val="231F20"/>
          <w:spacing w:val="-19"/>
        </w:rPr>
        <w:t> </w:t>
      </w:r>
      <w:r>
        <w:rPr>
          <w:color w:val="231F20"/>
        </w:rPr>
        <w:t>subsidiarias,</w:t>
      </w:r>
      <w:r>
        <w:rPr>
          <w:color w:val="231F20"/>
          <w:spacing w:val="-21"/>
        </w:rPr>
        <w:t> </w:t>
      </w:r>
      <w:r>
        <w:rPr>
          <w:color w:val="231F20"/>
        </w:rPr>
        <w:t>participación</w:t>
      </w:r>
      <w:r>
        <w:rPr>
          <w:color w:val="231F20"/>
          <w:spacing w:val="-19"/>
        </w:rPr>
        <w:t> </w:t>
      </w:r>
      <w:r>
        <w:rPr>
          <w:color w:val="231F20"/>
        </w:rPr>
        <w:t>produc- </w:t>
      </w:r>
      <w:r>
        <w:rPr>
          <w:color w:val="231F20"/>
          <w:spacing w:val="-3"/>
        </w:rPr>
        <w:t>tiva </w:t>
      </w:r>
      <w:r>
        <w:rPr>
          <w:color w:val="231F20"/>
        </w:rPr>
        <w:t>multisectorial y servicios que necesariamente le conforman. </w:t>
      </w:r>
      <w:r>
        <w:rPr>
          <w:color w:val="231F20"/>
          <w:spacing w:val="-5"/>
        </w:rPr>
        <w:t>Todo</w:t>
      </w:r>
      <w:r>
        <w:rPr>
          <w:color w:val="231F20"/>
          <w:spacing w:val="-11"/>
        </w:rPr>
        <w:t> </w:t>
      </w:r>
      <w:r>
        <w:rPr>
          <w:color w:val="231F20"/>
        </w:rPr>
        <w:t>parece</w:t>
      </w:r>
      <w:r>
        <w:rPr>
          <w:color w:val="231F20"/>
          <w:spacing w:val="-11"/>
        </w:rPr>
        <w:t> </w:t>
      </w:r>
      <w:r>
        <w:rPr>
          <w:color w:val="231F20"/>
        </w:rPr>
        <w:t>indicar</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dicho</w:t>
      </w:r>
      <w:r>
        <w:rPr>
          <w:color w:val="231F20"/>
          <w:spacing w:val="-12"/>
        </w:rPr>
        <w:t> </w:t>
      </w:r>
      <w:r>
        <w:rPr>
          <w:color w:val="231F20"/>
        </w:rPr>
        <w:t>sector</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economía,</w:t>
      </w:r>
      <w:r>
        <w:rPr>
          <w:color w:val="231F20"/>
          <w:spacing w:val="-12"/>
        </w:rPr>
        <w:t> </w:t>
      </w:r>
      <w:r>
        <w:rPr>
          <w:color w:val="231F20"/>
        </w:rPr>
        <w:t>cualquier empresa o persona podría tomar parte activa, si así lo deseara,   a fin de contribuir con el desarrollo del país. Sin embargo, a pe- sar de los pronunciamientos de instancias como la </w:t>
      </w:r>
      <w:r>
        <w:rPr>
          <w:color w:val="231F20"/>
          <w:spacing w:val="-3"/>
        </w:rPr>
        <w:t>CEPAL</w:t>
      </w:r>
      <w:r>
        <w:rPr>
          <w:color w:val="231F20"/>
          <w:spacing w:val="-3"/>
          <w:position w:val="7"/>
          <w:sz w:val="13"/>
        </w:rPr>
        <w:t>81</w:t>
      </w:r>
      <w:r>
        <w:rPr>
          <w:color w:val="231F20"/>
          <w:spacing w:val="-3"/>
        </w:rPr>
        <w:t>, </w:t>
      </w:r>
      <w:r>
        <w:rPr>
          <w:color w:val="231F20"/>
        </w:rPr>
        <w:t>las telecomunicaciones —en tanto sector— dejan al desnudo cómo operan las decisiones a escala mundial y de qué manera</w:t>
      </w:r>
      <w:r>
        <w:rPr>
          <w:color w:val="231F20"/>
          <w:spacing w:val="-32"/>
        </w:rPr>
        <w:t> </w:t>
      </w:r>
      <w:r>
        <w:rPr>
          <w:color w:val="231F20"/>
        </w:rPr>
        <w:t>continúa beneficiándose</w:t>
      </w:r>
      <w:r>
        <w:rPr>
          <w:color w:val="231F20"/>
          <w:spacing w:val="-12"/>
        </w:rPr>
        <w:t> </w:t>
      </w:r>
      <w:r>
        <w:rPr>
          <w:color w:val="231F20"/>
        </w:rPr>
        <w:t>una</w:t>
      </w:r>
      <w:r>
        <w:rPr>
          <w:color w:val="231F20"/>
          <w:spacing w:val="-12"/>
        </w:rPr>
        <w:t> </w:t>
      </w:r>
      <w:r>
        <w:rPr>
          <w:color w:val="231F20"/>
        </w:rPr>
        <w:t>élite</w:t>
      </w:r>
      <w:r>
        <w:rPr>
          <w:color w:val="231F20"/>
          <w:spacing w:val="-12"/>
        </w:rPr>
        <w:t> </w:t>
      </w:r>
      <w:r>
        <w:rPr>
          <w:color w:val="231F20"/>
        </w:rPr>
        <w:t>global</w:t>
      </w:r>
      <w:r>
        <w:rPr>
          <w:color w:val="231F20"/>
          <w:spacing w:val="-12"/>
        </w:rPr>
        <w:t> </w:t>
      </w:r>
      <w:r>
        <w:rPr>
          <w:color w:val="231F20"/>
        </w:rPr>
        <w:t>empresarial</w:t>
      </w:r>
      <w:r>
        <w:rPr>
          <w:color w:val="231F20"/>
          <w:spacing w:val="-12"/>
        </w:rPr>
        <w:t> </w:t>
      </w:r>
      <w:r>
        <w:rPr>
          <w:color w:val="231F20"/>
        </w:rPr>
        <w:t>que</w:t>
      </w:r>
      <w:r>
        <w:rPr>
          <w:color w:val="231F20"/>
          <w:spacing w:val="-12"/>
        </w:rPr>
        <w:t> </w:t>
      </w:r>
      <w:r>
        <w:rPr>
          <w:color w:val="231F20"/>
        </w:rPr>
        <w:t>sigue</w:t>
      </w:r>
      <w:r>
        <w:rPr>
          <w:color w:val="231F20"/>
          <w:spacing w:val="-12"/>
        </w:rPr>
        <w:t> </w:t>
      </w:r>
      <w:r>
        <w:rPr>
          <w:color w:val="231F20"/>
        </w:rPr>
        <w:t>ensanchan- do la brecha de la desigualdad y el</w:t>
      </w:r>
      <w:r>
        <w:rPr>
          <w:color w:val="231F20"/>
          <w:spacing w:val="-17"/>
        </w:rPr>
        <w:t> </w:t>
      </w:r>
      <w:r>
        <w:rPr>
          <w:color w:val="231F20"/>
        </w:rPr>
        <w:t>subdesarrollo.</w:t>
      </w:r>
    </w:p>
    <w:p>
      <w:pPr>
        <w:pStyle w:val="BodyText"/>
        <w:spacing w:line="261" w:lineRule="auto"/>
        <w:ind w:left="833" w:firstLine="226"/>
        <w:jc w:val="both"/>
      </w:pPr>
      <w:r>
        <w:rPr>
          <w:color w:val="231F20"/>
        </w:rPr>
        <w:t>A pesar de que todo sector constituye una amplia y compleja gama en el tejido económico y productivo de los países, muchas personas suelen tener la idea de que en su entorno existen una gran</w:t>
      </w:r>
      <w:r>
        <w:rPr>
          <w:color w:val="231F20"/>
          <w:spacing w:val="-8"/>
        </w:rPr>
        <w:t> </w:t>
      </w:r>
      <w:r>
        <w:rPr>
          <w:color w:val="231F20"/>
        </w:rPr>
        <w:t>cantidad</w:t>
      </w:r>
      <w:r>
        <w:rPr>
          <w:color w:val="231F20"/>
          <w:spacing w:val="-8"/>
        </w:rPr>
        <w:t> </w:t>
      </w:r>
      <w:r>
        <w:rPr>
          <w:color w:val="231F20"/>
        </w:rPr>
        <w:t>de</w:t>
      </w:r>
      <w:r>
        <w:rPr>
          <w:color w:val="231F20"/>
          <w:spacing w:val="-8"/>
        </w:rPr>
        <w:t> </w:t>
      </w:r>
      <w:r>
        <w:rPr>
          <w:color w:val="231F20"/>
        </w:rPr>
        <w:t>productos</w:t>
      </w:r>
      <w:r>
        <w:rPr>
          <w:color w:val="231F20"/>
          <w:spacing w:val="-8"/>
        </w:rPr>
        <w:t> </w:t>
      </w:r>
      <w:r>
        <w:rPr>
          <w:color w:val="231F20"/>
        </w:rPr>
        <w:t>y/o</w:t>
      </w:r>
      <w:r>
        <w:rPr>
          <w:color w:val="231F20"/>
          <w:spacing w:val="-8"/>
        </w:rPr>
        <w:t> </w:t>
      </w:r>
      <w:r>
        <w:rPr>
          <w:color w:val="231F20"/>
        </w:rPr>
        <w:t>de</w:t>
      </w:r>
      <w:r>
        <w:rPr>
          <w:color w:val="231F20"/>
          <w:spacing w:val="-8"/>
        </w:rPr>
        <w:t> </w:t>
      </w:r>
      <w:r>
        <w:rPr>
          <w:color w:val="231F20"/>
        </w:rPr>
        <w:t>servicios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debaten</w:t>
      </w:r>
      <w:r>
        <w:rPr>
          <w:color w:val="231F20"/>
          <w:spacing w:val="-8"/>
        </w:rPr>
        <w:t> </w:t>
      </w:r>
      <w:r>
        <w:rPr>
          <w:color w:val="231F20"/>
        </w:rPr>
        <w:t>entre los consumidores para tratar de ganar nichos de mercado, me- diante el ofrecimiento de calidad en sus productos o servicios; estrategias</w:t>
      </w:r>
      <w:r>
        <w:rPr>
          <w:color w:val="231F20"/>
          <w:spacing w:val="-9"/>
        </w:rPr>
        <w:t> </w:t>
      </w:r>
      <w:r>
        <w:rPr>
          <w:color w:val="231F20"/>
        </w:rPr>
        <w:t>mercadológicas</w:t>
      </w:r>
      <w:r>
        <w:rPr>
          <w:color w:val="231F20"/>
          <w:spacing w:val="-9"/>
        </w:rPr>
        <w:t> </w:t>
      </w:r>
      <w:r>
        <w:rPr>
          <w:color w:val="231F20"/>
        </w:rPr>
        <w:t>de</w:t>
      </w:r>
      <w:r>
        <w:rPr>
          <w:color w:val="231F20"/>
          <w:spacing w:val="-9"/>
        </w:rPr>
        <w:t> </w:t>
      </w:r>
      <w:r>
        <w:rPr>
          <w:color w:val="231F20"/>
        </w:rPr>
        <w:t>mayor</w:t>
      </w:r>
      <w:r>
        <w:rPr>
          <w:color w:val="231F20"/>
          <w:spacing w:val="-9"/>
        </w:rPr>
        <w:t> </w:t>
      </w:r>
      <w:r>
        <w:rPr>
          <w:color w:val="231F20"/>
        </w:rPr>
        <w:t>impacto;</w:t>
      </w:r>
      <w:r>
        <w:rPr>
          <w:color w:val="231F20"/>
          <w:spacing w:val="-9"/>
        </w:rPr>
        <w:t> </w:t>
      </w:r>
      <w:r>
        <w:rPr>
          <w:color w:val="231F20"/>
        </w:rPr>
        <w:t>innovación</w:t>
      </w:r>
      <w:r>
        <w:rPr>
          <w:color w:val="231F20"/>
          <w:spacing w:val="-9"/>
        </w:rPr>
        <w:t> </w:t>
      </w:r>
      <w:r>
        <w:rPr>
          <w:color w:val="231F20"/>
        </w:rPr>
        <w:t>y</w:t>
      </w:r>
      <w:r>
        <w:rPr>
          <w:color w:val="231F20"/>
          <w:spacing w:val="-9"/>
        </w:rPr>
        <w:t> </w:t>
      </w:r>
      <w:r>
        <w:rPr>
          <w:color w:val="231F20"/>
        </w:rPr>
        <w:t>com- petitividad entre precios y beneficios que puede recibir el</w:t>
      </w:r>
      <w:r>
        <w:rPr>
          <w:color w:val="231F20"/>
          <w:spacing w:val="-11"/>
        </w:rPr>
        <w:t> </w:t>
      </w:r>
      <w:r>
        <w:rPr>
          <w:color w:val="231F20"/>
        </w:rPr>
        <w:t>consu- </w:t>
      </w:r>
      <w:r>
        <w:rPr>
          <w:color w:val="231F20"/>
          <w:spacing w:val="-4"/>
        </w:rPr>
        <w:t>midor.</w:t>
      </w:r>
    </w:p>
    <w:p>
      <w:pPr>
        <w:pStyle w:val="BodyText"/>
        <w:spacing w:line="261" w:lineRule="auto" w:before="42"/>
        <w:ind w:left="833" w:right="831" w:firstLine="226"/>
        <w:jc w:val="both"/>
      </w:pPr>
      <w:r>
        <w:rPr/>
        <w:br w:type="column"/>
      </w:r>
      <w:r>
        <w:rPr>
          <w:color w:val="231F20"/>
        </w:rPr>
        <w:t>No obstante, los medios de comunicación, como parte consti- </w:t>
      </w:r>
      <w:r>
        <w:rPr>
          <w:color w:val="231F20"/>
          <w:spacing w:val="-3"/>
        </w:rPr>
        <w:t>tutiva </w:t>
      </w:r>
      <w:r>
        <w:rPr>
          <w:color w:val="231F20"/>
        </w:rPr>
        <w:t>tanto de las redes globales de capital como de su función en el mercado, contribuyen de manera estratégica a que las per- sonas crean que viven en un mundo altamente competitivo, de libre mercado y que compran y consumen en medio de un mun- do caracterizado por la diversidad y la libertad. Lo que intenta- ré poner en claro es que desde hace varias décadas hemos sido testigos de cómo diferentes sectores económicos, en realidad, se han constituido en vetas altamente rentables para unos cuantos empresarios que han sabido aprovechar las crisis económicas, al tiempo</w:t>
      </w:r>
      <w:r>
        <w:rPr>
          <w:color w:val="231F20"/>
          <w:spacing w:val="-13"/>
        </w:rPr>
        <w:t> </w:t>
      </w:r>
      <w:r>
        <w:rPr>
          <w:color w:val="231F20"/>
        </w:rPr>
        <w:t>que</w:t>
      </w:r>
      <w:r>
        <w:rPr>
          <w:color w:val="231F20"/>
          <w:spacing w:val="-13"/>
        </w:rPr>
        <w:t> </w:t>
      </w:r>
      <w:r>
        <w:rPr>
          <w:color w:val="231F20"/>
        </w:rPr>
        <w:t>han</w:t>
      </w:r>
      <w:r>
        <w:rPr>
          <w:color w:val="231F20"/>
          <w:spacing w:val="-13"/>
        </w:rPr>
        <w:t> </w:t>
      </w:r>
      <w:r>
        <w:rPr>
          <w:color w:val="231F20"/>
        </w:rPr>
        <w:t>extraído</w:t>
      </w:r>
      <w:r>
        <w:rPr>
          <w:color w:val="231F20"/>
          <w:spacing w:val="-13"/>
        </w:rPr>
        <w:t> </w:t>
      </w:r>
      <w:r>
        <w:rPr>
          <w:color w:val="231F20"/>
        </w:rPr>
        <w:t>jugo</w:t>
      </w:r>
      <w:r>
        <w:rPr>
          <w:color w:val="231F20"/>
          <w:spacing w:val="-13"/>
        </w:rPr>
        <w:t> </w:t>
      </w:r>
      <w:r>
        <w:rPr>
          <w:color w:val="231F20"/>
        </w:rPr>
        <w:t>a</w:t>
      </w:r>
      <w:r>
        <w:rPr>
          <w:color w:val="231F20"/>
          <w:spacing w:val="-13"/>
        </w:rPr>
        <w:t> </w:t>
      </w:r>
      <w:r>
        <w:rPr>
          <w:color w:val="231F20"/>
        </w:rPr>
        <w:t>las</w:t>
      </w:r>
      <w:r>
        <w:rPr>
          <w:color w:val="231F20"/>
          <w:spacing w:val="-13"/>
        </w:rPr>
        <w:t> </w:t>
      </w:r>
      <w:r>
        <w:rPr>
          <w:color w:val="231F20"/>
        </w:rPr>
        <w:t>reformas</w:t>
      </w:r>
      <w:r>
        <w:rPr>
          <w:color w:val="231F20"/>
          <w:spacing w:val="-13"/>
        </w:rPr>
        <w:t> </w:t>
      </w:r>
      <w:r>
        <w:rPr>
          <w:color w:val="231F20"/>
        </w:rPr>
        <w:t>estructurales</w:t>
      </w:r>
      <w:r>
        <w:rPr>
          <w:color w:val="231F20"/>
          <w:spacing w:val="-13"/>
        </w:rPr>
        <w:t> </w:t>
      </w:r>
      <w:r>
        <w:rPr>
          <w:color w:val="231F20"/>
        </w:rPr>
        <w:t>de</w:t>
      </w:r>
      <w:r>
        <w:rPr>
          <w:color w:val="231F20"/>
          <w:spacing w:val="-13"/>
        </w:rPr>
        <w:t> </w:t>
      </w:r>
      <w:r>
        <w:rPr>
          <w:color w:val="231F20"/>
        </w:rPr>
        <w:t>libre mercado</w:t>
      </w:r>
      <w:r>
        <w:rPr>
          <w:color w:val="231F20"/>
          <w:spacing w:val="-9"/>
        </w:rPr>
        <w:t> </w:t>
      </w:r>
      <w:r>
        <w:rPr>
          <w:color w:val="231F20"/>
        </w:rPr>
        <w:t>(que</w:t>
      </w:r>
      <w:r>
        <w:rPr>
          <w:color w:val="231F20"/>
          <w:spacing w:val="-8"/>
        </w:rPr>
        <w:t> </w:t>
      </w:r>
      <w:r>
        <w:rPr>
          <w:color w:val="231F20"/>
        </w:rPr>
        <w:t>pauta</w:t>
      </w:r>
      <w:r>
        <w:rPr>
          <w:color w:val="231F20"/>
          <w:spacing w:val="-8"/>
        </w:rPr>
        <w:t> </w:t>
      </w:r>
      <w:r>
        <w:rPr>
          <w:color w:val="231F20"/>
        </w:rPr>
        <w:t>el</w:t>
      </w:r>
      <w:r>
        <w:rPr>
          <w:color w:val="231F20"/>
          <w:spacing w:val="-8"/>
        </w:rPr>
        <w:t> </w:t>
      </w:r>
      <w:r>
        <w:rPr>
          <w:color w:val="231F20"/>
        </w:rPr>
        <w:t>modelo</w:t>
      </w:r>
      <w:r>
        <w:rPr>
          <w:color w:val="231F20"/>
          <w:spacing w:val="-8"/>
        </w:rPr>
        <w:t> </w:t>
      </w:r>
      <w:r>
        <w:rPr>
          <w:color w:val="231F20"/>
        </w:rPr>
        <w:t>neoliberal</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globalización)</w:t>
      </w:r>
      <w:r>
        <w:rPr>
          <w:color w:val="231F20"/>
          <w:spacing w:val="-9"/>
        </w:rPr>
        <w:t> </w:t>
      </w:r>
      <w:r>
        <w:rPr>
          <w:color w:val="231F20"/>
        </w:rPr>
        <w:t>enri- queciéndose y generando más</w:t>
      </w:r>
      <w:r>
        <w:rPr>
          <w:color w:val="231F20"/>
          <w:spacing w:val="-20"/>
        </w:rPr>
        <w:t> </w:t>
      </w:r>
      <w:r>
        <w:rPr>
          <w:color w:val="231F20"/>
        </w:rPr>
        <w:t>pobreza.</w:t>
      </w:r>
    </w:p>
    <w:p>
      <w:pPr>
        <w:pStyle w:val="BodyText"/>
        <w:spacing w:line="261" w:lineRule="auto"/>
        <w:ind w:left="833" w:right="831" w:firstLine="226"/>
        <w:jc w:val="both"/>
      </w:pPr>
      <w:r>
        <w:rPr>
          <w:color w:val="231F20"/>
        </w:rPr>
        <w:t>Nuestro interés en el presente ensayo es, poner de relieve cómo determinados actores y procesos tanto sociales como eco- nómicos —a escala internacional, regional y local— han logrado constituir gran parte de la situación que hoy vivimos en países como</w:t>
      </w:r>
      <w:r>
        <w:rPr>
          <w:color w:val="231F20"/>
          <w:spacing w:val="-6"/>
        </w:rPr>
        <w:t> </w:t>
      </w:r>
      <w:r>
        <w:rPr>
          <w:color w:val="231F20"/>
        </w:rPr>
        <w:t>el</w:t>
      </w:r>
      <w:r>
        <w:rPr>
          <w:color w:val="231F20"/>
          <w:spacing w:val="-6"/>
        </w:rPr>
        <w:t> </w:t>
      </w:r>
      <w:r>
        <w:rPr>
          <w:color w:val="231F20"/>
        </w:rPr>
        <w:t>nuestro</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qué</w:t>
      </w:r>
      <w:r>
        <w:rPr>
          <w:color w:val="231F20"/>
          <w:spacing w:val="-6"/>
        </w:rPr>
        <w:t> </w:t>
      </w:r>
      <w:r>
        <w:rPr>
          <w:color w:val="231F20"/>
        </w:rPr>
        <w:t>manera</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logrado</w:t>
      </w:r>
      <w:r>
        <w:rPr>
          <w:color w:val="231F20"/>
          <w:spacing w:val="-6"/>
        </w:rPr>
        <w:t> </w:t>
      </w:r>
      <w:r>
        <w:rPr>
          <w:color w:val="231F20"/>
        </w:rPr>
        <w:t>posicionar</w:t>
      </w:r>
      <w:r>
        <w:rPr>
          <w:color w:val="231F20"/>
          <w:spacing w:val="-5"/>
        </w:rPr>
        <w:t> </w:t>
      </w:r>
      <w:r>
        <w:rPr>
          <w:color w:val="231F20"/>
        </w:rPr>
        <w:t>la</w:t>
      </w:r>
      <w:r>
        <w:rPr>
          <w:color w:val="231F20"/>
          <w:spacing w:val="-6"/>
        </w:rPr>
        <w:t> </w:t>
      </w:r>
      <w:r>
        <w:rPr>
          <w:color w:val="231F20"/>
        </w:rPr>
        <w:t>idea de que, gracias a sectores como las telecomunicaciones, estamos avanzando hacia un mejor</w:t>
      </w:r>
      <w:r>
        <w:rPr>
          <w:color w:val="231F20"/>
          <w:spacing w:val="-18"/>
        </w:rPr>
        <w:t> </w:t>
      </w:r>
      <w:r>
        <w:rPr>
          <w:color w:val="231F20"/>
        </w:rPr>
        <w:t>desarrollo.</w:t>
      </w:r>
    </w:p>
    <w:p>
      <w:pPr>
        <w:pStyle w:val="BodyText"/>
      </w:pPr>
    </w:p>
    <w:p>
      <w:pPr>
        <w:pStyle w:val="BodyText"/>
        <w:spacing w:before="10"/>
        <w:rPr>
          <w:sz w:val="25"/>
        </w:rPr>
      </w:pPr>
    </w:p>
    <w:p>
      <w:pPr>
        <w:pStyle w:val="Heading2"/>
      </w:pPr>
      <w:r>
        <w:rPr>
          <w:color w:val="231F20"/>
        </w:rPr>
        <w:t>TELMEX, otro nodo del conglomerado Carlos Slim Helú</w:t>
      </w:r>
    </w:p>
    <w:p>
      <w:pPr>
        <w:pStyle w:val="BodyText"/>
        <w:spacing w:before="5"/>
        <w:rPr>
          <w:rFonts w:ascii="Arial"/>
          <w:b/>
          <w:sz w:val="26"/>
        </w:rPr>
      </w:pPr>
    </w:p>
    <w:p>
      <w:pPr>
        <w:pStyle w:val="BodyText"/>
        <w:spacing w:line="261" w:lineRule="auto"/>
        <w:ind w:left="833" w:right="831"/>
        <w:jc w:val="both"/>
      </w:pPr>
      <w:r>
        <w:rPr>
          <w:color w:val="231F20"/>
        </w:rPr>
        <w:t>Hemos decidido tomar como referente el caso del conglomerado empresarial</w:t>
      </w:r>
      <w:r>
        <w:rPr>
          <w:color w:val="231F20"/>
          <w:spacing w:val="-16"/>
        </w:rPr>
        <w:t> </w:t>
      </w:r>
      <w:r>
        <w:rPr>
          <w:color w:val="231F20"/>
        </w:rPr>
        <w:t>multisectorial</w:t>
      </w:r>
      <w:r>
        <w:rPr>
          <w:color w:val="231F20"/>
          <w:spacing w:val="-16"/>
        </w:rPr>
        <w:t> </w:t>
      </w:r>
      <w:r>
        <w:rPr>
          <w:color w:val="231F20"/>
        </w:rPr>
        <w:t>que</w:t>
      </w:r>
      <w:r>
        <w:rPr>
          <w:color w:val="231F20"/>
          <w:spacing w:val="-16"/>
        </w:rPr>
        <w:t> </w:t>
      </w:r>
      <w:r>
        <w:rPr>
          <w:color w:val="231F20"/>
        </w:rPr>
        <w:t>ostenta</w:t>
      </w:r>
      <w:r>
        <w:rPr>
          <w:color w:val="231F20"/>
          <w:spacing w:val="-16"/>
        </w:rPr>
        <w:t> </w:t>
      </w:r>
      <w:r>
        <w:rPr>
          <w:color w:val="231F20"/>
        </w:rPr>
        <w:t>Carlos</w:t>
      </w:r>
      <w:r>
        <w:rPr>
          <w:color w:val="231F20"/>
          <w:spacing w:val="-15"/>
        </w:rPr>
        <w:t> </w:t>
      </w:r>
      <w:r>
        <w:rPr>
          <w:color w:val="231F20"/>
        </w:rPr>
        <w:t>Slim</w:t>
      </w:r>
      <w:r>
        <w:rPr>
          <w:color w:val="231F20"/>
          <w:spacing w:val="-15"/>
        </w:rPr>
        <w:t> </w:t>
      </w:r>
      <w:r>
        <w:rPr>
          <w:color w:val="231F20"/>
        </w:rPr>
        <w:t>Helú.</w:t>
      </w:r>
      <w:r>
        <w:rPr>
          <w:color w:val="231F20"/>
          <w:spacing w:val="-16"/>
        </w:rPr>
        <w:t> </w:t>
      </w:r>
      <w:r>
        <w:rPr>
          <w:color w:val="231F20"/>
        </w:rPr>
        <w:t>Las</w:t>
      </w:r>
      <w:r>
        <w:rPr>
          <w:color w:val="231F20"/>
          <w:spacing w:val="-16"/>
        </w:rPr>
        <w:t> </w:t>
      </w:r>
      <w:r>
        <w:rPr>
          <w:color w:val="231F20"/>
        </w:rPr>
        <w:t>razo- nes son las siguientes: Primero, se trata de un empresario global (López, 2008), dueño o inversionista de gran calibre, no sólo en uno,</w:t>
      </w:r>
      <w:r>
        <w:rPr>
          <w:color w:val="231F20"/>
          <w:spacing w:val="-5"/>
        </w:rPr>
        <w:t> </w:t>
      </w:r>
      <w:r>
        <w:rPr>
          <w:color w:val="231F20"/>
        </w:rPr>
        <w:t>sino</w:t>
      </w:r>
      <w:r>
        <w:rPr>
          <w:color w:val="231F20"/>
          <w:spacing w:val="-6"/>
        </w:rPr>
        <w:t> </w:t>
      </w:r>
      <w:r>
        <w:rPr>
          <w:color w:val="231F20"/>
        </w:rPr>
        <w:t>en</w:t>
      </w:r>
      <w:r>
        <w:rPr>
          <w:color w:val="231F20"/>
          <w:spacing w:val="-6"/>
        </w:rPr>
        <w:t> </w:t>
      </w:r>
      <w:r>
        <w:rPr>
          <w:color w:val="231F20"/>
        </w:rPr>
        <w:t>varios</w:t>
      </w:r>
      <w:r>
        <w:rPr>
          <w:color w:val="231F20"/>
          <w:spacing w:val="-5"/>
        </w:rPr>
        <w:t> </w:t>
      </w:r>
      <w:r>
        <w:rPr>
          <w:color w:val="231F20"/>
        </w:rPr>
        <w:t>sectores</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economía</w:t>
      </w:r>
      <w:r>
        <w:rPr>
          <w:color w:val="231F20"/>
          <w:spacing w:val="-6"/>
        </w:rPr>
        <w:t> </w:t>
      </w:r>
      <w:r>
        <w:rPr>
          <w:color w:val="231F20"/>
        </w:rPr>
        <w:t>tanto</w:t>
      </w:r>
      <w:r>
        <w:rPr>
          <w:color w:val="231F20"/>
          <w:spacing w:val="-6"/>
        </w:rPr>
        <w:t> </w:t>
      </w:r>
      <w:r>
        <w:rPr>
          <w:color w:val="231F20"/>
        </w:rPr>
        <w:t>mexicana</w:t>
      </w:r>
      <w:r>
        <w:rPr>
          <w:color w:val="231F20"/>
          <w:spacing w:val="-5"/>
        </w:rPr>
        <w:t> </w:t>
      </w:r>
      <w:r>
        <w:rPr>
          <w:color w:val="231F20"/>
        </w:rPr>
        <w:t>como mundial</w:t>
      </w:r>
      <w:r>
        <w:rPr>
          <w:color w:val="231F20"/>
          <w:position w:val="7"/>
          <w:sz w:val="13"/>
        </w:rPr>
        <w:t>82</w:t>
      </w:r>
      <w:r>
        <w:rPr>
          <w:color w:val="231F20"/>
        </w:rPr>
        <w:t>. Segundo, ha sido uno de los beneficiarios del neolibe- ralismo que se ha impuesto de manera palpable en nuestro país, a partir de la década de los 80 y de gran parte de América Lati- na, exceptuando Chile que, como es bien sabido, comenzó   </w:t>
      </w:r>
      <w:r>
        <w:rPr>
          <w:color w:val="231F20"/>
          <w:spacing w:val="24"/>
        </w:rPr>
        <w:t> </w:t>
      </w:r>
      <w:r>
        <w:rPr>
          <w:color w:val="231F20"/>
        </w:rPr>
        <w:t>unos</w:t>
      </w:r>
    </w:p>
    <w:p>
      <w:pPr>
        <w:spacing w:after="0" w:line="261" w:lineRule="auto"/>
        <w:jc w:val="both"/>
        <w:sectPr>
          <w:footerReference w:type="default" r:id="rId24"/>
          <w:pgSz w:w="15880" w:h="12190" w:orient="landscape"/>
          <w:pgMar w:footer="460" w:header="0" w:top="1040" w:bottom="660" w:left="300" w:right="300"/>
          <w:cols w:num="2" w:equalWidth="0">
            <w:col w:w="6902" w:space="638"/>
            <w:col w:w="7740"/>
          </w:cols>
        </w:sectPr>
      </w:pPr>
    </w:p>
    <w:p>
      <w:pPr>
        <w:pStyle w:val="BodyText"/>
        <w:spacing w:before="2"/>
        <w:rPr>
          <w:sz w:val="2"/>
        </w:rPr>
      </w:pPr>
    </w:p>
    <w:p>
      <w:pPr>
        <w:pStyle w:val="BodyText"/>
        <w:spacing w:line="20" w:lineRule="exact"/>
        <w:ind w:left="82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2"/>
        </w:numPr>
        <w:tabs>
          <w:tab w:pos="1082" w:val="left" w:leader="none"/>
          <w:tab w:pos="8373" w:val="left" w:leader="none"/>
          <w:tab w:pos="9813" w:val="left" w:leader="none"/>
        </w:tabs>
        <w:spacing w:line="240" w:lineRule="auto" w:before="19" w:after="0"/>
        <w:ind w:left="833" w:right="0" w:firstLine="0"/>
        <w:jc w:val="left"/>
        <w:rPr>
          <w:sz w:val="18"/>
        </w:rPr>
      </w:pPr>
      <w:r>
        <w:rPr>
          <w:color w:val="231F20"/>
          <w:sz w:val="18"/>
        </w:rPr>
        <w:t>Dicho organismo ha colocado como una suerte de consigna o eslogan, el  </w:t>
      </w:r>
      <w:r>
        <w:rPr>
          <w:color w:val="231F20"/>
          <w:spacing w:val="4"/>
          <w:sz w:val="18"/>
        </w:rPr>
        <w:t> </w:t>
      </w:r>
      <w:r>
        <w:rPr>
          <w:color w:val="231F20"/>
          <w:sz w:val="18"/>
        </w:rPr>
        <w:t>si-</w:t>
        <w:tab/>
      </w:r>
      <w:r>
        <w:rPr>
          <w:color w:val="231F20"/>
          <w:sz w:val="18"/>
          <w:u w:val="single" w:color="231F20"/>
        </w:rPr>
        <w:t> </w:t>
        <w:tab/>
      </w:r>
    </w:p>
    <w:p>
      <w:pPr>
        <w:spacing w:after="0" w:line="240" w:lineRule="auto"/>
        <w:jc w:val="left"/>
        <w:rPr>
          <w:sz w:val="18"/>
        </w:rPr>
        <w:sectPr>
          <w:type w:val="continuous"/>
          <w:pgSz w:w="15880" w:h="12190" w:orient="landscape"/>
          <w:pgMar w:top="1120" w:bottom="280" w:left="300" w:right="300"/>
        </w:sectPr>
      </w:pPr>
    </w:p>
    <w:p>
      <w:pPr>
        <w:spacing w:line="200" w:lineRule="exact" w:before="0"/>
        <w:ind w:left="833" w:right="0" w:firstLine="0"/>
        <w:jc w:val="both"/>
        <w:rPr>
          <w:sz w:val="18"/>
        </w:rPr>
      </w:pPr>
      <w:r>
        <w:rPr>
          <w:color w:val="231F20"/>
          <w:sz w:val="18"/>
        </w:rPr>
        <w:t>guiente: “En América Latina y el Caribe, es la hora de la igualdad: Brechas por cerrar, caminos por abrir”. Sin embargo, la tónica persiste, pues cada vez hay más pobres y menos personas y países se hacen inmensamente ricos.</w:t>
      </w:r>
    </w:p>
    <w:p>
      <w:pPr>
        <w:pStyle w:val="ListParagraph"/>
        <w:numPr>
          <w:ilvl w:val="0"/>
          <w:numId w:val="2"/>
        </w:numPr>
        <w:tabs>
          <w:tab w:pos="1068" w:val="left" w:leader="none"/>
        </w:tabs>
        <w:spacing w:line="200" w:lineRule="exact" w:before="0" w:after="0"/>
        <w:ind w:left="833" w:right="831" w:firstLine="0"/>
        <w:jc w:val="both"/>
        <w:rPr>
          <w:sz w:val="18"/>
        </w:rPr>
      </w:pPr>
      <w:r>
        <w:rPr>
          <w:color w:val="231F20"/>
          <w:spacing w:val="-1"/>
          <w:sz w:val="18"/>
        </w:rPr>
        <w:br w:type="column"/>
      </w:r>
      <w:r>
        <w:rPr>
          <w:color w:val="231F20"/>
          <w:sz w:val="18"/>
        </w:rPr>
        <w:t>Mediante</w:t>
      </w:r>
      <w:r>
        <w:rPr>
          <w:color w:val="231F20"/>
          <w:spacing w:val="-9"/>
          <w:sz w:val="18"/>
        </w:rPr>
        <w:t> </w:t>
      </w:r>
      <w:r>
        <w:rPr>
          <w:color w:val="231F20"/>
          <w:sz w:val="18"/>
        </w:rPr>
        <w:t>Global</w:t>
      </w:r>
      <w:r>
        <w:rPr>
          <w:color w:val="231F20"/>
          <w:spacing w:val="-9"/>
          <w:sz w:val="18"/>
        </w:rPr>
        <w:t> </w:t>
      </w:r>
      <w:r>
        <w:rPr>
          <w:color w:val="231F20"/>
          <w:spacing w:val="-3"/>
          <w:sz w:val="18"/>
        </w:rPr>
        <w:t>Telecom</w:t>
      </w:r>
      <w:r>
        <w:rPr>
          <w:color w:val="231F20"/>
          <w:spacing w:val="-9"/>
          <w:sz w:val="18"/>
        </w:rPr>
        <w:t> </w:t>
      </w:r>
      <w:r>
        <w:rPr>
          <w:color w:val="231F20"/>
          <w:sz w:val="18"/>
        </w:rPr>
        <w:t>y</w:t>
      </w:r>
      <w:r>
        <w:rPr>
          <w:color w:val="231F20"/>
          <w:spacing w:val="-9"/>
          <w:sz w:val="18"/>
        </w:rPr>
        <w:t> </w:t>
      </w:r>
      <w:r>
        <w:rPr>
          <w:color w:val="231F20"/>
          <w:sz w:val="18"/>
        </w:rPr>
        <w:t>Grupo</w:t>
      </w:r>
      <w:r>
        <w:rPr>
          <w:color w:val="231F20"/>
          <w:spacing w:val="-9"/>
          <w:sz w:val="18"/>
        </w:rPr>
        <w:t> </w:t>
      </w:r>
      <w:r>
        <w:rPr>
          <w:color w:val="231F20"/>
          <w:sz w:val="18"/>
        </w:rPr>
        <w:t>Carso,</w:t>
      </w:r>
      <w:r>
        <w:rPr>
          <w:color w:val="231F20"/>
          <w:spacing w:val="-10"/>
          <w:sz w:val="18"/>
        </w:rPr>
        <w:t> </w:t>
      </w:r>
      <w:r>
        <w:rPr>
          <w:color w:val="231F20"/>
          <w:sz w:val="18"/>
        </w:rPr>
        <w:t>tiene</w:t>
      </w:r>
      <w:r>
        <w:rPr>
          <w:color w:val="231F20"/>
          <w:spacing w:val="-8"/>
          <w:sz w:val="18"/>
        </w:rPr>
        <w:t> </w:t>
      </w:r>
      <w:r>
        <w:rPr>
          <w:color w:val="231F20"/>
          <w:sz w:val="18"/>
        </w:rPr>
        <w:t>empresas</w:t>
      </w:r>
      <w:r>
        <w:rPr>
          <w:color w:val="231F20"/>
          <w:spacing w:val="-9"/>
          <w:sz w:val="18"/>
        </w:rPr>
        <w:t> </w:t>
      </w:r>
      <w:r>
        <w:rPr>
          <w:color w:val="231F20"/>
          <w:sz w:val="18"/>
        </w:rPr>
        <w:t>y/o</w:t>
      </w:r>
      <w:r>
        <w:rPr>
          <w:color w:val="231F20"/>
          <w:spacing w:val="-9"/>
          <w:sz w:val="18"/>
        </w:rPr>
        <w:t> </w:t>
      </w:r>
      <w:r>
        <w:rPr>
          <w:color w:val="231F20"/>
          <w:sz w:val="18"/>
        </w:rPr>
        <w:t>acciones</w:t>
      </w:r>
      <w:r>
        <w:rPr>
          <w:color w:val="231F20"/>
          <w:spacing w:val="-8"/>
          <w:sz w:val="18"/>
        </w:rPr>
        <w:t> </w:t>
      </w:r>
      <w:r>
        <w:rPr>
          <w:color w:val="231F20"/>
          <w:sz w:val="18"/>
        </w:rPr>
        <w:t>radica- das en América Latina y el Caribe, en Estados Unidos de Norteamérica, China y Alemania. Dicha condición lo ubica como empresario</w:t>
      </w:r>
      <w:r>
        <w:rPr>
          <w:color w:val="231F20"/>
          <w:spacing w:val="-13"/>
          <w:sz w:val="18"/>
        </w:rPr>
        <w:t> </w:t>
      </w:r>
      <w:r>
        <w:rPr>
          <w:color w:val="231F20"/>
          <w:sz w:val="18"/>
        </w:rPr>
        <w:t>mundial.</w:t>
      </w:r>
    </w:p>
    <w:p>
      <w:pPr>
        <w:spacing w:after="0" w:line="200" w:lineRule="exact"/>
        <w:jc w:val="both"/>
        <w:rPr>
          <w:sz w:val="18"/>
        </w:rPr>
        <w:sectPr>
          <w:type w:val="continuous"/>
          <w:pgSz w:w="15880" w:h="12190" w:orient="landscape"/>
          <w:pgMar w:top="1120" w:bottom="280" w:left="300" w:right="300"/>
          <w:cols w:num="2" w:equalWidth="0">
            <w:col w:w="6901" w:space="639"/>
            <w:col w:w="7740"/>
          </w:cols>
        </w:sectPr>
      </w:pPr>
    </w:p>
    <w:p>
      <w:pPr>
        <w:pStyle w:val="BodyText"/>
        <w:spacing w:line="261" w:lineRule="auto" w:before="42"/>
        <w:ind w:left="833"/>
        <w:jc w:val="both"/>
      </w:pPr>
      <w:r>
        <w:rPr>
          <w:color w:val="231F20"/>
        </w:rPr>
        <w:t>años antes. </w:t>
      </w:r>
      <w:r>
        <w:rPr>
          <w:color w:val="231F20"/>
          <w:spacing w:val="-4"/>
        </w:rPr>
        <w:t>Tercero, </w:t>
      </w:r>
      <w:r>
        <w:rPr>
          <w:color w:val="231F20"/>
        </w:rPr>
        <w:t>desde su accionar y </w:t>
      </w:r>
      <w:r>
        <w:rPr>
          <w:i/>
          <w:color w:val="231F20"/>
        </w:rPr>
        <w:t>ranking </w:t>
      </w:r>
      <w:r>
        <w:rPr>
          <w:color w:val="231F20"/>
        </w:rPr>
        <w:t>acreditado, ha encontrado intersticios para acrecentar la desigualdad social, es decir</w:t>
      </w:r>
      <w:r>
        <w:rPr>
          <w:color w:val="231F20"/>
          <w:spacing w:val="-8"/>
        </w:rPr>
        <w:t> </w:t>
      </w:r>
      <w:r>
        <w:rPr>
          <w:color w:val="231F20"/>
        </w:rPr>
        <w:t>la</w:t>
      </w:r>
      <w:r>
        <w:rPr>
          <w:color w:val="231F20"/>
          <w:spacing w:val="-8"/>
        </w:rPr>
        <w:t> </w:t>
      </w:r>
      <w:r>
        <w:rPr>
          <w:color w:val="231F20"/>
        </w:rPr>
        <w:t>polarización</w:t>
      </w:r>
      <w:r>
        <w:rPr>
          <w:color w:val="231F20"/>
          <w:spacing w:val="-7"/>
        </w:rPr>
        <w:t> </w:t>
      </w:r>
      <w:r>
        <w:rPr>
          <w:color w:val="231F20"/>
        </w:rPr>
        <w:t>entre</w:t>
      </w:r>
      <w:r>
        <w:rPr>
          <w:color w:val="231F20"/>
          <w:spacing w:val="-8"/>
        </w:rPr>
        <w:t> </w:t>
      </w:r>
      <w:r>
        <w:rPr>
          <w:color w:val="231F20"/>
        </w:rPr>
        <w:t>pobres</w:t>
      </w:r>
      <w:r>
        <w:rPr>
          <w:color w:val="231F20"/>
          <w:spacing w:val="-8"/>
        </w:rPr>
        <w:t> </w:t>
      </w:r>
      <w:r>
        <w:rPr>
          <w:color w:val="231F20"/>
        </w:rPr>
        <w:t>y</w:t>
      </w:r>
      <w:r>
        <w:rPr>
          <w:color w:val="231F20"/>
          <w:spacing w:val="-8"/>
        </w:rPr>
        <w:t> </w:t>
      </w:r>
      <w:r>
        <w:rPr>
          <w:color w:val="231F20"/>
        </w:rPr>
        <w:t>ricos</w:t>
      </w:r>
      <w:r>
        <w:rPr>
          <w:color w:val="231F20"/>
          <w:spacing w:val="-9"/>
        </w:rPr>
        <w:t> </w:t>
      </w:r>
      <w:r>
        <w:rPr>
          <w:color w:val="231F20"/>
        </w:rPr>
        <w:t>en</w:t>
      </w:r>
      <w:r>
        <w:rPr>
          <w:color w:val="231F20"/>
          <w:spacing w:val="-8"/>
        </w:rPr>
        <w:t> </w:t>
      </w:r>
      <w:r>
        <w:rPr>
          <w:color w:val="231F20"/>
        </w:rPr>
        <w:t>México</w:t>
      </w:r>
      <w:r>
        <w:rPr>
          <w:color w:val="231F20"/>
          <w:spacing w:val="-7"/>
        </w:rPr>
        <w:t> </w:t>
      </w:r>
      <w:r>
        <w:rPr>
          <w:color w:val="231F20"/>
        </w:rPr>
        <w:t>y</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región donde opera. Cuarto, Slim se ha posicionado como un interlocu- tor ineludible ante algunos organismos multilaterales, presiden- tes de México, Secretarios de Estado, Senadores y Diputados, así como también con varios presidentes y empresarios de la región latinoamericana, mediante la filantropía; con exmandatarios y empresarios,</w:t>
      </w:r>
      <w:r>
        <w:rPr>
          <w:color w:val="231F20"/>
          <w:spacing w:val="-7"/>
        </w:rPr>
        <w:t> </w:t>
      </w:r>
      <w:r>
        <w:rPr>
          <w:color w:val="231F20"/>
        </w:rPr>
        <w:t>tanto</w:t>
      </w:r>
      <w:r>
        <w:rPr>
          <w:color w:val="231F20"/>
          <w:spacing w:val="-6"/>
        </w:rPr>
        <w:t> </w:t>
      </w:r>
      <w:r>
        <w:rPr>
          <w:color w:val="231F20"/>
        </w:rPr>
        <w:t>norteamericanos</w:t>
      </w:r>
      <w:r>
        <w:rPr>
          <w:color w:val="231F20"/>
          <w:spacing w:val="-7"/>
        </w:rPr>
        <w:t> </w:t>
      </w:r>
      <w:r>
        <w:rPr>
          <w:color w:val="231F20"/>
        </w:rPr>
        <w:t>como</w:t>
      </w:r>
      <w:r>
        <w:rPr>
          <w:color w:val="231F20"/>
          <w:spacing w:val="-6"/>
        </w:rPr>
        <w:t> </w:t>
      </w:r>
      <w:r>
        <w:rPr>
          <w:color w:val="231F20"/>
        </w:rPr>
        <w:t>canadienses,</w:t>
      </w:r>
      <w:r>
        <w:rPr>
          <w:color w:val="231F20"/>
          <w:spacing w:val="-6"/>
        </w:rPr>
        <w:t> </w:t>
      </w:r>
      <w:r>
        <w:rPr>
          <w:color w:val="231F20"/>
        </w:rPr>
        <w:t>entre</w:t>
      </w:r>
      <w:r>
        <w:rPr>
          <w:color w:val="231F20"/>
          <w:spacing w:val="-6"/>
        </w:rPr>
        <w:t> </w:t>
      </w:r>
      <w:r>
        <w:rPr>
          <w:color w:val="231F20"/>
        </w:rPr>
        <w:t>los que destacan Bill Gates, William Clinton y Frank Giustra. Quinto, su incursión más notable en el sector de las telecomunicaciones en México, despuntó de manera clara cuando compró una signi- ficativa porción de la paraestatal </w:t>
      </w:r>
      <w:r>
        <w:rPr>
          <w:color w:val="231F20"/>
          <w:spacing w:val="-3"/>
        </w:rPr>
        <w:t>Teléfonos </w:t>
      </w:r>
      <w:r>
        <w:rPr>
          <w:color w:val="231F20"/>
        </w:rPr>
        <w:t>de México (TELMEX), en el año 1990. Sexto, a </w:t>
      </w:r>
      <w:r>
        <w:rPr>
          <w:color w:val="231F20"/>
          <w:spacing w:val="-3"/>
        </w:rPr>
        <w:t>través </w:t>
      </w:r>
      <w:r>
        <w:rPr>
          <w:color w:val="231F20"/>
        </w:rPr>
        <w:t>de ámbitos como la Responsabili- dad</w:t>
      </w:r>
      <w:r>
        <w:rPr>
          <w:color w:val="231F20"/>
          <w:spacing w:val="-10"/>
        </w:rPr>
        <w:t> </w:t>
      </w:r>
      <w:r>
        <w:rPr>
          <w:color w:val="231F20"/>
        </w:rPr>
        <w:t>Social</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Empresas</w:t>
      </w:r>
      <w:r>
        <w:rPr>
          <w:color w:val="231F20"/>
          <w:spacing w:val="-10"/>
        </w:rPr>
        <w:t> </w:t>
      </w:r>
      <w:r>
        <w:rPr>
          <w:color w:val="231F20"/>
        </w:rPr>
        <w:t>(RSE)</w:t>
      </w:r>
      <w:r>
        <w:rPr>
          <w:color w:val="231F20"/>
          <w:spacing w:val="-9"/>
        </w:rPr>
        <w:t> </w:t>
      </w:r>
      <w:r>
        <w:rPr>
          <w:color w:val="231F20"/>
        </w:rPr>
        <w:t>ha</w:t>
      </w:r>
      <w:r>
        <w:rPr>
          <w:color w:val="231F20"/>
          <w:spacing w:val="-9"/>
        </w:rPr>
        <w:t> </w:t>
      </w:r>
      <w:r>
        <w:rPr>
          <w:color w:val="231F20"/>
        </w:rPr>
        <w:t>sabido</w:t>
      </w:r>
      <w:r>
        <w:rPr>
          <w:color w:val="231F20"/>
          <w:spacing w:val="-10"/>
        </w:rPr>
        <w:t> </w:t>
      </w:r>
      <w:r>
        <w:rPr>
          <w:color w:val="231F20"/>
        </w:rPr>
        <w:t>encontrar</w:t>
      </w:r>
      <w:r>
        <w:rPr>
          <w:color w:val="231F20"/>
          <w:spacing w:val="-9"/>
        </w:rPr>
        <w:t> </w:t>
      </w:r>
      <w:r>
        <w:rPr>
          <w:color w:val="231F20"/>
        </w:rPr>
        <w:t>nichos</w:t>
      </w:r>
      <w:r>
        <w:rPr>
          <w:color w:val="231F20"/>
          <w:spacing w:val="-9"/>
        </w:rPr>
        <w:t> </w:t>
      </w:r>
      <w:r>
        <w:rPr>
          <w:color w:val="231F20"/>
        </w:rPr>
        <w:t>que, como</w:t>
      </w:r>
      <w:r>
        <w:rPr>
          <w:color w:val="231F20"/>
          <w:spacing w:val="-6"/>
        </w:rPr>
        <w:t> </w:t>
      </w:r>
      <w:r>
        <w:rPr>
          <w:color w:val="231F20"/>
        </w:rPr>
        <w:t>varios</w:t>
      </w:r>
      <w:r>
        <w:rPr>
          <w:color w:val="231F20"/>
          <w:spacing w:val="-5"/>
        </w:rPr>
        <w:t> </w:t>
      </w:r>
      <w:r>
        <w:rPr>
          <w:color w:val="231F20"/>
        </w:rPr>
        <w:t>de</w:t>
      </w:r>
      <w:r>
        <w:rPr>
          <w:color w:val="231F20"/>
          <w:spacing w:val="-6"/>
        </w:rPr>
        <w:t> </w:t>
      </w:r>
      <w:r>
        <w:rPr>
          <w:color w:val="231F20"/>
        </w:rPr>
        <w:t>sus</w:t>
      </w:r>
      <w:r>
        <w:rPr>
          <w:color w:val="231F20"/>
          <w:spacing w:val="-6"/>
        </w:rPr>
        <w:t> </w:t>
      </w:r>
      <w:r>
        <w:rPr>
          <w:color w:val="231F20"/>
        </w:rPr>
        <w:t>pares</w:t>
      </w:r>
      <w:r>
        <w:rPr>
          <w:color w:val="231F20"/>
          <w:spacing w:val="-6"/>
        </w:rPr>
        <w:t> </w:t>
      </w:r>
      <w:r>
        <w:rPr>
          <w:color w:val="231F20"/>
        </w:rPr>
        <w:t>empresariales,</w:t>
      </w:r>
      <w:r>
        <w:rPr>
          <w:color w:val="231F20"/>
          <w:spacing w:val="-6"/>
        </w:rPr>
        <w:t> </w:t>
      </w:r>
      <w:r>
        <w:rPr>
          <w:color w:val="231F20"/>
        </w:rPr>
        <w:t>contribuyen</w:t>
      </w:r>
      <w:r>
        <w:rPr>
          <w:color w:val="231F20"/>
          <w:spacing w:val="-6"/>
        </w:rPr>
        <w:t> </w:t>
      </w:r>
      <w:r>
        <w:rPr>
          <w:color w:val="231F20"/>
        </w:rPr>
        <w:t>a</w:t>
      </w:r>
      <w:r>
        <w:rPr>
          <w:color w:val="231F20"/>
          <w:spacing w:val="-6"/>
        </w:rPr>
        <w:t> </w:t>
      </w:r>
      <w:r>
        <w:rPr>
          <w:color w:val="231F20"/>
        </w:rPr>
        <w:t>edulcorar o “limpiar” su </w:t>
      </w:r>
      <w:r>
        <w:rPr>
          <w:color w:val="231F20"/>
          <w:spacing w:val="-3"/>
        </w:rPr>
        <w:t>avance </w:t>
      </w:r>
      <w:r>
        <w:rPr>
          <w:color w:val="231F20"/>
        </w:rPr>
        <w:t>descomunal a </w:t>
      </w:r>
      <w:r>
        <w:rPr>
          <w:color w:val="231F20"/>
          <w:spacing w:val="-3"/>
        </w:rPr>
        <w:t>través </w:t>
      </w:r>
      <w:r>
        <w:rPr>
          <w:color w:val="231F20"/>
        </w:rPr>
        <w:t>de la labor de funda- ciones</w:t>
      </w:r>
      <w:r>
        <w:rPr>
          <w:color w:val="231F20"/>
          <w:position w:val="7"/>
          <w:sz w:val="13"/>
        </w:rPr>
        <w:t>83 </w:t>
      </w:r>
      <w:r>
        <w:rPr>
          <w:color w:val="231F20"/>
        </w:rPr>
        <w:t>y programas que —en realidad— acrecientan su </w:t>
      </w:r>
      <w:r>
        <w:rPr>
          <w:color w:val="231F20"/>
          <w:spacing w:val="-4"/>
        </w:rPr>
        <w:t>poder, </w:t>
      </w:r>
      <w:r>
        <w:rPr>
          <w:color w:val="231F20"/>
        </w:rPr>
        <w:t>tanto económico como</w:t>
      </w:r>
      <w:r>
        <w:rPr>
          <w:color w:val="231F20"/>
          <w:spacing w:val="-16"/>
        </w:rPr>
        <w:t> </w:t>
      </w:r>
      <w:r>
        <w:rPr>
          <w:color w:val="231F20"/>
        </w:rPr>
        <w:t>político.</w:t>
      </w:r>
    </w:p>
    <w:p>
      <w:pPr>
        <w:pStyle w:val="BodyText"/>
      </w:pPr>
    </w:p>
    <w:p>
      <w:pPr>
        <w:pStyle w:val="BodyText"/>
        <w:spacing w:before="10"/>
        <w:rPr>
          <w:sz w:val="25"/>
        </w:rPr>
      </w:pPr>
    </w:p>
    <w:p>
      <w:pPr>
        <w:pStyle w:val="Heading2"/>
      </w:pPr>
      <w:r>
        <w:rPr>
          <w:color w:val="231F20"/>
        </w:rPr>
        <w:t>Contexto</w:t>
      </w:r>
    </w:p>
    <w:p>
      <w:pPr>
        <w:pStyle w:val="BodyText"/>
        <w:spacing w:before="5"/>
        <w:rPr>
          <w:rFonts w:ascii="Arial"/>
          <w:b/>
          <w:sz w:val="26"/>
        </w:rPr>
      </w:pPr>
    </w:p>
    <w:p>
      <w:pPr>
        <w:pStyle w:val="BodyText"/>
        <w:spacing w:line="261" w:lineRule="auto"/>
        <w:ind w:left="833"/>
        <w:jc w:val="both"/>
      </w:pPr>
      <w:r>
        <w:rPr>
          <w:color w:val="231F20"/>
        </w:rPr>
        <w:t>En torno al tema que nos ocupa, es indispensable traer a cola- ción</w:t>
      </w:r>
      <w:r>
        <w:rPr>
          <w:color w:val="231F20"/>
          <w:spacing w:val="-8"/>
        </w:rPr>
        <w:t> </w:t>
      </w:r>
      <w:r>
        <w:rPr>
          <w:color w:val="231F20"/>
        </w:rPr>
        <w:t>los</w:t>
      </w:r>
      <w:r>
        <w:rPr>
          <w:color w:val="231F20"/>
          <w:spacing w:val="-8"/>
        </w:rPr>
        <w:t> </w:t>
      </w:r>
      <w:r>
        <w:rPr>
          <w:color w:val="231F20"/>
        </w:rPr>
        <w:t>siguientes</w:t>
      </w:r>
      <w:r>
        <w:rPr>
          <w:color w:val="231F20"/>
          <w:spacing w:val="-8"/>
        </w:rPr>
        <w:t> </w:t>
      </w:r>
      <w:r>
        <w:rPr>
          <w:color w:val="231F20"/>
        </w:rPr>
        <w:t>acontecimientos.</w:t>
      </w:r>
      <w:r>
        <w:rPr>
          <w:color w:val="231F20"/>
          <w:spacing w:val="-8"/>
        </w:rPr>
        <w:t> </w:t>
      </w:r>
      <w:r>
        <w:rPr>
          <w:color w:val="231F20"/>
        </w:rPr>
        <w:t>A</w:t>
      </w:r>
      <w:r>
        <w:rPr>
          <w:color w:val="231F20"/>
          <w:spacing w:val="-8"/>
        </w:rPr>
        <w:t> </w:t>
      </w:r>
      <w:r>
        <w:rPr>
          <w:color w:val="231F20"/>
        </w:rPr>
        <w:t>pesar</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spacing w:val="-3"/>
        </w:rPr>
        <w:t>Tratado</w:t>
      </w:r>
      <w:r>
        <w:rPr>
          <w:color w:val="231F20"/>
          <w:spacing w:val="-8"/>
        </w:rPr>
        <w:t> </w:t>
      </w:r>
      <w:r>
        <w:rPr>
          <w:color w:val="231F20"/>
        </w:rPr>
        <w:t>del Libre Comercio (TLCAN) entre México, Estados Unidos de Nor- teamérica</w:t>
      </w:r>
      <w:r>
        <w:rPr>
          <w:color w:val="231F20"/>
          <w:spacing w:val="-5"/>
        </w:rPr>
        <w:t> </w:t>
      </w:r>
      <w:r>
        <w:rPr>
          <w:color w:val="231F20"/>
        </w:rPr>
        <w:t>y</w:t>
      </w:r>
      <w:r>
        <w:rPr>
          <w:color w:val="231F20"/>
          <w:spacing w:val="-5"/>
        </w:rPr>
        <w:t> </w:t>
      </w:r>
      <w:r>
        <w:rPr>
          <w:color w:val="231F20"/>
        </w:rPr>
        <w:t>Canadá</w:t>
      </w:r>
      <w:r>
        <w:rPr>
          <w:color w:val="231F20"/>
          <w:spacing w:val="-5"/>
        </w:rPr>
        <w:t> </w:t>
      </w:r>
      <w:r>
        <w:rPr>
          <w:color w:val="231F20"/>
        </w:rPr>
        <w:t>se</w:t>
      </w:r>
      <w:r>
        <w:rPr>
          <w:color w:val="231F20"/>
          <w:spacing w:val="-5"/>
        </w:rPr>
        <w:t> </w:t>
      </w:r>
      <w:r>
        <w:rPr>
          <w:color w:val="231F20"/>
        </w:rPr>
        <w:t>firmó</w:t>
      </w:r>
      <w:r>
        <w:rPr>
          <w:color w:val="231F20"/>
          <w:spacing w:val="-5"/>
        </w:rPr>
        <w:t> </w:t>
      </w:r>
      <w:r>
        <w:rPr>
          <w:color w:val="231F20"/>
        </w:rPr>
        <w:t>para</w:t>
      </w:r>
      <w:r>
        <w:rPr>
          <w:color w:val="231F20"/>
          <w:spacing w:val="-5"/>
        </w:rPr>
        <w:t> </w:t>
      </w:r>
      <w:r>
        <w:rPr>
          <w:color w:val="231F20"/>
        </w:rPr>
        <w:t>que</w:t>
      </w:r>
      <w:r>
        <w:rPr>
          <w:color w:val="231F20"/>
          <w:spacing w:val="-5"/>
        </w:rPr>
        <w:t> </w:t>
      </w:r>
      <w:r>
        <w:rPr>
          <w:color w:val="231F20"/>
        </w:rPr>
        <w:t>entrara</w:t>
      </w:r>
      <w:r>
        <w:rPr>
          <w:color w:val="231F20"/>
          <w:spacing w:val="-5"/>
        </w:rPr>
        <w:t> </w:t>
      </w:r>
      <w:r>
        <w:rPr>
          <w:color w:val="231F20"/>
        </w:rPr>
        <w:t>en</w:t>
      </w:r>
      <w:r>
        <w:rPr>
          <w:color w:val="231F20"/>
          <w:spacing w:val="-5"/>
        </w:rPr>
        <w:t> </w:t>
      </w:r>
      <w:r>
        <w:rPr>
          <w:color w:val="231F20"/>
        </w:rPr>
        <w:t>vigor</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ama- necer de 1994; es conveniente retroceder un poco. En el año de 1980,</w:t>
      </w:r>
      <w:r>
        <w:rPr>
          <w:color w:val="231F20"/>
          <w:spacing w:val="-8"/>
        </w:rPr>
        <w:t> </w:t>
      </w:r>
      <w:r>
        <w:rPr>
          <w:color w:val="231F20"/>
        </w:rPr>
        <w:t>América</w:t>
      </w:r>
      <w:r>
        <w:rPr>
          <w:color w:val="231F20"/>
          <w:spacing w:val="-8"/>
        </w:rPr>
        <w:t> </w:t>
      </w:r>
      <w:r>
        <w:rPr>
          <w:color w:val="231F20"/>
        </w:rPr>
        <w:t>Latina</w:t>
      </w:r>
      <w:r>
        <w:rPr>
          <w:color w:val="231F20"/>
          <w:spacing w:val="-9"/>
        </w:rPr>
        <w:t> </w:t>
      </w:r>
      <w:r>
        <w:rPr>
          <w:color w:val="231F20"/>
        </w:rPr>
        <w:t>y</w:t>
      </w:r>
      <w:r>
        <w:rPr>
          <w:color w:val="231F20"/>
          <w:spacing w:val="-8"/>
        </w:rPr>
        <w:t> </w:t>
      </w:r>
      <w:r>
        <w:rPr>
          <w:color w:val="231F20"/>
        </w:rPr>
        <w:t>en</w:t>
      </w:r>
      <w:r>
        <w:rPr>
          <w:color w:val="231F20"/>
          <w:spacing w:val="-8"/>
        </w:rPr>
        <w:t> </w:t>
      </w:r>
      <w:r>
        <w:rPr>
          <w:color w:val="231F20"/>
        </w:rPr>
        <w:t>consecuencia</w:t>
      </w:r>
      <w:r>
        <w:rPr>
          <w:color w:val="231F20"/>
          <w:spacing w:val="-8"/>
        </w:rPr>
        <w:t> </w:t>
      </w:r>
      <w:r>
        <w:rPr>
          <w:color w:val="231F20"/>
        </w:rPr>
        <w:t>México,</w:t>
      </w:r>
      <w:r>
        <w:rPr>
          <w:color w:val="231F20"/>
          <w:spacing w:val="-7"/>
        </w:rPr>
        <w:t> </w:t>
      </w:r>
      <w:r>
        <w:rPr>
          <w:color w:val="231F20"/>
        </w:rPr>
        <w:t>experimentaban los</w:t>
      </w:r>
      <w:r>
        <w:rPr>
          <w:color w:val="231F20"/>
          <w:spacing w:val="-11"/>
        </w:rPr>
        <w:t> </w:t>
      </w:r>
      <w:r>
        <w:rPr>
          <w:color w:val="231F20"/>
        </w:rPr>
        <w:t>impactos</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llamada</w:t>
      </w:r>
      <w:r>
        <w:rPr>
          <w:color w:val="231F20"/>
          <w:spacing w:val="-11"/>
        </w:rPr>
        <w:t> </w:t>
      </w:r>
      <w:r>
        <w:rPr>
          <w:color w:val="231F20"/>
        </w:rPr>
        <w:t>crisis</w:t>
      </w:r>
      <w:r>
        <w:rPr>
          <w:color w:val="231F20"/>
          <w:spacing w:val="-12"/>
        </w:rPr>
        <w:t> </w:t>
      </w:r>
      <w:r>
        <w:rPr>
          <w:color w:val="231F20"/>
        </w:rPr>
        <w:t>por</w:t>
      </w:r>
      <w:r>
        <w:rPr>
          <w:color w:val="231F20"/>
          <w:spacing w:val="-12"/>
        </w:rPr>
        <w:t> </w:t>
      </w:r>
      <w:r>
        <w:rPr>
          <w:color w:val="231F20"/>
        </w:rPr>
        <w:t>sobreproducción</w:t>
      </w:r>
      <w:r>
        <w:rPr>
          <w:color w:val="231F20"/>
          <w:spacing w:val="-12"/>
        </w:rPr>
        <w:t> </w:t>
      </w:r>
      <w:r>
        <w:rPr>
          <w:color w:val="231F20"/>
        </w:rPr>
        <w:t>(Bello,</w:t>
      </w:r>
      <w:r>
        <w:rPr>
          <w:color w:val="231F20"/>
          <w:spacing w:val="-11"/>
        </w:rPr>
        <w:t> </w:t>
      </w:r>
      <w:r>
        <w:rPr>
          <w:color w:val="231F20"/>
        </w:rPr>
        <w:t>cita- do</w:t>
      </w:r>
      <w:r>
        <w:rPr>
          <w:color w:val="231F20"/>
          <w:spacing w:val="-4"/>
        </w:rPr>
        <w:t> </w:t>
      </w:r>
      <w:r>
        <w:rPr>
          <w:color w:val="231F20"/>
        </w:rPr>
        <w:t>por</w:t>
      </w:r>
      <w:r>
        <w:rPr>
          <w:color w:val="231F20"/>
          <w:spacing w:val="-4"/>
        </w:rPr>
        <w:t> </w:t>
      </w:r>
      <w:r>
        <w:rPr>
          <w:color w:val="231F20"/>
          <w:spacing w:val="-5"/>
        </w:rPr>
        <w:t>Veltmeyer,</w:t>
      </w:r>
      <w:r>
        <w:rPr>
          <w:color w:val="231F20"/>
          <w:spacing w:val="-4"/>
        </w:rPr>
        <w:t> </w:t>
      </w:r>
      <w:r>
        <w:rPr>
          <w:color w:val="231F20"/>
        </w:rPr>
        <w:t>2010)</w:t>
      </w:r>
      <w:r>
        <w:rPr>
          <w:color w:val="231F20"/>
          <w:spacing w:val="-5"/>
        </w:rPr>
        <w:t> </w:t>
      </w:r>
      <w:r>
        <w:rPr>
          <w:color w:val="231F20"/>
        </w:rPr>
        <w:t>lo</w:t>
      </w:r>
      <w:r>
        <w:rPr>
          <w:color w:val="231F20"/>
          <w:spacing w:val="-4"/>
        </w:rPr>
        <w:t> </w:t>
      </w:r>
      <w:r>
        <w:rPr>
          <w:color w:val="231F20"/>
        </w:rPr>
        <w:t>que</w:t>
      </w:r>
      <w:r>
        <w:rPr>
          <w:color w:val="231F20"/>
          <w:spacing w:val="-4"/>
        </w:rPr>
        <w:t> </w:t>
      </w:r>
      <w:r>
        <w:rPr>
          <w:color w:val="231F20"/>
        </w:rPr>
        <w:t>había</w:t>
      </w:r>
      <w:r>
        <w:rPr>
          <w:color w:val="231F20"/>
          <w:spacing w:val="-5"/>
        </w:rPr>
        <w:t> </w:t>
      </w:r>
      <w:r>
        <w:rPr>
          <w:color w:val="231F20"/>
        </w:rPr>
        <w:t>generado</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gobiernos</w:t>
      </w:r>
    </w:p>
    <w:p>
      <w:pPr>
        <w:pStyle w:val="BodyText"/>
        <w:spacing w:before="5"/>
        <w:rPr>
          <w:sz w:val="12"/>
        </w:rPr>
      </w:pPr>
      <w:r>
        <w:rPr/>
        <w:pict>
          <v:line style="position:absolute;mso-position-horizontal-relative:page;mso-position-vertical-relative:paragraph;z-index:1264;mso-wrap-distance-left:0;mso-wrap-distance-right:0" from="56.692902pt,9.780116pt" to="128.692902pt,9.780116pt" stroked="true" strokeweight="1pt" strokecolor="#231f20">
            <w10:wrap type="topAndBottom"/>
          </v:line>
        </w:pict>
      </w:r>
    </w:p>
    <w:p>
      <w:pPr>
        <w:pStyle w:val="ListParagraph"/>
        <w:numPr>
          <w:ilvl w:val="0"/>
          <w:numId w:val="2"/>
        </w:numPr>
        <w:tabs>
          <w:tab w:pos="1089" w:val="left" w:leader="none"/>
        </w:tabs>
        <w:spacing w:line="200" w:lineRule="exact" w:before="1" w:after="0"/>
        <w:ind w:left="833" w:right="1" w:firstLine="0"/>
        <w:jc w:val="both"/>
        <w:rPr>
          <w:sz w:val="18"/>
        </w:rPr>
      </w:pPr>
      <w:r>
        <w:rPr>
          <w:color w:val="231F20"/>
          <w:sz w:val="18"/>
        </w:rPr>
        <w:t>Fundaciones: Carlos Slim, </w:t>
      </w:r>
      <w:r>
        <w:rPr>
          <w:color w:val="231F20"/>
          <w:spacing w:val="-3"/>
          <w:sz w:val="18"/>
        </w:rPr>
        <w:t>Telmex, </w:t>
      </w:r>
      <w:r>
        <w:rPr>
          <w:color w:val="231F20"/>
          <w:sz w:val="18"/>
        </w:rPr>
        <w:t>Inbursa </w:t>
      </w:r>
      <w:r>
        <w:rPr>
          <w:color w:val="231F20"/>
          <w:spacing w:val="-8"/>
          <w:sz w:val="18"/>
        </w:rPr>
        <w:t>y, </w:t>
      </w:r>
      <w:r>
        <w:rPr>
          <w:color w:val="231F20"/>
          <w:sz w:val="18"/>
        </w:rPr>
        <w:t>Centro Histórico de la Ciudad de México. A </w:t>
      </w:r>
      <w:r>
        <w:rPr>
          <w:color w:val="231F20"/>
          <w:spacing w:val="-2"/>
          <w:sz w:val="18"/>
        </w:rPr>
        <w:t>través </w:t>
      </w:r>
      <w:r>
        <w:rPr>
          <w:color w:val="231F20"/>
          <w:sz w:val="18"/>
        </w:rPr>
        <w:t>de éstas, como otros empresarios lo están haciendo, buscan mostrar</w:t>
      </w:r>
      <w:r>
        <w:rPr>
          <w:color w:val="231F20"/>
          <w:spacing w:val="-6"/>
          <w:sz w:val="18"/>
        </w:rPr>
        <w:t> </w:t>
      </w:r>
      <w:r>
        <w:rPr>
          <w:color w:val="231F20"/>
          <w:sz w:val="18"/>
        </w:rPr>
        <w:t>a</w:t>
      </w:r>
      <w:r>
        <w:rPr>
          <w:color w:val="231F20"/>
          <w:spacing w:val="-6"/>
          <w:sz w:val="18"/>
        </w:rPr>
        <w:t> </w:t>
      </w:r>
      <w:r>
        <w:rPr>
          <w:color w:val="231F20"/>
          <w:sz w:val="18"/>
        </w:rPr>
        <w:t>determinados</w:t>
      </w:r>
      <w:r>
        <w:rPr>
          <w:color w:val="231F20"/>
          <w:spacing w:val="-6"/>
          <w:sz w:val="18"/>
        </w:rPr>
        <w:t> </w:t>
      </w:r>
      <w:r>
        <w:rPr>
          <w:color w:val="231F20"/>
          <w:sz w:val="18"/>
        </w:rPr>
        <w:t>sectores</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sociedad</w:t>
      </w:r>
      <w:r>
        <w:rPr>
          <w:color w:val="231F20"/>
          <w:spacing w:val="-7"/>
          <w:sz w:val="18"/>
        </w:rPr>
        <w:t> </w:t>
      </w:r>
      <w:r>
        <w:rPr>
          <w:color w:val="231F20"/>
          <w:sz w:val="18"/>
        </w:rPr>
        <w:t>que</w:t>
      </w:r>
      <w:r>
        <w:rPr>
          <w:color w:val="231F20"/>
          <w:spacing w:val="-6"/>
          <w:sz w:val="18"/>
        </w:rPr>
        <w:t> </w:t>
      </w:r>
      <w:r>
        <w:rPr>
          <w:color w:val="231F20"/>
          <w:sz w:val="18"/>
        </w:rPr>
        <w:t>realizan</w:t>
      </w:r>
      <w:r>
        <w:rPr>
          <w:color w:val="231F20"/>
          <w:spacing w:val="-6"/>
          <w:sz w:val="18"/>
        </w:rPr>
        <w:t> </w:t>
      </w:r>
      <w:r>
        <w:rPr>
          <w:color w:val="231F20"/>
          <w:sz w:val="18"/>
        </w:rPr>
        <w:t>una</w:t>
      </w:r>
      <w:r>
        <w:rPr>
          <w:color w:val="231F20"/>
          <w:spacing w:val="-6"/>
          <w:sz w:val="18"/>
        </w:rPr>
        <w:t> </w:t>
      </w:r>
      <w:r>
        <w:rPr>
          <w:color w:val="231F20"/>
          <w:sz w:val="18"/>
        </w:rPr>
        <w:t>labor</w:t>
      </w:r>
      <w:r>
        <w:rPr>
          <w:color w:val="231F20"/>
          <w:spacing w:val="-6"/>
          <w:sz w:val="18"/>
        </w:rPr>
        <w:t> </w:t>
      </w:r>
      <w:r>
        <w:rPr>
          <w:color w:val="231F20"/>
          <w:sz w:val="18"/>
        </w:rPr>
        <w:t>que</w:t>
      </w:r>
      <w:r>
        <w:rPr>
          <w:color w:val="231F20"/>
          <w:spacing w:val="-6"/>
          <w:sz w:val="18"/>
        </w:rPr>
        <w:t> </w:t>
      </w:r>
      <w:r>
        <w:rPr>
          <w:color w:val="231F20"/>
          <w:sz w:val="18"/>
        </w:rPr>
        <w:t>bus- ca</w:t>
      </w:r>
      <w:r>
        <w:rPr>
          <w:color w:val="231F20"/>
          <w:spacing w:val="-7"/>
          <w:sz w:val="18"/>
        </w:rPr>
        <w:t> </w:t>
      </w:r>
      <w:r>
        <w:rPr>
          <w:color w:val="231F20"/>
          <w:sz w:val="18"/>
        </w:rPr>
        <w:t>contribuir</w:t>
      </w:r>
      <w:r>
        <w:rPr>
          <w:color w:val="231F20"/>
          <w:spacing w:val="-7"/>
          <w:sz w:val="18"/>
        </w:rPr>
        <w:t> </w:t>
      </w:r>
      <w:r>
        <w:rPr>
          <w:color w:val="231F20"/>
          <w:sz w:val="18"/>
        </w:rPr>
        <w:t>con</w:t>
      </w:r>
      <w:r>
        <w:rPr>
          <w:color w:val="231F20"/>
          <w:spacing w:val="-7"/>
          <w:sz w:val="18"/>
        </w:rPr>
        <w:t> </w:t>
      </w:r>
      <w:r>
        <w:rPr>
          <w:color w:val="231F20"/>
          <w:sz w:val="18"/>
        </w:rPr>
        <w:t>el</w:t>
      </w:r>
      <w:r>
        <w:rPr>
          <w:color w:val="231F20"/>
          <w:spacing w:val="-7"/>
          <w:sz w:val="18"/>
        </w:rPr>
        <w:t> </w:t>
      </w:r>
      <w:r>
        <w:rPr>
          <w:color w:val="231F20"/>
          <w:sz w:val="18"/>
        </w:rPr>
        <w:t>desarrollo</w:t>
      </w:r>
      <w:r>
        <w:rPr>
          <w:color w:val="231F20"/>
          <w:spacing w:val="-7"/>
          <w:sz w:val="18"/>
        </w:rPr>
        <w:t> </w:t>
      </w:r>
      <w:r>
        <w:rPr>
          <w:color w:val="231F20"/>
          <w:sz w:val="18"/>
        </w:rPr>
        <w:t>y</w:t>
      </w:r>
      <w:r>
        <w:rPr>
          <w:color w:val="231F20"/>
          <w:spacing w:val="-7"/>
          <w:sz w:val="18"/>
        </w:rPr>
        <w:t> </w:t>
      </w:r>
      <w:r>
        <w:rPr>
          <w:color w:val="231F20"/>
          <w:sz w:val="18"/>
        </w:rPr>
        <w:t>el</w:t>
      </w:r>
      <w:r>
        <w:rPr>
          <w:color w:val="231F20"/>
          <w:spacing w:val="-7"/>
          <w:sz w:val="18"/>
        </w:rPr>
        <w:t> </w:t>
      </w:r>
      <w:r>
        <w:rPr>
          <w:color w:val="231F20"/>
          <w:sz w:val="18"/>
        </w:rPr>
        <w:t>cierre</w:t>
      </w:r>
      <w:r>
        <w:rPr>
          <w:color w:val="231F20"/>
          <w:spacing w:val="-7"/>
          <w:sz w:val="18"/>
        </w:rPr>
        <w:t> </w:t>
      </w:r>
      <w:r>
        <w:rPr>
          <w:color w:val="231F20"/>
          <w:sz w:val="18"/>
        </w:rPr>
        <w:t>de</w:t>
      </w:r>
      <w:r>
        <w:rPr>
          <w:color w:val="231F20"/>
          <w:spacing w:val="-7"/>
          <w:sz w:val="18"/>
        </w:rPr>
        <w:t> </w:t>
      </w:r>
      <w:r>
        <w:rPr>
          <w:color w:val="231F20"/>
          <w:sz w:val="18"/>
        </w:rPr>
        <w:t>brechas</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6"/>
          <w:sz w:val="18"/>
        </w:rPr>
        <w:t> </w:t>
      </w:r>
      <w:r>
        <w:rPr>
          <w:color w:val="231F20"/>
          <w:sz w:val="18"/>
        </w:rPr>
        <w:t>desigualdad;</w:t>
      </w:r>
      <w:r>
        <w:rPr>
          <w:color w:val="231F20"/>
          <w:spacing w:val="-8"/>
          <w:sz w:val="18"/>
        </w:rPr>
        <w:t> </w:t>
      </w:r>
      <w:r>
        <w:rPr>
          <w:color w:val="231F20"/>
          <w:sz w:val="18"/>
        </w:rPr>
        <w:t>mientras su</w:t>
      </w:r>
      <w:r>
        <w:rPr>
          <w:color w:val="231F20"/>
          <w:spacing w:val="-4"/>
          <w:sz w:val="18"/>
        </w:rPr>
        <w:t> </w:t>
      </w:r>
      <w:r>
        <w:rPr>
          <w:color w:val="231F20"/>
          <w:sz w:val="18"/>
        </w:rPr>
        <w:t>labor</w:t>
      </w:r>
      <w:r>
        <w:rPr>
          <w:color w:val="231F20"/>
          <w:spacing w:val="-4"/>
          <w:sz w:val="18"/>
        </w:rPr>
        <w:t> </w:t>
      </w:r>
      <w:r>
        <w:rPr>
          <w:color w:val="231F20"/>
          <w:sz w:val="18"/>
        </w:rPr>
        <w:t>empresarial</w:t>
      </w:r>
      <w:r>
        <w:rPr>
          <w:color w:val="231F20"/>
          <w:spacing w:val="-5"/>
          <w:sz w:val="18"/>
        </w:rPr>
        <w:t> </w:t>
      </w:r>
      <w:r>
        <w:rPr>
          <w:color w:val="231F20"/>
          <w:sz w:val="18"/>
        </w:rPr>
        <w:t>logra,</w:t>
      </w:r>
      <w:r>
        <w:rPr>
          <w:color w:val="231F20"/>
          <w:spacing w:val="-4"/>
          <w:sz w:val="18"/>
        </w:rPr>
        <w:t> </w:t>
      </w:r>
      <w:r>
        <w:rPr>
          <w:color w:val="231F20"/>
          <w:sz w:val="18"/>
        </w:rPr>
        <w:t>con</w:t>
      </w:r>
      <w:r>
        <w:rPr>
          <w:color w:val="231F20"/>
          <w:spacing w:val="-4"/>
          <w:sz w:val="18"/>
        </w:rPr>
        <w:t> </w:t>
      </w:r>
      <w:r>
        <w:rPr>
          <w:color w:val="231F20"/>
          <w:sz w:val="18"/>
        </w:rPr>
        <w:t>mucha</w:t>
      </w:r>
      <w:r>
        <w:rPr>
          <w:color w:val="231F20"/>
          <w:spacing w:val="-4"/>
          <w:sz w:val="18"/>
        </w:rPr>
        <w:t> </w:t>
      </w:r>
      <w:r>
        <w:rPr>
          <w:color w:val="231F20"/>
          <w:sz w:val="18"/>
        </w:rPr>
        <w:t>más</w:t>
      </w:r>
      <w:r>
        <w:rPr>
          <w:color w:val="231F20"/>
          <w:spacing w:val="-4"/>
          <w:sz w:val="18"/>
        </w:rPr>
        <w:t> </w:t>
      </w:r>
      <w:r>
        <w:rPr>
          <w:color w:val="231F20"/>
          <w:sz w:val="18"/>
        </w:rPr>
        <w:t>fuerza</w:t>
      </w:r>
      <w:r>
        <w:rPr>
          <w:color w:val="231F20"/>
          <w:spacing w:val="-5"/>
          <w:sz w:val="18"/>
        </w:rPr>
        <w:t> </w:t>
      </w:r>
      <w:r>
        <w:rPr>
          <w:color w:val="231F20"/>
          <w:sz w:val="18"/>
        </w:rPr>
        <w:t>y</w:t>
      </w:r>
      <w:r>
        <w:rPr>
          <w:color w:val="231F20"/>
          <w:spacing w:val="-4"/>
          <w:sz w:val="18"/>
        </w:rPr>
        <w:t> </w:t>
      </w:r>
      <w:r>
        <w:rPr>
          <w:color w:val="231F20"/>
          <w:sz w:val="18"/>
        </w:rPr>
        <w:t>contundencia,</w:t>
      </w:r>
      <w:r>
        <w:rPr>
          <w:color w:val="231F20"/>
          <w:spacing w:val="-5"/>
          <w:sz w:val="18"/>
        </w:rPr>
        <w:t> </w:t>
      </w:r>
      <w:r>
        <w:rPr>
          <w:color w:val="231F20"/>
          <w:sz w:val="18"/>
        </w:rPr>
        <w:t>acrecentar</w:t>
      </w:r>
      <w:r>
        <w:rPr>
          <w:color w:val="231F20"/>
          <w:spacing w:val="-5"/>
          <w:sz w:val="18"/>
        </w:rPr>
        <w:t> </w:t>
      </w:r>
      <w:r>
        <w:rPr>
          <w:color w:val="231F20"/>
          <w:sz w:val="18"/>
        </w:rPr>
        <w:t>la miseria en el país y en las regiones donde logra</w:t>
      </w:r>
      <w:r>
        <w:rPr>
          <w:color w:val="231F20"/>
          <w:spacing w:val="-24"/>
          <w:sz w:val="18"/>
        </w:rPr>
        <w:t> </w:t>
      </w:r>
      <w:r>
        <w:rPr>
          <w:color w:val="231F20"/>
          <w:sz w:val="18"/>
        </w:rPr>
        <w:t>impacto.</w:t>
      </w:r>
    </w:p>
    <w:p>
      <w:pPr>
        <w:pStyle w:val="BodyText"/>
        <w:spacing w:line="261" w:lineRule="auto" w:before="42"/>
        <w:ind w:left="833" w:right="831"/>
        <w:jc w:val="both"/>
      </w:pPr>
      <w:r>
        <w:rPr/>
        <w:br w:type="column"/>
      </w:r>
      <w:r>
        <w:rPr>
          <w:color w:val="231F20"/>
        </w:rPr>
        <w:t>aplicaran los ajustes estructurales marcados por la vía del Con- senso</w:t>
      </w:r>
      <w:r>
        <w:rPr>
          <w:color w:val="231F20"/>
          <w:spacing w:val="-16"/>
        </w:rPr>
        <w:t> </w:t>
      </w:r>
      <w:r>
        <w:rPr>
          <w:color w:val="231F20"/>
        </w:rPr>
        <w:t>de</w:t>
      </w:r>
      <w:r>
        <w:rPr>
          <w:color w:val="231F20"/>
          <w:spacing w:val="-15"/>
        </w:rPr>
        <w:t> </w:t>
      </w:r>
      <w:r>
        <w:rPr>
          <w:color w:val="231F20"/>
        </w:rPr>
        <w:t>Washington,</w:t>
      </w:r>
      <w:r>
        <w:rPr>
          <w:color w:val="231F20"/>
          <w:spacing w:val="-15"/>
        </w:rPr>
        <w:t> </w:t>
      </w:r>
      <w:r>
        <w:rPr>
          <w:color w:val="231F20"/>
        </w:rPr>
        <w:t>entre</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encontraba</w:t>
      </w:r>
      <w:r>
        <w:rPr>
          <w:color w:val="231F20"/>
          <w:spacing w:val="-15"/>
        </w:rPr>
        <w:t> </w:t>
      </w:r>
      <w:r>
        <w:rPr>
          <w:color w:val="231F20"/>
        </w:rPr>
        <w:t>la</w:t>
      </w:r>
      <w:r>
        <w:rPr>
          <w:color w:val="231F20"/>
          <w:spacing w:val="-15"/>
        </w:rPr>
        <w:t> </w:t>
      </w:r>
      <w:r>
        <w:rPr>
          <w:color w:val="231F20"/>
        </w:rPr>
        <w:t>privatización de empresas de dominio estatal, la desregulación arancelaria y</w:t>
      </w:r>
      <w:r>
        <w:rPr>
          <w:color w:val="231F20"/>
          <w:spacing w:val="-31"/>
        </w:rPr>
        <w:t> </w:t>
      </w:r>
      <w:r>
        <w:rPr>
          <w:color w:val="231F20"/>
        </w:rPr>
        <w:t>la integración a la economía mundial mediante la apertura al libre mercado.</w:t>
      </w:r>
      <w:r>
        <w:rPr>
          <w:color w:val="231F20"/>
          <w:spacing w:val="-8"/>
        </w:rPr>
        <w:t> </w:t>
      </w:r>
      <w:r>
        <w:rPr>
          <w:color w:val="231F20"/>
          <w:spacing w:val="-5"/>
        </w:rPr>
        <w:t>Todo</w:t>
      </w:r>
      <w:r>
        <w:rPr>
          <w:color w:val="231F20"/>
          <w:spacing w:val="-8"/>
        </w:rPr>
        <w:t> </w:t>
      </w:r>
      <w:r>
        <w:rPr>
          <w:color w:val="231F20"/>
        </w:rPr>
        <w:t>ello</w:t>
      </w:r>
      <w:r>
        <w:rPr>
          <w:color w:val="231F20"/>
          <w:spacing w:val="-8"/>
        </w:rPr>
        <w:t> </w:t>
      </w:r>
      <w:r>
        <w:rPr>
          <w:color w:val="231F20"/>
        </w:rPr>
        <w:t>se</w:t>
      </w:r>
      <w:r>
        <w:rPr>
          <w:color w:val="231F20"/>
          <w:spacing w:val="-8"/>
        </w:rPr>
        <w:t> </w:t>
      </w:r>
      <w:r>
        <w:rPr>
          <w:color w:val="231F20"/>
        </w:rPr>
        <w:t>había</w:t>
      </w:r>
      <w:r>
        <w:rPr>
          <w:color w:val="231F20"/>
          <w:spacing w:val="-8"/>
        </w:rPr>
        <w:t> </w:t>
      </w:r>
      <w:r>
        <w:rPr>
          <w:color w:val="231F20"/>
        </w:rPr>
        <w:t>orquestado</w:t>
      </w:r>
      <w:r>
        <w:rPr>
          <w:color w:val="231F20"/>
          <w:spacing w:val="-8"/>
        </w:rPr>
        <w:t> </w:t>
      </w:r>
      <w:r>
        <w:rPr>
          <w:color w:val="231F20"/>
        </w:rPr>
        <w:t>mediante</w:t>
      </w:r>
      <w:r>
        <w:rPr>
          <w:color w:val="231F20"/>
          <w:spacing w:val="-8"/>
        </w:rPr>
        <w:t> </w:t>
      </w:r>
      <w:r>
        <w:rPr>
          <w:color w:val="231F20"/>
        </w:rPr>
        <w:t>el</w:t>
      </w:r>
      <w:r>
        <w:rPr>
          <w:color w:val="231F20"/>
          <w:spacing w:val="-8"/>
        </w:rPr>
        <w:t> </w:t>
      </w:r>
      <w:r>
        <w:rPr>
          <w:color w:val="231F20"/>
        </w:rPr>
        <w:t>sistema</w:t>
      </w:r>
      <w:r>
        <w:rPr>
          <w:color w:val="231F20"/>
          <w:spacing w:val="-8"/>
        </w:rPr>
        <w:t> </w:t>
      </w:r>
      <w:r>
        <w:rPr>
          <w:color w:val="231F20"/>
        </w:rPr>
        <w:t>mul- tilateral de las relaciones internacionales (Bello,</w:t>
      </w:r>
      <w:r>
        <w:rPr>
          <w:color w:val="231F20"/>
          <w:spacing w:val="-17"/>
        </w:rPr>
        <w:t> </w:t>
      </w:r>
      <w:r>
        <w:rPr>
          <w:color w:val="231F20"/>
        </w:rPr>
        <w:t>2010).</w:t>
      </w:r>
    </w:p>
    <w:p>
      <w:pPr>
        <w:pStyle w:val="BodyText"/>
        <w:spacing w:line="261" w:lineRule="auto"/>
        <w:ind w:left="833" w:right="831" w:firstLine="226"/>
        <w:jc w:val="both"/>
      </w:pPr>
      <w:r>
        <w:rPr>
          <w:color w:val="231F20"/>
        </w:rPr>
        <w:t>Dicho</w:t>
      </w:r>
      <w:r>
        <w:rPr>
          <w:color w:val="231F20"/>
          <w:spacing w:val="-13"/>
        </w:rPr>
        <w:t> </w:t>
      </w:r>
      <w:r>
        <w:rPr>
          <w:color w:val="231F20"/>
        </w:rPr>
        <w:t>proceso</w:t>
      </w:r>
      <w:r>
        <w:rPr>
          <w:color w:val="231F20"/>
          <w:spacing w:val="-12"/>
        </w:rPr>
        <w:t> </w:t>
      </w:r>
      <w:r>
        <w:rPr>
          <w:color w:val="231F20"/>
        </w:rPr>
        <w:t>ayuda</w:t>
      </w:r>
      <w:r>
        <w:rPr>
          <w:color w:val="231F20"/>
          <w:spacing w:val="-12"/>
        </w:rPr>
        <w:t> </w:t>
      </w:r>
      <w:r>
        <w:rPr>
          <w:color w:val="231F20"/>
        </w:rPr>
        <w:t>a</w:t>
      </w:r>
      <w:r>
        <w:rPr>
          <w:color w:val="231F20"/>
          <w:spacing w:val="-12"/>
        </w:rPr>
        <w:t> </w:t>
      </w:r>
      <w:r>
        <w:rPr>
          <w:color w:val="231F20"/>
        </w:rPr>
        <w:t>comprender</w:t>
      </w:r>
      <w:r>
        <w:rPr>
          <w:color w:val="231F20"/>
          <w:spacing w:val="-12"/>
        </w:rPr>
        <w:t> </w:t>
      </w:r>
      <w:r>
        <w:rPr>
          <w:color w:val="231F20"/>
        </w:rPr>
        <w:t>por</w:t>
      </w:r>
      <w:r>
        <w:rPr>
          <w:color w:val="231F20"/>
          <w:spacing w:val="-12"/>
        </w:rPr>
        <w:t> </w:t>
      </w:r>
      <w:r>
        <w:rPr>
          <w:color w:val="231F20"/>
        </w:rPr>
        <w:t>qué</w:t>
      </w:r>
      <w:r>
        <w:rPr>
          <w:color w:val="231F20"/>
          <w:spacing w:val="-12"/>
        </w:rPr>
        <w:t> </w:t>
      </w:r>
      <w:r>
        <w:rPr>
          <w:color w:val="231F20"/>
        </w:rPr>
        <w:t>en</w:t>
      </w:r>
      <w:r>
        <w:rPr>
          <w:color w:val="231F20"/>
          <w:spacing w:val="-12"/>
        </w:rPr>
        <w:t> </w:t>
      </w:r>
      <w:r>
        <w:rPr>
          <w:color w:val="231F20"/>
        </w:rPr>
        <w:t>México,</w:t>
      </w:r>
      <w:r>
        <w:rPr>
          <w:color w:val="231F20"/>
          <w:spacing w:val="-11"/>
        </w:rPr>
        <w:t> </w:t>
      </w:r>
      <w:r>
        <w:rPr>
          <w:color w:val="231F20"/>
        </w:rPr>
        <w:t>Multivi- sión</w:t>
      </w:r>
      <w:r>
        <w:rPr>
          <w:color w:val="231F20"/>
          <w:spacing w:val="-8"/>
        </w:rPr>
        <w:t> </w:t>
      </w:r>
      <w:r>
        <w:rPr>
          <w:color w:val="231F20"/>
        </w:rPr>
        <w:t>se</w:t>
      </w:r>
      <w:r>
        <w:rPr>
          <w:color w:val="231F20"/>
          <w:spacing w:val="-8"/>
        </w:rPr>
        <w:t> </w:t>
      </w:r>
      <w:r>
        <w:rPr>
          <w:color w:val="231F20"/>
        </w:rPr>
        <w:t>había</w:t>
      </w:r>
      <w:r>
        <w:rPr>
          <w:color w:val="231F20"/>
          <w:spacing w:val="-9"/>
        </w:rPr>
        <w:t> </w:t>
      </w:r>
      <w:r>
        <w:rPr>
          <w:color w:val="231F20"/>
        </w:rPr>
        <w:t>vendido</w:t>
      </w:r>
      <w:r>
        <w:rPr>
          <w:color w:val="231F20"/>
          <w:spacing w:val="-9"/>
        </w:rPr>
        <w:t> </w:t>
      </w:r>
      <w:r>
        <w:rPr>
          <w:color w:val="231F20"/>
        </w:rPr>
        <w:t>en</w:t>
      </w:r>
      <w:r>
        <w:rPr>
          <w:color w:val="231F20"/>
          <w:spacing w:val="-8"/>
        </w:rPr>
        <w:t> </w:t>
      </w:r>
      <w:r>
        <w:rPr>
          <w:color w:val="231F20"/>
        </w:rPr>
        <w:t>el</w:t>
      </w:r>
      <w:r>
        <w:rPr>
          <w:color w:val="231F20"/>
          <w:spacing w:val="-8"/>
        </w:rPr>
        <w:t> </w:t>
      </w:r>
      <w:r>
        <w:rPr>
          <w:color w:val="231F20"/>
        </w:rPr>
        <w:t>año</w:t>
      </w:r>
      <w:r>
        <w:rPr>
          <w:color w:val="231F20"/>
          <w:spacing w:val="-8"/>
        </w:rPr>
        <w:t> </w:t>
      </w:r>
      <w:r>
        <w:rPr>
          <w:color w:val="231F20"/>
        </w:rPr>
        <w:t>1989;</w:t>
      </w:r>
      <w:r>
        <w:rPr>
          <w:color w:val="231F20"/>
          <w:spacing w:val="-9"/>
        </w:rPr>
        <w:t> </w:t>
      </w:r>
      <w:r>
        <w:rPr>
          <w:color w:val="231F20"/>
          <w:spacing w:val="-3"/>
        </w:rPr>
        <w:t>Teléfonos</w:t>
      </w:r>
      <w:r>
        <w:rPr>
          <w:color w:val="231F20"/>
          <w:spacing w:val="-8"/>
        </w:rPr>
        <w:t> </w:t>
      </w:r>
      <w:r>
        <w:rPr>
          <w:color w:val="231F20"/>
        </w:rPr>
        <w:t>de</w:t>
      </w:r>
      <w:r>
        <w:rPr>
          <w:color w:val="231F20"/>
          <w:spacing w:val="-8"/>
        </w:rPr>
        <w:t> </w:t>
      </w:r>
      <w:r>
        <w:rPr>
          <w:color w:val="231F20"/>
        </w:rPr>
        <w:t>México,</w:t>
      </w:r>
      <w:r>
        <w:rPr>
          <w:color w:val="231F20"/>
          <w:spacing w:val="-7"/>
        </w:rPr>
        <w:t> </w:t>
      </w:r>
      <w:r>
        <w:rPr>
          <w:color w:val="231F20"/>
        </w:rPr>
        <w:t>otrora empresa paraestatal con 250 mil trabajadores (Relea, 2007: 26) fue</w:t>
      </w:r>
      <w:r>
        <w:rPr>
          <w:color w:val="231F20"/>
          <w:spacing w:val="-10"/>
        </w:rPr>
        <w:t> </w:t>
      </w:r>
      <w:r>
        <w:rPr>
          <w:color w:val="231F20"/>
        </w:rPr>
        <w:t>comprada</w:t>
      </w:r>
      <w:r>
        <w:rPr>
          <w:color w:val="231F20"/>
          <w:spacing w:val="-10"/>
        </w:rPr>
        <w:t> </w:t>
      </w:r>
      <w:r>
        <w:rPr>
          <w:color w:val="231F20"/>
        </w:rPr>
        <w:t>en</w:t>
      </w:r>
      <w:r>
        <w:rPr>
          <w:color w:val="231F20"/>
          <w:spacing w:val="-10"/>
        </w:rPr>
        <w:t> </w:t>
      </w:r>
      <w:r>
        <w:rPr>
          <w:color w:val="231F20"/>
        </w:rPr>
        <w:t>1990</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empresario</w:t>
      </w:r>
      <w:r>
        <w:rPr>
          <w:color w:val="231F20"/>
          <w:spacing w:val="-10"/>
        </w:rPr>
        <w:t> </w:t>
      </w:r>
      <w:r>
        <w:rPr>
          <w:color w:val="231F20"/>
        </w:rPr>
        <w:t>Carlos</w:t>
      </w:r>
      <w:r>
        <w:rPr>
          <w:color w:val="231F20"/>
          <w:spacing w:val="-10"/>
        </w:rPr>
        <w:t> </w:t>
      </w:r>
      <w:r>
        <w:rPr>
          <w:color w:val="231F20"/>
        </w:rPr>
        <w:t>Slim</w:t>
      </w:r>
      <w:r>
        <w:rPr>
          <w:color w:val="231F20"/>
          <w:spacing w:val="-10"/>
        </w:rPr>
        <w:t> </w:t>
      </w:r>
      <w:r>
        <w:rPr>
          <w:color w:val="231F20"/>
        </w:rPr>
        <w:t>Helú,</w:t>
      </w:r>
      <w:r>
        <w:rPr>
          <w:color w:val="231F20"/>
          <w:spacing w:val="-11"/>
        </w:rPr>
        <w:t> </w:t>
      </w:r>
      <w:r>
        <w:rPr>
          <w:color w:val="231F20"/>
        </w:rPr>
        <w:t>dueño, a su vez, del Grupo Carso. A partir del año 1992, la nueva Ley de Cinematografía permitiría la inversión extranjera </w:t>
      </w:r>
      <w:r>
        <w:rPr>
          <w:color w:val="231F20"/>
          <w:spacing w:val="-10"/>
        </w:rPr>
        <w:t>y, </w:t>
      </w:r>
      <w:r>
        <w:rPr>
          <w:color w:val="231F20"/>
        </w:rPr>
        <w:t>para el año 1993, las dos señales de televisión pública (Canal 13 y 7) habían pasado a manos del consorcio de los Salinas Pliego, es </w:t>
      </w:r>
      <w:r>
        <w:rPr>
          <w:color w:val="231F20"/>
          <w:spacing w:val="-4"/>
        </w:rPr>
        <w:t>decir, </w:t>
      </w:r>
      <w:r>
        <w:rPr>
          <w:color w:val="231F20"/>
        </w:rPr>
        <w:t>de un empresario que básicamente se había especializado en venta de electrodomésticos. En menos palabras, estábamos asistiendo a la emergencia de empresarios que llegarían a participar en lo que hoy constituyen las redes globales de capital. </w:t>
      </w:r>
      <w:r>
        <w:rPr>
          <w:color w:val="231F20"/>
          <w:spacing w:val="-7"/>
        </w:rPr>
        <w:t>Tal </w:t>
      </w:r>
      <w:r>
        <w:rPr>
          <w:color w:val="231F20"/>
        </w:rPr>
        <w:t>como lo se- ñala Samir Amin “Sin duda la empresa gigante no es algo nuevo en la historia del capitalismo; pero las grandes empresas trans- nacionales son ante todo firmas nacionales, principalmente por la propiedad y sobre todo el control de su capital, </w:t>
      </w:r>
      <w:r>
        <w:rPr>
          <w:color w:val="231F20"/>
          <w:spacing w:val="-3"/>
        </w:rPr>
        <w:t>cuya </w:t>
      </w:r>
      <w:r>
        <w:rPr>
          <w:color w:val="231F20"/>
        </w:rPr>
        <w:t>actividad desborda las fronteras de su país de origen” (Amin, 2003:</w:t>
      </w:r>
      <w:r>
        <w:rPr>
          <w:color w:val="231F20"/>
          <w:spacing w:val="-30"/>
        </w:rPr>
        <w:t> </w:t>
      </w:r>
      <w:r>
        <w:rPr>
          <w:color w:val="231F20"/>
        </w:rPr>
        <w:t>91).</w:t>
      </w:r>
    </w:p>
    <w:p>
      <w:pPr>
        <w:pStyle w:val="BodyText"/>
        <w:spacing w:line="261" w:lineRule="auto"/>
        <w:ind w:left="833" w:right="831" w:firstLine="226"/>
        <w:jc w:val="right"/>
      </w:pPr>
      <w:r>
        <w:rPr>
          <w:color w:val="231F20"/>
        </w:rPr>
        <w:t>De</w:t>
      </w:r>
      <w:r>
        <w:rPr>
          <w:color w:val="231F20"/>
          <w:spacing w:val="36"/>
        </w:rPr>
        <w:t> </w:t>
      </w:r>
      <w:r>
        <w:rPr>
          <w:color w:val="231F20"/>
        </w:rPr>
        <w:t>cierta</w:t>
      </w:r>
      <w:r>
        <w:rPr>
          <w:color w:val="231F20"/>
          <w:spacing w:val="36"/>
        </w:rPr>
        <w:t> </w:t>
      </w:r>
      <w:r>
        <w:rPr>
          <w:color w:val="231F20"/>
        </w:rPr>
        <w:t>óptica,</w:t>
      </w:r>
      <w:r>
        <w:rPr>
          <w:color w:val="231F20"/>
          <w:spacing w:val="35"/>
        </w:rPr>
        <w:t> </w:t>
      </w:r>
      <w:r>
        <w:rPr>
          <w:color w:val="231F20"/>
        </w:rPr>
        <w:t>se</w:t>
      </w:r>
      <w:r>
        <w:rPr>
          <w:color w:val="231F20"/>
          <w:spacing w:val="36"/>
        </w:rPr>
        <w:t> </w:t>
      </w:r>
      <w:r>
        <w:rPr>
          <w:color w:val="231F20"/>
        </w:rPr>
        <w:t>podría</w:t>
      </w:r>
      <w:r>
        <w:rPr>
          <w:color w:val="231F20"/>
          <w:spacing w:val="36"/>
        </w:rPr>
        <w:t> </w:t>
      </w:r>
      <w:r>
        <w:rPr>
          <w:color w:val="231F20"/>
        </w:rPr>
        <w:t>pensar</w:t>
      </w:r>
      <w:r>
        <w:rPr>
          <w:color w:val="231F20"/>
          <w:spacing w:val="36"/>
        </w:rPr>
        <w:t> </w:t>
      </w:r>
      <w:r>
        <w:rPr>
          <w:color w:val="231F20"/>
        </w:rPr>
        <w:t>que,</w:t>
      </w:r>
      <w:r>
        <w:rPr>
          <w:color w:val="231F20"/>
          <w:spacing w:val="36"/>
        </w:rPr>
        <w:t> </w:t>
      </w:r>
      <w:r>
        <w:rPr>
          <w:color w:val="231F20"/>
        </w:rPr>
        <w:t>como</w:t>
      </w:r>
      <w:r>
        <w:rPr>
          <w:color w:val="231F20"/>
          <w:spacing w:val="36"/>
        </w:rPr>
        <w:t> </w:t>
      </w:r>
      <w:r>
        <w:rPr>
          <w:color w:val="231F20"/>
        </w:rPr>
        <w:t>una</w:t>
      </w:r>
      <w:r>
        <w:rPr>
          <w:color w:val="231F20"/>
          <w:spacing w:val="36"/>
        </w:rPr>
        <w:t> </w:t>
      </w:r>
      <w:r>
        <w:rPr>
          <w:color w:val="231F20"/>
        </w:rPr>
        <w:t>suerte</w:t>
      </w:r>
      <w:r>
        <w:rPr>
          <w:color w:val="231F20"/>
          <w:spacing w:val="36"/>
        </w:rPr>
        <w:t> </w:t>
      </w:r>
      <w:r>
        <w:rPr>
          <w:color w:val="231F20"/>
        </w:rPr>
        <w:t>de culpable unipersonal, esta serie de decisiones emanaron</w:t>
      </w:r>
      <w:r>
        <w:rPr>
          <w:color w:val="231F20"/>
          <w:spacing w:val="-9"/>
        </w:rPr>
        <w:t> </w:t>
      </w:r>
      <w:r>
        <w:rPr>
          <w:color w:val="231F20"/>
        </w:rPr>
        <w:t>del</w:t>
      </w:r>
      <w:r>
        <w:rPr>
          <w:color w:val="231F20"/>
          <w:spacing w:val="-2"/>
        </w:rPr>
        <w:t> </w:t>
      </w:r>
      <w:r>
        <w:rPr>
          <w:color w:val="231F20"/>
        </w:rPr>
        <w:t>pre- sidente</w:t>
      </w:r>
      <w:r>
        <w:rPr>
          <w:color w:val="231F20"/>
          <w:spacing w:val="18"/>
        </w:rPr>
        <w:t> </w:t>
      </w:r>
      <w:r>
        <w:rPr>
          <w:color w:val="231F20"/>
        </w:rPr>
        <w:t>Carlos</w:t>
      </w:r>
      <w:r>
        <w:rPr>
          <w:color w:val="231F20"/>
          <w:spacing w:val="18"/>
        </w:rPr>
        <w:t> </w:t>
      </w:r>
      <w:r>
        <w:rPr>
          <w:color w:val="231F20"/>
        </w:rPr>
        <w:t>Salinas</w:t>
      </w:r>
      <w:r>
        <w:rPr>
          <w:color w:val="231F20"/>
          <w:spacing w:val="18"/>
        </w:rPr>
        <w:t> </w:t>
      </w:r>
      <w:r>
        <w:rPr>
          <w:color w:val="231F20"/>
        </w:rPr>
        <w:t>de</w:t>
      </w:r>
      <w:r>
        <w:rPr>
          <w:color w:val="231F20"/>
          <w:spacing w:val="17"/>
        </w:rPr>
        <w:t> </w:t>
      </w:r>
      <w:r>
        <w:rPr>
          <w:color w:val="231F20"/>
        </w:rPr>
        <w:t>Gortari</w:t>
      </w:r>
      <w:r>
        <w:rPr>
          <w:color w:val="231F20"/>
          <w:spacing w:val="17"/>
        </w:rPr>
        <w:t> </w:t>
      </w:r>
      <w:r>
        <w:rPr>
          <w:color w:val="231F20"/>
        </w:rPr>
        <w:t>y</w:t>
      </w:r>
      <w:r>
        <w:rPr>
          <w:color w:val="231F20"/>
          <w:spacing w:val="18"/>
        </w:rPr>
        <w:t> </w:t>
      </w:r>
      <w:r>
        <w:rPr>
          <w:color w:val="231F20"/>
        </w:rPr>
        <w:t>que</w:t>
      </w:r>
      <w:r>
        <w:rPr>
          <w:color w:val="231F20"/>
          <w:spacing w:val="17"/>
        </w:rPr>
        <w:t> </w:t>
      </w:r>
      <w:r>
        <w:rPr>
          <w:color w:val="231F20"/>
        </w:rPr>
        <w:t>fue</w:t>
      </w:r>
      <w:r>
        <w:rPr>
          <w:color w:val="231F20"/>
          <w:spacing w:val="17"/>
        </w:rPr>
        <w:t> </w:t>
      </w:r>
      <w:r>
        <w:rPr>
          <w:color w:val="231F20"/>
        </w:rPr>
        <w:t>él</w:t>
      </w:r>
      <w:r>
        <w:rPr>
          <w:color w:val="231F20"/>
          <w:spacing w:val="17"/>
        </w:rPr>
        <w:t> </w:t>
      </w:r>
      <w:r>
        <w:rPr>
          <w:color w:val="231F20"/>
        </w:rPr>
        <w:t>quien</w:t>
      </w:r>
      <w:r>
        <w:rPr>
          <w:color w:val="231F20"/>
          <w:spacing w:val="17"/>
        </w:rPr>
        <w:t> </w:t>
      </w:r>
      <w:r>
        <w:rPr>
          <w:color w:val="231F20"/>
        </w:rPr>
        <w:t>comenzó</w:t>
      </w:r>
      <w:r>
        <w:rPr>
          <w:color w:val="231F20"/>
          <w:spacing w:val="17"/>
        </w:rPr>
        <w:t> </w:t>
      </w:r>
      <w:r>
        <w:rPr>
          <w:color w:val="231F20"/>
        </w:rPr>
        <w:t>el “desmantelamiento”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sinnúmero</w:t>
      </w:r>
      <w:r>
        <w:rPr>
          <w:color w:val="231F20"/>
          <w:spacing w:val="-10"/>
        </w:rPr>
        <w:t> </w:t>
      </w:r>
      <w:r>
        <w:rPr>
          <w:color w:val="231F20"/>
        </w:rPr>
        <w:t>de</w:t>
      </w:r>
      <w:r>
        <w:rPr>
          <w:color w:val="231F20"/>
          <w:spacing w:val="-10"/>
        </w:rPr>
        <w:t> </w:t>
      </w:r>
      <w:r>
        <w:rPr>
          <w:color w:val="231F20"/>
        </w:rPr>
        <w:t>empresas</w:t>
      </w:r>
      <w:r>
        <w:rPr>
          <w:color w:val="231F20"/>
          <w:spacing w:val="-10"/>
        </w:rPr>
        <w:t> </w:t>
      </w:r>
      <w:r>
        <w:rPr>
          <w:color w:val="231F20"/>
        </w:rPr>
        <w:t>paraestatales</w:t>
      </w:r>
      <w:r>
        <w:rPr>
          <w:color w:val="231F20"/>
          <w:spacing w:val="-1"/>
        </w:rPr>
        <w:t> </w:t>
      </w:r>
      <w:r>
        <w:rPr>
          <w:color w:val="231F20"/>
        </w:rPr>
        <w:t>en</w:t>
      </w:r>
      <w:r>
        <w:rPr>
          <w:color w:val="231F20"/>
          <w:spacing w:val="-5"/>
        </w:rPr>
        <w:t> </w:t>
      </w:r>
      <w:r>
        <w:rPr>
          <w:color w:val="231F20"/>
        </w:rPr>
        <w:t>nuestro</w:t>
      </w:r>
      <w:r>
        <w:rPr>
          <w:color w:val="231F20"/>
          <w:spacing w:val="-5"/>
        </w:rPr>
        <w:t> </w:t>
      </w:r>
      <w:r>
        <w:rPr>
          <w:color w:val="231F20"/>
        </w:rPr>
        <w:t>país.</w:t>
      </w:r>
      <w:r>
        <w:rPr>
          <w:color w:val="231F20"/>
          <w:spacing w:val="-4"/>
        </w:rPr>
        <w:t> </w:t>
      </w:r>
      <w:r>
        <w:rPr>
          <w:color w:val="231F20"/>
        </w:rPr>
        <w:t>Sin</w:t>
      </w:r>
      <w:r>
        <w:rPr>
          <w:color w:val="231F20"/>
          <w:spacing w:val="-5"/>
        </w:rPr>
        <w:t> </w:t>
      </w:r>
      <w:r>
        <w:rPr>
          <w:color w:val="231F20"/>
        </w:rPr>
        <w:t>menoscabo</w:t>
      </w:r>
      <w:r>
        <w:rPr>
          <w:color w:val="231F20"/>
          <w:spacing w:val="-4"/>
        </w:rPr>
        <w:t> </w:t>
      </w:r>
      <w:r>
        <w:rPr>
          <w:color w:val="231F20"/>
        </w:rPr>
        <w:t>de</w:t>
      </w:r>
      <w:r>
        <w:rPr>
          <w:color w:val="231F20"/>
          <w:spacing w:val="-5"/>
        </w:rPr>
        <w:t> </w:t>
      </w:r>
      <w:r>
        <w:rPr>
          <w:color w:val="231F20"/>
        </w:rPr>
        <w:t>lo</w:t>
      </w:r>
      <w:r>
        <w:rPr>
          <w:color w:val="231F20"/>
          <w:spacing w:val="-4"/>
        </w:rPr>
        <w:t> </w:t>
      </w:r>
      <w:r>
        <w:rPr>
          <w:color w:val="231F20"/>
        </w:rPr>
        <w:t>que</w:t>
      </w:r>
      <w:r>
        <w:rPr>
          <w:color w:val="231F20"/>
          <w:spacing w:val="-5"/>
        </w:rPr>
        <w:t> </w:t>
      </w:r>
      <w:r>
        <w:rPr>
          <w:color w:val="231F20"/>
        </w:rPr>
        <w:t>tocaría</w:t>
      </w:r>
      <w:r>
        <w:rPr>
          <w:color w:val="231F20"/>
          <w:spacing w:val="-5"/>
        </w:rPr>
        <w:t> </w:t>
      </w:r>
      <w:r>
        <w:rPr>
          <w:color w:val="231F20"/>
        </w:rPr>
        <w:t>a</w:t>
      </w:r>
      <w:r>
        <w:rPr>
          <w:color w:val="231F20"/>
          <w:spacing w:val="-5"/>
        </w:rPr>
        <w:t> </w:t>
      </w:r>
      <w:r>
        <w:rPr>
          <w:color w:val="231F20"/>
        </w:rPr>
        <w:t>la</w:t>
      </w:r>
      <w:r>
        <w:rPr>
          <w:color w:val="231F20"/>
          <w:spacing w:val="-4"/>
        </w:rPr>
        <w:t> </w:t>
      </w:r>
      <w:r>
        <w:rPr>
          <w:color w:val="231F20"/>
        </w:rPr>
        <w:t>autoría</w:t>
      </w:r>
      <w:r>
        <w:rPr>
          <w:color w:val="231F20"/>
          <w:spacing w:val="-5"/>
        </w:rPr>
        <w:t> </w:t>
      </w:r>
      <w:r>
        <w:rPr>
          <w:color w:val="231F20"/>
        </w:rPr>
        <w:t>per- sonal del quien era el representante del poder ejecutivo</w:t>
      </w:r>
      <w:r>
        <w:rPr>
          <w:color w:val="231F20"/>
          <w:spacing w:val="-5"/>
        </w:rPr>
        <w:t> </w:t>
      </w:r>
      <w:r>
        <w:rPr>
          <w:color w:val="231F20"/>
        </w:rPr>
        <w:t>en</w:t>
      </w:r>
      <w:r>
        <w:rPr>
          <w:color w:val="231F20"/>
          <w:spacing w:val="-1"/>
        </w:rPr>
        <w:t> </w:t>
      </w:r>
      <w:r>
        <w:rPr>
          <w:color w:val="231F20"/>
        </w:rPr>
        <w:t>nues- tro</w:t>
      </w:r>
      <w:r>
        <w:rPr>
          <w:color w:val="231F20"/>
          <w:spacing w:val="-9"/>
        </w:rPr>
        <w:t> </w:t>
      </w:r>
      <w:r>
        <w:rPr>
          <w:color w:val="231F20"/>
        </w:rPr>
        <w:t>país,</w:t>
      </w:r>
      <w:r>
        <w:rPr>
          <w:color w:val="231F20"/>
          <w:spacing w:val="-9"/>
        </w:rPr>
        <w:t> </w:t>
      </w:r>
      <w:r>
        <w:rPr>
          <w:color w:val="231F20"/>
        </w:rPr>
        <w:t>habría</w:t>
      </w:r>
      <w:r>
        <w:rPr>
          <w:color w:val="231F20"/>
          <w:spacing w:val="-9"/>
        </w:rPr>
        <w:t> </w:t>
      </w:r>
      <w:r>
        <w:rPr>
          <w:color w:val="231F20"/>
        </w:rPr>
        <w:t>que</w:t>
      </w:r>
      <w:r>
        <w:rPr>
          <w:color w:val="231F20"/>
          <w:spacing w:val="-9"/>
        </w:rPr>
        <w:t> </w:t>
      </w:r>
      <w:r>
        <w:rPr>
          <w:color w:val="231F20"/>
        </w:rPr>
        <w:t>poner</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rPr>
        <w:t>vista</w:t>
      </w:r>
      <w:r>
        <w:rPr>
          <w:color w:val="231F20"/>
          <w:spacing w:val="-9"/>
        </w:rPr>
        <w:t> </w:t>
      </w:r>
      <w:r>
        <w:rPr>
          <w:color w:val="231F20"/>
        </w:rPr>
        <w:t>los</w:t>
      </w:r>
      <w:r>
        <w:rPr>
          <w:color w:val="231F20"/>
          <w:spacing w:val="-9"/>
        </w:rPr>
        <w:t> </w:t>
      </w:r>
      <w:r>
        <w:rPr>
          <w:color w:val="231F20"/>
        </w:rPr>
        <w:t>siguientes</w:t>
      </w:r>
      <w:r>
        <w:rPr>
          <w:color w:val="231F20"/>
          <w:spacing w:val="-10"/>
        </w:rPr>
        <w:t> </w:t>
      </w:r>
      <w:r>
        <w:rPr>
          <w:color w:val="231F20"/>
        </w:rPr>
        <w:t>puntos</w:t>
      </w:r>
      <w:r>
        <w:rPr>
          <w:color w:val="231F20"/>
          <w:spacing w:val="-10"/>
        </w:rPr>
        <w:t> </w:t>
      </w:r>
      <w:r>
        <w:rPr>
          <w:color w:val="231F20"/>
        </w:rPr>
        <w:t>en</w:t>
      </w:r>
      <w:r>
        <w:rPr>
          <w:color w:val="231F20"/>
          <w:spacing w:val="-9"/>
        </w:rPr>
        <w:t> </w:t>
      </w:r>
      <w:r>
        <w:rPr>
          <w:color w:val="231F20"/>
        </w:rPr>
        <w:t>claro:</w:t>
      </w:r>
      <w:r>
        <w:rPr>
          <w:color w:val="231F20"/>
          <w:w w:val="100"/>
        </w:rPr>
        <w:t> </w:t>
      </w:r>
      <w:r>
        <w:rPr>
          <w:color w:val="231F20"/>
        </w:rPr>
        <w:t>a).</w:t>
      </w:r>
      <w:r>
        <w:rPr>
          <w:color w:val="231F20"/>
          <w:spacing w:val="-7"/>
        </w:rPr>
        <w:t> </w:t>
      </w:r>
      <w:r>
        <w:rPr>
          <w:color w:val="231F20"/>
        </w:rPr>
        <w:t>Carlos</w:t>
      </w:r>
      <w:r>
        <w:rPr>
          <w:color w:val="231F20"/>
          <w:spacing w:val="-7"/>
        </w:rPr>
        <w:t> </w:t>
      </w:r>
      <w:r>
        <w:rPr>
          <w:color w:val="231F20"/>
        </w:rPr>
        <w:t>Salinas</w:t>
      </w:r>
      <w:r>
        <w:rPr>
          <w:color w:val="231F20"/>
          <w:spacing w:val="-7"/>
        </w:rPr>
        <w:t> </w:t>
      </w:r>
      <w:r>
        <w:rPr>
          <w:color w:val="231F20"/>
        </w:rPr>
        <w:t>de</w:t>
      </w:r>
      <w:r>
        <w:rPr>
          <w:color w:val="231F20"/>
          <w:spacing w:val="-7"/>
        </w:rPr>
        <w:t> </w:t>
      </w:r>
      <w:r>
        <w:rPr>
          <w:color w:val="231F20"/>
        </w:rPr>
        <w:t>Gortari,</w:t>
      </w:r>
      <w:r>
        <w:rPr>
          <w:color w:val="231F20"/>
          <w:spacing w:val="-8"/>
        </w:rPr>
        <w:t> </w:t>
      </w:r>
      <w:r>
        <w:rPr>
          <w:color w:val="231F20"/>
        </w:rPr>
        <w:t>si</w:t>
      </w:r>
      <w:r>
        <w:rPr>
          <w:color w:val="231F20"/>
          <w:spacing w:val="-7"/>
        </w:rPr>
        <w:t> </w:t>
      </w:r>
      <w:r>
        <w:rPr>
          <w:color w:val="231F20"/>
        </w:rPr>
        <w:t>bien</w:t>
      </w:r>
      <w:r>
        <w:rPr>
          <w:color w:val="231F20"/>
          <w:spacing w:val="-6"/>
        </w:rPr>
        <w:t> </w:t>
      </w:r>
      <w:r>
        <w:rPr>
          <w:color w:val="231F20"/>
        </w:rPr>
        <w:t>obtuvo</w:t>
      </w:r>
      <w:r>
        <w:rPr>
          <w:color w:val="231F20"/>
          <w:spacing w:val="-7"/>
        </w:rPr>
        <w:t> </w:t>
      </w:r>
      <w:r>
        <w:rPr>
          <w:color w:val="231F20"/>
        </w:rPr>
        <w:t>su</w:t>
      </w:r>
      <w:r>
        <w:rPr>
          <w:color w:val="231F20"/>
          <w:spacing w:val="-7"/>
        </w:rPr>
        <w:t> </w:t>
      </w:r>
      <w:r>
        <w:rPr>
          <w:color w:val="231F20"/>
        </w:rPr>
        <w:t>licenciatu-</w:t>
      </w:r>
    </w:p>
    <w:p>
      <w:pPr>
        <w:pStyle w:val="BodyText"/>
        <w:spacing w:line="261" w:lineRule="auto"/>
        <w:ind w:left="1400" w:right="831"/>
        <w:jc w:val="both"/>
      </w:pPr>
      <w:r>
        <w:rPr>
          <w:color w:val="231F20"/>
        </w:rPr>
        <w:t>ra</w:t>
      </w:r>
      <w:r>
        <w:rPr>
          <w:color w:val="231F20"/>
          <w:spacing w:val="-7"/>
        </w:rPr>
        <w:t> </w:t>
      </w:r>
      <w:r>
        <w:rPr>
          <w:color w:val="231F20"/>
        </w:rPr>
        <w:t>en</w:t>
      </w:r>
      <w:r>
        <w:rPr>
          <w:color w:val="231F20"/>
          <w:spacing w:val="-7"/>
        </w:rPr>
        <w:t> </w:t>
      </w:r>
      <w:r>
        <w:rPr>
          <w:color w:val="231F20"/>
        </w:rPr>
        <w:t>Economía</w:t>
      </w:r>
      <w:r>
        <w:rPr>
          <w:color w:val="231F20"/>
          <w:spacing w:val="-7"/>
        </w:rPr>
        <w:t> </w:t>
      </w:r>
      <w:r>
        <w:rPr>
          <w:color w:val="231F20"/>
        </w:rPr>
        <w:t>en</w:t>
      </w:r>
      <w:r>
        <w:rPr>
          <w:color w:val="231F20"/>
          <w:spacing w:val="-7"/>
        </w:rPr>
        <w:t> </w:t>
      </w:r>
      <w:r>
        <w:rPr>
          <w:color w:val="231F20"/>
        </w:rPr>
        <w:t>la</w:t>
      </w:r>
      <w:r>
        <w:rPr>
          <w:color w:val="231F20"/>
          <w:spacing w:val="-6"/>
        </w:rPr>
        <w:t> </w:t>
      </w:r>
      <w:r>
        <w:rPr>
          <w:color w:val="231F20"/>
        </w:rPr>
        <w:t>UNAM</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año</w:t>
      </w:r>
      <w:r>
        <w:rPr>
          <w:color w:val="231F20"/>
          <w:spacing w:val="-6"/>
        </w:rPr>
        <w:t> </w:t>
      </w:r>
      <w:r>
        <w:rPr>
          <w:color w:val="231F20"/>
        </w:rPr>
        <w:t>1970,</w:t>
      </w:r>
      <w:r>
        <w:rPr>
          <w:color w:val="231F20"/>
          <w:spacing w:val="-7"/>
        </w:rPr>
        <w:t> </w:t>
      </w:r>
      <w:r>
        <w:rPr>
          <w:color w:val="231F20"/>
        </w:rPr>
        <w:t>sus</w:t>
      </w:r>
      <w:r>
        <w:rPr>
          <w:color w:val="231F20"/>
          <w:spacing w:val="-7"/>
        </w:rPr>
        <w:t> </w:t>
      </w:r>
      <w:r>
        <w:rPr>
          <w:color w:val="231F20"/>
        </w:rPr>
        <w:t>estudios</w:t>
      </w:r>
      <w:r>
        <w:rPr>
          <w:color w:val="231F20"/>
          <w:spacing w:val="-7"/>
        </w:rPr>
        <w:t> </w:t>
      </w:r>
      <w:r>
        <w:rPr>
          <w:color w:val="231F20"/>
        </w:rPr>
        <w:t>de posgrado (Maestría y Doctorado en Economía Política) los cursó</w:t>
      </w:r>
      <w:r>
        <w:rPr>
          <w:color w:val="231F20"/>
          <w:spacing w:val="-7"/>
        </w:rPr>
        <w:t> </w:t>
      </w:r>
      <w:r>
        <w:rPr>
          <w:color w:val="231F20"/>
        </w:rPr>
        <w:t>en</w:t>
      </w:r>
      <w:r>
        <w:rPr>
          <w:color w:val="231F20"/>
          <w:spacing w:val="-7"/>
        </w:rPr>
        <w:t> </w:t>
      </w:r>
      <w:r>
        <w:rPr>
          <w:color w:val="231F20"/>
        </w:rPr>
        <w:t>la</w:t>
      </w:r>
      <w:r>
        <w:rPr>
          <w:color w:val="231F20"/>
          <w:spacing w:val="-6"/>
        </w:rPr>
        <w:t> </w:t>
      </w:r>
      <w:r>
        <w:rPr>
          <w:color w:val="231F20"/>
        </w:rPr>
        <w:t>Universidad</w:t>
      </w:r>
      <w:r>
        <w:rPr>
          <w:color w:val="231F20"/>
          <w:spacing w:val="-7"/>
        </w:rPr>
        <w:t> </w:t>
      </w:r>
      <w:r>
        <w:rPr>
          <w:color w:val="231F20"/>
        </w:rPr>
        <w:t>de</w:t>
      </w:r>
      <w:r>
        <w:rPr>
          <w:color w:val="231F20"/>
          <w:spacing w:val="-7"/>
        </w:rPr>
        <w:t> </w:t>
      </w:r>
      <w:r>
        <w:rPr>
          <w:color w:val="231F20"/>
        </w:rPr>
        <w:t>Harvard.</w:t>
      </w:r>
      <w:r>
        <w:rPr>
          <w:color w:val="231F20"/>
          <w:spacing w:val="-7"/>
        </w:rPr>
        <w:t> </w:t>
      </w:r>
      <w:r>
        <w:rPr>
          <w:color w:val="231F20"/>
        </w:rPr>
        <w:t>Durante</w:t>
      </w:r>
      <w:r>
        <w:rPr>
          <w:color w:val="231F20"/>
          <w:spacing w:val="-6"/>
        </w:rPr>
        <w:t> </w:t>
      </w:r>
      <w:r>
        <w:rPr>
          <w:color w:val="231F20"/>
        </w:rPr>
        <w:t>su</w:t>
      </w:r>
      <w:r>
        <w:rPr>
          <w:color w:val="231F20"/>
          <w:spacing w:val="-7"/>
        </w:rPr>
        <w:t> </w:t>
      </w:r>
      <w:r>
        <w:rPr>
          <w:color w:val="231F20"/>
        </w:rPr>
        <w:t>estancia</w:t>
      </w:r>
      <w:r>
        <w:rPr>
          <w:color w:val="231F20"/>
          <w:spacing w:val="-7"/>
        </w:rPr>
        <w:t> </w:t>
      </w:r>
      <w:r>
        <w:rPr>
          <w:color w:val="231F20"/>
        </w:rPr>
        <w:t>en los EEUU, la enseñanza de la economía y política, predomi- naba en el pensamiento neoliberal emanado de la  </w:t>
      </w:r>
      <w:r>
        <w:rPr>
          <w:color w:val="231F20"/>
          <w:spacing w:val="3"/>
        </w:rPr>
        <w:t> </w:t>
      </w:r>
      <w:r>
        <w:rPr>
          <w:color w:val="231F20"/>
        </w:rPr>
        <w:t>escuela</w:t>
      </w:r>
    </w:p>
    <w:p>
      <w:pPr>
        <w:spacing w:after="0" w:line="261" w:lineRule="auto"/>
        <w:jc w:val="both"/>
        <w:sectPr>
          <w:footerReference w:type="default" r:id="rId25"/>
          <w:pgSz w:w="15880" w:h="12190" w:orient="landscape"/>
          <w:pgMar w:footer="460" w:header="0" w:top="1040" w:bottom="660" w:left="300" w:right="300"/>
          <w:cols w:num="2" w:equalWidth="0">
            <w:col w:w="6902" w:space="638"/>
            <w:col w:w="7740"/>
          </w:cols>
        </w:sectPr>
      </w:pPr>
    </w:p>
    <w:p>
      <w:pPr>
        <w:pStyle w:val="BodyText"/>
        <w:spacing w:line="261" w:lineRule="auto" w:before="42"/>
        <w:ind w:left="1400"/>
        <w:jc w:val="both"/>
      </w:pPr>
      <w:r>
        <w:rPr>
          <w:color w:val="231F20"/>
        </w:rPr>
        <w:t>de economía de la Universidad de Chicago. Pocos años</w:t>
      </w:r>
      <w:r>
        <w:rPr>
          <w:color w:val="231F20"/>
          <w:spacing w:val="-32"/>
        </w:rPr>
        <w:t> </w:t>
      </w:r>
      <w:r>
        <w:rPr>
          <w:color w:val="231F20"/>
        </w:rPr>
        <w:t>des- pués de su regreso a suelo nacional, Miguel de la Madrid (Presidente</w:t>
      </w:r>
      <w:r>
        <w:rPr>
          <w:color w:val="231F20"/>
          <w:spacing w:val="-12"/>
        </w:rPr>
        <w:t> </w:t>
      </w:r>
      <w:r>
        <w:rPr>
          <w:color w:val="231F20"/>
        </w:rPr>
        <w:t>de</w:t>
      </w:r>
      <w:r>
        <w:rPr>
          <w:color w:val="231F20"/>
          <w:spacing w:val="-12"/>
        </w:rPr>
        <w:t> </w:t>
      </w:r>
      <w:r>
        <w:rPr>
          <w:color w:val="231F20"/>
        </w:rPr>
        <w:t>México</w:t>
      </w:r>
      <w:r>
        <w:rPr>
          <w:color w:val="231F20"/>
          <w:spacing w:val="-11"/>
        </w:rPr>
        <w:t> </w:t>
      </w:r>
      <w:r>
        <w:rPr>
          <w:color w:val="231F20"/>
        </w:rPr>
        <w:t>1982-1988)</w:t>
      </w:r>
      <w:r>
        <w:rPr>
          <w:color w:val="231F20"/>
          <w:spacing w:val="-13"/>
        </w:rPr>
        <w:t> </w:t>
      </w:r>
      <w:r>
        <w:rPr>
          <w:color w:val="231F20"/>
        </w:rPr>
        <w:t>lo</w:t>
      </w:r>
      <w:r>
        <w:rPr>
          <w:color w:val="231F20"/>
          <w:spacing w:val="-11"/>
        </w:rPr>
        <w:t> </w:t>
      </w:r>
      <w:r>
        <w:rPr>
          <w:color w:val="231F20"/>
        </w:rPr>
        <w:t>designó</w:t>
      </w:r>
      <w:r>
        <w:rPr>
          <w:color w:val="231F20"/>
          <w:spacing w:val="-12"/>
        </w:rPr>
        <w:t> </w:t>
      </w:r>
      <w:r>
        <w:rPr>
          <w:color w:val="231F20"/>
        </w:rPr>
        <w:t>Secretario</w:t>
      </w:r>
      <w:r>
        <w:rPr>
          <w:color w:val="231F20"/>
          <w:spacing w:val="-12"/>
        </w:rPr>
        <w:t> </w:t>
      </w:r>
      <w:r>
        <w:rPr>
          <w:color w:val="231F20"/>
        </w:rPr>
        <w:t>de Planeación y Presupuesto. Desde allí entendería con más detalle</w:t>
      </w:r>
      <w:r>
        <w:rPr>
          <w:color w:val="231F20"/>
          <w:spacing w:val="-6"/>
        </w:rPr>
        <w:t> </w:t>
      </w:r>
      <w:r>
        <w:rPr>
          <w:color w:val="231F20"/>
        </w:rPr>
        <w:t>el</w:t>
      </w:r>
      <w:r>
        <w:rPr>
          <w:color w:val="231F20"/>
          <w:spacing w:val="-5"/>
        </w:rPr>
        <w:t> </w:t>
      </w:r>
      <w:r>
        <w:rPr>
          <w:color w:val="231F20"/>
        </w:rPr>
        <w:t>entramado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macro</w:t>
      </w:r>
      <w:r>
        <w:rPr>
          <w:color w:val="231F20"/>
          <w:spacing w:val="-5"/>
        </w:rPr>
        <w:t> </w:t>
      </w:r>
      <w:r>
        <w:rPr>
          <w:color w:val="231F20"/>
        </w:rPr>
        <w:t>y</w:t>
      </w:r>
      <w:r>
        <w:rPr>
          <w:color w:val="231F20"/>
          <w:spacing w:val="-5"/>
        </w:rPr>
        <w:t> </w:t>
      </w:r>
      <w:r>
        <w:rPr>
          <w:color w:val="231F20"/>
        </w:rPr>
        <w:t>microeconomía</w:t>
      </w:r>
      <w:r>
        <w:rPr>
          <w:color w:val="231F20"/>
          <w:spacing w:val="-6"/>
        </w:rPr>
        <w:t> </w:t>
      </w:r>
      <w:r>
        <w:rPr>
          <w:color w:val="231F20"/>
        </w:rPr>
        <w:t>mexica- na.</w:t>
      </w:r>
      <w:r>
        <w:rPr>
          <w:color w:val="231F20"/>
          <w:spacing w:val="-13"/>
        </w:rPr>
        <w:t> </w:t>
      </w:r>
      <w:r>
        <w:rPr>
          <w:color w:val="231F20"/>
        </w:rPr>
        <w:t>Desde</w:t>
      </w:r>
      <w:r>
        <w:rPr>
          <w:color w:val="231F20"/>
          <w:spacing w:val="-13"/>
        </w:rPr>
        <w:t> </w:t>
      </w:r>
      <w:r>
        <w:rPr>
          <w:color w:val="231F20"/>
        </w:rPr>
        <w:t>luego,</w:t>
      </w:r>
      <w:r>
        <w:rPr>
          <w:color w:val="231F20"/>
          <w:spacing w:val="-13"/>
        </w:rPr>
        <w:t> </w:t>
      </w:r>
      <w:r>
        <w:rPr>
          <w:color w:val="231F20"/>
        </w:rPr>
        <w:t>desde</w:t>
      </w:r>
      <w:r>
        <w:rPr>
          <w:color w:val="231F20"/>
          <w:spacing w:val="-14"/>
        </w:rPr>
        <w:t> </w:t>
      </w:r>
      <w:r>
        <w:rPr>
          <w:color w:val="231F20"/>
        </w:rPr>
        <w:t>esta</w:t>
      </w:r>
      <w:r>
        <w:rPr>
          <w:color w:val="231F20"/>
          <w:spacing w:val="-14"/>
        </w:rPr>
        <w:t> </w:t>
      </w:r>
      <w:r>
        <w:rPr>
          <w:color w:val="231F20"/>
        </w:rPr>
        <w:t>y</w:t>
      </w:r>
      <w:r>
        <w:rPr>
          <w:color w:val="231F20"/>
          <w:spacing w:val="-13"/>
        </w:rPr>
        <w:t> </w:t>
      </w:r>
      <w:r>
        <w:rPr>
          <w:color w:val="231F20"/>
        </w:rPr>
        <w:t>otras</w:t>
      </w:r>
      <w:r>
        <w:rPr>
          <w:color w:val="231F20"/>
          <w:spacing w:val="-13"/>
        </w:rPr>
        <w:t> </w:t>
      </w:r>
      <w:r>
        <w:rPr>
          <w:color w:val="231F20"/>
        </w:rPr>
        <w:t>trincheras,</w:t>
      </w:r>
      <w:r>
        <w:rPr>
          <w:color w:val="231F20"/>
          <w:spacing w:val="-13"/>
        </w:rPr>
        <w:t> </w:t>
      </w:r>
      <w:r>
        <w:rPr>
          <w:color w:val="231F20"/>
        </w:rPr>
        <w:t>comenzaría</w:t>
      </w:r>
      <w:r>
        <w:rPr>
          <w:color w:val="231F20"/>
          <w:spacing w:val="-13"/>
        </w:rPr>
        <w:t> </w:t>
      </w:r>
      <w:r>
        <w:rPr>
          <w:color w:val="231F20"/>
        </w:rPr>
        <w:t>a imponer la visión neoliberal que había adquirido en la em- blemática Universidad de</w:t>
      </w:r>
      <w:r>
        <w:rPr>
          <w:color w:val="231F20"/>
          <w:spacing w:val="-31"/>
        </w:rPr>
        <w:t> </w:t>
      </w:r>
      <w:r>
        <w:rPr>
          <w:color w:val="231F20"/>
        </w:rPr>
        <w:t>Harvard.</w:t>
      </w:r>
    </w:p>
    <w:p>
      <w:pPr>
        <w:pStyle w:val="ListParagraph"/>
        <w:numPr>
          <w:ilvl w:val="1"/>
          <w:numId w:val="2"/>
        </w:numPr>
        <w:tabs>
          <w:tab w:pos="1921" w:val="left" w:leader="none"/>
        </w:tabs>
        <w:spacing w:line="261" w:lineRule="auto" w:before="0" w:after="0"/>
        <w:ind w:left="1400" w:right="0" w:firstLine="227"/>
        <w:jc w:val="both"/>
        <w:rPr>
          <w:sz w:val="22"/>
        </w:rPr>
      </w:pPr>
      <w:r>
        <w:rPr>
          <w:color w:val="231F20"/>
          <w:sz w:val="22"/>
        </w:rPr>
        <w:t>Como</w:t>
      </w:r>
      <w:r>
        <w:rPr>
          <w:color w:val="231F20"/>
          <w:spacing w:val="-7"/>
          <w:sz w:val="22"/>
        </w:rPr>
        <w:t> </w:t>
      </w:r>
      <w:r>
        <w:rPr>
          <w:color w:val="231F20"/>
          <w:spacing w:val="-3"/>
          <w:sz w:val="22"/>
        </w:rPr>
        <w:t>ya</w:t>
      </w:r>
      <w:r>
        <w:rPr>
          <w:color w:val="231F20"/>
          <w:spacing w:val="-7"/>
          <w:sz w:val="22"/>
        </w:rPr>
        <w:t> </w:t>
      </w:r>
      <w:r>
        <w:rPr>
          <w:color w:val="231F20"/>
          <w:sz w:val="22"/>
        </w:rPr>
        <w:t>dictaba</w:t>
      </w:r>
      <w:r>
        <w:rPr>
          <w:color w:val="231F20"/>
          <w:spacing w:val="-7"/>
          <w:sz w:val="22"/>
        </w:rPr>
        <w:t> </w:t>
      </w:r>
      <w:r>
        <w:rPr>
          <w:color w:val="231F20"/>
          <w:sz w:val="22"/>
        </w:rPr>
        <w:t>desde</w:t>
      </w:r>
      <w:r>
        <w:rPr>
          <w:color w:val="231F20"/>
          <w:spacing w:val="-8"/>
          <w:sz w:val="22"/>
        </w:rPr>
        <w:t> </w:t>
      </w:r>
      <w:r>
        <w:rPr>
          <w:color w:val="231F20"/>
          <w:sz w:val="22"/>
        </w:rPr>
        <w:t>hace</w:t>
      </w:r>
      <w:r>
        <w:rPr>
          <w:color w:val="231F20"/>
          <w:spacing w:val="-7"/>
          <w:sz w:val="22"/>
        </w:rPr>
        <w:t> </w:t>
      </w:r>
      <w:r>
        <w:rPr>
          <w:color w:val="231F20"/>
          <w:sz w:val="22"/>
        </w:rPr>
        <w:t>varias</w:t>
      </w:r>
      <w:r>
        <w:rPr>
          <w:color w:val="231F20"/>
          <w:spacing w:val="-7"/>
          <w:sz w:val="22"/>
        </w:rPr>
        <w:t> </w:t>
      </w:r>
      <w:r>
        <w:rPr>
          <w:color w:val="231F20"/>
          <w:sz w:val="22"/>
        </w:rPr>
        <w:t>décadas</w:t>
      </w:r>
      <w:r>
        <w:rPr>
          <w:color w:val="231F20"/>
          <w:spacing w:val="-8"/>
          <w:sz w:val="22"/>
        </w:rPr>
        <w:t> </w:t>
      </w:r>
      <w:r>
        <w:rPr>
          <w:color w:val="231F20"/>
          <w:sz w:val="22"/>
        </w:rPr>
        <w:t>el</w:t>
      </w:r>
      <w:r>
        <w:rPr>
          <w:color w:val="231F20"/>
          <w:spacing w:val="-7"/>
          <w:sz w:val="22"/>
        </w:rPr>
        <w:t> </w:t>
      </w:r>
      <w:r>
        <w:rPr>
          <w:color w:val="231F20"/>
          <w:sz w:val="22"/>
        </w:rPr>
        <w:t>modelo neoliberal, el entonces presidente Salinas (1988-1994) en tanto rector de la economía del país, se dio a la tarea de continuar con el adelgazamiento del Estado. Sin duda, es claro</w:t>
      </w:r>
      <w:r>
        <w:rPr>
          <w:color w:val="231F20"/>
          <w:spacing w:val="-7"/>
          <w:sz w:val="22"/>
        </w:rPr>
        <w:t> </w:t>
      </w:r>
      <w:r>
        <w:rPr>
          <w:color w:val="231F20"/>
          <w:sz w:val="22"/>
        </w:rPr>
        <w:t>que</w:t>
      </w:r>
      <w:r>
        <w:rPr>
          <w:color w:val="231F20"/>
          <w:spacing w:val="-7"/>
          <w:sz w:val="22"/>
        </w:rPr>
        <w:t> </w:t>
      </w:r>
      <w:r>
        <w:rPr>
          <w:color w:val="231F20"/>
          <w:sz w:val="22"/>
        </w:rPr>
        <w:t>atendía</w:t>
      </w:r>
      <w:r>
        <w:rPr>
          <w:color w:val="231F20"/>
          <w:spacing w:val="-7"/>
          <w:sz w:val="22"/>
        </w:rPr>
        <w:t> </w:t>
      </w:r>
      <w:r>
        <w:rPr>
          <w:color w:val="231F20"/>
          <w:sz w:val="22"/>
        </w:rPr>
        <w:t>los</w:t>
      </w:r>
      <w:r>
        <w:rPr>
          <w:color w:val="231F20"/>
          <w:spacing w:val="-6"/>
          <w:sz w:val="22"/>
        </w:rPr>
        <w:t> </w:t>
      </w:r>
      <w:r>
        <w:rPr>
          <w:color w:val="231F20"/>
          <w:sz w:val="22"/>
        </w:rPr>
        <w:t>preceptos</w:t>
      </w:r>
      <w:r>
        <w:rPr>
          <w:color w:val="231F20"/>
          <w:spacing w:val="-7"/>
          <w:sz w:val="22"/>
        </w:rPr>
        <w:t> </w:t>
      </w:r>
      <w:r>
        <w:rPr>
          <w:color w:val="231F20"/>
          <w:sz w:val="22"/>
        </w:rPr>
        <w:t>neoliberales</w:t>
      </w:r>
      <w:r>
        <w:rPr>
          <w:color w:val="231F20"/>
          <w:spacing w:val="-6"/>
          <w:sz w:val="22"/>
        </w:rPr>
        <w:t> </w:t>
      </w:r>
      <w:r>
        <w:rPr>
          <w:color w:val="231F20"/>
          <w:sz w:val="22"/>
        </w:rPr>
        <w:t>que</w:t>
      </w:r>
      <w:r>
        <w:rPr>
          <w:color w:val="231F20"/>
          <w:spacing w:val="-7"/>
          <w:sz w:val="22"/>
        </w:rPr>
        <w:t> </w:t>
      </w:r>
      <w:r>
        <w:rPr>
          <w:color w:val="231F20"/>
          <w:sz w:val="22"/>
        </w:rPr>
        <w:t>señalaban que “Los sectores económicos dirigidos o regulados por el Estado deben ser traspasados a la esfera privada y desre- gularlos </w:t>
      </w:r>
      <w:r>
        <w:rPr>
          <w:color w:val="231F20"/>
          <w:spacing w:val="-3"/>
          <w:sz w:val="22"/>
        </w:rPr>
        <w:t>(Harvey,2011: </w:t>
      </w:r>
      <w:r>
        <w:rPr>
          <w:color w:val="231F20"/>
          <w:sz w:val="22"/>
        </w:rPr>
        <w:t>74) . Habría que recordar que en la recta final del gobierno de José López Portillo, éste decidió nacionalizar</w:t>
      </w:r>
      <w:r>
        <w:rPr>
          <w:color w:val="231F20"/>
          <w:spacing w:val="-12"/>
          <w:sz w:val="22"/>
        </w:rPr>
        <w:t> </w:t>
      </w:r>
      <w:r>
        <w:rPr>
          <w:color w:val="231F20"/>
          <w:sz w:val="22"/>
        </w:rPr>
        <w:t>la</w:t>
      </w:r>
      <w:r>
        <w:rPr>
          <w:color w:val="231F20"/>
          <w:spacing w:val="-13"/>
          <w:sz w:val="22"/>
        </w:rPr>
        <w:t> </w:t>
      </w:r>
      <w:r>
        <w:rPr>
          <w:color w:val="231F20"/>
          <w:sz w:val="22"/>
        </w:rPr>
        <w:t>banca</w:t>
      </w:r>
      <w:r>
        <w:rPr>
          <w:color w:val="231F20"/>
          <w:spacing w:val="-12"/>
          <w:sz w:val="22"/>
        </w:rPr>
        <w:t> </w:t>
      </w:r>
      <w:r>
        <w:rPr>
          <w:color w:val="231F20"/>
          <w:sz w:val="22"/>
        </w:rPr>
        <w:t>en</w:t>
      </w:r>
      <w:r>
        <w:rPr>
          <w:color w:val="231F20"/>
          <w:spacing w:val="-13"/>
          <w:sz w:val="22"/>
        </w:rPr>
        <w:t> </w:t>
      </w:r>
      <w:r>
        <w:rPr>
          <w:color w:val="231F20"/>
          <w:sz w:val="22"/>
        </w:rPr>
        <w:t>el</w:t>
      </w:r>
      <w:r>
        <w:rPr>
          <w:color w:val="231F20"/>
          <w:spacing w:val="-13"/>
          <w:sz w:val="22"/>
        </w:rPr>
        <w:t> </w:t>
      </w:r>
      <w:r>
        <w:rPr>
          <w:color w:val="231F20"/>
          <w:sz w:val="22"/>
        </w:rPr>
        <w:t>año</w:t>
      </w:r>
      <w:r>
        <w:rPr>
          <w:color w:val="231F20"/>
          <w:spacing w:val="-13"/>
          <w:sz w:val="22"/>
        </w:rPr>
        <w:t> </w:t>
      </w:r>
      <w:r>
        <w:rPr>
          <w:color w:val="231F20"/>
          <w:sz w:val="22"/>
        </w:rPr>
        <w:t>1982</w:t>
      </w:r>
      <w:r>
        <w:rPr>
          <w:color w:val="231F20"/>
          <w:spacing w:val="-13"/>
          <w:sz w:val="22"/>
        </w:rPr>
        <w:t> </w:t>
      </w:r>
      <w:r>
        <w:rPr>
          <w:color w:val="231F20"/>
          <w:spacing w:val="-10"/>
          <w:sz w:val="22"/>
        </w:rPr>
        <w:t>y,</w:t>
      </w:r>
      <w:r>
        <w:rPr>
          <w:color w:val="231F20"/>
          <w:spacing w:val="-13"/>
          <w:sz w:val="22"/>
        </w:rPr>
        <w:t> </w:t>
      </w:r>
      <w:r>
        <w:rPr>
          <w:color w:val="231F20"/>
          <w:sz w:val="22"/>
        </w:rPr>
        <w:t>con</w:t>
      </w:r>
      <w:r>
        <w:rPr>
          <w:color w:val="231F20"/>
          <w:spacing w:val="-13"/>
          <w:sz w:val="22"/>
        </w:rPr>
        <w:t> </w:t>
      </w:r>
      <w:r>
        <w:rPr>
          <w:color w:val="231F20"/>
          <w:sz w:val="22"/>
        </w:rPr>
        <w:t>ello,</w:t>
      </w:r>
      <w:r>
        <w:rPr>
          <w:color w:val="231F20"/>
          <w:spacing w:val="-13"/>
          <w:sz w:val="22"/>
        </w:rPr>
        <w:t> </w:t>
      </w:r>
      <w:r>
        <w:rPr>
          <w:color w:val="231F20"/>
          <w:sz w:val="22"/>
        </w:rPr>
        <w:t>acrecentaba la propiedad de empresas paraestatales, acciones que no favorecían</w:t>
      </w:r>
      <w:r>
        <w:rPr>
          <w:color w:val="231F20"/>
          <w:spacing w:val="-7"/>
          <w:sz w:val="22"/>
        </w:rPr>
        <w:t> </w:t>
      </w:r>
      <w:r>
        <w:rPr>
          <w:color w:val="231F20"/>
          <w:sz w:val="22"/>
        </w:rPr>
        <w:t>la</w:t>
      </w:r>
      <w:r>
        <w:rPr>
          <w:color w:val="231F20"/>
          <w:spacing w:val="-6"/>
          <w:sz w:val="22"/>
        </w:rPr>
        <w:t> </w:t>
      </w:r>
      <w:r>
        <w:rPr>
          <w:color w:val="231F20"/>
          <w:sz w:val="22"/>
        </w:rPr>
        <w:t>ideología</w:t>
      </w:r>
      <w:r>
        <w:rPr>
          <w:color w:val="231F20"/>
          <w:spacing w:val="-7"/>
          <w:sz w:val="22"/>
        </w:rPr>
        <w:t> </w:t>
      </w:r>
      <w:r>
        <w:rPr>
          <w:color w:val="231F20"/>
          <w:sz w:val="22"/>
        </w:rPr>
        <w:t>neoliberal;</w:t>
      </w:r>
      <w:r>
        <w:rPr>
          <w:color w:val="231F20"/>
          <w:spacing w:val="-6"/>
          <w:sz w:val="22"/>
        </w:rPr>
        <w:t> </w:t>
      </w:r>
      <w:r>
        <w:rPr>
          <w:color w:val="231F20"/>
          <w:sz w:val="22"/>
        </w:rPr>
        <w:t>por</w:t>
      </w:r>
      <w:r>
        <w:rPr>
          <w:color w:val="231F20"/>
          <w:spacing w:val="-6"/>
          <w:sz w:val="22"/>
        </w:rPr>
        <w:t> </w:t>
      </w:r>
      <w:r>
        <w:rPr>
          <w:color w:val="231F20"/>
          <w:sz w:val="22"/>
        </w:rPr>
        <w:t>el</w:t>
      </w:r>
      <w:r>
        <w:rPr>
          <w:color w:val="231F20"/>
          <w:spacing w:val="-7"/>
          <w:sz w:val="22"/>
        </w:rPr>
        <w:t> </w:t>
      </w:r>
      <w:r>
        <w:rPr>
          <w:color w:val="231F20"/>
          <w:sz w:val="22"/>
        </w:rPr>
        <w:t>contrario,</w:t>
      </w:r>
      <w:r>
        <w:rPr>
          <w:color w:val="231F20"/>
          <w:spacing w:val="-6"/>
          <w:sz w:val="22"/>
        </w:rPr>
        <w:t> </w:t>
      </w:r>
      <w:r>
        <w:rPr>
          <w:color w:val="231F20"/>
          <w:sz w:val="22"/>
        </w:rPr>
        <w:t>ésta</w:t>
      </w:r>
      <w:r>
        <w:rPr>
          <w:color w:val="231F20"/>
          <w:spacing w:val="-7"/>
          <w:sz w:val="22"/>
        </w:rPr>
        <w:t> </w:t>
      </w:r>
      <w:r>
        <w:rPr>
          <w:color w:val="231F20"/>
          <w:sz w:val="22"/>
        </w:rPr>
        <w:t>era una acción manifiesta del pensamiento keynesiano. </w:t>
      </w:r>
      <w:r>
        <w:rPr>
          <w:color w:val="231F20"/>
          <w:spacing w:val="-3"/>
          <w:sz w:val="22"/>
        </w:rPr>
        <w:t>Para </w:t>
      </w:r>
      <w:r>
        <w:rPr>
          <w:color w:val="231F20"/>
          <w:sz w:val="22"/>
        </w:rPr>
        <w:t>dar una idea de su magnitud, el gobierno federal reporta- ba, en el año 1984, un total de 1,150 empresas de diversa índole. El Estado estaba metido en el sector automotriz, en medios de comunicación (cine y televisión), telefonía, sa- télites, minería, siderurgia, pesca, electricidad, transbor- dadores, inmobiliarias, hotelería </w:t>
      </w:r>
      <w:r>
        <w:rPr>
          <w:color w:val="231F20"/>
          <w:spacing w:val="-10"/>
          <w:sz w:val="22"/>
        </w:rPr>
        <w:t>y, </w:t>
      </w:r>
      <w:r>
        <w:rPr>
          <w:color w:val="231F20"/>
          <w:sz w:val="22"/>
        </w:rPr>
        <w:t>desde luego, en la em- blemática industria petrolera. </w:t>
      </w:r>
      <w:r>
        <w:rPr>
          <w:color w:val="231F20"/>
          <w:spacing w:val="-3"/>
          <w:sz w:val="22"/>
        </w:rPr>
        <w:t>Pero </w:t>
      </w:r>
      <w:r>
        <w:rPr>
          <w:color w:val="231F20"/>
          <w:sz w:val="22"/>
        </w:rPr>
        <w:t>básicamente durante</w:t>
      </w:r>
      <w:r>
        <w:rPr>
          <w:color w:val="231F20"/>
          <w:spacing w:val="-35"/>
          <w:sz w:val="22"/>
        </w:rPr>
        <w:t> </w:t>
      </w:r>
      <w:r>
        <w:rPr>
          <w:color w:val="231F20"/>
          <w:sz w:val="22"/>
        </w:rPr>
        <w:t>el año 1990, el entonces presidente Salinas, fiel seguidor de los cánones neoliberales, se dedicó a favorecer el </w:t>
      </w:r>
      <w:r>
        <w:rPr>
          <w:color w:val="231F20"/>
          <w:spacing w:val="-3"/>
          <w:sz w:val="22"/>
        </w:rPr>
        <w:t>Tratado </w:t>
      </w:r>
      <w:r>
        <w:rPr>
          <w:color w:val="231F20"/>
          <w:sz w:val="22"/>
        </w:rPr>
        <w:t>del Libre Comercio </w:t>
      </w:r>
      <w:r>
        <w:rPr>
          <w:color w:val="231F20"/>
          <w:spacing w:val="-4"/>
          <w:sz w:val="22"/>
        </w:rPr>
        <w:t>(NAFTA, </w:t>
      </w:r>
      <w:r>
        <w:rPr>
          <w:color w:val="231F20"/>
          <w:sz w:val="22"/>
        </w:rPr>
        <w:t>por sus siglas en inglés); con- cluyó</w:t>
      </w:r>
      <w:r>
        <w:rPr>
          <w:color w:val="231F20"/>
          <w:spacing w:val="-8"/>
          <w:sz w:val="22"/>
        </w:rPr>
        <w:t> </w:t>
      </w:r>
      <w:r>
        <w:rPr>
          <w:color w:val="231F20"/>
          <w:sz w:val="22"/>
        </w:rPr>
        <w:t>la</w:t>
      </w:r>
      <w:r>
        <w:rPr>
          <w:color w:val="231F20"/>
          <w:spacing w:val="-8"/>
          <w:sz w:val="22"/>
        </w:rPr>
        <w:t> </w:t>
      </w:r>
      <w:r>
        <w:rPr>
          <w:color w:val="231F20"/>
          <w:sz w:val="22"/>
        </w:rPr>
        <w:t>re-privatización</w:t>
      </w:r>
      <w:r>
        <w:rPr>
          <w:color w:val="231F20"/>
          <w:spacing w:val="-8"/>
          <w:sz w:val="22"/>
        </w:rPr>
        <w:t> </w:t>
      </w:r>
      <w:r>
        <w:rPr>
          <w:color w:val="231F20"/>
          <w:sz w:val="22"/>
        </w:rPr>
        <w:t>de</w:t>
      </w:r>
      <w:r>
        <w:rPr>
          <w:color w:val="231F20"/>
          <w:spacing w:val="-9"/>
          <w:sz w:val="22"/>
        </w:rPr>
        <w:t> </w:t>
      </w:r>
      <w:r>
        <w:rPr>
          <w:color w:val="231F20"/>
          <w:sz w:val="22"/>
        </w:rPr>
        <w:t>la</w:t>
      </w:r>
      <w:r>
        <w:rPr>
          <w:color w:val="231F20"/>
          <w:spacing w:val="-8"/>
          <w:sz w:val="22"/>
        </w:rPr>
        <w:t> </w:t>
      </w:r>
      <w:r>
        <w:rPr>
          <w:color w:val="231F20"/>
          <w:sz w:val="22"/>
        </w:rPr>
        <w:t>banca</w:t>
      </w:r>
      <w:r>
        <w:rPr>
          <w:color w:val="231F20"/>
          <w:spacing w:val="-8"/>
          <w:sz w:val="22"/>
        </w:rPr>
        <w:t> </w:t>
      </w:r>
      <w:r>
        <w:rPr>
          <w:color w:val="231F20"/>
          <w:sz w:val="22"/>
        </w:rPr>
        <w:t>y</w:t>
      </w:r>
      <w:r>
        <w:rPr>
          <w:color w:val="231F20"/>
          <w:spacing w:val="-8"/>
          <w:sz w:val="22"/>
        </w:rPr>
        <w:t> </w:t>
      </w:r>
      <w:r>
        <w:rPr>
          <w:color w:val="231F20"/>
          <w:sz w:val="22"/>
        </w:rPr>
        <w:t>la</w:t>
      </w:r>
      <w:r>
        <w:rPr>
          <w:color w:val="231F20"/>
          <w:spacing w:val="-8"/>
          <w:sz w:val="22"/>
        </w:rPr>
        <w:t> </w:t>
      </w:r>
      <w:r>
        <w:rPr>
          <w:color w:val="231F20"/>
          <w:sz w:val="22"/>
        </w:rPr>
        <w:t>llevó</w:t>
      </w:r>
      <w:r>
        <w:rPr>
          <w:color w:val="231F20"/>
          <w:spacing w:val="-8"/>
          <w:sz w:val="22"/>
        </w:rPr>
        <w:t> </w:t>
      </w:r>
      <w:r>
        <w:rPr>
          <w:color w:val="231F20"/>
          <w:sz w:val="22"/>
        </w:rPr>
        <w:t>a</w:t>
      </w:r>
      <w:r>
        <w:rPr>
          <w:color w:val="231F20"/>
          <w:spacing w:val="-8"/>
          <w:sz w:val="22"/>
        </w:rPr>
        <w:t> </w:t>
      </w:r>
      <w:r>
        <w:rPr>
          <w:color w:val="231F20"/>
          <w:sz w:val="22"/>
        </w:rPr>
        <w:t>cabo</w:t>
      </w:r>
      <w:r>
        <w:rPr>
          <w:color w:val="231F20"/>
          <w:spacing w:val="-8"/>
          <w:sz w:val="22"/>
        </w:rPr>
        <w:t> </w:t>
      </w:r>
      <w:r>
        <w:rPr>
          <w:color w:val="231F20"/>
          <w:sz w:val="22"/>
        </w:rPr>
        <w:t>de</w:t>
      </w:r>
      <w:r>
        <w:rPr>
          <w:color w:val="231F20"/>
          <w:spacing w:val="-9"/>
          <w:sz w:val="22"/>
        </w:rPr>
        <w:t> </w:t>
      </w:r>
      <w:r>
        <w:rPr>
          <w:color w:val="231F20"/>
          <w:sz w:val="22"/>
        </w:rPr>
        <w:t>una manera más rápida y contundente. Se hacía una gran</w:t>
      </w:r>
      <w:r>
        <w:rPr>
          <w:color w:val="231F20"/>
          <w:spacing w:val="-5"/>
          <w:sz w:val="22"/>
        </w:rPr>
        <w:t> </w:t>
      </w:r>
      <w:r>
        <w:rPr>
          <w:color w:val="231F20"/>
          <w:sz w:val="22"/>
        </w:rPr>
        <w:t>fiesta por la libertad (empresarial) pero pasaba desapercibido que esa “libertad reivindicada no es la de todos, es la de</w:t>
      </w:r>
      <w:r>
        <w:rPr>
          <w:color w:val="231F20"/>
          <w:spacing w:val="-25"/>
          <w:sz w:val="22"/>
        </w:rPr>
        <w:t> </w:t>
      </w:r>
      <w:r>
        <w:rPr>
          <w:color w:val="231F20"/>
          <w:sz w:val="22"/>
        </w:rPr>
        <w:t>las empresas</w:t>
      </w:r>
      <w:r>
        <w:rPr>
          <w:color w:val="231F20"/>
          <w:spacing w:val="-9"/>
          <w:sz w:val="22"/>
        </w:rPr>
        <w:t> </w:t>
      </w:r>
      <w:r>
        <w:rPr>
          <w:color w:val="231F20"/>
          <w:sz w:val="22"/>
        </w:rPr>
        <w:t>para</w:t>
      </w:r>
      <w:r>
        <w:rPr>
          <w:color w:val="231F20"/>
          <w:spacing w:val="-9"/>
          <w:sz w:val="22"/>
        </w:rPr>
        <w:t> </w:t>
      </w:r>
      <w:r>
        <w:rPr>
          <w:color w:val="231F20"/>
          <w:sz w:val="22"/>
        </w:rPr>
        <w:t>hacer</w:t>
      </w:r>
      <w:r>
        <w:rPr>
          <w:color w:val="231F20"/>
          <w:spacing w:val="-9"/>
          <w:sz w:val="22"/>
        </w:rPr>
        <w:t> </w:t>
      </w:r>
      <w:r>
        <w:rPr>
          <w:color w:val="231F20"/>
          <w:sz w:val="22"/>
        </w:rPr>
        <w:t>prevalecer</w:t>
      </w:r>
      <w:r>
        <w:rPr>
          <w:color w:val="231F20"/>
          <w:spacing w:val="-9"/>
          <w:sz w:val="22"/>
        </w:rPr>
        <w:t> </w:t>
      </w:r>
      <w:r>
        <w:rPr>
          <w:color w:val="231F20"/>
          <w:sz w:val="22"/>
        </w:rPr>
        <w:t>sus</w:t>
      </w:r>
      <w:r>
        <w:rPr>
          <w:color w:val="231F20"/>
          <w:spacing w:val="-9"/>
          <w:sz w:val="22"/>
        </w:rPr>
        <w:t> </w:t>
      </w:r>
      <w:r>
        <w:rPr>
          <w:color w:val="231F20"/>
          <w:sz w:val="22"/>
        </w:rPr>
        <w:t>intereses</w:t>
      </w:r>
      <w:r>
        <w:rPr>
          <w:color w:val="231F20"/>
          <w:spacing w:val="-9"/>
          <w:sz w:val="22"/>
        </w:rPr>
        <w:t> </w:t>
      </w:r>
      <w:r>
        <w:rPr>
          <w:color w:val="231F20"/>
          <w:sz w:val="22"/>
        </w:rPr>
        <w:t>en</w:t>
      </w:r>
      <w:r>
        <w:rPr>
          <w:color w:val="231F20"/>
          <w:spacing w:val="-9"/>
          <w:sz w:val="22"/>
        </w:rPr>
        <w:t> </w:t>
      </w:r>
      <w:r>
        <w:rPr>
          <w:color w:val="231F20"/>
          <w:sz w:val="22"/>
        </w:rPr>
        <w:t>detrimen-</w:t>
      </w:r>
    </w:p>
    <w:p>
      <w:pPr>
        <w:pStyle w:val="BodyText"/>
        <w:spacing w:line="261" w:lineRule="auto" w:before="44"/>
        <w:ind w:left="1263" w:right="831"/>
        <w:jc w:val="right"/>
      </w:pPr>
      <w:r>
        <w:rPr/>
        <w:br w:type="column"/>
      </w:r>
      <w:r>
        <w:rPr>
          <w:color w:val="231F20"/>
        </w:rPr>
        <w:t>to de los de los demás. En tal sentido, el discurso neoliberal es perfectamente ideológico y engañoso” (Amin, 2003: 91).</w:t>
      </w:r>
      <w:r>
        <w:rPr>
          <w:color w:val="231F20"/>
          <w:w w:val="100"/>
        </w:rPr>
        <w:t> </w:t>
      </w:r>
      <w:r>
        <w:rPr>
          <w:color w:val="231F20"/>
        </w:rPr>
        <w:t>En el caso de la venta de Teléfonos de México, ocurrida también en 1990, el grupo Carso (como lo he señalado, pro- piedad de Carlos Slim) resultó ganador en la subasta. Como corresponde a estos casos, para evitar suspicacias, el Banco</w:t>
      </w:r>
      <w:r>
        <w:rPr>
          <w:color w:val="231F20"/>
          <w:w w:val="99"/>
        </w:rPr>
        <w:t> </w:t>
      </w:r>
      <w:r>
        <w:rPr>
          <w:color w:val="231F20"/>
        </w:rPr>
        <w:t>Mundial (BM), encargado de supervisar y evaluar las accio- nes desarrolladas en torno al modelo neoliberal en los dis- tintos países, mediante documento emblemático “recono- ció la gran transparencia” con la que el gobierno de México</w:t>
      </w:r>
    </w:p>
    <w:p>
      <w:pPr>
        <w:pStyle w:val="BodyText"/>
        <w:spacing w:line="257" w:lineRule="exact"/>
        <w:ind w:left="1400" w:right="799"/>
      </w:pPr>
      <w:r>
        <w:rPr>
          <w:color w:val="231F20"/>
        </w:rPr>
        <w:t>había operado dicha transacción.</w:t>
      </w:r>
    </w:p>
    <w:p>
      <w:pPr>
        <w:pStyle w:val="ListParagraph"/>
        <w:numPr>
          <w:ilvl w:val="1"/>
          <w:numId w:val="2"/>
        </w:numPr>
        <w:tabs>
          <w:tab w:pos="1899" w:val="left" w:leader="none"/>
        </w:tabs>
        <w:spacing w:line="261" w:lineRule="auto" w:before="22" w:after="0"/>
        <w:ind w:left="1400" w:right="831" w:firstLine="227"/>
        <w:jc w:val="both"/>
        <w:rPr>
          <w:sz w:val="22"/>
        </w:rPr>
      </w:pPr>
      <w:r>
        <w:rPr>
          <w:color w:val="231F20"/>
          <w:sz w:val="22"/>
        </w:rPr>
        <w:t>Visto</w:t>
      </w:r>
      <w:r>
        <w:rPr>
          <w:color w:val="231F20"/>
          <w:spacing w:val="-5"/>
          <w:sz w:val="22"/>
        </w:rPr>
        <w:t> </w:t>
      </w:r>
      <w:r>
        <w:rPr>
          <w:color w:val="231F20"/>
          <w:sz w:val="22"/>
        </w:rPr>
        <w:t>nuestro</w:t>
      </w:r>
      <w:r>
        <w:rPr>
          <w:color w:val="231F20"/>
          <w:spacing w:val="-5"/>
          <w:sz w:val="22"/>
        </w:rPr>
        <w:t> </w:t>
      </w:r>
      <w:r>
        <w:rPr>
          <w:color w:val="231F20"/>
          <w:sz w:val="22"/>
        </w:rPr>
        <w:t>caso</w:t>
      </w:r>
      <w:r>
        <w:rPr>
          <w:color w:val="231F20"/>
          <w:spacing w:val="-5"/>
          <w:sz w:val="22"/>
        </w:rPr>
        <w:t> </w:t>
      </w:r>
      <w:r>
        <w:rPr>
          <w:color w:val="231F20"/>
          <w:sz w:val="22"/>
        </w:rPr>
        <w:t>a</w:t>
      </w:r>
      <w:r>
        <w:rPr>
          <w:color w:val="231F20"/>
          <w:spacing w:val="-5"/>
          <w:sz w:val="22"/>
        </w:rPr>
        <w:t> </w:t>
      </w:r>
      <w:r>
        <w:rPr>
          <w:color w:val="231F20"/>
          <w:sz w:val="22"/>
        </w:rPr>
        <w:t>detalle</w:t>
      </w:r>
      <w:r>
        <w:rPr>
          <w:color w:val="231F20"/>
          <w:spacing w:val="-5"/>
          <w:sz w:val="22"/>
        </w:rPr>
        <w:t> </w:t>
      </w:r>
      <w:r>
        <w:rPr>
          <w:color w:val="231F20"/>
          <w:sz w:val="22"/>
        </w:rPr>
        <w:t>¿qué</w:t>
      </w:r>
      <w:r>
        <w:rPr>
          <w:color w:val="231F20"/>
          <w:spacing w:val="-5"/>
          <w:sz w:val="22"/>
        </w:rPr>
        <w:t> </w:t>
      </w:r>
      <w:r>
        <w:rPr>
          <w:color w:val="231F20"/>
          <w:sz w:val="22"/>
        </w:rPr>
        <w:t>era</w:t>
      </w:r>
      <w:r>
        <w:rPr>
          <w:color w:val="231F20"/>
          <w:spacing w:val="-5"/>
          <w:sz w:val="22"/>
        </w:rPr>
        <w:t> </w:t>
      </w:r>
      <w:r>
        <w:rPr>
          <w:color w:val="231F20"/>
          <w:spacing w:val="-3"/>
          <w:sz w:val="22"/>
        </w:rPr>
        <w:t>Teléfonos</w:t>
      </w:r>
      <w:r>
        <w:rPr>
          <w:color w:val="231F20"/>
          <w:spacing w:val="-5"/>
          <w:sz w:val="22"/>
        </w:rPr>
        <w:t> </w:t>
      </w:r>
      <w:r>
        <w:rPr>
          <w:color w:val="231F20"/>
          <w:sz w:val="22"/>
        </w:rPr>
        <w:t>de</w:t>
      </w:r>
      <w:r>
        <w:rPr>
          <w:color w:val="231F20"/>
          <w:spacing w:val="-5"/>
          <w:sz w:val="22"/>
        </w:rPr>
        <w:t> </w:t>
      </w:r>
      <w:r>
        <w:rPr>
          <w:color w:val="231F20"/>
          <w:sz w:val="22"/>
        </w:rPr>
        <w:t>Mé- xico? Una empresa que había devenido --desde finales del siglo XIX hasta muy entrada la década de los 60, del siglo </w:t>
      </w:r>
      <w:r>
        <w:rPr>
          <w:color w:val="231F20"/>
          <w:spacing w:val="-3"/>
          <w:sz w:val="22"/>
        </w:rPr>
        <w:t>XX-- </w:t>
      </w:r>
      <w:r>
        <w:rPr>
          <w:color w:val="231F20"/>
          <w:sz w:val="22"/>
        </w:rPr>
        <w:t>de manos privadas (Bell Telephone- Mextelcom- </w:t>
      </w:r>
      <w:r>
        <w:rPr>
          <w:color w:val="231F20"/>
          <w:spacing w:val="-3"/>
          <w:sz w:val="22"/>
        </w:rPr>
        <w:t>Mex- </w:t>
      </w:r>
      <w:r>
        <w:rPr>
          <w:color w:val="231F20"/>
          <w:spacing w:val="-5"/>
          <w:sz w:val="22"/>
        </w:rPr>
        <w:t>Tel- </w:t>
      </w:r>
      <w:r>
        <w:rPr>
          <w:color w:val="231F20"/>
          <w:sz w:val="22"/>
        </w:rPr>
        <w:t>Ericcson) al sector público </w:t>
      </w:r>
      <w:r>
        <w:rPr>
          <w:color w:val="231F20"/>
          <w:spacing w:val="-3"/>
          <w:sz w:val="22"/>
        </w:rPr>
        <w:t>(Teléfonos </w:t>
      </w:r>
      <w:r>
        <w:rPr>
          <w:color w:val="231F20"/>
          <w:sz w:val="22"/>
        </w:rPr>
        <w:t>de México); se había</w:t>
      </w:r>
      <w:r>
        <w:rPr>
          <w:color w:val="231F20"/>
          <w:spacing w:val="-7"/>
          <w:sz w:val="22"/>
        </w:rPr>
        <w:t> </w:t>
      </w:r>
      <w:r>
        <w:rPr>
          <w:color w:val="231F20"/>
          <w:sz w:val="22"/>
        </w:rPr>
        <w:t>creado</w:t>
      </w:r>
      <w:r>
        <w:rPr>
          <w:color w:val="231F20"/>
          <w:spacing w:val="-7"/>
          <w:sz w:val="22"/>
        </w:rPr>
        <w:t> </w:t>
      </w:r>
      <w:r>
        <w:rPr>
          <w:color w:val="231F20"/>
          <w:sz w:val="22"/>
        </w:rPr>
        <w:t>al</w:t>
      </w:r>
      <w:r>
        <w:rPr>
          <w:color w:val="231F20"/>
          <w:spacing w:val="-7"/>
          <w:sz w:val="22"/>
        </w:rPr>
        <w:t> </w:t>
      </w:r>
      <w:r>
        <w:rPr>
          <w:color w:val="231F20"/>
          <w:sz w:val="22"/>
        </w:rPr>
        <w:t>amparo</w:t>
      </w:r>
      <w:r>
        <w:rPr>
          <w:color w:val="231F20"/>
          <w:spacing w:val="-7"/>
          <w:sz w:val="22"/>
        </w:rPr>
        <w:t> </w:t>
      </w:r>
      <w:r>
        <w:rPr>
          <w:color w:val="231F20"/>
          <w:sz w:val="22"/>
        </w:rPr>
        <w:t>y</w:t>
      </w:r>
      <w:r>
        <w:rPr>
          <w:color w:val="231F20"/>
          <w:spacing w:val="-7"/>
          <w:sz w:val="22"/>
        </w:rPr>
        <w:t> </w:t>
      </w:r>
      <w:r>
        <w:rPr>
          <w:color w:val="231F20"/>
          <w:sz w:val="22"/>
        </w:rPr>
        <w:t>cuidado</w:t>
      </w:r>
      <w:r>
        <w:rPr>
          <w:color w:val="231F20"/>
          <w:spacing w:val="-7"/>
          <w:sz w:val="22"/>
        </w:rPr>
        <w:t> </w:t>
      </w:r>
      <w:r>
        <w:rPr>
          <w:color w:val="231F20"/>
          <w:sz w:val="22"/>
        </w:rPr>
        <w:t>del</w:t>
      </w:r>
      <w:r>
        <w:rPr>
          <w:color w:val="231F20"/>
          <w:spacing w:val="-7"/>
          <w:sz w:val="22"/>
        </w:rPr>
        <w:t> </w:t>
      </w:r>
      <w:r>
        <w:rPr>
          <w:color w:val="231F20"/>
          <w:sz w:val="22"/>
        </w:rPr>
        <w:t>gobierno</w:t>
      </w:r>
      <w:r>
        <w:rPr>
          <w:color w:val="231F20"/>
          <w:spacing w:val="-6"/>
          <w:sz w:val="22"/>
        </w:rPr>
        <w:t> </w:t>
      </w:r>
      <w:r>
        <w:rPr>
          <w:color w:val="231F20"/>
          <w:sz w:val="22"/>
        </w:rPr>
        <w:t>federal</w:t>
      </w:r>
      <w:r>
        <w:rPr>
          <w:color w:val="231F20"/>
          <w:spacing w:val="-7"/>
          <w:sz w:val="22"/>
        </w:rPr>
        <w:t> </w:t>
      </w:r>
      <w:r>
        <w:rPr>
          <w:color w:val="231F20"/>
          <w:sz w:val="22"/>
        </w:rPr>
        <w:t>des- de el año 1972, durante la presidencia de Luis Echeverría </w:t>
      </w:r>
      <w:r>
        <w:rPr>
          <w:color w:val="231F20"/>
          <w:spacing w:val="-3"/>
          <w:sz w:val="22"/>
        </w:rPr>
        <w:t>Álvarez </w:t>
      </w:r>
      <w:r>
        <w:rPr>
          <w:color w:val="231F20"/>
          <w:sz w:val="22"/>
        </w:rPr>
        <w:t>(Medina, 1995). A la postre, la paraestatal telefó- nica había generado algunos avances para lograr conectar telefónicamente a un segmento de los hogares, empresas y oficinas; en una primera fase, a </w:t>
      </w:r>
      <w:r>
        <w:rPr>
          <w:color w:val="231F20"/>
          <w:spacing w:val="-3"/>
          <w:sz w:val="22"/>
        </w:rPr>
        <w:t>través </w:t>
      </w:r>
      <w:r>
        <w:rPr>
          <w:color w:val="231F20"/>
          <w:sz w:val="22"/>
        </w:rPr>
        <w:t>de cables aéreos y la mediación</w:t>
      </w:r>
      <w:r>
        <w:rPr>
          <w:color w:val="231F20"/>
          <w:spacing w:val="-9"/>
          <w:sz w:val="22"/>
        </w:rPr>
        <w:t> </w:t>
      </w:r>
      <w:r>
        <w:rPr>
          <w:color w:val="231F20"/>
          <w:sz w:val="22"/>
        </w:rPr>
        <w:t>cotidiana</w:t>
      </w:r>
      <w:r>
        <w:rPr>
          <w:color w:val="231F20"/>
          <w:spacing w:val="-10"/>
          <w:sz w:val="22"/>
        </w:rPr>
        <w:t> </w:t>
      </w:r>
      <w:r>
        <w:rPr>
          <w:color w:val="231F20"/>
          <w:sz w:val="22"/>
        </w:rPr>
        <w:t>de</w:t>
      </w:r>
      <w:r>
        <w:rPr>
          <w:color w:val="231F20"/>
          <w:spacing w:val="-10"/>
          <w:sz w:val="22"/>
        </w:rPr>
        <w:t> </w:t>
      </w:r>
      <w:r>
        <w:rPr>
          <w:color w:val="231F20"/>
          <w:sz w:val="22"/>
        </w:rPr>
        <w:t>las</w:t>
      </w:r>
      <w:r>
        <w:rPr>
          <w:color w:val="231F20"/>
          <w:spacing w:val="-9"/>
          <w:sz w:val="22"/>
        </w:rPr>
        <w:t> </w:t>
      </w:r>
      <w:r>
        <w:rPr>
          <w:color w:val="231F20"/>
          <w:sz w:val="22"/>
        </w:rPr>
        <w:t>operadoras;</w:t>
      </w:r>
      <w:r>
        <w:rPr>
          <w:color w:val="231F20"/>
          <w:spacing w:val="-9"/>
          <w:sz w:val="22"/>
        </w:rPr>
        <w:t> </w:t>
      </w:r>
      <w:r>
        <w:rPr>
          <w:color w:val="231F20"/>
          <w:sz w:val="22"/>
        </w:rPr>
        <w:t>en</w:t>
      </w:r>
      <w:r>
        <w:rPr>
          <w:color w:val="231F20"/>
          <w:spacing w:val="-10"/>
          <w:sz w:val="22"/>
        </w:rPr>
        <w:t> </w:t>
      </w:r>
      <w:r>
        <w:rPr>
          <w:color w:val="231F20"/>
          <w:sz w:val="22"/>
        </w:rPr>
        <w:t>la</w:t>
      </w:r>
      <w:r>
        <w:rPr>
          <w:color w:val="231F20"/>
          <w:spacing w:val="-9"/>
          <w:sz w:val="22"/>
        </w:rPr>
        <w:t> </w:t>
      </w:r>
      <w:r>
        <w:rPr>
          <w:color w:val="231F20"/>
          <w:sz w:val="22"/>
        </w:rPr>
        <w:t>segunda</w:t>
      </w:r>
      <w:r>
        <w:rPr>
          <w:color w:val="231F20"/>
          <w:spacing w:val="-10"/>
          <w:sz w:val="22"/>
        </w:rPr>
        <w:t> </w:t>
      </w:r>
      <w:r>
        <w:rPr>
          <w:color w:val="231F20"/>
          <w:sz w:val="22"/>
        </w:rPr>
        <w:t>etapa de “modernización” entró en operación el sistema de mi- croondas. Con tales saltos tecnológicos, simple y llanamen- te desapareció de la escena laboral, a lo largo y ancho del territorio nacional, una gran cantidad de personas que se habían especializado en tender cables y postes para conec- tar</w:t>
      </w:r>
      <w:r>
        <w:rPr>
          <w:color w:val="231F20"/>
          <w:spacing w:val="-8"/>
          <w:sz w:val="22"/>
        </w:rPr>
        <w:t> </w:t>
      </w:r>
      <w:r>
        <w:rPr>
          <w:color w:val="231F20"/>
          <w:sz w:val="22"/>
        </w:rPr>
        <w:t>al</w:t>
      </w:r>
      <w:r>
        <w:rPr>
          <w:color w:val="231F20"/>
          <w:spacing w:val="-9"/>
          <w:sz w:val="22"/>
        </w:rPr>
        <w:t> </w:t>
      </w:r>
      <w:r>
        <w:rPr>
          <w:color w:val="231F20"/>
          <w:sz w:val="22"/>
        </w:rPr>
        <w:t>país</w:t>
      </w:r>
      <w:r>
        <w:rPr>
          <w:color w:val="231F20"/>
          <w:spacing w:val="-8"/>
          <w:sz w:val="22"/>
        </w:rPr>
        <w:t> </w:t>
      </w:r>
      <w:r>
        <w:rPr>
          <w:color w:val="231F20"/>
          <w:spacing w:val="-10"/>
          <w:sz w:val="22"/>
        </w:rPr>
        <w:t>y,</w:t>
      </w:r>
      <w:r>
        <w:rPr>
          <w:color w:val="231F20"/>
          <w:spacing w:val="-9"/>
          <w:sz w:val="22"/>
        </w:rPr>
        <w:t> </w:t>
      </w:r>
      <w:r>
        <w:rPr>
          <w:color w:val="231F20"/>
          <w:sz w:val="22"/>
        </w:rPr>
        <w:t>otro</w:t>
      </w:r>
      <w:r>
        <w:rPr>
          <w:color w:val="231F20"/>
          <w:spacing w:val="-9"/>
          <w:sz w:val="22"/>
        </w:rPr>
        <w:t> </w:t>
      </w:r>
      <w:r>
        <w:rPr>
          <w:color w:val="231F20"/>
          <w:sz w:val="22"/>
        </w:rPr>
        <w:t>amplio</w:t>
      </w:r>
      <w:r>
        <w:rPr>
          <w:color w:val="231F20"/>
          <w:spacing w:val="-8"/>
          <w:sz w:val="22"/>
        </w:rPr>
        <w:t> </w:t>
      </w:r>
      <w:r>
        <w:rPr>
          <w:color w:val="231F20"/>
          <w:sz w:val="22"/>
        </w:rPr>
        <w:t>segmento</w:t>
      </w:r>
      <w:r>
        <w:rPr>
          <w:color w:val="231F20"/>
          <w:spacing w:val="-9"/>
          <w:sz w:val="22"/>
        </w:rPr>
        <w:t> </w:t>
      </w:r>
      <w:r>
        <w:rPr>
          <w:color w:val="231F20"/>
          <w:sz w:val="22"/>
        </w:rPr>
        <w:t>de</w:t>
      </w:r>
      <w:r>
        <w:rPr>
          <w:color w:val="231F20"/>
          <w:spacing w:val="-9"/>
          <w:sz w:val="22"/>
        </w:rPr>
        <w:t> </w:t>
      </w:r>
      <w:r>
        <w:rPr>
          <w:color w:val="231F20"/>
          <w:sz w:val="22"/>
        </w:rPr>
        <w:t>telefonistas</w:t>
      </w:r>
      <w:r>
        <w:rPr>
          <w:color w:val="231F20"/>
          <w:spacing w:val="-9"/>
          <w:sz w:val="22"/>
        </w:rPr>
        <w:t> </w:t>
      </w:r>
      <w:r>
        <w:rPr>
          <w:color w:val="231F20"/>
          <w:sz w:val="22"/>
        </w:rPr>
        <w:t>que</w:t>
      </w:r>
      <w:r>
        <w:rPr>
          <w:color w:val="231F20"/>
          <w:spacing w:val="-9"/>
          <w:sz w:val="22"/>
        </w:rPr>
        <w:t> </w:t>
      </w:r>
      <w:r>
        <w:rPr>
          <w:color w:val="231F20"/>
          <w:sz w:val="22"/>
        </w:rPr>
        <w:t>aten- dían</w:t>
      </w:r>
      <w:r>
        <w:rPr>
          <w:color w:val="231F20"/>
          <w:spacing w:val="-10"/>
          <w:sz w:val="22"/>
        </w:rPr>
        <w:t> </w:t>
      </w:r>
      <w:r>
        <w:rPr>
          <w:color w:val="231F20"/>
          <w:sz w:val="22"/>
        </w:rPr>
        <w:t>a</w:t>
      </w:r>
      <w:r>
        <w:rPr>
          <w:color w:val="231F20"/>
          <w:spacing w:val="-9"/>
          <w:sz w:val="22"/>
        </w:rPr>
        <w:t> </w:t>
      </w:r>
      <w:r>
        <w:rPr>
          <w:color w:val="231F20"/>
          <w:sz w:val="22"/>
        </w:rPr>
        <w:t>los</w:t>
      </w:r>
      <w:r>
        <w:rPr>
          <w:color w:val="231F20"/>
          <w:spacing w:val="-9"/>
          <w:sz w:val="22"/>
        </w:rPr>
        <w:t> </w:t>
      </w:r>
      <w:r>
        <w:rPr>
          <w:color w:val="231F20"/>
          <w:sz w:val="22"/>
        </w:rPr>
        <w:t>usuarios</w:t>
      </w:r>
      <w:r>
        <w:rPr>
          <w:color w:val="231F20"/>
          <w:spacing w:val="-8"/>
          <w:sz w:val="22"/>
        </w:rPr>
        <w:t> </w:t>
      </w:r>
      <w:r>
        <w:rPr>
          <w:color w:val="231F20"/>
          <w:sz w:val="22"/>
        </w:rPr>
        <w:t>para</w:t>
      </w:r>
      <w:r>
        <w:rPr>
          <w:color w:val="231F20"/>
          <w:spacing w:val="-9"/>
          <w:sz w:val="22"/>
        </w:rPr>
        <w:t> </w:t>
      </w:r>
      <w:r>
        <w:rPr>
          <w:color w:val="231F20"/>
          <w:sz w:val="22"/>
        </w:rPr>
        <w:t>lograr</w:t>
      </w:r>
      <w:r>
        <w:rPr>
          <w:color w:val="231F20"/>
          <w:spacing w:val="-9"/>
          <w:sz w:val="22"/>
        </w:rPr>
        <w:t> </w:t>
      </w:r>
      <w:r>
        <w:rPr>
          <w:color w:val="231F20"/>
          <w:sz w:val="22"/>
        </w:rPr>
        <w:t>los</w:t>
      </w:r>
      <w:r>
        <w:rPr>
          <w:color w:val="231F20"/>
          <w:spacing w:val="-9"/>
          <w:sz w:val="22"/>
        </w:rPr>
        <w:t> </w:t>
      </w:r>
      <w:r>
        <w:rPr>
          <w:color w:val="231F20"/>
          <w:sz w:val="22"/>
        </w:rPr>
        <w:t>enlaces</w:t>
      </w:r>
      <w:r>
        <w:rPr>
          <w:color w:val="231F20"/>
          <w:spacing w:val="-10"/>
          <w:sz w:val="22"/>
        </w:rPr>
        <w:t> </w:t>
      </w:r>
      <w:r>
        <w:rPr>
          <w:color w:val="231F20"/>
          <w:sz w:val="22"/>
        </w:rPr>
        <w:t>respectivos.</w:t>
      </w:r>
      <w:r>
        <w:rPr>
          <w:color w:val="231F20"/>
          <w:spacing w:val="-9"/>
          <w:sz w:val="22"/>
        </w:rPr>
        <w:t> </w:t>
      </w:r>
      <w:r>
        <w:rPr>
          <w:color w:val="231F20"/>
          <w:spacing w:val="-3"/>
          <w:sz w:val="22"/>
        </w:rPr>
        <w:t>Pero </w:t>
      </w:r>
      <w:r>
        <w:rPr>
          <w:color w:val="231F20"/>
          <w:sz w:val="22"/>
        </w:rPr>
        <w:t>los</w:t>
      </w:r>
      <w:r>
        <w:rPr>
          <w:color w:val="231F20"/>
          <w:spacing w:val="-8"/>
          <w:sz w:val="22"/>
        </w:rPr>
        <w:t> </w:t>
      </w:r>
      <w:r>
        <w:rPr>
          <w:color w:val="231F20"/>
          <w:sz w:val="22"/>
        </w:rPr>
        <w:t>avances</w:t>
      </w:r>
      <w:r>
        <w:rPr>
          <w:color w:val="231F20"/>
          <w:spacing w:val="-8"/>
          <w:sz w:val="22"/>
        </w:rPr>
        <w:t> </w:t>
      </w:r>
      <w:r>
        <w:rPr>
          <w:color w:val="231F20"/>
          <w:sz w:val="22"/>
        </w:rPr>
        <w:t>tecnológicos</w:t>
      </w:r>
      <w:r>
        <w:rPr>
          <w:color w:val="231F20"/>
          <w:spacing w:val="-9"/>
          <w:sz w:val="22"/>
        </w:rPr>
        <w:t> </w:t>
      </w:r>
      <w:r>
        <w:rPr>
          <w:color w:val="231F20"/>
          <w:sz w:val="22"/>
        </w:rPr>
        <w:t>continuaban</w:t>
      </w:r>
      <w:r>
        <w:rPr>
          <w:color w:val="231F20"/>
          <w:spacing w:val="-9"/>
          <w:sz w:val="22"/>
        </w:rPr>
        <w:t> </w:t>
      </w:r>
      <w:r>
        <w:rPr>
          <w:color w:val="231F20"/>
          <w:sz w:val="22"/>
        </w:rPr>
        <w:t>y</w:t>
      </w:r>
      <w:r>
        <w:rPr>
          <w:color w:val="231F20"/>
          <w:spacing w:val="-9"/>
          <w:sz w:val="22"/>
        </w:rPr>
        <w:t> </w:t>
      </w:r>
      <w:r>
        <w:rPr>
          <w:color w:val="231F20"/>
          <w:sz w:val="22"/>
        </w:rPr>
        <w:t>el</w:t>
      </w:r>
      <w:r>
        <w:rPr>
          <w:color w:val="231F20"/>
          <w:spacing w:val="-9"/>
          <w:sz w:val="22"/>
        </w:rPr>
        <w:t> </w:t>
      </w:r>
      <w:r>
        <w:rPr>
          <w:color w:val="231F20"/>
          <w:spacing w:val="-4"/>
          <w:sz w:val="22"/>
        </w:rPr>
        <w:t>rayo</w:t>
      </w:r>
      <w:r>
        <w:rPr>
          <w:color w:val="231F20"/>
          <w:spacing w:val="-9"/>
          <w:sz w:val="22"/>
        </w:rPr>
        <w:t> </w:t>
      </w:r>
      <w:r>
        <w:rPr>
          <w:color w:val="231F20"/>
          <w:sz w:val="22"/>
        </w:rPr>
        <w:t>láser</w:t>
      </w:r>
      <w:r>
        <w:rPr>
          <w:color w:val="231F20"/>
          <w:spacing w:val="-8"/>
          <w:sz w:val="22"/>
        </w:rPr>
        <w:t> </w:t>
      </w:r>
      <w:r>
        <w:rPr>
          <w:color w:val="231F20"/>
          <w:sz w:val="22"/>
        </w:rPr>
        <w:t>abriría el cauce para la invención de la fibra óptica, por ende, se imponía la digitalización para la telefonía en varias partes del mundo, México</w:t>
      </w:r>
      <w:r>
        <w:rPr>
          <w:color w:val="231F20"/>
          <w:spacing w:val="-8"/>
          <w:sz w:val="22"/>
        </w:rPr>
        <w:t> </w:t>
      </w:r>
      <w:r>
        <w:rPr>
          <w:color w:val="231F20"/>
          <w:sz w:val="22"/>
        </w:rPr>
        <w:t>incluido.</w:t>
      </w:r>
    </w:p>
    <w:p>
      <w:pPr>
        <w:pStyle w:val="BodyText"/>
        <w:spacing w:line="261" w:lineRule="auto"/>
        <w:ind w:left="1400" w:right="831" w:firstLine="226"/>
        <w:jc w:val="both"/>
      </w:pPr>
      <w:r>
        <w:rPr>
          <w:color w:val="231F20"/>
        </w:rPr>
        <w:t>Después</w:t>
      </w:r>
      <w:r>
        <w:rPr>
          <w:color w:val="231F20"/>
          <w:spacing w:val="-12"/>
        </w:rPr>
        <w:t> </w:t>
      </w:r>
      <w:r>
        <w:rPr>
          <w:color w:val="231F20"/>
        </w:rPr>
        <w:t>de</w:t>
      </w:r>
      <w:r>
        <w:rPr>
          <w:color w:val="231F20"/>
          <w:spacing w:val="-11"/>
        </w:rPr>
        <w:t> </w:t>
      </w:r>
      <w:r>
        <w:rPr>
          <w:color w:val="231F20"/>
        </w:rPr>
        <w:t>terminar</w:t>
      </w:r>
      <w:r>
        <w:rPr>
          <w:color w:val="231F20"/>
          <w:spacing w:val="-12"/>
        </w:rPr>
        <w:t> </w:t>
      </w:r>
      <w:r>
        <w:rPr>
          <w:color w:val="231F20"/>
        </w:rPr>
        <w:t>un</w:t>
      </w:r>
      <w:r>
        <w:rPr>
          <w:color w:val="231F20"/>
          <w:spacing w:val="-11"/>
        </w:rPr>
        <w:t> </w:t>
      </w:r>
      <w:r>
        <w:rPr>
          <w:color w:val="231F20"/>
        </w:rPr>
        <w:t>estudio</w:t>
      </w:r>
      <w:r>
        <w:rPr>
          <w:color w:val="231F20"/>
          <w:spacing w:val="-12"/>
        </w:rPr>
        <w:t> </w:t>
      </w:r>
      <w:r>
        <w:rPr>
          <w:color w:val="231F20"/>
        </w:rPr>
        <w:t>en</w:t>
      </w:r>
      <w:r>
        <w:rPr>
          <w:color w:val="231F20"/>
          <w:spacing w:val="-11"/>
        </w:rPr>
        <w:t> </w:t>
      </w:r>
      <w:r>
        <w:rPr>
          <w:color w:val="231F20"/>
        </w:rPr>
        <w:t>el</w:t>
      </w:r>
      <w:r>
        <w:rPr>
          <w:color w:val="231F20"/>
          <w:spacing w:val="-11"/>
        </w:rPr>
        <w:t> </w:t>
      </w:r>
      <w:r>
        <w:rPr>
          <w:color w:val="231F20"/>
        </w:rPr>
        <w:t>ramo,</w:t>
      </w:r>
      <w:r>
        <w:rPr>
          <w:color w:val="231F20"/>
          <w:spacing w:val="-11"/>
        </w:rPr>
        <w:t> </w:t>
      </w:r>
      <w:r>
        <w:rPr>
          <w:color w:val="231F20"/>
        </w:rPr>
        <w:t>la</w:t>
      </w:r>
      <w:r>
        <w:rPr>
          <w:color w:val="231F20"/>
          <w:spacing w:val="-11"/>
        </w:rPr>
        <w:t> </w:t>
      </w:r>
      <w:r>
        <w:rPr>
          <w:color w:val="231F20"/>
        </w:rPr>
        <w:t>conclusión era</w:t>
      </w:r>
      <w:r>
        <w:rPr>
          <w:color w:val="231F20"/>
          <w:spacing w:val="-10"/>
        </w:rPr>
        <w:t> </w:t>
      </w:r>
      <w:r>
        <w:rPr>
          <w:color w:val="231F20"/>
        </w:rPr>
        <w:t>clara:</w:t>
      </w:r>
      <w:r>
        <w:rPr>
          <w:color w:val="231F20"/>
          <w:spacing w:val="-10"/>
        </w:rPr>
        <w:t> </w:t>
      </w:r>
      <w:r>
        <w:rPr>
          <w:color w:val="231F20"/>
        </w:rPr>
        <w:t>TELMEX</w:t>
      </w:r>
      <w:r>
        <w:rPr>
          <w:color w:val="231F20"/>
          <w:spacing w:val="-10"/>
        </w:rPr>
        <w:t> </w:t>
      </w:r>
      <w:r>
        <w:rPr>
          <w:color w:val="231F20"/>
        </w:rPr>
        <w:t>debía</w:t>
      </w:r>
      <w:r>
        <w:rPr>
          <w:color w:val="231F20"/>
          <w:spacing w:val="-10"/>
        </w:rPr>
        <w:t> </w:t>
      </w:r>
      <w:r>
        <w:rPr>
          <w:color w:val="231F20"/>
        </w:rPr>
        <w:t>encarar</w:t>
      </w:r>
      <w:r>
        <w:rPr>
          <w:color w:val="231F20"/>
          <w:spacing w:val="-10"/>
        </w:rPr>
        <w:t> </w:t>
      </w:r>
      <w:r>
        <w:rPr>
          <w:color w:val="231F20"/>
        </w:rPr>
        <w:t>la</w:t>
      </w:r>
      <w:r>
        <w:rPr>
          <w:color w:val="231F20"/>
          <w:spacing w:val="-10"/>
        </w:rPr>
        <w:t> </w:t>
      </w:r>
      <w:r>
        <w:rPr>
          <w:color w:val="231F20"/>
        </w:rPr>
        <w:t>digitalización,</w:t>
      </w:r>
      <w:r>
        <w:rPr>
          <w:color w:val="231F20"/>
          <w:spacing w:val="-10"/>
        </w:rPr>
        <w:t> </w:t>
      </w:r>
      <w:r>
        <w:rPr>
          <w:color w:val="231F20"/>
        </w:rPr>
        <w:t>para</w:t>
      </w:r>
      <w:r>
        <w:rPr>
          <w:color w:val="231F20"/>
          <w:spacing w:val="-10"/>
        </w:rPr>
        <w:t> </w:t>
      </w:r>
      <w:r>
        <w:rPr>
          <w:color w:val="231F20"/>
        </w:rPr>
        <w:t>con-</w:t>
      </w:r>
    </w:p>
    <w:p>
      <w:pPr>
        <w:spacing w:after="0" w:line="261" w:lineRule="auto"/>
        <w:jc w:val="both"/>
        <w:sectPr>
          <w:footerReference w:type="default" r:id="rId26"/>
          <w:pgSz w:w="15880" w:h="12190" w:orient="landscape"/>
          <w:pgMar w:footer="460" w:header="0" w:top="1040" w:bottom="660" w:left="300" w:right="300"/>
          <w:cols w:num="2" w:equalWidth="0">
            <w:col w:w="6902" w:space="638"/>
            <w:col w:w="7740"/>
          </w:cols>
        </w:sectPr>
      </w:pPr>
    </w:p>
    <w:p>
      <w:pPr>
        <w:pStyle w:val="BodyText"/>
        <w:spacing w:line="261" w:lineRule="auto" w:before="42"/>
        <w:ind w:left="1400"/>
        <w:jc w:val="both"/>
      </w:pPr>
      <w:r>
        <w:rPr>
          <w:color w:val="231F20"/>
        </w:rPr>
        <w:t>tinuar</w:t>
      </w:r>
      <w:r>
        <w:rPr>
          <w:color w:val="231F20"/>
          <w:spacing w:val="-5"/>
        </w:rPr>
        <w:t> </w:t>
      </w:r>
      <w:r>
        <w:rPr>
          <w:color w:val="231F20"/>
        </w:rPr>
        <w:t>su</w:t>
      </w:r>
      <w:r>
        <w:rPr>
          <w:color w:val="231F20"/>
          <w:spacing w:val="-7"/>
        </w:rPr>
        <w:t> </w:t>
      </w:r>
      <w:r>
        <w:rPr>
          <w:color w:val="231F20"/>
        </w:rPr>
        <w:t>desarrollo</w:t>
      </w:r>
      <w:r>
        <w:rPr>
          <w:color w:val="231F20"/>
          <w:spacing w:val="-7"/>
        </w:rPr>
        <w:t> </w:t>
      </w:r>
      <w:r>
        <w:rPr>
          <w:color w:val="231F20"/>
        </w:rPr>
        <w:t>y</w:t>
      </w:r>
      <w:r>
        <w:rPr>
          <w:color w:val="231F20"/>
          <w:spacing w:val="-6"/>
        </w:rPr>
        <w:t> </w:t>
      </w:r>
      <w:r>
        <w:rPr>
          <w:color w:val="231F20"/>
        </w:rPr>
        <w:t>para</w:t>
      </w:r>
      <w:r>
        <w:rPr>
          <w:color w:val="231F20"/>
          <w:spacing w:val="-6"/>
        </w:rPr>
        <w:t> </w:t>
      </w:r>
      <w:r>
        <w:rPr>
          <w:color w:val="231F20"/>
        </w:rPr>
        <w:t>estar</w:t>
      </w:r>
      <w:r>
        <w:rPr>
          <w:color w:val="231F20"/>
          <w:spacing w:val="-7"/>
        </w:rPr>
        <w:t> </w:t>
      </w:r>
      <w:r>
        <w:rPr>
          <w:color w:val="231F20"/>
        </w:rPr>
        <w:t>a</w:t>
      </w:r>
      <w:r>
        <w:rPr>
          <w:color w:val="231F20"/>
          <w:spacing w:val="-6"/>
        </w:rPr>
        <w:t> </w:t>
      </w:r>
      <w:r>
        <w:rPr>
          <w:color w:val="231F20"/>
        </w:rPr>
        <w:t>la</w:t>
      </w:r>
      <w:r>
        <w:rPr>
          <w:color w:val="231F20"/>
          <w:spacing w:val="-6"/>
        </w:rPr>
        <w:t> </w:t>
      </w:r>
      <w:r>
        <w:rPr>
          <w:color w:val="231F20"/>
        </w:rPr>
        <w:t>“altura”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spacing w:val="-3"/>
        </w:rPr>
        <w:t>avances </w:t>
      </w:r>
      <w:r>
        <w:rPr>
          <w:color w:val="231F20"/>
        </w:rPr>
        <w:t>tecnológicos.</w:t>
      </w:r>
      <w:r>
        <w:rPr>
          <w:color w:val="231F20"/>
          <w:spacing w:val="-5"/>
        </w:rPr>
        <w:t> </w:t>
      </w:r>
      <w:r>
        <w:rPr>
          <w:color w:val="231F20"/>
        </w:rPr>
        <w:t>Cuando</w:t>
      </w:r>
      <w:r>
        <w:rPr>
          <w:color w:val="231F20"/>
          <w:spacing w:val="-4"/>
        </w:rPr>
        <w:t> </w:t>
      </w:r>
      <w:r>
        <w:rPr>
          <w:color w:val="231F20"/>
        </w:rPr>
        <w:t>comenzaba</w:t>
      </w:r>
      <w:r>
        <w:rPr>
          <w:color w:val="231F20"/>
          <w:spacing w:val="-5"/>
        </w:rPr>
        <w:t> </w:t>
      </w:r>
      <w:r>
        <w:rPr>
          <w:color w:val="231F20"/>
        </w:rPr>
        <w:t>la</w:t>
      </w:r>
      <w:r>
        <w:rPr>
          <w:color w:val="231F20"/>
          <w:spacing w:val="-4"/>
        </w:rPr>
        <w:t> </w:t>
      </w:r>
      <w:r>
        <w:rPr>
          <w:color w:val="231F20"/>
        </w:rPr>
        <w:t>década</w:t>
      </w:r>
      <w:r>
        <w:rPr>
          <w:color w:val="231F20"/>
          <w:spacing w:val="-5"/>
        </w:rPr>
        <w:t> </w:t>
      </w:r>
      <w:r>
        <w:rPr>
          <w:color w:val="231F20"/>
        </w:rPr>
        <w:t>de</w:t>
      </w:r>
      <w:r>
        <w:rPr>
          <w:color w:val="231F20"/>
          <w:spacing w:val="-5"/>
        </w:rPr>
        <w:t> </w:t>
      </w:r>
      <w:r>
        <w:rPr>
          <w:color w:val="231F20"/>
        </w:rPr>
        <w:t>los</w:t>
      </w:r>
      <w:r>
        <w:rPr>
          <w:color w:val="231F20"/>
          <w:spacing w:val="-4"/>
        </w:rPr>
        <w:t> </w:t>
      </w:r>
      <w:r>
        <w:rPr>
          <w:color w:val="231F20"/>
        </w:rPr>
        <w:t>80,</w:t>
      </w:r>
      <w:r>
        <w:rPr>
          <w:color w:val="231F20"/>
          <w:spacing w:val="-5"/>
        </w:rPr>
        <w:t> </w:t>
      </w:r>
      <w:r>
        <w:rPr>
          <w:color w:val="231F20"/>
        </w:rPr>
        <w:t>la</w:t>
      </w:r>
      <w:r>
        <w:rPr>
          <w:color w:val="231F20"/>
          <w:spacing w:val="-4"/>
        </w:rPr>
        <w:t> </w:t>
      </w:r>
      <w:r>
        <w:rPr>
          <w:color w:val="231F20"/>
        </w:rPr>
        <w:t>pa- raestatal telefónica comenzó a transitar del sistema de mi- croondas a la telefonía digital (Solís, 1992). </w:t>
      </w:r>
      <w:r>
        <w:rPr>
          <w:color w:val="231F20"/>
          <w:spacing w:val="-3"/>
        </w:rPr>
        <w:t>Pero </w:t>
      </w:r>
      <w:r>
        <w:rPr>
          <w:color w:val="231F20"/>
        </w:rPr>
        <w:t>¿qué ha- bía estado sucediendo, de manera sistemática, desde hacía años atrás? Aunque la paraestatal contaba con su organi- zación sindical para defender a sus agremiados, el Sindica- to de Telefonistas de la República Mexicana (STRM) había comenzado a perder terreno y fuerza de manera sistemá- tica. Si bien en 1992 el STRM reportaba un total de 45 mil trabajadores,</w:t>
      </w:r>
      <w:r>
        <w:rPr>
          <w:color w:val="231F20"/>
          <w:spacing w:val="-12"/>
        </w:rPr>
        <w:t> </w:t>
      </w:r>
      <w:r>
        <w:rPr>
          <w:color w:val="231F20"/>
        </w:rPr>
        <w:t>en</w:t>
      </w:r>
      <w:r>
        <w:rPr>
          <w:color w:val="231F20"/>
          <w:spacing w:val="-11"/>
        </w:rPr>
        <w:t> </w:t>
      </w:r>
      <w:r>
        <w:rPr>
          <w:color w:val="231F20"/>
        </w:rPr>
        <w:t>realidad</w:t>
      </w:r>
      <w:r>
        <w:rPr>
          <w:color w:val="231F20"/>
          <w:spacing w:val="-11"/>
        </w:rPr>
        <w:t> </w:t>
      </w:r>
      <w:r>
        <w:rPr>
          <w:color w:val="231F20"/>
        </w:rPr>
        <w:t>mucha</w:t>
      </w:r>
      <w:r>
        <w:rPr>
          <w:color w:val="231F20"/>
          <w:spacing w:val="-11"/>
        </w:rPr>
        <w:t> </w:t>
      </w:r>
      <w:r>
        <w:rPr>
          <w:color w:val="231F20"/>
        </w:rPr>
        <w:t>gente</w:t>
      </w:r>
      <w:r>
        <w:rPr>
          <w:color w:val="231F20"/>
          <w:spacing w:val="-11"/>
        </w:rPr>
        <w:t> </w:t>
      </w:r>
      <w:r>
        <w:rPr>
          <w:color w:val="231F20"/>
        </w:rPr>
        <w:t>había</w:t>
      </w:r>
      <w:r>
        <w:rPr>
          <w:color w:val="231F20"/>
          <w:spacing w:val="-11"/>
        </w:rPr>
        <w:t> </w:t>
      </w:r>
      <w:r>
        <w:rPr>
          <w:color w:val="231F20"/>
        </w:rPr>
        <w:t>quedado</w:t>
      </w:r>
      <w:r>
        <w:rPr>
          <w:color w:val="231F20"/>
          <w:spacing w:val="-12"/>
        </w:rPr>
        <w:t> </w:t>
      </w:r>
      <w:r>
        <w:rPr>
          <w:color w:val="231F20"/>
        </w:rPr>
        <w:t>fuera del empleo </w:t>
      </w:r>
      <w:r>
        <w:rPr>
          <w:color w:val="231F20"/>
          <w:spacing w:val="2"/>
        </w:rPr>
        <w:t>(y </w:t>
      </w:r>
      <w:r>
        <w:rPr>
          <w:color w:val="231F20"/>
        </w:rPr>
        <w:t>del sindicato) cuando se transitó del sistema de cables, postes y operadoras, al sistema de microondas. Luego, so pretexto de </w:t>
      </w:r>
      <w:r>
        <w:rPr>
          <w:color w:val="231F20"/>
          <w:spacing w:val="-3"/>
        </w:rPr>
        <w:t>avance </w:t>
      </w:r>
      <w:r>
        <w:rPr>
          <w:color w:val="231F20"/>
        </w:rPr>
        <w:t>modernizador hacia la digita- lización, TELMEX comenzó a subcontratar empresas y per- sonal para labores de </w:t>
      </w:r>
      <w:r>
        <w:rPr>
          <w:color w:val="231F20"/>
          <w:spacing w:val="-3"/>
        </w:rPr>
        <w:t>excavación, </w:t>
      </w:r>
      <w:r>
        <w:rPr>
          <w:color w:val="231F20"/>
        </w:rPr>
        <w:t>instalación de equipos y servicios de mantenimiento (Medina,</w:t>
      </w:r>
      <w:r>
        <w:rPr>
          <w:color w:val="231F20"/>
          <w:spacing w:val="-9"/>
        </w:rPr>
        <w:t> </w:t>
      </w:r>
      <w:r>
        <w:rPr>
          <w:color w:val="231F20"/>
        </w:rPr>
        <w:t>1995).</w:t>
      </w:r>
    </w:p>
    <w:p>
      <w:pPr>
        <w:pStyle w:val="BodyText"/>
        <w:spacing w:line="261" w:lineRule="auto"/>
        <w:ind w:left="1400" w:firstLine="226"/>
        <w:jc w:val="both"/>
      </w:pPr>
      <w:r>
        <w:rPr>
          <w:color w:val="231F20"/>
        </w:rPr>
        <w:t>Se diría que en cierta medida la digitalización de la tele- fonía</w:t>
      </w:r>
      <w:r>
        <w:rPr>
          <w:color w:val="231F20"/>
          <w:spacing w:val="-5"/>
        </w:rPr>
        <w:t> </w:t>
      </w:r>
      <w:r>
        <w:rPr>
          <w:color w:val="231F20"/>
        </w:rPr>
        <w:t>celular</w:t>
      </w:r>
      <w:r>
        <w:rPr>
          <w:color w:val="231F20"/>
          <w:spacing w:val="-5"/>
        </w:rPr>
        <w:t> </w:t>
      </w:r>
      <w:r>
        <w:rPr>
          <w:color w:val="231F20"/>
        </w:rPr>
        <w:t>que</w:t>
      </w:r>
      <w:r>
        <w:rPr>
          <w:color w:val="231F20"/>
          <w:spacing w:val="-5"/>
        </w:rPr>
        <w:t> </w:t>
      </w:r>
      <w:r>
        <w:rPr>
          <w:color w:val="231F20"/>
        </w:rPr>
        <w:t>requería</w:t>
      </w:r>
      <w:r>
        <w:rPr>
          <w:color w:val="231F20"/>
          <w:spacing w:val="-5"/>
        </w:rPr>
        <w:t> </w:t>
      </w:r>
      <w:r>
        <w:rPr>
          <w:color w:val="231F20"/>
        </w:rPr>
        <w:t>el</w:t>
      </w:r>
      <w:r>
        <w:rPr>
          <w:color w:val="231F20"/>
          <w:spacing w:val="-5"/>
        </w:rPr>
        <w:t> </w:t>
      </w:r>
      <w:r>
        <w:rPr>
          <w:color w:val="231F20"/>
        </w:rPr>
        <w:t>país</w:t>
      </w:r>
      <w:r>
        <w:rPr>
          <w:color w:val="231F20"/>
          <w:spacing w:val="-5"/>
        </w:rPr>
        <w:t> </w:t>
      </w:r>
      <w:r>
        <w:rPr>
          <w:color w:val="231F20"/>
        </w:rPr>
        <w:t>fue</w:t>
      </w:r>
      <w:r>
        <w:rPr>
          <w:color w:val="231F20"/>
          <w:spacing w:val="-5"/>
        </w:rPr>
        <w:t> </w:t>
      </w:r>
      <w:r>
        <w:rPr>
          <w:color w:val="231F20"/>
        </w:rPr>
        <w:t>la</w:t>
      </w:r>
      <w:r>
        <w:rPr>
          <w:color w:val="231F20"/>
          <w:spacing w:val="-5"/>
        </w:rPr>
        <w:t> </w:t>
      </w:r>
      <w:r>
        <w:rPr>
          <w:color w:val="231F20"/>
        </w:rPr>
        <w:t>punta</w:t>
      </w:r>
      <w:r>
        <w:rPr>
          <w:color w:val="231F20"/>
          <w:spacing w:val="-5"/>
        </w:rPr>
        <w:t> </w:t>
      </w:r>
      <w:r>
        <w:rPr>
          <w:color w:val="231F20"/>
        </w:rPr>
        <w:t>de</w:t>
      </w:r>
      <w:r>
        <w:rPr>
          <w:color w:val="231F20"/>
          <w:spacing w:val="-5"/>
        </w:rPr>
        <w:t> </w:t>
      </w:r>
      <w:r>
        <w:rPr>
          <w:color w:val="231F20"/>
        </w:rPr>
        <w:t>lanza</w:t>
      </w:r>
      <w:r>
        <w:rPr>
          <w:color w:val="231F20"/>
          <w:spacing w:val="-4"/>
        </w:rPr>
        <w:t> </w:t>
      </w:r>
      <w:r>
        <w:rPr>
          <w:color w:val="231F20"/>
        </w:rPr>
        <w:t>para continuar</w:t>
      </w:r>
      <w:r>
        <w:rPr>
          <w:color w:val="231F20"/>
          <w:spacing w:val="-15"/>
        </w:rPr>
        <w:t> </w:t>
      </w:r>
      <w:r>
        <w:rPr>
          <w:color w:val="231F20"/>
        </w:rPr>
        <w:t>con</w:t>
      </w:r>
      <w:r>
        <w:rPr>
          <w:color w:val="231F20"/>
          <w:spacing w:val="-14"/>
        </w:rPr>
        <w:t> </w:t>
      </w:r>
      <w:r>
        <w:rPr>
          <w:color w:val="231F20"/>
        </w:rPr>
        <w:t>el</w:t>
      </w:r>
      <w:r>
        <w:rPr>
          <w:color w:val="231F20"/>
          <w:spacing w:val="-14"/>
        </w:rPr>
        <w:t> </w:t>
      </w:r>
      <w:r>
        <w:rPr>
          <w:color w:val="231F20"/>
        </w:rPr>
        <w:t>desmantelado</w:t>
      </w:r>
      <w:r>
        <w:rPr>
          <w:color w:val="231F20"/>
          <w:spacing w:val="-15"/>
        </w:rPr>
        <w:t> </w:t>
      </w:r>
      <w:r>
        <w:rPr>
          <w:color w:val="231F20"/>
        </w:rPr>
        <w:t>del</w:t>
      </w:r>
      <w:r>
        <w:rPr>
          <w:color w:val="231F20"/>
          <w:spacing w:val="-14"/>
        </w:rPr>
        <w:t> </w:t>
      </w:r>
      <w:r>
        <w:rPr>
          <w:color w:val="231F20"/>
        </w:rPr>
        <w:t>sindicato</w:t>
      </w:r>
      <w:r>
        <w:rPr>
          <w:color w:val="231F20"/>
          <w:spacing w:val="-14"/>
        </w:rPr>
        <w:t> </w:t>
      </w:r>
      <w:r>
        <w:rPr>
          <w:color w:val="231F20"/>
        </w:rPr>
        <w:t>de</w:t>
      </w:r>
      <w:r>
        <w:rPr>
          <w:color w:val="231F20"/>
          <w:spacing w:val="-14"/>
        </w:rPr>
        <w:t> </w:t>
      </w:r>
      <w:r>
        <w:rPr>
          <w:color w:val="231F20"/>
        </w:rPr>
        <w:t>telefonistas. Desde nuestro punto de vista se dieron tres movimientos concomitantes: por un costado, el despido sistemático de personal</w:t>
      </w:r>
      <w:r>
        <w:rPr>
          <w:color w:val="231F20"/>
          <w:spacing w:val="-5"/>
        </w:rPr>
        <w:t> </w:t>
      </w:r>
      <w:r>
        <w:rPr>
          <w:color w:val="231F20"/>
        </w:rPr>
        <w:t>que</w:t>
      </w:r>
      <w:r>
        <w:rPr>
          <w:color w:val="231F20"/>
          <w:spacing w:val="-5"/>
        </w:rPr>
        <w:t> </w:t>
      </w:r>
      <w:r>
        <w:rPr>
          <w:color w:val="231F20"/>
          <w:spacing w:val="-3"/>
        </w:rPr>
        <w:t>ya</w:t>
      </w:r>
      <w:r>
        <w:rPr>
          <w:color w:val="231F20"/>
          <w:spacing w:val="-5"/>
        </w:rPr>
        <w:t> </w:t>
      </w:r>
      <w:r>
        <w:rPr>
          <w:color w:val="231F20"/>
        </w:rPr>
        <w:t>no</w:t>
      </w:r>
      <w:r>
        <w:rPr>
          <w:color w:val="231F20"/>
          <w:spacing w:val="-5"/>
        </w:rPr>
        <w:t> </w:t>
      </w:r>
      <w:r>
        <w:rPr>
          <w:color w:val="231F20"/>
        </w:rPr>
        <w:t>estaba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altura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nuevas</w:t>
      </w:r>
      <w:r>
        <w:rPr>
          <w:color w:val="231F20"/>
          <w:spacing w:val="-5"/>
        </w:rPr>
        <w:t> </w:t>
      </w:r>
      <w:r>
        <w:rPr>
          <w:color w:val="231F20"/>
        </w:rPr>
        <w:t>tecnolo- gías, pues se habían desplazado saberes y tareas; por otro, la</w:t>
      </w:r>
      <w:r>
        <w:rPr>
          <w:color w:val="231F20"/>
          <w:spacing w:val="-10"/>
        </w:rPr>
        <w:t> </w:t>
      </w:r>
      <w:r>
        <w:rPr>
          <w:color w:val="231F20"/>
        </w:rPr>
        <w:t>contención</w:t>
      </w:r>
      <w:r>
        <w:rPr>
          <w:color w:val="231F20"/>
          <w:spacing w:val="-10"/>
        </w:rPr>
        <w:t> </w:t>
      </w:r>
      <w:r>
        <w:rPr>
          <w:color w:val="231F20"/>
        </w:rPr>
        <w:t>del</w:t>
      </w:r>
      <w:r>
        <w:rPr>
          <w:color w:val="231F20"/>
          <w:spacing w:val="-10"/>
        </w:rPr>
        <w:t> </w:t>
      </w:r>
      <w:r>
        <w:rPr>
          <w:color w:val="231F20"/>
        </w:rPr>
        <w:t>personal</w:t>
      </w:r>
      <w:r>
        <w:rPr>
          <w:color w:val="231F20"/>
          <w:spacing w:val="-10"/>
        </w:rPr>
        <w:t> </w:t>
      </w:r>
      <w:r>
        <w:rPr>
          <w:color w:val="231F20"/>
        </w:rPr>
        <w:t>sindicalizado,</w:t>
      </w:r>
      <w:r>
        <w:rPr>
          <w:color w:val="231F20"/>
          <w:spacing w:val="-11"/>
        </w:rPr>
        <w:t> </w:t>
      </w:r>
      <w:r>
        <w:rPr>
          <w:color w:val="231F20"/>
        </w:rPr>
        <w:t>a</w:t>
      </w:r>
      <w:r>
        <w:rPr>
          <w:color w:val="231F20"/>
          <w:spacing w:val="-10"/>
        </w:rPr>
        <w:t> </w:t>
      </w:r>
      <w:r>
        <w:rPr>
          <w:color w:val="231F20"/>
        </w:rPr>
        <w:t>efecto</w:t>
      </w:r>
      <w:r>
        <w:rPr>
          <w:color w:val="231F20"/>
          <w:spacing w:val="-10"/>
        </w:rPr>
        <w:t> </w:t>
      </w:r>
      <w:r>
        <w:rPr>
          <w:color w:val="231F20"/>
        </w:rPr>
        <w:t>de</w:t>
      </w:r>
      <w:r>
        <w:rPr>
          <w:color w:val="231F20"/>
          <w:spacing w:val="-10"/>
        </w:rPr>
        <w:t> </w:t>
      </w:r>
      <w:r>
        <w:rPr>
          <w:color w:val="231F20"/>
        </w:rPr>
        <w:t>no</w:t>
      </w:r>
      <w:r>
        <w:rPr>
          <w:color w:val="231F20"/>
          <w:spacing w:val="-10"/>
        </w:rPr>
        <w:t> </w:t>
      </w:r>
      <w:r>
        <w:rPr>
          <w:color w:val="231F20"/>
        </w:rPr>
        <w:t>per- mitir el aumento de su fuerza laboral y política </w:t>
      </w:r>
      <w:r>
        <w:rPr>
          <w:color w:val="231F20"/>
          <w:spacing w:val="-10"/>
        </w:rPr>
        <w:t>y, </w:t>
      </w:r>
      <w:r>
        <w:rPr>
          <w:color w:val="231F20"/>
        </w:rPr>
        <w:t>por otro flanco,</w:t>
      </w:r>
      <w:r>
        <w:rPr>
          <w:color w:val="231F20"/>
          <w:spacing w:val="-8"/>
        </w:rPr>
        <w:t> </w:t>
      </w:r>
      <w:r>
        <w:rPr>
          <w:color w:val="231F20"/>
        </w:rPr>
        <w:t>la</w:t>
      </w:r>
      <w:r>
        <w:rPr>
          <w:color w:val="231F20"/>
          <w:spacing w:val="-8"/>
        </w:rPr>
        <w:t> </w:t>
      </w:r>
      <w:r>
        <w:rPr>
          <w:color w:val="231F20"/>
        </w:rPr>
        <w:t>subcontratación</w:t>
      </w:r>
      <w:r>
        <w:rPr>
          <w:color w:val="231F20"/>
          <w:spacing w:val="-8"/>
        </w:rPr>
        <w:t> </w:t>
      </w:r>
      <w:r>
        <w:rPr>
          <w:color w:val="231F20"/>
        </w:rPr>
        <w:t>de</w:t>
      </w:r>
      <w:r>
        <w:rPr>
          <w:color w:val="231F20"/>
          <w:spacing w:val="-8"/>
        </w:rPr>
        <w:t> </w:t>
      </w:r>
      <w:r>
        <w:rPr>
          <w:color w:val="231F20"/>
        </w:rPr>
        <w:t>empresa</w:t>
      </w:r>
      <w:r>
        <w:rPr>
          <w:color w:val="231F20"/>
          <w:spacing w:val="-8"/>
        </w:rPr>
        <w:t> </w:t>
      </w:r>
      <w:r>
        <w:rPr>
          <w:color w:val="231F20"/>
        </w:rPr>
        <w:t>filiales</w:t>
      </w:r>
      <w:r>
        <w:rPr>
          <w:color w:val="231F20"/>
          <w:spacing w:val="-8"/>
        </w:rPr>
        <w:t> </w:t>
      </w:r>
      <w:r>
        <w:rPr>
          <w:color w:val="231F20"/>
        </w:rPr>
        <w:t>para</w:t>
      </w:r>
      <w:r>
        <w:rPr>
          <w:color w:val="231F20"/>
          <w:spacing w:val="-8"/>
        </w:rPr>
        <w:t> </w:t>
      </w:r>
      <w:r>
        <w:rPr>
          <w:color w:val="231F20"/>
        </w:rPr>
        <w:t>“atender nuevos requerimientos” que demandaba la innovación</w:t>
      </w:r>
      <w:r>
        <w:rPr>
          <w:color w:val="231F20"/>
          <w:spacing w:val="-29"/>
        </w:rPr>
        <w:t> </w:t>
      </w:r>
      <w:r>
        <w:rPr>
          <w:color w:val="231F20"/>
        </w:rPr>
        <w:t>tec- nológica</w:t>
      </w:r>
      <w:r>
        <w:rPr>
          <w:color w:val="231F20"/>
          <w:spacing w:val="-8"/>
        </w:rPr>
        <w:t> </w:t>
      </w:r>
      <w:r>
        <w:rPr>
          <w:color w:val="231F20"/>
        </w:rPr>
        <w:t>de</w:t>
      </w:r>
      <w:r>
        <w:rPr>
          <w:color w:val="231F20"/>
          <w:spacing w:val="-9"/>
        </w:rPr>
        <w:t> </w:t>
      </w:r>
      <w:r>
        <w:rPr>
          <w:color w:val="231F20"/>
        </w:rPr>
        <w:t>la</w:t>
      </w:r>
      <w:r>
        <w:rPr>
          <w:color w:val="231F20"/>
          <w:spacing w:val="-8"/>
        </w:rPr>
        <w:t> </w:t>
      </w:r>
      <w:r>
        <w:rPr>
          <w:color w:val="231F20"/>
        </w:rPr>
        <w:t>telefonía</w:t>
      </w:r>
      <w:r>
        <w:rPr>
          <w:color w:val="231F20"/>
          <w:spacing w:val="-9"/>
        </w:rPr>
        <w:t> </w:t>
      </w:r>
      <w:r>
        <w:rPr>
          <w:color w:val="231F20"/>
        </w:rPr>
        <w:t>en</w:t>
      </w:r>
      <w:r>
        <w:rPr>
          <w:color w:val="231F20"/>
          <w:spacing w:val="-9"/>
        </w:rPr>
        <w:t> </w:t>
      </w:r>
      <w:r>
        <w:rPr>
          <w:color w:val="231F20"/>
        </w:rPr>
        <w:t>México.</w:t>
      </w:r>
      <w:r>
        <w:rPr>
          <w:color w:val="231F20"/>
          <w:spacing w:val="-8"/>
        </w:rPr>
        <w:t> </w:t>
      </w:r>
      <w:r>
        <w:rPr>
          <w:color w:val="231F20"/>
        </w:rPr>
        <w:t>Así,</w:t>
      </w:r>
      <w:r>
        <w:rPr>
          <w:color w:val="231F20"/>
          <w:spacing w:val="-8"/>
        </w:rPr>
        <w:t> </w:t>
      </w:r>
      <w:r>
        <w:rPr>
          <w:color w:val="231F20"/>
        </w:rPr>
        <w:t>el</w:t>
      </w:r>
      <w:r>
        <w:rPr>
          <w:color w:val="231F20"/>
          <w:spacing w:val="-9"/>
        </w:rPr>
        <w:t> </w:t>
      </w:r>
      <w:r>
        <w:rPr>
          <w:color w:val="231F20"/>
        </w:rPr>
        <w:t>saldo,</w:t>
      </w:r>
      <w:r>
        <w:rPr>
          <w:color w:val="231F20"/>
          <w:spacing w:val="-9"/>
        </w:rPr>
        <w:t> </w:t>
      </w:r>
      <w:r>
        <w:rPr>
          <w:color w:val="231F20"/>
        </w:rPr>
        <w:t>a</w:t>
      </w:r>
      <w:r>
        <w:rPr>
          <w:color w:val="231F20"/>
          <w:spacing w:val="-9"/>
        </w:rPr>
        <w:t> </w:t>
      </w:r>
      <w:r>
        <w:rPr>
          <w:color w:val="231F20"/>
        </w:rPr>
        <w:t>principios de la década de los noventa, era de unos 28 mil trabajado- res que laboraban en la empresa, pero que no formaban parte de la misma, bajo el manto de</w:t>
      </w:r>
      <w:r>
        <w:rPr>
          <w:color w:val="231F20"/>
          <w:spacing w:val="-17"/>
        </w:rPr>
        <w:t> </w:t>
      </w:r>
      <w:r>
        <w:rPr>
          <w:color w:val="231F20"/>
        </w:rPr>
        <w:t>subcontratación.</w:t>
      </w:r>
    </w:p>
    <w:p>
      <w:pPr>
        <w:pStyle w:val="BodyText"/>
        <w:spacing w:line="261" w:lineRule="auto"/>
        <w:ind w:left="1400" w:firstLine="226"/>
        <w:jc w:val="both"/>
      </w:pPr>
      <w:r>
        <w:rPr>
          <w:color w:val="231F20"/>
        </w:rPr>
        <w:t>Ha corrido tinta oficialista en la que se ha señalado que antes</w:t>
      </w:r>
      <w:r>
        <w:rPr>
          <w:color w:val="231F20"/>
          <w:spacing w:val="-13"/>
        </w:rPr>
        <w:t> </w:t>
      </w:r>
      <w:r>
        <w:rPr>
          <w:color w:val="231F20"/>
        </w:rPr>
        <w:t>de</w:t>
      </w:r>
      <w:r>
        <w:rPr>
          <w:color w:val="231F20"/>
          <w:spacing w:val="-13"/>
        </w:rPr>
        <w:t> </w:t>
      </w:r>
      <w:r>
        <w:rPr>
          <w:color w:val="231F20"/>
        </w:rPr>
        <w:t>ser</w:t>
      </w:r>
      <w:r>
        <w:rPr>
          <w:color w:val="231F20"/>
          <w:spacing w:val="-13"/>
        </w:rPr>
        <w:t> </w:t>
      </w:r>
      <w:r>
        <w:rPr>
          <w:color w:val="231F20"/>
        </w:rPr>
        <w:t>privatizada</w:t>
      </w:r>
      <w:r>
        <w:rPr>
          <w:color w:val="231F20"/>
          <w:spacing w:val="-12"/>
        </w:rPr>
        <w:t> </w:t>
      </w:r>
      <w:r>
        <w:rPr>
          <w:color w:val="231F20"/>
        </w:rPr>
        <w:t>la</w:t>
      </w:r>
      <w:r>
        <w:rPr>
          <w:color w:val="231F20"/>
          <w:spacing w:val="-12"/>
        </w:rPr>
        <w:t> </w:t>
      </w:r>
      <w:r>
        <w:rPr>
          <w:color w:val="231F20"/>
        </w:rPr>
        <w:t>paraestatal</w:t>
      </w:r>
      <w:r>
        <w:rPr>
          <w:color w:val="231F20"/>
          <w:spacing w:val="-12"/>
        </w:rPr>
        <w:t> </w:t>
      </w:r>
      <w:r>
        <w:rPr>
          <w:color w:val="231F20"/>
        </w:rPr>
        <w:t>telefónica,</w:t>
      </w:r>
      <w:r>
        <w:rPr>
          <w:color w:val="231F20"/>
          <w:spacing w:val="-13"/>
        </w:rPr>
        <w:t> </w:t>
      </w:r>
      <w:r>
        <w:rPr>
          <w:color w:val="231F20"/>
        </w:rPr>
        <w:t>el</w:t>
      </w:r>
      <w:r>
        <w:rPr>
          <w:color w:val="231F20"/>
          <w:spacing w:val="-13"/>
        </w:rPr>
        <w:t> </w:t>
      </w:r>
      <w:r>
        <w:rPr>
          <w:color w:val="231F20"/>
        </w:rPr>
        <w:t>servicio y la cobertura eran deficientes por diversos ángulos y re- presentaba pérdidas para el gobierno federal. </w:t>
      </w:r>
      <w:r>
        <w:rPr>
          <w:color w:val="231F20"/>
          <w:spacing w:val="-4"/>
        </w:rPr>
        <w:t>También  </w:t>
      </w:r>
      <w:r>
        <w:rPr>
          <w:color w:val="231F20"/>
          <w:spacing w:val="10"/>
        </w:rPr>
        <w:t> </w:t>
      </w:r>
      <w:r>
        <w:rPr>
          <w:color w:val="231F20"/>
        </w:rPr>
        <w:t>se</w:t>
      </w:r>
    </w:p>
    <w:p>
      <w:pPr>
        <w:pStyle w:val="BodyText"/>
        <w:spacing w:line="261" w:lineRule="auto" w:before="44"/>
        <w:ind w:left="1967" w:right="831"/>
        <w:jc w:val="both"/>
      </w:pPr>
      <w:r>
        <w:rPr/>
        <w:br w:type="column"/>
      </w:r>
      <w:r>
        <w:rPr>
          <w:color w:val="231F20"/>
        </w:rPr>
        <w:t>ha reiterado que el terremoto de 1985 fue la prueba pal- pable de su deficiente infraestructura y de la baja calidad del servicio (Relea, 2007). Sin menoscabo de lo </w:t>
      </w:r>
      <w:r>
        <w:rPr>
          <w:color w:val="231F20"/>
          <w:spacing w:val="-3"/>
        </w:rPr>
        <w:t>anterior, </w:t>
      </w:r>
      <w:r>
        <w:rPr>
          <w:color w:val="231F20"/>
        </w:rPr>
        <w:t>traeremos</w:t>
      </w:r>
      <w:r>
        <w:rPr>
          <w:color w:val="231F20"/>
          <w:spacing w:val="-11"/>
        </w:rPr>
        <w:t> </w:t>
      </w:r>
      <w:r>
        <w:rPr>
          <w:color w:val="231F20"/>
        </w:rPr>
        <w:t>a</w:t>
      </w:r>
      <w:r>
        <w:rPr>
          <w:color w:val="231F20"/>
          <w:spacing w:val="-11"/>
        </w:rPr>
        <w:t> </w:t>
      </w:r>
      <w:r>
        <w:rPr>
          <w:color w:val="231F20"/>
        </w:rPr>
        <w:t>este</w:t>
      </w:r>
      <w:r>
        <w:rPr>
          <w:color w:val="231F20"/>
          <w:spacing w:val="-11"/>
        </w:rPr>
        <w:t> </w:t>
      </w:r>
      <w:r>
        <w:rPr>
          <w:color w:val="231F20"/>
        </w:rPr>
        <w:t>espacio</w:t>
      </w:r>
      <w:r>
        <w:rPr>
          <w:color w:val="231F20"/>
          <w:spacing w:val="-12"/>
        </w:rPr>
        <w:t> </w:t>
      </w:r>
      <w:r>
        <w:rPr>
          <w:color w:val="231F20"/>
        </w:rPr>
        <w:t>algunas</w:t>
      </w:r>
      <w:r>
        <w:rPr>
          <w:color w:val="231F20"/>
          <w:spacing w:val="-10"/>
        </w:rPr>
        <w:t> </w:t>
      </w:r>
      <w:r>
        <w:rPr>
          <w:color w:val="231F20"/>
        </w:rPr>
        <w:t>cifras.</w:t>
      </w:r>
      <w:r>
        <w:rPr>
          <w:color w:val="231F20"/>
          <w:spacing w:val="-11"/>
        </w:rPr>
        <w:t> </w:t>
      </w:r>
      <w:r>
        <w:rPr>
          <w:color w:val="231F20"/>
        </w:rPr>
        <w:t>México,</w:t>
      </w:r>
      <w:r>
        <w:rPr>
          <w:color w:val="231F20"/>
          <w:spacing w:val="-11"/>
        </w:rPr>
        <w:t> </w:t>
      </w:r>
      <w:r>
        <w:rPr>
          <w:color w:val="231F20"/>
        </w:rPr>
        <w:t>como</w:t>
      </w:r>
      <w:r>
        <w:rPr>
          <w:color w:val="231F20"/>
          <w:spacing w:val="-11"/>
        </w:rPr>
        <w:t> </w:t>
      </w:r>
      <w:r>
        <w:rPr>
          <w:color w:val="231F20"/>
        </w:rPr>
        <w:t>otros países del orbe, padecía una inflación entre 1987 y 1988. Mientras tanto, TELMEX había pasado de 300 millones de pesos en utilidades en 1987, a un billón 428 mil pesos en 1988.</w:t>
      </w:r>
      <w:r>
        <w:rPr>
          <w:color w:val="231F20"/>
          <w:spacing w:val="-4"/>
        </w:rPr>
        <w:t> </w:t>
      </w:r>
      <w:r>
        <w:rPr>
          <w:color w:val="231F20"/>
        </w:rPr>
        <w:t>Era</w:t>
      </w:r>
      <w:r>
        <w:rPr>
          <w:color w:val="231F20"/>
          <w:spacing w:val="-4"/>
        </w:rPr>
        <w:t> </w:t>
      </w:r>
      <w:r>
        <w:rPr>
          <w:color w:val="231F20"/>
        </w:rPr>
        <w:t>cierto</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había</w:t>
      </w:r>
      <w:r>
        <w:rPr>
          <w:color w:val="231F20"/>
          <w:spacing w:val="-4"/>
        </w:rPr>
        <w:t> </w:t>
      </w:r>
      <w:r>
        <w:rPr>
          <w:color w:val="231F20"/>
        </w:rPr>
        <w:t>avanzado</w:t>
      </w:r>
      <w:r>
        <w:rPr>
          <w:color w:val="231F20"/>
          <w:spacing w:val="-4"/>
        </w:rPr>
        <w:t> </w:t>
      </w:r>
      <w:r>
        <w:rPr>
          <w:color w:val="231F20"/>
        </w:rPr>
        <w:t>como</w:t>
      </w:r>
      <w:r>
        <w:rPr>
          <w:color w:val="231F20"/>
          <w:spacing w:val="-4"/>
        </w:rPr>
        <w:t> </w:t>
      </w:r>
      <w:r>
        <w:rPr>
          <w:color w:val="231F20"/>
        </w:rPr>
        <w:t>era</w:t>
      </w:r>
      <w:r>
        <w:rPr>
          <w:color w:val="231F20"/>
          <w:spacing w:val="-4"/>
        </w:rPr>
        <w:t> </w:t>
      </w:r>
      <w:r>
        <w:rPr>
          <w:color w:val="231F20"/>
        </w:rPr>
        <w:t>desea- ble,</w:t>
      </w:r>
      <w:r>
        <w:rPr>
          <w:color w:val="231F20"/>
          <w:spacing w:val="-7"/>
        </w:rPr>
        <w:t> </w:t>
      </w:r>
      <w:r>
        <w:rPr>
          <w:color w:val="231F20"/>
        </w:rPr>
        <w:t>en</w:t>
      </w:r>
      <w:r>
        <w:rPr>
          <w:color w:val="231F20"/>
          <w:spacing w:val="-7"/>
        </w:rPr>
        <w:t> </w:t>
      </w:r>
      <w:r>
        <w:rPr>
          <w:color w:val="231F20"/>
        </w:rPr>
        <w:t>cobertura;</w:t>
      </w:r>
      <w:r>
        <w:rPr>
          <w:color w:val="231F20"/>
          <w:spacing w:val="-7"/>
        </w:rPr>
        <w:t> </w:t>
      </w:r>
      <w:r>
        <w:rPr>
          <w:color w:val="231F20"/>
        </w:rPr>
        <w:t>también</w:t>
      </w:r>
      <w:r>
        <w:rPr>
          <w:color w:val="231F20"/>
          <w:spacing w:val="-6"/>
        </w:rPr>
        <w:t> </w:t>
      </w:r>
      <w:r>
        <w:rPr>
          <w:color w:val="231F20"/>
        </w:rPr>
        <w:t>se</w:t>
      </w:r>
      <w:r>
        <w:rPr>
          <w:color w:val="231F20"/>
          <w:spacing w:val="-7"/>
        </w:rPr>
        <w:t> </w:t>
      </w:r>
      <w:r>
        <w:rPr>
          <w:color w:val="231F20"/>
        </w:rPr>
        <w:t>podía</w:t>
      </w:r>
      <w:r>
        <w:rPr>
          <w:color w:val="231F20"/>
          <w:spacing w:val="-7"/>
        </w:rPr>
        <w:t> </w:t>
      </w:r>
      <w:r>
        <w:rPr>
          <w:color w:val="231F20"/>
        </w:rPr>
        <w:t>constatar</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servi- cios 02 y 09 para llamadas de larga distancia eran</w:t>
      </w:r>
      <w:r>
        <w:rPr>
          <w:color w:val="231F20"/>
          <w:spacing w:val="-27"/>
        </w:rPr>
        <w:t> </w:t>
      </w:r>
      <w:r>
        <w:rPr>
          <w:color w:val="231F20"/>
        </w:rPr>
        <w:t>deficien- tes y daban clara cuenta de una pereza digna de sepultura, pero las ganancias eran no sólo considerables sino venta- josas para lo que el sector público estaba acostumbrado en el segmento de sus paraestatales; desde luego, caso muy aparte el caso de Petróleos Mexicanos, </w:t>
      </w:r>
      <w:r>
        <w:rPr>
          <w:color w:val="231F20"/>
          <w:spacing w:val="-3"/>
        </w:rPr>
        <w:t>cuya </w:t>
      </w:r>
      <w:r>
        <w:rPr>
          <w:color w:val="231F20"/>
        </w:rPr>
        <w:t>aportación a la economía</w:t>
      </w:r>
      <w:r>
        <w:rPr>
          <w:color w:val="231F20"/>
          <w:spacing w:val="-6"/>
        </w:rPr>
        <w:t> </w:t>
      </w:r>
      <w:r>
        <w:rPr>
          <w:color w:val="231F20"/>
        </w:rPr>
        <w:t>nacional,</w:t>
      </w:r>
      <w:r>
        <w:rPr>
          <w:color w:val="231F20"/>
          <w:spacing w:val="-6"/>
        </w:rPr>
        <w:t> </w:t>
      </w:r>
      <w:r>
        <w:rPr>
          <w:color w:val="231F20"/>
        </w:rPr>
        <w:t>junto</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rPr>
        <w:t>remesas,</w:t>
      </w:r>
      <w:r>
        <w:rPr>
          <w:color w:val="231F20"/>
          <w:spacing w:val="-6"/>
        </w:rPr>
        <w:t> </w:t>
      </w:r>
      <w:r>
        <w:rPr>
          <w:color w:val="231F20"/>
        </w:rPr>
        <w:t>nutren</w:t>
      </w:r>
      <w:r>
        <w:rPr>
          <w:color w:val="231F20"/>
          <w:spacing w:val="-6"/>
        </w:rPr>
        <w:t> </w:t>
      </w:r>
      <w:r>
        <w:rPr>
          <w:color w:val="231F20"/>
        </w:rPr>
        <w:t>vigorosa- mente los ingresos que reporta el</w:t>
      </w:r>
      <w:r>
        <w:rPr>
          <w:color w:val="231F20"/>
          <w:spacing w:val="-21"/>
        </w:rPr>
        <w:t> </w:t>
      </w:r>
      <w:r>
        <w:rPr>
          <w:color w:val="231F20"/>
        </w:rPr>
        <w:t>país.</w:t>
      </w:r>
    </w:p>
    <w:p>
      <w:pPr>
        <w:pStyle w:val="BodyText"/>
        <w:spacing w:line="261" w:lineRule="auto"/>
        <w:ind w:left="1967" w:right="831" w:firstLine="226"/>
        <w:jc w:val="both"/>
      </w:pPr>
      <w:r>
        <w:rPr>
          <w:color w:val="231F20"/>
        </w:rPr>
        <w:t>d)</w:t>
      </w:r>
      <w:r>
        <w:rPr>
          <w:color w:val="231F20"/>
          <w:spacing w:val="-7"/>
        </w:rPr>
        <w:t> </w:t>
      </w:r>
      <w:r>
        <w:rPr>
          <w:color w:val="231F20"/>
        </w:rPr>
        <w:t>Después</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serie</w:t>
      </w:r>
      <w:r>
        <w:rPr>
          <w:color w:val="231F20"/>
          <w:spacing w:val="-7"/>
        </w:rPr>
        <w:t> </w:t>
      </w:r>
      <w:r>
        <w:rPr>
          <w:color w:val="231F20"/>
        </w:rPr>
        <w:t>de</w:t>
      </w:r>
      <w:r>
        <w:rPr>
          <w:color w:val="231F20"/>
          <w:spacing w:val="-7"/>
        </w:rPr>
        <w:t> </w:t>
      </w:r>
      <w:r>
        <w:rPr>
          <w:color w:val="231F20"/>
        </w:rPr>
        <w:t>conflictos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huelgas</w:t>
      </w:r>
      <w:r>
        <w:rPr>
          <w:color w:val="231F20"/>
          <w:spacing w:val="-7"/>
        </w:rPr>
        <w:t> </w:t>
      </w:r>
      <w:r>
        <w:rPr>
          <w:color w:val="231F20"/>
        </w:rPr>
        <w:t>sui</w:t>
      </w:r>
      <w:r>
        <w:rPr>
          <w:color w:val="231F20"/>
          <w:spacing w:val="-7"/>
        </w:rPr>
        <w:t> </w:t>
      </w:r>
      <w:r>
        <w:rPr>
          <w:color w:val="231F20"/>
        </w:rPr>
        <w:t>gé- neris,</w:t>
      </w:r>
      <w:r>
        <w:rPr>
          <w:color w:val="231F20"/>
          <w:spacing w:val="-12"/>
        </w:rPr>
        <w:t> </w:t>
      </w:r>
      <w:r>
        <w:rPr>
          <w:color w:val="231F20"/>
        </w:rPr>
        <w:t>adicionadas</w:t>
      </w:r>
      <w:r>
        <w:rPr>
          <w:color w:val="231F20"/>
          <w:spacing w:val="-11"/>
        </w:rPr>
        <w:t> </w:t>
      </w:r>
      <w:r>
        <w:rPr>
          <w:color w:val="231F20"/>
        </w:rPr>
        <w:t>con</w:t>
      </w:r>
      <w:r>
        <w:rPr>
          <w:color w:val="231F20"/>
          <w:spacing w:val="-12"/>
        </w:rPr>
        <w:t> </w:t>
      </w:r>
      <w:r>
        <w:rPr>
          <w:color w:val="231F20"/>
        </w:rPr>
        <w:t>una</w:t>
      </w:r>
      <w:r>
        <w:rPr>
          <w:color w:val="231F20"/>
          <w:spacing w:val="-12"/>
        </w:rPr>
        <w:t> </w:t>
      </w:r>
      <w:r>
        <w:rPr>
          <w:color w:val="231F20"/>
        </w:rPr>
        <w:t>actuación</w:t>
      </w:r>
      <w:r>
        <w:rPr>
          <w:color w:val="231F20"/>
          <w:spacing w:val="-11"/>
        </w:rPr>
        <w:t> </w:t>
      </w:r>
      <w:r>
        <w:rPr>
          <w:color w:val="231F20"/>
        </w:rPr>
        <w:t>poco</w:t>
      </w:r>
      <w:r>
        <w:rPr>
          <w:color w:val="231F20"/>
          <w:spacing w:val="-12"/>
        </w:rPr>
        <w:t> </w:t>
      </w:r>
      <w:r>
        <w:rPr>
          <w:color w:val="231F20"/>
        </w:rPr>
        <w:t>aseada</w:t>
      </w:r>
      <w:r>
        <w:rPr>
          <w:color w:val="231F20"/>
          <w:spacing w:val="-12"/>
        </w:rPr>
        <w:t> </w:t>
      </w:r>
      <w:r>
        <w:rPr>
          <w:color w:val="231F20"/>
        </w:rPr>
        <w:t>por</w:t>
      </w:r>
      <w:r>
        <w:rPr>
          <w:color w:val="231F20"/>
          <w:spacing w:val="-12"/>
        </w:rPr>
        <w:t> </w:t>
      </w:r>
      <w:r>
        <w:rPr>
          <w:color w:val="231F20"/>
        </w:rPr>
        <w:t>parte del gobierno salinista, como se he apuntado párrafos arri- ba,</w:t>
      </w:r>
      <w:r>
        <w:rPr>
          <w:color w:val="231F20"/>
          <w:spacing w:val="-13"/>
        </w:rPr>
        <w:t> </w:t>
      </w:r>
      <w:r>
        <w:rPr>
          <w:color w:val="231F20"/>
        </w:rPr>
        <w:t>TELMEX</w:t>
      </w:r>
      <w:r>
        <w:rPr>
          <w:color w:val="231F20"/>
          <w:spacing w:val="-14"/>
        </w:rPr>
        <w:t> </w:t>
      </w:r>
      <w:r>
        <w:rPr>
          <w:color w:val="231F20"/>
        </w:rPr>
        <w:t>se</w:t>
      </w:r>
      <w:r>
        <w:rPr>
          <w:color w:val="231F20"/>
          <w:spacing w:val="-13"/>
        </w:rPr>
        <w:t> </w:t>
      </w:r>
      <w:r>
        <w:rPr>
          <w:color w:val="231F20"/>
        </w:rPr>
        <w:t>privatizaba</w:t>
      </w:r>
      <w:r>
        <w:rPr>
          <w:color w:val="231F20"/>
          <w:spacing w:val="-12"/>
        </w:rPr>
        <w:t> </w:t>
      </w:r>
      <w:r>
        <w:rPr>
          <w:color w:val="231F20"/>
        </w:rPr>
        <w:t>en</w:t>
      </w:r>
      <w:r>
        <w:rPr>
          <w:color w:val="231F20"/>
          <w:spacing w:val="-13"/>
        </w:rPr>
        <w:t> </w:t>
      </w:r>
      <w:r>
        <w:rPr>
          <w:color w:val="231F20"/>
        </w:rPr>
        <w:t>1990.</w:t>
      </w:r>
      <w:r>
        <w:rPr>
          <w:color w:val="231F20"/>
          <w:spacing w:val="-14"/>
        </w:rPr>
        <w:t> </w:t>
      </w:r>
      <w:r>
        <w:rPr>
          <w:color w:val="231F20"/>
        </w:rPr>
        <w:t>El</w:t>
      </w:r>
      <w:r>
        <w:rPr>
          <w:color w:val="231F20"/>
          <w:spacing w:val="-13"/>
        </w:rPr>
        <w:t> </w:t>
      </w:r>
      <w:r>
        <w:rPr>
          <w:color w:val="231F20"/>
        </w:rPr>
        <w:t>principal</w:t>
      </w:r>
      <w:r>
        <w:rPr>
          <w:color w:val="231F20"/>
          <w:spacing w:val="-13"/>
        </w:rPr>
        <w:t> </w:t>
      </w:r>
      <w:r>
        <w:rPr>
          <w:color w:val="231F20"/>
        </w:rPr>
        <w:t>comprador (Slim</w:t>
      </w:r>
      <w:r>
        <w:rPr>
          <w:color w:val="231F20"/>
          <w:spacing w:val="-11"/>
        </w:rPr>
        <w:t> </w:t>
      </w:r>
      <w:r>
        <w:rPr>
          <w:color w:val="231F20"/>
        </w:rPr>
        <w:t>Helú)</w:t>
      </w:r>
      <w:r>
        <w:rPr>
          <w:color w:val="231F20"/>
          <w:spacing w:val="-11"/>
        </w:rPr>
        <w:t> </w:t>
      </w:r>
      <w:r>
        <w:rPr>
          <w:color w:val="231F20"/>
        </w:rPr>
        <w:t>no</w:t>
      </w:r>
      <w:r>
        <w:rPr>
          <w:color w:val="231F20"/>
          <w:spacing w:val="-10"/>
        </w:rPr>
        <w:t> </w:t>
      </w:r>
      <w:r>
        <w:rPr>
          <w:color w:val="231F20"/>
        </w:rPr>
        <w:t>sólo</w:t>
      </w:r>
      <w:r>
        <w:rPr>
          <w:color w:val="231F20"/>
          <w:spacing w:val="-11"/>
        </w:rPr>
        <w:t> </w:t>
      </w:r>
      <w:r>
        <w:rPr>
          <w:color w:val="231F20"/>
        </w:rPr>
        <w:t>había</w:t>
      </w:r>
      <w:r>
        <w:rPr>
          <w:color w:val="231F20"/>
          <w:spacing w:val="-11"/>
        </w:rPr>
        <w:t> </w:t>
      </w:r>
      <w:r>
        <w:rPr>
          <w:color w:val="231F20"/>
        </w:rPr>
        <w:t>ganado</w:t>
      </w:r>
      <w:r>
        <w:rPr>
          <w:color w:val="231F20"/>
          <w:spacing w:val="-10"/>
        </w:rPr>
        <w:t> </w:t>
      </w:r>
      <w:r>
        <w:rPr>
          <w:color w:val="231F20"/>
        </w:rPr>
        <w:t>una</w:t>
      </w:r>
      <w:r>
        <w:rPr>
          <w:color w:val="231F20"/>
          <w:spacing w:val="-10"/>
        </w:rPr>
        <w:t> </w:t>
      </w:r>
      <w:r>
        <w:rPr>
          <w:color w:val="231F20"/>
        </w:rPr>
        <w:t>sustanciosa</w:t>
      </w:r>
      <w:r>
        <w:rPr>
          <w:color w:val="231F20"/>
          <w:spacing w:val="-12"/>
        </w:rPr>
        <w:t> </w:t>
      </w:r>
      <w:r>
        <w:rPr>
          <w:color w:val="231F20"/>
        </w:rPr>
        <w:t>rebanada de esta empresa telefónica sino que ante la mirada y apro- bación del Banco Mundial, el empresario había adquirido a un precio y condiciones por demás ventajosas, las</w:t>
      </w:r>
      <w:r>
        <w:rPr>
          <w:color w:val="231F20"/>
          <w:spacing w:val="-16"/>
        </w:rPr>
        <w:t> </w:t>
      </w:r>
      <w:r>
        <w:rPr>
          <w:color w:val="231F20"/>
        </w:rPr>
        <w:t>acciones correspondientes</w:t>
      </w:r>
      <w:r>
        <w:rPr>
          <w:color w:val="231F20"/>
          <w:position w:val="8"/>
          <w:sz w:val="13"/>
        </w:rPr>
        <w:t>84</w:t>
      </w:r>
      <w:r>
        <w:rPr>
          <w:color w:val="231F20"/>
        </w:rPr>
        <w:t>.</w:t>
      </w:r>
    </w:p>
    <w:p>
      <w:pPr>
        <w:pStyle w:val="BodyText"/>
        <w:spacing w:line="261" w:lineRule="auto"/>
        <w:ind w:left="1400" w:right="830" w:firstLine="226"/>
        <w:jc w:val="both"/>
      </w:pPr>
      <w:r>
        <w:rPr>
          <w:color w:val="231F20"/>
        </w:rPr>
        <w:t>Dicha compra la festejaba el BM, pues junto con el Fondo Mo- netario Internacional (FMI), desde inicios de la década de los 80, se habían constituido en instituciones encargadas de propagar el libre mercado y el pensamiento neoliberal </w:t>
      </w:r>
      <w:r>
        <w:rPr>
          <w:color w:val="231F20"/>
          <w:spacing w:val="-4"/>
        </w:rPr>
        <w:t>(Harvey, </w:t>
      </w:r>
      <w:r>
        <w:rPr>
          <w:color w:val="231F20"/>
        </w:rPr>
        <w:t>2007). Desde esta óptica, cabe la siguiente interrogante ¿Por qué el gobierno mexicano</w:t>
      </w:r>
      <w:r>
        <w:rPr>
          <w:color w:val="231F20"/>
          <w:spacing w:val="-8"/>
        </w:rPr>
        <w:t> </w:t>
      </w:r>
      <w:r>
        <w:rPr>
          <w:color w:val="231F20"/>
        </w:rPr>
        <w:t>decide</w:t>
      </w:r>
      <w:r>
        <w:rPr>
          <w:color w:val="231F20"/>
          <w:spacing w:val="-9"/>
        </w:rPr>
        <w:t> </w:t>
      </w:r>
      <w:r>
        <w:rPr>
          <w:color w:val="231F20"/>
        </w:rPr>
        <w:t>privatizar</w:t>
      </w:r>
      <w:r>
        <w:rPr>
          <w:color w:val="231F20"/>
          <w:spacing w:val="-8"/>
        </w:rPr>
        <w:t> </w:t>
      </w:r>
      <w:r>
        <w:rPr>
          <w:color w:val="231F20"/>
          <w:spacing w:val="-3"/>
        </w:rPr>
        <w:t>Teléfonos</w:t>
      </w:r>
      <w:r>
        <w:rPr>
          <w:color w:val="231F20"/>
          <w:spacing w:val="-9"/>
        </w:rPr>
        <w:t> </w:t>
      </w:r>
      <w:r>
        <w:rPr>
          <w:color w:val="231F20"/>
        </w:rPr>
        <w:t>de</w:t>
      </w:r>
      <w:r>
        <w:rPr>
          <w:color w:val="231F20"/>
          <w:spacing w:val="-9"/>
        </w:rPr>
        <w:t> </w:t>
      </w:r>
      <w:r>
        <w:rPr>
          <w:color w:val="231F20"/>
        </w:rPr>
        <w:t>México,</w:t>
      </w:r>
      <w:r>
        <w:rPr>
          <w:color w:val="231F20"/>
          <w:spacing w:val="-8"/>
        </w:rPr>
        <w:t> </w:t>
      </w:r>
      <w:r>
        <w:rPr>
          <w:color w:val="231F20"/>
        </w:rPr>
        <w:t>si</w:t>
      </w:r>
      <w:r>
        <w:rPr>
          <w:color w:val="231F20"/>
          <w:spacing w:val="-9"/>
        </w:rPr>
        <w:t> </w:t>
      </w:r>
      <w:r>
        <w:rPr>
          <w:color w:val="231F20"/>
        </w:rPr>
        <w:t>era</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sus empresas paraestatales rentables? ¿Qué fuerzas actuaban en   </w:t>
      </w:r>
      <w:r>
        <w:rPr>
          <w:color w:val="231F20"/>
          <w:spacing w:val="27"/>
        </w:rPr>
        <w:t> </w:t>
      </w:r>
      <w:r>
        <w:rPr>
          <w:color w:val="231F20"/>
        </w:rPr>
        <w:t>el</w:t>
      </w:r>
    </w:p>
    <w:p>
      <w:pPr>
        <w:pStyle w:val="BodyText"/>
        <w:spacing w:before="2"/>
        <w:rPr>
          <w:sz w:val="2"/>
        </w:rPr>
      </w:pPr>
    </w:p>
    <w:p>
      <w:pPr>
        <w:pStyle w:val="BodyText"/>
        <w:spacing w:line="20" w:lineRule="exact"/>
        <w:ind w:left="1390"/>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2"/>
        </w:numPr>
        <w:tabs>
          <w:tab w:pos="1640" w:val="left" w:leader="none"/>
        </w:tabs>
        <w:spacing w:line="200" w:lineRule="exact" w:before="30" w:after="0"/>
        <w:ind w:left="1400" w:right="831" w:firstLine="0"/>
        <w:jc w:val="both"/>
        <w:rPr>
          <w:sz w:val="18"/>
        </w:rPr>
      </w:pPr>
      <w:r>
        <w:rPr>
          <w:color w:val="231F20"/>
          <w:sz w:val="18"/>
        </w:rPr>
        <w:t>El</w:t>
      </w:r>
      <w:r>
        <w:rPr>
          <w:color w:val="231F20"/>
          <w:spacing w:val="-4"/>
          <w:sz w:val="18"/>
        </w:rPr>
        <w:t> </w:t>
      </w:r>
      <w:r>
        <w:rPr>
          <w:color w:val="231F20"/>
          <w:sz w:val="18"/>
        </w:rPr>
        <w:t>grupo</w:t>
      </w:r>
      <w:r>
        <w:rPr>
          <w:color w:val="231F20"/>
          <w:spacing w:val="-4"/>
          <w:sz w:val="18"/>
        </w:rPr>
        <w:t> </w:t>
      </w:r>
      <w:r>
        <w:rPr>
          <w:color w:val="231F20"/>
          <w:sz w:val="18"/>
        </w:rPr>
        <w:t>Carso</w:t>
      </w:r>
      <w:r>
        <w:rPr>
          <w:color w:val="231F20"/>
          <w:spacing w:val="-5"/>
          <w:sz w:val="18"/>
        </w:rPr>
        <w:t> </w:t>
      </w:r>
      <w:r>
        <w:rPr>
          <w:color w:val="231F20"/>
          <w:sz w:val="18"/>
        </w:rPr>
        <w:t>no</w:t>
      </w:r>
      <w:r>
        <w:rPr>
          <w:color w:val="231F20"/>
          <w:spacing w:val="-4"/>
          <w:sz w:val="18"/>
        </w:rPr>
        <w:t> </w:t>
      </w:r>
      <w:r>
        <w:rPr>
          <w:color w:val="231F20"/>
          <w:sz w:val="18"/>
        </w:rPr>
        <w:t>fue</w:t>
      </w:r>
      <w:r>
        <w:rPr>
          <w:color w:val="231F20"/>
          <w:spacing w:val="-5"/>
          <w:sz w:val="18"/>
        </w:rPr>
        <w:t> </w:t>
      </w:r>
      <w:r>
        <w:rPr>
          <w:color w:val="231F20"/>
          <w:sz w:val="18"/>
        </w:rPr>
        <w:t>el</w:t>
      </w:r>
      <w:r>
        <w:rPr>
          <w:color w:val="231F20"/>
          <w:spacing w:val="-4"/>
          <w:sz w:val="18"/>
        </w:rPr>
        <w:t> </w:t>
      </w:r>
      <w:r>
        <w:rPr>
          <w:color w:val="231F20"/>
          <w:sz w:val="18"/>
        </w:rPr>
        <w:t>único</w:t>
      </w:r>
      <w:r>
        <w:rPr>
          <w:color w:val="231F20"/>
          <w:spacing w:val="-4"/>
          <w:sz w:val="18"/>
        </w:rPr>
        <w:t> </w:t>
      </w:r>
      <w:r>
        <w:rPr>
          <w:color w:val="231F20"/>
          <w:sz w:val="18"/>
        </w:rPr>
        <w:t>participante</w:t>
      </w:r>
      <w:r>
        <w:rPr>
          <w:color w:val="231F20"/>
          <w:spacing w:val="-4"/>
          <w:sz w:val="18"/>
        </w:rPr>
        <w:t> </w:t>
      </w:r>
      <w:r>
        <w:rPr>
          <w:color w:val="231F20"/>
          <w:sz w:val="18"/>
        </w:rPr>
        <w:t>en</w:t>
      </w:r>
      <w:r>
        <w:rPr>
          <w:color w:val="231F20"/>
          <w:spacing w:val="-5"/>
          <w:sz w:val="18"/>
        </w:rPr>
        <w:t> </w:t>
      </w:r>
      <w:r>
        <w:rPr>
          <w:color w:val="231F20"/>
          <w:sz w:val="18"/>
        </w:rPr>
        <w:t>la</w:t>
      </w:r>
      <w:r>
        <w:rPr>
          <w:color w:val="231F20"/>
          <w:spacing w:val="-4"/>
          <w:sz w:val="18"/>
        </w:rPr>
        <w:t> </w:t>
      </w:r>
      <w:r>
        <w:rPr>
          <w:color w:val="231F20"/>
          <w:sz w:val="18"/>
        </w:rPr>
        <w:t>adquisición</w:t>
      </w:r>
      <w:r>
        <w:rPr>
          <w:color w:val="231F20"/>
          <w:spacing w:val="-3"/>
          <w:sz w:val="18"/>
        </w:rPr>
        <w:t> </w:t>
      </w:r>
      <w:r>
        <w:rPr>
          <w:color w:val="231F20"/>
          <w:sz w:val="18"/>
        </w:rPr>
        <w:t>de</w:t>
      </w:r>
      <w:r>
        <w:rPr>
          <w:color w:val="231F20"/>
          <w:spacing w:val="-5"/>
          <w:sz w:val="18"/>
        </w:rPr>
        <w:t> </w:t>
      </w:r>
      <w:r>
        <w:rPr>
          <w:color w:val="231F20"/>
          <w:sz w:val="18"/>
        </w:rPr>
        <w:t>Teléfonos</w:t>
      </w:r>
      <w:r>
        <w:rPr>
          <w:color w:val="231F20"/>
          <w:spacing w:val="-5"/>
          <w:sz w:val="18"/>
        </w:rPr>
        <w:t> </w:t>
      </w:r>
      <w:r>
        <w:rPr>
          <w:color w:val="231F20"/>
          <w:sz w:val="18"/>
        </w:rPr>
        <w:t>de México, también tomaron algunas porciones empresas como: France Cable and Radio (Francia) </w:t>
      </w:r>
      <w:r>
        <w:rPr>
          <w:color w:val="231F20"/>
          <w:spacing w:val="-8"/>
          <w:sz w:val="18"/>
        </w:rPr>
        <w:t>y, </w:t>
      </w:r>
      <w:r>
        <w:rPr>
          <w:color w:val="231F20"/>
          <w:sz w:val="18"/>
        </w:rPr>
        <w:t>la Southwestern Bell (EEUU). Como se puede </w:t>
      </w:r>
      <w:r>
        <w:rPr>
          <w:color w:val="231F20"/>
          <w:spacing w:val="-3"/>
          <w:sz w:val="18"/>
        </w:rPr>
        <w:t>apreciar, </w:t>
      </w:r>
      <w:r>
        <w:rPr>
          <w:color w:val="231F20"/>
          <w:sz w:val="18"/>
        </w:rPr>
        <w:t>dos países</w:t>
      </w:r>
      <w:r>
        <w:rPr>
          <w:color w:val="231F20"/>
          <w:spacing w:val="-4"/>
          <w:sz w:val="18"/>
        </w:rPr>
        <w:t> </w:t>
      </w:r>
      <w:r>
        <w:rPr>
          <w:color w:val="231F20"/>
          <w:sz w:val="18"/>
        </w:rPr>
        <w:t>del</w:t>
      </w:r>
      <w:r>
        <w:rPr>
          <w:color w:val="231F20"/>
          <w:spacing w:val="-5"/>
          <w:sz w:val="18"/>
        </w:rPr>
        <w:t> </w:t>
      </w:r>
      <w:r>
        <w:rPr>
          <w:color w:val="231F20"/>
          <w:sz w:val="18"/>
        </w:rPr>
        <w:t>bloque</w:t>
      </w:r>
      <w:r>
        <w:rPr>
          <w:color w:val="231F20"/>
          <w:spacing w:val="-4"/>
          <w:sz w:val="18"/>
        </w:rPr>
        <w:t> </w:t>
      </w:r>
      <w:r>
        <w:rPr>
          <w:color w:val="231F20"/>
          <w:sz w:val="18"/>
        </w:rPr>
        <w:t>capitalista</w:t>
      </w:r>
      <w:r>
        <w:rPr>
          <w:color w:val="231F20"/>
          <w:spacing w:val="-5"/>
          <w:sz w:val="18"/>
        </w:rPr>
        <w:t> </w:t>
      </w:r>
      <w:r>
        <w:rPr>
          <w:color w:val="231F20"/>
          <w:sz w:val="18"/>
        </w:rPr>
        <w:t>también</w:t>
      </w:r>
      <w:r>
        <w:rPr>
          <w:color w:val="231F20"/>
          <w:spacing w:val="-4"/>
          <w:sz w:val="18"/>
        </w:rPr>
        <w:t> </w:t>
      </w:r>
      <w:r>
        <w:rPr>
          <w:color w:val="231F20"/>
          <w:sz w:val="18"/>
        </w:rPr>
        <w:t>tomaban</w:t>
      </w:r>
      <w:r>
        <w:rPr>
          <w:color w:val="231F20"/>
          <w:spacing w:val="-5"/>
          <w:sz w:val="18"/>
        </w:rPr>
        <w:t> </w:t>
      </w:r>
      <w:r>
        <w:rPr>
          <w:color w:val="231F20"/>
          <w:sz w:val="18"/>
        </w:rPr>
        <w:t>parte</w:t>
      </w:r>
      <w:r>
        <w:rPr>
          <w:color w:val="231F20"/>
          <w:spacing w:val="-4"/>
          <w:sz w:val="18"/>
        </w:rPr>
        <w:t> </w:t>
      </w:r>
      <w:r>
        <w:rPr>
          <w:color w:val="231F20"/>
          <w:sz w:val="18"/>
        </w:rPr>
        <w:t>en</w:t>
      </w:r>
      <w:r>
        <w:rPr>
          <w:color w:val="231F20"/>
          <w:spacing w:val="-5"/>
          <w:sz w:val="18"/>
        </w:rPr>
        <w:t> </w:t>
      </w:r>
      <w:r>
        <w:rPr>
          <w:color w:val="231F20"/>
          <w:sz w:val="18"/>
        </w:rPr>
        <w:t>esta</w:t>
      </w:r>
      <w:r>
        <w:rPr>
          <w:color w:val="231F20"/>
          <w:spacing w:val="-5"/>
          <w:sz w:val="18"/>
        </w:rPr>
        <w:t> </w:t>
      </w:r>
      <w:r>
        <w:rPr>
          <w:color w:val="231F20"/>
          <w:sz w:val="18"/>
        </w:rPr>
        <w:t>compra.</w:t>
      </w:r>
    </w:p>
    <w:p>
      <w:pPr>
        <w:spacing w:after="0" w:line="200" w:lineRule="exact"/>
        <w:jc w:val="both"/>
        <w:rPr>
          <w:sz w:val="18"/>
        </w:rPr>
        <w:sectPr>
          <w:footerReference w:type="default" r:id="rId27"/>
          <w:pgSz w:w="15880" w:h="12190" w:orient="landscape"/>
          <w:pgMar w:footer="460" w:header="0" w:top="1040" w:bottom="660" w:left="300" w:right="300"/>
          <w:cols w:num="2" w:equalWidth="0">
            <w:col w:w="6902" w:space="72"/>
            <w:col w:w="8306"/>
          </w:cols>
        </w:sectPr>
      </w:pPr>
    </w:p>
    <w:p>
      <w:pPr>
        <w:pStyle w:val="BodyText"/>
        <w:spacing w:before="9"/>
        <w:rPr>
          <w:sz w:val="14"/>
        </w:rPr>
      </w:pPr>
    </w:p>
    <w:p>
      <w:pPr>
        <w:spacing w:after="0"/>
        <w:rPr>
          <w:sz w:val="14"/>
        </w:rPr>
        <w:sectPr>
          <w:footerReference w:type="default" r:id="rId28"/>
          <w:pgSz w:w="15880" w:h="12190" w:orient="landscape"/>
          <w:pgMar w:footer="460" w:header="0" w:top="1120" w:bottom="660" w:left="300" w:right="300"/>
        </w:sectPr>
      </w:pPr>
    </w:p>
    <w:p>
      <w:pPr>
        <w:pStyle w:val="BodyText"/>
        <w:spacing w:line="261" w:lineRule="auto" w:before="69"/>
        <w:ind w:left="833" w:right="-2"/>
      </w:pPr>
      <w:r>
        <w:rPr>
          <w:color w:val="231F20"/>
        </w:rPr>
        <w:t>entorno internacional para hacer que países como México se</w:t>
      </w:r>
      <w:r>
        <w:rPr>
          <w:color w:val="231F20"/>
          <w:spacing w:val="-26"/>
        </w:rPr>
        <w:t> </w:t>
      </w:r>
      <w:r>
        <w:rPr>
          <w:color w:val="231F20"/>
        </w:rPr>
        <w:t>die- ran</w:t>
      </w:r>
      <w:r>
        <w:rPr>
          <w:color w:val="231F20"/>
          <w:spacing w:val="-4"/>
        </w:rPr>
        <w:t> </w:t>
      </w:r>
      <w:r>
        <w:rPr>
          <w:color w:val="231F20"/>
        </w:rPr>
        <w:t>a</w:t>
      </w:r>
      <w:r>
        <w:rPr>
          <w:color w:val="231F20"/>
          <w:spacing w:val="-5"/>
        </w:rPr>
        <w:t> </w:t>
      </w:r>
      <w:r>
        <w:rPr>
          <w:color w:val="231F20"/>
        </w:rPr>
        <w:t>la</w:t>
      </w:r>
      <w:r>
        <w:rPr>
          <w:color w:val="231F20"/>
          <w:spacing w:val="-4"/>
        </w:rPr>
        <w:t> </w:t>
      </w:r>
      <w:r>
        <w:rPr>
          <w:color w:val="231F20"/>
        </w:rPr>
        <w:t>tarea</w:t>
      </w:r>
      <w:r>
        <w:rPr>
          <w:color w:val="231F20"/>
          <w:spacing w:val="-5"/>
        </w:rPr>
        <w:t> </w:t>
      </w:r>
      <w:r>
        <w:rPr>
          <w:color w:val="231F20"/>
        </w:rPr>
        <w:t>de</w:t>
      </w:r>
      <w:r>
        <w:rPr>
          <w:color w:val="231F20"/>
          <w:spacing w:val="-5"/>
        </w:rPr>
        <w:t> </w:t>
      </w:r>
      <w:r>
        <w:rPr>
          <w:color w:val="231F20"/>
        </w:rPr>
        <w:t>continuar</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proceso</w:t>
      </w:r>
      <w:r>
        <w:rPr>
          <w:color w:val="231F20"/>
          <w:spacing w:val="-5"/>
        </w:rPr>
        <w:t> </w:t>
      </w:r>
      <w:r>
        <w:rPr>
          <w:color w:val="231F20"/>
        </w:rPr>
        <w:t>de</w:t>
      </w:r>
      <w:r>
        <w:rPr>
          <w:color w:val="231F20"/>
          <w:spacing w:val="-5"/>
        </w:rPr>
        <w:t> </w:t>
      </w:r>
      <w:r>
        <w:rPr>
          <w:color w:val="231F20"/>
        </w:rPr>
        <w:t>privatización?</w:t>
      </w:r>
    </w:p>
    <w:p>
      <w:pPr>
        <w:pStyle w:val="BodyText"/>
        <w:spacing w:line="261" w:lineRule="auto"/>
        <w:ind w:left="833" w:firstLine="226"/>
        <w:jc w:val="both"/>
      </w:pPr>
      <w:r>
        <w:rPr>
          <w:color w:val="231F20"/>
        </w:rPr>
        <w:t>México, junto con otros países del orbe (especialmente de la región latinoamericana) iban a constituirse en un eslabón más del proceso de privatización del sector público, no sólo de la te- lefonía fija (más tarde de la celular) sino de otros importantes sectores de la economía</w:t>
      </w:r>
      <w:r>
        <w:rPr>
          <w:color w:val="231F20"/>
          <w:position w:val="7"/>
          <w:sz w:val="13"/>
        </w:rPr>
        <w:t>85</w:t>
      </w:r>
      <w:r>
        <w:rPr>
          <w:color w:val="231F20"/>
        </w:rPr>
        <w:t>. Durante gran parte de las décadas de los cincuenta y sesenta, en el mundo, se había avanzado sigilo- samente, pero de manera firme, en los cánones que pautaba el neoliberalismo y se asomaban procesos globalizadores. Baste</w:t>
      </w:r>
      <w:r>
        <w:rPr>
          <w:color w:val="231F20"/>
          <w:spacing w:val="-9"/>
        </w:rPr>
        <w:t> </w:t>
      </w:r>
      <w:r>
        <w:rPr>
          <w:color w:val="231F20"/>
        </w:rPr>
        <w:t>re- cordar el detallado recuento que hace David </w:t>
      </w:r>
      <w:r>
        <w:rPr>
          <w:color w:val="231F20"/>
          <w:spacing w:val="-4"/>
        </w:rPr>
        <w:t>Harvey, </w:t>
      </w:r>
      <w:r>
        <w:rPr>
          <w:color w:val="231F20"/>
        </w:rPr>
        <w:t>cuando nos reseña que desde finales de la década de los cuarenta, a partir de los </w:t>
      </w:r>
      <w:r>
        <w:rPr>
          <w:i/>
          <w:color w:val="231F20"/>
        </w:rPr>
        <w:t>think-thanks</w:t>
      </w:r>
      <w:r>
        <w:rPr>
          <w:color w:val="231F20"/>
          <w:position w:val="7"/>
          <w:sz w:val="13"/>
        </w:rPr>
        <w:t>86</w:t>
      </w:r>
      <w:r>
        <w:rPr>
          <w:color w:val="231F20"/>
        </w:rPr>
        <w:t>, dichas ideas eran claramente germinales pero con objetivos detallados </w:t>
      </w:r>
      <w:r>
        <w:rPr>
          <w:color w:val="231F20"/>
          <w:spacing w:val="-4"/>
        </w:rPr>
        <w:t>(Harvey, </w:t>
      </w:r>
      <w:r>
        <w:rPr>
          <w:color w:val="231F20"/>
        </w:rPr>
        <w:t>2007). Desde luego, </w:t>
      </w:r>
      <w:r>
        <w:rPr>
          <w:color w:val="231F20"/>
          <w:spacing w:val="-6"/>
        </w:rPr>
        <w:t>hoy, </w:t>
      </w:r>
      <w:r>
        <w:rPr>
          <w:color w:val="231F20"/>
        </w:rPr>
        <w:t>expli- can lo que estamos palpando de manera clara en torno al </w:t>
      </w:r>
      <w:r>
        <w:rPr>
          <w:color w:val="231F20"/>
          <w:spacing w:val="-3"/>
        </w:rPr>
        <w:t>avance </w:t>
      </w:r>
      <w:r>
        <w:rPr>
          <w:color w:val="231F20"/>
        </w:rPr>
        <w:t>del nuevo</w:t>
      </w:r>
      <w:r>
        <w:rPr>
          <w:color w:val="231F20"/>
          <w:spacing w:val="-11"/>
        </w:rPr>
        <w:t> </w:t>
      </w:r>
      <w:r>
        <w:rPr>
          <w:color w:val="231F20"/>
        </w:rPr>
        <w:t>capitalismo.</w:t>
      </w:r>
    </w:p>
    <w:p>
      <w:pPr>
        <w:pStyle w:val="BodyText"/>
        <w:spacing w:line="261" w:lineRule="auto"/>
        <w:ind w:left="833" w:firstLine="226"/>
        <w:jc w:val="both"/>
      </w:pPr>
      <w:r>
        <w:rPr>
          <w:color w:val="231F20"/>
        </w:rPr>
        <w:t>Con el desmoronamiento de la URSS, los efectos del bloqueo económico</w:t>
      </w:r>
      <w:r>
        <w:rPr>
          <w:color w:val="231F20"/>
          <w:spacing w:val="-8"/>
        </w:rPr>
        <w:t> </w:t>
      </w:r>
      <w:r>
        <w:rPr>
          <w:color w:val="231F20"/>
        </w:rPr>
        <w:t>a</w:t>
      </w:r>
      <w:r>
        <w:rPr>
          <w:color w:val="231F20"/>
          <w:spacing w:val="-8"/>
        </w:rPr>
        <w:t> </w:t>
      </w:r>
      <w:r>
        <w:rPr>
          <w:color w:val="231F20"/>
        </w:rPr>
        <w:t>Cuba</w:t>
      </w:r>
      <w:r>
        <w:rPr>
          <w:color w:val="231F20"/>
          <w:spacing w:val="-7"/>
        </w:rPr>
        <w:t> </w:t>
      </w:r>
      <w:r>
        <w:rPr>
          <w:color w:val="231F20"/>
        </w:rPr>
        <w:t>y</w:t>
      </w:r>
      <w:r>
        <w:rPr>
          <w:color w:val="231F20"/>
          <w:spacing w:val="-7"/>
        </w:rPr>
        <w:t> </w:t>
      </w:r>
      <w:r>
        <w:rPr>
          <w:color w:val="231F20"/>
        </w:rPr>
        <w:t>Nicaragua,</w:t>
      </w:r>
      <w:r>
        <w:rPr>
          <w:color w:val="231F20"/>
          <w:spacing w:val="-7"/>
        </w:rPr>
        <w:t> </w:t>
      </w:r>
      <w:r>
        <w:rPr>
          <w:color w:val="231F20"/>
        </w:rPr>
        <w:t>entre</w:t>
      </w:r>
      <w:r>
        <w:rPr>
          <w:color w:val="231F20"/>
          <w:spacing w:val="-7"/>
        </w:rPr>
        <w:t> </w:t>
      </w:r>
      <w:r>
        <w:rPr>
          <w:color w:val="231F20"/>
        </w:rPr>
        <w:t>otros,</w:t>
      </w:r>
      <w:r>
        <w:rPr>
          <w:color w:val="231F20"/>
          <w:spacing w:val="-8"/>
        </w:rPr>
        <w:t> </w:t>
      </w:r>
      <w:r>
        <w:rPr>
          <w:color w:val="231F20"/>
        </w:rPr>
        <w:t>más</w:t>
      </w:r>
      <w:r>
        <w:rPr>
          <w:color w:val="231F20"/>
          <w:spacing w:val="-7"/>
        </w:rPr>
        <w:t> </w:t>
      </w:r>
      <w:r>
        <w:rPr>
          <w:color w:val="231F20"/>
        </w:rPr>
        <w:t>la</w:t>
      </w:r>
      <w:r>
        <w:rPr>
          <w:color w:val="231F20"/>
          <w:spacing w:val="-7"/>
        </w:rPr>
        <w:t> </w:t>
      </w:r>
      <w:r>
        <w:rPr>
          <w:color w:val="231F20"/>
        </w:rPr>
        <w:t>caída</w:t>
      </w:r>
      <w:r>
        <w:rPr>
          <w:color w:val="231F20"/>
          <w:spacing w:val="-8"/>
        </w:rPr>
        <w:t> </w:t>
      </w:r>
      <w:r>
        <w:rPr>
          <w:color w:val="231F20"/>
        </w:rPr>
        <w:t>del</w:t>
      </w:r>
      <w:r>
        <w:rPr>
          <w:color w:val="231F20"/>
          <w:spacing w:val="-8"/>
        </w:rPr>
        <w:t> </w:t>
      </w:r>
      <w:r>
        <w:rPr>
          <w:color w:val="231F20"/>
        </w:rPr>
        <w:t>Muro de Berlín</w:t>
      </w:r>
      <w:r>
        <w:rPr>
          <w:color w:val="231F20"/>
          <w:position w:val="7"/>
          <w:sz w:val="13"/>
        </w:rPr>
        <w:t>87 </w:t>
      </w:r>
      <w:r>
        <w:rPr>
          <w:color w:val="231F20"/>
        </w:rPr>
        <w:t>(1989) provocaron que aquellos polos entre los dos regímenes (socialista vs capitalista) llegaran a su epílogo </w:t>
      </w:r>
      <w:r>
        <w:rPr>
          <w:color w:val="231F20"/>
          <w:spacing w:val="-10"/>
        </w:rPr>
        <w:t>y, </w:t>
      </w:r>
      <w:r>
        <w:rPr>
          <w:color w:val="231F20"/>
        </w:rPr>
        <w:t>la- mentablemente, quedando un dueño: el nuevo régimen</w:t>
      </w:r>
      <w:r>
        <w:rPr>
          <w:color w:val="231F20"/>
          <w:spacing w:val="-21"/>
        </w:rPr>
        <w:t> </w:t>
      </w:r>
      <w:r>
        <w:rPr>
          <w:color w:val="231F20"/>
        </w:rPr>
        <w:t>capitalis- ta</w:t>
      </w:r>
      <w:r>
        <w:rPr>
          <w:color w:val="231F20"/>
          <w:position w:val="7"/>
          <w:sz w:val="13"/>
        </w:rPr>
        <w:t>88</w:t>
      </w:r>
      <w:r>
        <w:rPr>
          <w:color w:val="231F20"/>
        </w:rPr>
        <w:t>.</w:t>
      </w:r>
      <w:r>
        <w:rPr>
          <w:color w:val="231F20"/>
          <w:spacing w:val="-13"/>
        </w:rPr>
        <w:t> </w:t>
      </w:r>
      <w:r>
        <w:rPr>
          <w:color w:val="231F20"/>
        </w:rPr>
        <w:t>Desde</w:t>
      </w:r>
      <w:r>
        <w:rPr>
          <w:color w:val="231F20"/>
          <w:spacing w:val="-13"/>
        </w:rPr>
        <w:t> </w:t>
      </w:r>
      <w:r>
        <w:rPr>
          <w:color w:val="231F20"/>
        </w:rPr>
        <w:t>allí,</w:t>
      </w:r>
      <w:r>
        <w:rPr>
          <w:color w:val="231F20"/>
          <w:spacing w:val="-13"/>
        </w:rPr>
        <w:t> </w:t>
      </w:r>
      <w:r>
        <w:rPr>
          <w:color w:val="231F20"/>
        </w:rPr>
        <w:t>como</w:t>
      </w:r>
      <w:r>
        <w:rPr>
          <w:color w:val="231F20"/>
          <w:spacing w:val="-13"/>
        </w:rPr>
        <w:t> </w:t>
      </w:r>
      <w:r>
        <w:rPr>
          <w:color w:val="231F20"/>
        </w:rPr>
        <w:t>una</w:t>
      </w:r>
      <w:r>
        <w:rPr>
          <w:color w:val="231F20"/>
          <w:spacing w:val="-13"/>
        </w:rPr>
        <w:t> </w:t>
      </w:r>
      <w:r>
        <w:rPr>
          <w:color w:val="231F20"/>
        </w:rPr>
        <w:t>suerte</w:t>
      </w:r>
      <w:r>
        <w:rPr>
          <w:color w:val="231F20"/>
          <w:spacing w:val="-13"/>
        </w:rPr>
        <w:t> </w:t>
      </w:r>
      <w:r>
        <w:rPr>
          <w:color w:val="231F20"/>
        </w:rPr>
        <w:t>de</w:t>
      </w:r>
      <w:r>
        <w:rPr>
          <w:color w:val="231F20"/>
          <w:spacing w:val="-13"/>
        </w:rPr>
        <w:t> </w:t>
      </w:r>
      <w:r>
        <w:rPr>
          <w:color w:val="231F20"/>
        </w:rPr>
        <w:t>neo-imperialismo,</w:t>
      </w:r>
      <w:r>
        <w:rPr>
          <w:color w:val="231F20"/>
          <w:spacing w:val="-12"/>
        </w:rPr>
        <w:t> </w:t>
      </w:r>
      <w:r>
        <w:rPr>
          <w:color w:val="231F20"/>
        </w:rPr>
        <w:t>era</w:t>
      </w:r>
      <w:r>
        <w:rPr>
          <w:color w:val="231F20"/>
          <w:spacing w:val="-13"/>
        </w:rPr>
        <w:t> </w:t>
      </w:r>
      <w:r>
        <w:rPr>
          <w:color w:val="231F20"/>
        </w:rPr>
        <w:t>exigida, para</w:t>
      </w:r>
      <w:r>
        <w:rPr>
          <w:color w:val="231F20"/>
          <w:spacing w:val="-5"/>
        </w:rPr>
        <w:t> </w:t>
      </w:r>
      <w:r>
        <w:rPr>
          <w:color w:val="231F20"/>
        </w:rPr>
        <w:t>favorecer</w:t>
      </w:r>
      <w:r>
        <w:rPr>
          <w:color w:val="231F20"/>
          <w:spacing w:val="-5"/>
        </w:rPr>
        <w:t> </w:t>
      </w:r>
      <w:r>
        <w:rPr>
          <w:color w:val="231F20"/>
        </w:rPr>
        <w:t>el</w:t>
      </w:r>
      <w:r>
        <w:rPr>
          <w:color w:val="231F20"/>
          <w:spacing w:val="-5"/>
        </w:rPr>
        <w:t> </w:t>
      </w:r>
      <w:r>
        <w:rPr>
          <w:color w:val="231F20"/>
        </w:rPr>
        <w:t>desarrollo,</w:t>
      </w:r>
      <w:r>
        <w:rPr>
          <w:color w:val="231F20"/>
          <w:spacing w:val="-5"/>
        </w:rPr>
        <w:t> </w:t>
      </w:r>
      <w:r>
        <w:rPr>
          <w:color w:val="231F20"/>
        </w:rPr>
        <w:t>la</w:t>
      </w:r>
      <w:r>
        <w:rPr>
          <w:color w:val="231F20"/>
          <w:spacing w:val="-4"/>
        </w:rPr>
        <w:t> </w:t>
      </w:r>
      <w:r>
        <w:rPr>
          <w:color w:val="231F20"/>
        </w:rPr>
        <w:t>economía,</w:t>
      </w:r>
      <w:r>
        <w:rPr>
          <w:color w:val="231F20"/>
          <w:spacing w:val="-5"/>
        </w:rPr>
        <w:t> </w:t>
      </w:r>
      <w:r>
        <w:rPr>
          <w:color w:val="231F20"/>
        </w:rPr>
        <w:t>la</w:t>
      </w:r>
      <w:r>
        <w:rPr>
          <w:color w:val="231F20"/>
          <w:spacing w:val="-4"/>
        </w:rPr>
        <w:t> </w:t>
      </w:r>
      <w:r>
        <w:rPr>
          <w:color w:val="231F20"/>
        </w:rPr>
        <w:t>democracia</w:t>
      </w:r>
      <w:r>
        <w:rPr>
          <w:color w:val="231F20"/>
          <w:spacing w:val="-4"/>
        </w:rPr>
        <w:t> </w:t>
      </w:r>
      <w:r>
        <w:rPr>
          <w:color w:val="231F20"/>
        </w:rPr>
        <w:t>y</w:t>
      </w:r>
      <w:r>
        <w:rPr>
          <w:color w:val="231F20"/>
          <w:spacing w:val="-5"/>
        </w:rPr>
        <w:t> </w:t>
      </w:r>
      <w:r>
        <w:rPr>
          <w:color w:val="231F20"/>
        </w:rPr>
        <w:t>el</w:t>
      </w:r>
      <w:r>
        <w:rPr>
          <w:color w:val="231F20"/>
          <w:spacing w:val="-5"/>
        </w:rPr>
        <w:t> </w:t>
      </w:r>
      <w:r>
        <w:rPr>
          <w:color w:val="231F20"/>
        </w:rPr>
        <w:t>libre comercio,</w:t>
      </w:r>
      <w:r>
        <w:rPr>
          <w:color w:val="231F20"/>
          <w:spacing w:val="-9"/>
        </w:rPr>
        <w:t> </w:t>
      </w:r>
      <w:r>
        <w:rPr>
          <w:color w:val="231F20"/>
        </w:rPr>
        <w:t>una</w:t>
      </w:r>
      <w:r>
        <w:rPr>
          <w:color w:val="231F20"/>
          <w:spacing w:val="-9"/>
        </w:rPr>
        <w:t> </w:t>
      </w:r>
      <w:r>
        <w:rPr>
          <w:color w:val="231F20"/>
        </w:rPr>
        <w:t>tónica</w:t>
      </w:r>
      <w:r>
        <w:rPr>
          <w:color w:val="231F20"/>
          <w:spacing w:val="-10"/>
        </w:rPr>
        <w:t> </w:t>
      </w:r>
      <w:r>
        <w:rPr>
          <w:color w:val="231F20"/>
        </w:rPr>
        <w:t>que</w:t>
      </w:r>
      <w:r>
        <w:rPr>
          <w:color w:val="231F20"/>
          <w:spacing w:val="-9"/>
        </w:rPr>
        <w:t> </w:t>
      </w:r>
      <w:r>
        <w:rPr>
          <w:color w:val="231F20"/>
        </w:rPr>
        <w:t>los</w:t>
      </w:r>
      <w:r>
        <w:rPr>
          <w:color w:val="231F20"/>
          <w:spacing w:val="-9"/>
        </w:rPr>
        <w:t> </w:t>
      </w:r>
      <w:r>
        <w:rPr>
          <w:color w:val="231F20"/>
        </w:rPr>
        <w:t>países</w:t>
      </w:r>
      <w:r>
        <w:rPr>
          <w:color w:val="231F20"/>
          <w:spacing w:val="-9"/>
        </w:rPr>
        <w:t> </w:t>
      </w:r>
      <w:r>
        <w:rPr>
          <w:color w:val="231F20"/>
        </w:rPr>
        <w:t>debían</w:t>
      </w:r>
      <w:r>
        <w:rPr>
          <w:color w:val="231F20"/>
          <w:spacing w:val="-10"/>
        </w:rPr>
        <w:t> </w:t>
      </w:r>
      <w:r>
        <w:rPr>
          <w:color w:val="231F20"/>
        </w:rPr>
        <w:t>poner</w:t>
      </w:r>
      <w:r>
        <w:rPr>
          <w:color w:val="231F20"/>
          <w:spacing w:val="-9"/>
        </w:rPr>
        <w:t> </w:t>
      </w:r>
      <w:r>
        <w:rPr>
          <w:color w:val="231F20"/>
        </w:rPr>
        <w:t>en</w:t>
      </w:r>
      <w:r>
        <w:rPr>
          <w:color w:val="231F20"/>
          <w:spacing w:val="-9"/>
        </w:rPr>
        <w:t> </w:t>
      </w:r>
      <w:r>
        <w:rPr>
          <w:color w:val="231F20"/>
        </w:rPr>
        <w:t>marcha,</w:t>
      </w:r>
      <w:r>
        <w:rPr>
          <w:color w:val="231F20"/>
          <w:spacing w:val="-9"/>
        </w:rPr>
        <w:t> </w:t>
      </w:r>
      <w:r>
        <w:rPr>
          <w:color w:val="231F20"/>
        </w:rPr>
        <w:t>con- forme a los siguientes</w:t>
      </w:r>
      <w:r>
        <w:rPr>
          <w:color w:val="231F20"/>
          <w:spacing w:val="-9"/>
        </w:rPr>
        <w:t> </w:t>
      </w:r>
      <w:r>
        <w:rPr>
          <w:color w:val="231F20"/>
        </w:rPr>
        <w:t>cánones:</w:t>
      </w:r>
    </w:p>
    <w:p>
      <w:pPr>
        <w:pStyle w:val="BodyText"/>
        <w:spacing w:before="6"/>
        <w:rPr>
          <w:sz w:val="29"/>
        </w:rPr>
      </w:pPr>
      <w:r>
        <w:rPr/>
        <w:pict>
          <v:line style="position:absolute;mso-position-horizontal-relative:page;mso-position-vertical-relative:paragraph;z-index:1312;mso-wrap-distance-left:0;mso-wrap-distance-right:0" from="56.692902pt,19.788111pt" to="128.692902pt,19.788111pt" stroked="true" strokeweight="1pt" strokecolor="#231f20">
            <w10:wrap type="topAndBottom"/>
          </v:line>
        </w:pict>
      </w:r>
    </w:p>
    <w:p>
      <w:pPr>
        <w:pStyle w:val="ListParagraph"/>
        <w:numPr>
          <w:ilvl w:val="0"/>
          <w:numId w:val="2"/>
        </w:numPr>
        <w:tabs>
          <w:tab w:pos="1073" w:val="left" w:leader="none"/>
        </w:tabs>
        <w:spacing w:line="195" w:lineRule="exact" w:before="0" w:after="0"/>
        <w:ind w:left="1072" w:right="0" w:hanging="239"/>
        <w:jc w:val="left"/>
        <w:rPr>
          <w:sz w:val="18"/>
        </w:rPr>
      </w:pPr>
      <w:r>
        <w:rPr>
          <w:color w:val="231F20"/>
          <w:sz w:val="18"/>
        </w:rPr>
        <w:t>Salud,</w:t>
      </w:r>
      <w:r>
        <w:rPr>
          <w:color w:val="231F20"/>
          <w:spacing w:val="-6"/>
          <w:sz w:val="18"/>
        </w:rPr>
        <w:t> </w:t>
      </w:r>
      <w:r>
        <w:rPr>
          <w:color w:val="231F20"/>
          <w:sz w:val="18"/>
        </w:rPr>
        <w:t>Vivienda,</w:t>
      </w:r>
      <w:r>
        <w:rPr>
          <w:color w:val="231F20"/>
          <w:spacing w:val="-6"/>
          <w:sz w:val="18"/>
        </w:rPr>
        <w:t> </w:t>
      </w:r>
      <w:r>
        <w:rPr>
          <w:color w:val="231F20"/>
          <w:sz w:val="18"/>
        </w:rPr>
        <w:t>Pensiones,</w:t>
      </w:r>
      <w:r>
        <w:rPr>
          <w:color w:val="231F20"/>
          <w:spacing w:val="-6"/>
          <w:sz w:val="18"/>
        </w:rPr>
        <w:t> </w:t>
      </w:r>
      <w:r>
        <w:rPr>
          <w:color w:val="231F20"/>
          <w:sz w:val="18"/>
        </w:rPr>
        <w:t>Electricidad,</w:t>
      </w:r>
      <w:r>
        <w:rPr>
          <w:color w:val="231F20"/>
          <w:spacing w:val="-5"/>
          <w:sz w:val="18"/>
        </w:rPr>
        <w:t> </w:t>
      </w:r>
      <w:r>
        <w:rPr>
          <w:color w:val="231F20"/>
          <w:sz w:val="18"/>
        </w:rPr>
        <w:t>Acceso</w:t>
      </w:r>
      <w:r>
        <w:rPr>
          <w:color w:val="231F20"/>
          <w:spacing w:val="-5"/>
          <w:sz w:val="18"/>
        </w:rPr>
        <w:t> </w:t>
      </w:r>
      <w:r>
        <w:rPr>
          <w:color w:val="231F20"/>
          <w:sz w:val="18"/>
        </w:rPr>
        <w:t>a</w:t>
      </w:r>
      <w:r>
        <w:rPr>
          <w:color w:val="231F20"/>
          <w:spacing w:val="-6"/>
          <w:sz w:val="18"/>
        </w:rPr>
        <w:t> </w:t>
      </w:r>
      <w:r>
        <w:rPr>
          <w:color w:val="231F20"/>
          <w:sz w:val="18"/>
        </w:rPr>
        <w:t>internet.</w:t>
      </w:r>
    </w:p>
    <w:p>
      <w:pPr>
        <w:pStyle w:val="ListParagraph"/>
        <w:numPr>
          <w:ilvl w:val="0"/>
          <w:numId w:val="2"/>
        </w:numPr>
        <w:tabs>
          <w:tab w:pos="1084" w:val="left" w:leader="none"/>
        </w:tabs>
        <w:spacing w:line="200" w:lineRule="exact" w:before="5" w:after="0"/>
        <w:ind w:left="833" w:right="0" w:firstLine="0"/>
        <w:jc w:val="left"/>
        <w:rPr>
          <w:sz w:val="18"/>
        </w:rPr>
      </w:pPr>
      <w:r>
        <w:rPr>
          <w:color w:val="231F20"/>
          <w:sz w:val="18"/>
        </w:rPr>
        <w:t>Pensadores en bloque, en torno a una idea que desean instalar en regiones del</w:t>
      </w:r>
      <w:r>
        <w:rPr>
          <w:color w:val="231F20"/>
          <w:spacing w:val="-1"/>
          <w:sz w:val="18"/>
        </w:rPr>
        <w:t> </w:t>
      </w:r>
      <w:r>
        <w:rPr>
          <w:color w:val="231F20"/>
          <w:sz w:val="18"/>
        </w:rPr>
        <w:t>mundo.</w:t>
      </w:r>
    </w:p>
    <w:p>
      <w:pPr>
        <w:pStyle w:val="ListParagraph"/>
        <w:numPr>
          <w:ilvl w:val="0"/>
          <w:numId w:val="3"/>
        </w:numPr>
        <w:tabs>
          <w:tab w:pos="1926" w:val="left" w:leader="none"/>
        </w:tabs>
        <w:spacing w:line="261" w:lineRule="auto" w:before="69" w:after="0"/>
        <w:ind w:left="1400" w:right="831" w:firstLine="227"/>
        <w:jc w:val="both"/>
        <w:rPr>
          <w:sz w:val="22"/>
        </w:rPr>
      </w:pPr>
      <w:r>
        <w:rPr>
          <w:color w:val="231F20"/>
          <w:w w:val="99"/>
          <w:sz w:val="22"/>
        </w:rPr>
        <w:br w:type="column"/>
      </w:r>
      <w:r>
        <w:rPr>
          <w:color w:val="231F20"/>
          <w:sz w:val="22"/>
        </w:rPr>
        <w:t>El Estado desdibujaría su intervención y dirección tanto en la economía como en la inversión extranjera</w:t>
      </w:r>
      <w:r>
        <w:rPr>
          <w:color w:val="231F20"/>
          <w:position w:val="7"/>
          <w:sz w:val="13"/>
        </w:rPr>
        <w:t>89</w:t>
      </w:r>
      <w:r>
        <w:rPr>
          <w:color w:val="231F20"/>
          <w:sz w:val="22"/>
        </w:rPr>
        <w:t>. Di- cha óptica había constituido parte del modelo de bienestar social que había cobrado relevancia varios años atrás me- diante las ideas</w:t>
      </w:r>
      <w:r>
        <w:rPr>
          <w:color w:val="231F20"/>
          <w:spacing w:val="-17"/>
          <w:sz w:val="22"/>
        </w:rPr>
        <w:t> </w:t>
      </w:r>
      <w:r>
        <w:rPr>
          <w:color w:val="231F20"/>
          <w:sz w:val="22"/>
        </w:rPr>
        <w:t>keynesianas</w:t>
      </w:r>
      <w:r>
        <w:rPr>
          <w:color w:val="231F20"/>
          <w:position w:val="7"/>
          <w:sz w:val="13"/>
        </w:rPr>
        <w:t>90</w:t>
      </w:r>
      <w:r>
        <w:rPr>
          <w:color w:val="231F20"/>
          <w:sz w:val="22"/>
        </w:rPr>
        <w:t>.</w:t>
      </w:r>
    </w:p>
    <w:p>
      <w:pPr>
        <w:pStyle w:val="ListParagraph"/>
        <w:numPr>
          <w:ilvl w:val="0"/>
          <w:numId w:val="3"/>
        </w:numPr>
        <w:tabs>
          <w:tab w:pos="1949" w:val="left" w:leader="none"/>
        </w:tabs>
        <w:spacing w:line="261" w:lineRule="auto" w:before="0" w:after="0"/>
        <w:ind w:left="1400" w:right="831" w:firstLine="227"/>
        <w:jc w:val="both"/>
        <w:rPr>
          <w:sz w:val="22"/>
        </w:rPr>
      </w:pPr>
      <w:r>
        <w:rPr>
          <w:color w:val="231F20"/>
          <w:sz w:val="22"/>
        </w:rPr>
        <w:t>El Estado (de manera reducida, el sector público) de- bía dar un paso atrás para dar evidencia de que vendía a particulares aquellas empresas paraestatales, que otrora eran de injerencia y dirección</w:t>
      </w:r>
      <w:r>
        <w:rPr>
          <w:color w:val="231F20"/>
          <w:spacing w:val="-17"/>
          <w:sz w:val="22"/>
        </w:rPr>
        <w:t> </w:t>
      </w:r>
      <w:r>
        <w:rPr>
          <w:color w:val="231F20"/>
          <w:sz w:val="22"/>
        </w:rPr>
        <w:t>gubernamental.</w:t>
      </w:r>
    </w:p>
    <w:p>
      <w:pPr>
        <w:pStyle w:val="ListParagraph"/>
        <w:numPr>
          <w:ilvl w:val="0"/>
          <w:numId w:val="3"/>
        </w:numPr>
        <w:tabs>
          <w:tab w:pos="2022" w:val="left" w:leader="none"/>
        </w:tabs>
        <w:spacing w:line="261" w:lineRule="auto" w:before="0" w:after="0"/>
        <w:ind w:left="1400" w:right="830" w:firstLine="227"/>
        <w:jc w:val="both"/>
        <w:rPr>
          <w:sz w:val="22"/>
        </w:rPr>
      </w:pPr>
      <w:r>
        <w:rPr>
          <w:color w:val="231F20"/>
          <w:sz w:val="22"/>
        </w:rPr>
        <w:t>El país en turno abriría sus fronteras para dar cauce a la libre competencia, a </w:t>
      </w:r>
      <w:r>
        <w:rPr>
          <w:color w:val="231F20"/>
          <w:spacing w:val="-3"/>
          <w:sz w:val="22"/>
        </w:rPr>
        <w:t>través </w:t>
      </w:r>
      <w:r>
        <w:rPr>
          <w:color w:val="231F20"/>
          <w:sz w:val="22"/>
        </w:rPr>
        <w:t>de la desregulación, modi- ficación de aranceles, procesos más específicos y eficientes en</w:t>
      </w:r>
      <w:r>
        <w:rPr>
          <w:color w:val="231F20"/>
          <w:spacing w:val="-13"/>
          <w:sz w:val="22"/>
        </w:rPr>
        <w:t> </w:t>
      </w:r>
      <w:r>
        <w:rPr>
          <w:color w:val="231F20"/>
          <w:sz w:val="22"/>
        </w:rPr>
        <w:t>las</w:t>
      </w:r>
      <w:r>
        <w:rPr>
          <w:color w:val="231F20"/>
          <w:spacing w:val="-12"/>
          <w:sz w:val="22"/>
        </w:rPr>
        <w:t> </w:t>
      </w:r>
      <w:r>
        <w:rPr>
          <w:color w:val="231F20"/>
          <w:sz w:val="22"/>
        </w:rPr>
        <w:t>aduanas</w:t>
      </w:r>
      <w:r>
        <w:rPr>
          <w:color w:val="231F20"/>
          <w:spacing w:val="-12"/>
          <w:sz w:val="22"/>
        </w:rPr>
        <w:t> </w:t>
      </w:r>
      <w:r>
        <w:rPr>
          <w:color w:val="231F20"/>
          <w:sz w:val="22"/>
        </w:rPr>
        <w:t>y</w:t>
      </w:r>
      <w:r>
        <w:rPr>
          <w:color w:val="231F20"/>
          <w:spacing w:val="-13"/>
          <w:sz w:val="22"/>
        </w:rPr>
        <w:t> </w:t>
      </w:r>
      <w:r>
        <w:rPr>
          <w:color w:val="231F20"/>
          <w:sz w:val="22"/>
        </w:rPr>
        <w:t>amplia</w:t>
      </w:r>
      <w:r>
        <w:rPr>
          <w:color w:val="231F20"/>
          <w:spacing w:val="-12"/>
          <w:sz w:val="22"/>
        </w:rPr>
        <w:t> </w:t>
      </w:r>
      <w:r>
        <w:rPr>
          <w:color w:val="231F20"/>
          <w:sz w:val="22"/>
        </w:rPr>
        <w:t>disposición</w:t>
      </w:r>
      <w:r>
        <w:rPr>
          <w:color w:val="231F20"/>
          <w:spacing w:val="-14"/>
          <w:sz w:val="22"/>
        </w:rPr>
        <w:t> </w:t>
      </w:r>
      <w:r>
        <w:rPr>
          <w:color w:val="231F20"/>
          <w:sz w:val="22"/>
        </w:rPr>
        <w:t>para</w:t>
      </w:r>
      <w:r>
        <w:rPr>
          <w:color w:val="231F20"/>
          <w:spacing w:val="-13"/>
          <w:sz w:val="22"/>
        </w:rPr>
        <w:t> </w:t>
      </w:r>
      <w:r>
        <w:rPr>
          <w:color w:val="231F20"/>
          <w:sz w:val="22"/>
        </w:rPr>
        <w:t>favorecer</w:t>
      </w:r>
      <w:r>
        <w:rPr>
          <w:color w:val="231F20"/>
          <w:spacing w:val="-13"/>
          <w:sz w:val="22"/>
        </w:rPr>
        <w:t> </w:t>
      </w:r>
      <w:r>
        <w:rPr>
          <w:color w:val="231F20"/>
          <w:sz w:val="22"/>
        </w:rPr>
        <w:t>la</w:t>
      </w:r>
      <w:r>
        <w:rPr>
          <w:color w:val="231F20"/>
          <w:spacing w:val="-12"/>
          <w:sz w:val="22"/>
        </w:rPr>
        <w:t> </w:t>
      </w:r>
      <w:r>
        <w:rPr>
          <w:color w:val="231F20"/>
          <w:sz w:val="22"/>
        </w:rPr>
        <w:t>inver- sión</w:t>
      </w:r>
      <w:r>
        <w:rPr>
          <w:color w:val="231F20"/>
          <w:spacing w:val="-12"/>
          <w:sz w:val="22"/>
        </w:rPr>
        <w:t> </w:t>
      </w:r>
      <w:r>
        <w:rPr>
          <w:color w:val="231F20"/>
          <w:sz w:val="22"/>
        </w:rPr>
        <w:t>extranjera.</w:t>
      </w:r>
      <w:r>
        <w:rPr>
          <w:color w:val="231F20"/>
          <w:spacing w:val="-11"/>
          <w:sz w:val="22"/>
        </w:rPr>
        <w:t> </w:t>
      </w:r>
      <w:r>
        <w:rPr>
          <w:color w:val="231F20"/>
          <w:sz w:val="22"/>
        </w:rPr>
        <w:t>Consecuentemente,</w:t>
      </w:r>
      <w:r>
        <w:rPr>
          <w:color w:val="231F20"/>
          <w:spacing w:val="-11"/>
          <w:sz w:val="22"/>
        </w:rPr>
        <w:t> </w:t>
      </w:r>
      <w:r>
        <w:rPr>
          <w:color w:val="231F20"/>
          <w:sz w:val="22"/>
        </w:rPr>
        <w:t>uno</w:t>
      </w:r>
      <w:r>
        <w:rPr>
          <w:color w:val="231F20"/>
          <w:spacing w:val="-11"/>
          <w:sz w:val="22"/>
        </w:rPr>
        <w:t> </w:t>
      </w:r>
      <w:r>
        <w:rPr>
          <w:color w:val="231F20"/>
          <w:sz w:val="22"/>
        </w:rPr>
        <w:t>de</w:t>
      </w:r>
      <w:r>
        <w:rPr>
          <w:color w:val="231F20"/>
          <w:spacing w:val="-12"/>
          <w:sz w:val="22"/>
        </w:rPr>
        <w:t> </w:t>
      </w:r>
      <w:r>
        <w:rPr>
          <w:color w:val="231F20"/>
          <w:sz w:val="22"/>
        </w:rPr>
        <w:t>los</w:t>
      </w:r>
      <w:r>
        <w:rPr>
          <w:color w:val="231F20"/>
          <w:spacing w:val="-11"/>
          <w:sz w:val="22"/>
        </w:rPr>
        <w:t> </w:t>
      </w:r>
      <w:r>
        <w:rPr>
          <w:color w:val="231F20"/>
          <w:sz w:val="22"/>
        </w:rPr>
        <w:t>anzuelos</w:t>
      </w:r>
      <w:r>
        <w:rPr>
          <w:color w:val="231F20"/>
          <w:spacing w:val="-11"/>
          <w:sz w:val="22"/>
        </w:rPr>
        <w:t> </w:t>
      </w:r>
      <w:r>
        <w:rPr>
          <w:color w:val="231F20"/>
          <w:sz w:val="22"/>
        </w:rPr>
        <w:t>del neoliberalismo</w:t>
      </w:r>
      <w:r>
        <w:rPr>
          <w:color w:val="231F20"/>
          <w:spacing w:val="-12"/>
          <w:sz w:val="22"/>
        </w:rPr>
        <w:t> </w:t>
      </w:r>
      <w:r>
        <w:rPr>
          <w:color w:val="231F20"/>
          <w:sz w:val="22"/>
        </w:rPr>
        <w:t>estaba</w:t>
      </w:r>
      <w:r>
        <w:rPr>
          <w:color w:val="231F20"/>
          <w:spacing w:val="-12"/>
          <w:sz w:val="22"/>
        </w:rPr>
        <w:t> </w:t>
      </w:r>
      <w:r>
        <w:rPr>
          <w:color w:val="231F20"/>
          <w:sz w:val="22"/>
        </w:rPr>
        <w:t>tendido:</w:t>
      </w:r>
      <w:r>
        <w:rPr>
          <w:color w:val="231F20"/>
          <w:spacing w:val="-12"/>
          <w:sz w:val="22"/>
        </w:rPr>
        <w:t> </w:t>
      </w:r>
      <w:r>
        <w:rPr>
          <w:color w:val="231F20"/>
          <w:sz w:val="22"/>
        </w:rPr>
        <w:t>cualquier</w:t>
      </w:r>
      <w:r>
        <w:rPr>
          <w:color w:val="231F20"/>
          <w:spacing w:val="-12"/>
          <w:sz w:val="22"/>
        </w:rPr>
        <w:t> </w:t>
      </w:r>
      <w:r>
        <w:rPr>
          <w:color w:val="231F20"/>
          <w:sz w:val="22"/>
        </w:rPr>
        <w:t>persona,</w:t>
      </w:r>
      <w:r>
        <w:rPr>
          <w:color w:val="231F20"/>
          <w:spacing w:val="-12"/>
          <w:sz w:val="22"/>
        </w:rPr>
        <w:t> </w:t>
      </w:r>
      <w:r>
        <w:rPr>
          <w:color w:val="231F20"/>
          <w:sz w:val="22"/>
        </w:rPr>
        <w:t>empresa o grupo, con pleno apego al ejercicio de su libertad, esta- ría en situación de elegir el mejor producto por el mejor precio. Desde entonces, lo que se apreció fue una creciente ola de firmas de Tratados de Libre Comercio (TLC) entre diversos países y regiones del mundo. Lo que se escondía era que, a la postre, el saldo sería generoso para los pocos países que formaban parte del nuevo imperialismo capita- lista </w:t>
      </w:r>
      <w:r>
        <w:rPr>
          <w:color w:val="231F20"/>
          <w:spacing w:val="-4"/>
          <w:sz w:val="22"/>
        </w:rPr>
        <w:t>(Harvey,</w:t>
      </w:r>
      <w:r>
        <w:rPr>
          <w:color w:val="231F20"/>
          <w:sz w:val="22"/>
        </w:rPr>
        <w:t> 2004).</w:t>
      </w:r>
    </w:p>
    <w:p>
      <w:pPr>
        <w:pStyle w:val="BodyText"/>
      </w:pPr>
    </w:p>
    <w:p>
      <w:pPr>
        <w:pStyle w:val="BodyText"/>
        <w:spacing w:before="10"/>
        <w:rPr>
          <w:sz w:val="25"/>
        </w:rPr>
      </w:pPr>
    </w:p>
    <w:p>
      <w:pPr>
        <w:pStyle w:val="Heading2"/>
        <w:ind w:right="799"/>
        <w:jc w:val="left"/>
        <w:rPr>
          <w:rFonts w:ascii="Trebuchet MS"/>
        </w:rPr>
      </w:pPr>
      <w:r>
        <w:rPr>
          <w:rFonts w:ascii="Trebuchet MS"/>
          <w:color w:val="231F20"/>
        </w:rPr>
        <w:t>Cuestionamientos y confirmaciones</w:t>
      </w:r>
    </w:p>
    <w:p>
      <w:pPr>
        <w:pStyle w:val="BodyText"/>
        <w:spacing w:before="1"/>
        <w:rPr>
          <w:rFonts w:ascii="Trebuchet MS"/>
          <w:b/>
          <w:sz w:val="24"/>
        </w:rPr>
      </w:pPr>
    </w:p>
    <w:p>
      <w:pPr>
        <w:pStyle w:val="BodyText"/>
        <w:spacing w:line="280" w:lineRule="atLeast"/>
        <w:ind w:left="833" w:right="799"/>
      </w:pPr>
      <w:r>
        <w:rPr>
          <w:color w:val="231F20"/>
        </w:rPr>
        <w:t>Este era el contexto y las fuerzas internacionales que domina- ban en el entorno que rodeaba a nuestro país. Salinas de Gortari,</w:t>
      </w:r>
    </w:p>
    <w:p>
      <w:pPr>
        <w:spacing w:after="0" w:line="280" w:lineRule="atLeast"/>
        <w:sectPr>
          <w:type w:val="continuous"/>
          <w:pgSz w:w="15880" w:h="12190" w:orient="landscape"/>
          <w:pgMar w:top="1120" w:bottom="280" w:left="300" w:right="300"/>
          <w:cols w:num="2" w:equalWidth="0">
            <w:col w:w="6901" w:space="639"/>
            <w:col w:w="7740"/>
          </w:cols>
        </w:sectPr>
      </w:pPr>
    </w:p>
    <w:p>
      <w:pPr>
        <w:pStyle w:val="ListParagraph"/>
        <w:numPr>
          <w:ilvl w:val="0"/>
          <w:numId w:val="2"/>
        </w:numPr>
        <w:tabs>
          <w:tab w:pos="1067" w:val="left" w:leader="none"/>
          <w:tab w:pos="8373" w:val="left" w:leader="none"/>
          <w:tab w:pos="9813" w:val="left" w:leader="none"/>
        </w:tabs>
        <w:spacing w:line="138" w:lineRule="exact" w:before="0" w:after="0"/>
        <w:ind w:left="1066" w:right="0" w:hanging="233"/>
        <w:jc w:val="left"/>
        <w:rPr>
          <w:sz w:val="18"/>
        </w:rPr>
      </w:pPr>
      <w:r>
        <w:rPr>
          <w:color w:val="231F20"/>
          <w:sz w:val="18"/>
        </w:rPr>
        <w:t>Consecuentemente,</w:t>
      </w:r>
      <w:r>
        <w:rPr>
          <w:color w:val="231F20"/>
          <w:spacing w:val="-9"/>
          <w:sz w:val="18"/>
        </w:rPr>
        <w:t> </w:t>
      </w:r>
      <w:r>
        <w:rPr>
          <w:color w:val="231F20"/>
          <w:sz w:val="18"/>
        </w:rPr>
        <w:t>se</w:t>
      </w:r>
      <w:r>
        <w:rPr>
          <w:color w:val="231F20"/>
          <w:spacing w:val="-9"/>
          <w:sz w:val="18"/>
        </w:rPr>
        <w:t> </w:t>
      </w:r>
      <w:r>
        <w:rPr>
          <w:color w:val="231F20"/>
          <w:sz w:val="18"/>
        </w:rPr>
        <w:t>daría</w:t>
      </w:r>
      <w:r>
        <w:rPr>
          <w:color w:val="231F20"/>
          <w:spacing w:val="-10"/>
          <w:sz w:val="18"/>
        </w:rPr>
        <w:t> </w:t>
      </w:r>
      <w:r>
        <w:rPr>
          <w:color w:val="231F20"/>
          <w:sz w:val="18"/>
        </w:rPr>
        <w:t>origen</w:t>
      </w:r>
      <w:r>
        <w:rPr>
          <w:color w:val="231F20"/>
          <w:spacing w:val="-10"/>
          <w:sz w:val="18"/>
        </w:rPr>
        <w:t> </w:t>
      </w:r>
      <w:r>
        <w:rPr>
          <w:color w:val="231F20"/>
          <w:sz w:val="18"/>
        </w:rPr>
        <w:t>a</w:t>
      </w:r>
      <w:r>
        <w:rPr>
          <w:color w:val="231F20"/>
          <w:spacing w:val="-9"/>
          <w:sz w:val="18"/>
        </w:rPr>
        <w:t> </w:t>
      </w:r>
      <w:r>
        <w:rPr>
          <w:color w:val="231F20"/>
          <w:sz w:val="18"/>
        </w:rPr>
        <w:t>la</w:t>
      </w:r>
      <w:r>
        <w:rPr>
          <w:color w:val="231F20"/>
          <w:spacing w:val="-9"/>
          <w:sz w:val="18"/>
        </w:rPr>
        <w:t> </w:t>
      </w:r>
      <w:r>
        <w:rPr>
          <w:color w:val="231F20"/>
          <w:sz w:val="18"/>
        </w:rPr>
        <w:t>expresión</w:t>
      </w:r>
      <w:r>
        <w:rPr>
          <w:color w:val="231F20"/>
          <w:spacing w:val="-10"/>
          <w:sz w:val="18"/>
        </w:rPr>
        <w:t> </w:t>
      </w:r>
      <w:r>
        <w:rPr>
          <w:color w:val="231F20"/>
          <w:sz w:val="18"/>
        </w:rPr>
        <w:t>“el</w:t>
      </w:r>
      <w:r>
        <w:rPr>
          <w:color w:val="231F20"/>
          <w:spacing w:val="-9"/>
          <w:sz w:val="18"/>
        </w:rPr>
        <w:t> </w:t>
      </w:r>
      <w:r>
        <w:rPr>
          <w:color w:val="231F20"/>
          <w:sz w:val="18"/>
        </w:rPr>
        <w:t>corto</w:t>
      </w:r>
      <w:r>
        <w:rPr>
          <w:color w:val="231F20"/>
          <w:spacing w:val="-9"/>
          <w:sz w:val="18"/>
        </w:rPr>
        <w:t> </w:t>
      </w:r>
      <w:r>
        <w:rPr>
          <w:color w:val="231F20"/>
          <w:sz w:val="18"/>
        </w:rPr>
        <w:t>siglo</w:t>
      </w:r>
      <w:r>
        <w:rPr>
          <w:color w:val="231F20"/>
          <w:spacing w:val="-9"/>
          <w:sz w:val="18"/>
        </w:rPr>
        <w:t> </w:t>
      </w:r>
      <w:r>
        <w:rPr>
          <w:color w:val="231F20"/>
          <w:spacing w:val="-6"/>
          <w:sz w:val="18"/>
        </w:rPr>
        <w:t>XX”,</w:t>
      </w:r>
      <w:r>
        <w:rPr>
          <w:color w:val="231F20"/>
          <w:spacing w:val="-9"/>
          <w:sz w:val="18"/>
        </w:rPr>
        <w:t> </w:t>
      </w:r>
      <w:r>
        <w:rPr>
          <w:color w:val="231F20"/>
          <w:sz w:val="18"/>
        </w:rPr>
        <w:t>pues</w:t>
      </w:r>
      <w:r>
        <w:rPr>
          <w:color w:val="231F20"/>
          <w:spacing w:val="-9"/>
          <w:sz w:val="18"/>
        </w:rPr>
        <w:t> </w:t>
      </w:r>
      <w:r>
        <w:rPr>
          <w:color w:val="231F20"/>
          <w:sz w:val="18"/>
        </w:rPr>
        <w:t>con</w:t>
        <w:tab/>
      </w:r>
      <w:r>
        <w:rPr>
          <w:color w:val="231F20"/>
          <w:sz w:val="18"/>
          <w:u w:val="single" w:color="231F20"/>
        </w:rPr>
        <w:t> </w:t>
        <w:tab/>
      </w:r>
    </w:p>
    <w:p>
      <w:pPr>
        <w:spacing w:after="0" w:line="138" w:lineRule="exact"/>
        <w:jc w:val="left"/>
        <w:rPr>
          <w:sz w:val="18"/>
        </w:rPr>
        <w:sectPr>
          <w:type w:val="continuous"/>
          <w:pgSz w:w="15880" w:h="12190" w:orient="landscape"/>
          <w:pgMar w:top="1120" w:bottom="280" w:left="300" w:right="300"/>
        </w:sectPr>
      </w:pPr>
    </w:p>
    <w:p>
      <w:pPr>
        <w:spacing w:line="200" w:lineRule="exact" w:before="0"/>
        <w:ind w:left="833" w:right="0" w:firstLine="0"/>
        <w:jc w:val="both"/>
        <w:rPr>
          <w:sz w:val="18"/>
        </w:rPr>
      </w:pPr>
      <w:r>
        <w:rPr>
          <w:color w:val="231F20"/>
          <w:sz w:val="18"/>
        </w:rPr>
        <w:t>el</w:t>
      </w:r>
      <w:r>
        <w:rPr>
          <w:color w:val="231F20"/>
          <w:spacing w:val="-10"/>
          <w:sz w:val="18"/>
        </w:rPr>
        <w:t> </w:t>
      </w:r>
      <w:r>
        <w:rPr>
          <w:color w:val="231F20"/>
          <w:sz w:val="18"/>
        </w:rPr>
        <w:t>desmoronamiento</w:t>
      </w:r>
      <w:r>
        <w:rPr>
          <w:color w:val="231F20"/>
          <w:spacing w:val="-10"/>
          <w:sz w:val="18"/>
        </w:rPr>
        <w:t> </w:t>
      </w:r>
      <w:r>
        <w:rPr>
          <w:color w:val="231F20"/>
          <w:sz w:val="18"/>
        </w:rPr>
        <w:t>de</w:t>
      </w:r>
      <w:r>
        <w:rPr>
          <w:color w:val="231F20"/>
          <w:spacing w:val="-10"/>
          <w:sz w:val="18"/>
        </w:rPr>
        <w:t> </w:t>
      </w:r>
      <w:r>
        <w:rPr>
          <w:color w:val="231F20"/>
          <w:sz w:val="18"/>
        </w:rPr>
        <w:t>los</w:t>
      </w:r>
      <w:r>
        <w:rPr>
          <w:color w:val="231F20"/>
          <w:spacing w:val="-10"/>
          <w:sz w:val="18"/>
        </w:rPr>
        <w:t> </w:t>
      </w:r>
      <w:r>
        <w:rPr>
          <w:color w:val="231F20"/>
          <w:sz w:val="18"/>
        </w:rPr>
        <w:t>dos</w:t>
      </w:r>
      <w:r>
        <w:rPr>
          <w:color w:val="231F20"/>
          <w:spacing w:val="-10"/>
          <w:sz w:val="18"/>
        </w:rPr>
        <w:t> </w:t>
      </w:r>
      <w:r>
        <w:rPr>
          <w:color w:val="231F20"/>
          <w:sz w:val="18"/>
        </w:rPr>
        <w:t>bloques</w:t>
      </w:r>
      <w:r>
        <w:rPr>
          <w:color w:val="231F20"/>
          <w:spacing w:val="-9"/>
          <w:sz w:val="18"/>
        </w:rPr>
        <w:t> </w:t>
      </w:r>
      <w:r>
        <w:rPr>
          <w:color w:val="231F20"/>
          <w:sz w:val="18"/>
        </w:rPr>
        <w:t>de</w:t>
      </w:r>
      <w:r>
        <w:rPr>
          <w:color w:val="231F20"/>
          <w:spacing w:val="-10"/>
          <w:sz w:val="18"/>
        </w:rPr>
        <w:t> </w:t>
      </w:r>
      <w:r>
        <w:rPr>
          <w:color w:val="231F20"/>
          <w:sz w:val="18"/>
        </w:rPr>
        <w:t>pensamiento</w:t>
      </w:r>
      <w:r>
        <w:rPr>
          <w:color w:val="231F20"/>
          <w:spacing w:val="-10"/>
          <w:sz w:val="18"/>
        </w:rPr>
        <w:t> </w:t>
      </w:r>
      <w:r>
        <w:rPr>
          <w:color w:val="231F20"/>
          <w:sz w:val="18"/>
        </w:rPr>
        <w:t>socio-económico,</w:t>
      </w:r>
      <w:r>
        <w:rPr>
          <w:color w:val="231F20"/>
          <w:spacing w:val="-12"/>
          <w:sz w:val="18"/>
        </w:rPr>
        <w:t> </w:t>
      </w:r>
      <w:r>
        <w:rPr>
          <w:color w:val="231F20"/>
          <w:sz w:val="18"/>
        </w:rPr>
        <w:t>dicho siglo había llegado a su fin, justo en el año</w:t>
      </w:r>
      <w:r>
        <w:rPr>
          <w:color w:val="231F20"/>
          <w:spacing w:val="-17"/>
          <w:sz w:val="18"/>
        </w:rPr>
        <w:t> </w:t>
      </w:r>
      <w:r>
        <w:rPr>
          <w:color w:val="231F20"/>
          <w:sz w:val="18"/>
        </w:rPr>
        <w:t>1989.</w:t>
      </w:r>
    </w:p>
    <w:p>
      <w:pPr>
        <w:pStyle w:val="ListParagraph"/>
        <w:numPr>
          <w:ilvl w:val="0"/>
          <w:numId w:val="2"/>
        </w:numPr>
        <w:tabs>
          <w:tab w:pos="1070" w:val="left" w:leader="none"/>
        </w:tabs>
        <w:spacing w:line="200" w:lineRule="exact" w:before="0" w:after="0"/>
        <w:ind w:left="833" w:right="0" w:firstLine="0"/>
        <w:jc w:val="both"/>
        <w:rPr>
          <w:sz w:val="18"/>
        </w:rPr>
      </w:pPr>
      <w:r>
        <w:rPr>
          <w:color w:val="231F20"/>
          <w:sz w:val="18"/>
        </w:rPr>
        <w:t>Como</w:t>
      </w:r>
      <w:r>
        <w:rPr>
          <w:color w:val="231F20"/>
          <w:spacing w:val="-5"/>
          <w:sz w:val="18"/>
        </w:rPr>
        <w:t> </w:t>
      </w:r>
      <w:r>
        <w:rPr>
          <w:color w:val="231F20"/>
          <w:sz w:val="18"/>
        </w:rPr>
        <w:t>la</w:t>
      </w:r>
      <w:r>
        <w:rPr>
          <w:color w:val="231F20"/>
          <w:spacing w:val="-5"/>
          <w:sz w:val="18"/>
        </w:rPr>
        <w:t> </w:t>
      </w:r>
      <w:r>
        <w:rPr>
          <w:color w:val="231F20"/>
          <w:sz w:val="18"/>
        </w:rPr>
        <w:t>Mtra.</w:t>
      </w:r>
      <w:r>
        <w:rPr>
          <w:color w:val="231F20"/>
          <w:spacing w:val="-5"/>
          <w:sz w:val="18"/>
        </w:rPr>
        <w:t> </w:t>
      </w:r>
      <w:r>
        <w:rPr>
          <w:color w:val="231F20"/>
          <w:sz w:val="18"/>
        </w:rPr>
        <w:t>Jannet</w:t>
      </w:r>
      <w:r>
        <w:rPr>
          <w:color w:val="231F20"/>
          <w:spacing w:val="-5"/>
          <w:sz w:val="18"/>
        </w:rPr>
        <w:t> </w:t>
      </w:r>
      <w:r>
        <w:rPr>
          <w:color w:val="231F20"/>
          <w:spacing w:val="-3"/>
          <w:sz w:val="18"/>
        </w:rPr>
        <w:t>Valero</w:t>
      </w:r>
      <w:r>
        <w:rPr>
          <w:color w:val="231F20"/>
          <w:spacing w:val="-5"/>
          <w:sz w:val="18"/>
        </w:rPr>
        <w:t> </w:t>
      </w:r>
      <w:r>
        <w:rPr>
          <w:color w:val="231F20"/>
          <w:sz w:val="18"/>
        </w:rPr>
        <w:t>ha</w:t>
      </w:r>
      <w:r>
        <w:rPr>
          <w:color w:val="231F20"/>
          <w:spacing w:val="-5"/>
          <w:sz w:val="18"/>
        </w:rPr>
        <w:t> </w:t>
      </w:r>
      <w:r>
        <w:rPr>
          <w:color w:val="231F20"/>
          <w:sz w:val="18"/>
        </w:rPr>
        <w:t>señalado</w:t>
      </w:r>
      <w:r>
        <w:rPr>
          <w:color w:val="231F20"/>
          <w:spacing w:val="-6"/>
          <w:sz w:val="18"/>
        </w:rPr>
        <w:t> </w:t>
      </w:r>
      <w:r>
        <w:rPr>
          <w:color w:val="231F20"/>
          <w:sz w:val="18"/>
        </w:rPr>
        <w:t>en</w:t>
      </w:r>
      <w:r>
        <w:rPr>
          <w:color w:val="231F20"/>
          <w:spacing w:val="-5"/>
          <w:sz w:val="18"/>
        </w:rPr>
        <w:t> </w:t>
      </w:r>
      <w:r>
        <w:rPr>
          <w:color w:val="231F20"/>
          <w:sz w:val="18"/>
        </w:rPr>
        <w:t>sus</w:t>
      </w:r>
      <w:r>
        <w:rPr>
          <w:color w:val="231F20"/>
          <w:spacing w:val="-5"/>
          <w:sz w:val="18"/>
        </w:rPr>
        <w:t> </w:t>
      </w:r>
      <w:r>
        <w:rPr>
          <w:color w:val="231F20"/>
          <w:sz w:val="18"/>
        </w:rPr>
        <w:t>estudios</w:t>
      </w:r>
      <w:r>
        <w:rPr>
          <w:color w:val="231F20"/>
          <w:spacing w:val="-5"/>
          <w:sz w:val="18"/>
        </w:rPr>
        <w:t> </w:t>
      </w:r>
      <w:r>
        <w:rPr>
          <w:color w:val="231F20"/>
          <w:sz w:val="18"/>
        </w:rPr>
        <w:t>de</w:t>
      </w:r>
      <w:r>
        <w:rPr>
          <w:color w:val="231F20"/>
          <w:spacing w:val="-5"/>
          <w:sz w:val="18"/>
        </w:rPr>
        <w:t> </w:t>
      </w:r>
      <w:r>
        <w:rPr>
          <w:color w:val="231F20"/>
          <w:sz w:val="18"/>
        </w:rPr>
        <w:t>doctorado,</w:t>
      </w:r>
      <w:r>
        <w:rPr>
          <w:color w:val="231F20"/>
          <w:spacing w:val="-5"/>
          <w:sz w:val="18"/>
        </w:rPr>
        <w:t> </w:t>
      </w:r>
      <w:r>
        <w:rPr>
          <w:color w:val="231F20"/>
          <w:spacing w:val="-4"/>
          <w:sz w:val="18"/>
        </w:rPr>
        <w:t>“Tam- </w:t>
      </w:r>
      <w:r>
        <w:rPr>
          <w:color w:val="231F20"/>
          <w:sz w:val="18"/>
        </w:rPr>
        <w:t>bién es cierto que [este episodio] estuvo acompañado del gradual pero sosteni- do</w:t>
      </w:r>
      <w:r>
        <w:rPr>
          <w:color w:val="231F20"/>
          <w:spacing w:val="-11"/>
          <w:sz w:val="18"/>
        </w:rPr>
        <w:t> </w:t>
      </w:r>
      <w:r>
        <w:rPr>
          <w:color w:val="231F20"/>
          <w:sz w:val="18"/>
        </w:rPr>
        <w:t>desmoronamiento</w:t>
      </w:r>
      <w:r>
        <w:rPr>
          <w:color w:val="231F20"/>
          <w:spacing w:val="-11"/>
          <w:sz w:val="18"/>
        </w:rPr>
        <w:t> </w:t>
      </w:r>
      <w:r>
        <w:rPr>
          <w:color w:val="231F20"/>
          <w:sz w:val="18"/>
        </w:rPr>
        <w:t>del</w:t>
      </w:r>
      <w:r>
        <w:rPr>
          <w:color w:val="231F20"/>
          <w:spacing w:val="-11"/>
          <w:sz w:val="18"/>
        </w:rPr>
        <w:t> </w:t>
      </w:r>
      <w:r>
        <w:rPr>
          <w:color w:val="231F20"/>
          <w:sz w:val="18"/>
        </w:rPr>
        <w:t>bloque</w:t>
      </w:r>
      <w:r>
        <w:rPr>
          <w:color w:val="231F20"/>
          <w:spacing w:val="-11"/>
          <w:sz w:val="18"/>
        </w:rPr>
        <w:t> </w:t>
      </w:r>
      <w:r>
        <w:rPr>
          <w:color w:val="231F20"/>
          <w:sz w:val="18"/>
        </w:rPr>
        <w:t>socialista</w:t>
      </w:r>
      <w:r>
        <w:rPr>
          <w:color w:val="231F20"/>
          <w:spacing w:val="-12"/>
          <w:sz w:val="18"/>
        </w:rPr>
        <w:t> </w:t>
      </w:r>
      <w:r>
        <w:rPr>
          <w:color w:val="231F20"/>
          <w:sz w:val="18"/>
        </w:rPr>
        <w:t>(en</w:t>
      </w:r>
      <w:r>
        <w:rPr>
          <w:color w:val="231F20"/>
          <w:spacing w:val="-11"/>
          <w:sz w:val="18"/>
        </w:rPr>
        <w:t> </w:t>
      </w:r>
      <w:r>
        <w:rPr>
          <w:color w:val="231F20"/>
          <w:sz w:val="18"/>
        </w:rPr>
        <w:t>la</w:t>
      </w:r>
      <w:r>
        <w:rPr>
          <w:color w:val="231F20"/>
          <w:spacing w:val="-11"/>
          <w:sz w:val="18"/>
        </w:rPr>
        <w:t> </w:t>
      </w:r>
      <w:r>
        <w:rPr>
          <w:color w:val="231F20"/>
          <w:sz w:val="18"/>
        </w:rPr>
        <w:t>URSS,</w:t>
      </w:r>
      <w:r>
        <w:rPr>
          <w:color w:val="231F20"/>
          <w:spacing w:val="-11"/>
          <w:sz w:val="18"/>
        </w:rPr>
        <w:t> </w:t>
      </w:r>
      <w:r>
        <w:rPr>
          <w:color w:val="231F20"/>
          <w:sz w:val="18"/>
        </w:rPr>
        <w:t>a</w:t>
      </w:r>
      <w:r>
        <w:rPr>
          <w:color w:val="231F20"/>
          <w:spacing w:val="-11"/>
          <w:sz w:val="18"/>
        </w:rPr>
        <w:t> </w:t>
      </w:r>
      <w:r>
        <w:rPr>
          <w:color w:val="231F20"/>
          <w:spacing w:val="-2"/>
          <w:sz w:val="18"/>
        </w:rPr>
        <w:t>través</w:t>
      </w:r>
      <w:r>
        <w:rPr>
          <w:color w:val="231F20"/>
          <w:spacing w:val="-11"/>
          <w:sz w:val="18"/>
        </w:rPr>
        <w:t> </w:t>
      </w:r>
      <w:r>
        <w:rPr>
          <w:color w:val="231F20"/>
          <w:sz w:val="18"/>
        </w:rPr>
        <w:t>de</w:t>
      </w:r>
      <w:r>
        <w:rPr>
          <w:color w:val="231F20"/>
          <w:spacing w:val="-11"/>
          <w:sz w:val="18"/>
        </w:rPr>
        <w:t> </w:t>
      </w:r>
      <w:r>
        <w:rPr>
          <w:color w:val="231F20"/>
          <w:sz w:val="18"/>
        </w:rPr>
        <w:t>la</w:t>
      </w:r>
      <w:r>
        <w:rPr>
          <w:color w:val="231F20"/>
          <w:spacing w:val="-11"/>
          <w:sz w:val="18"/>
        </w:rPr>
        <w:t> </w:t>
      </w:r>
      <w:r>
        <w:rPr>
          <w:color w:val="231F20"/>
          <w:sz w:val="18"/>
        </w:rPr>
        <w:t>Perestroika y la Glasnost) y que culminaría con la caída del Muro de Berlín, en 1989. Con ello, lo que se asomaba de manera palpable era una renovada etapa del sistema capitalista, sin enemigo al frente (Valero, 2012:</w:t>
      </w:r>
      <w:r>
        <w:rPr>
          <w:color w:val="231F20"/>
          <w:spacing w:val="-26"/>
          <w:sz w:val="18"/>
        </w:rPr>
        <w:t> </w:t>
      </w:r>
      <w:r>
        <w:rPr>
          <w:color w:val="231F20"/>
          <w:sz w:val="18"/>
        </w:rPr>
        <w:t>6).</w:t>
      </w:r>
    </w:p>
    <w:p>
      <w:pPr>
        <w:pStyle w:val="ListParagraph"/>
        <w:numPr>
          <w:ilvl w:val="0"/>
          <w:numId w:val="2"/>
        </w:numPr>
        <w:tabs>
          <w:tab w:pos="1080" w:val="left" w:leader="none"/>
        </w:tabs>
        <w:spacing w:line="200" w:lineRule="exact" w:before="0" w:after="0"/>
        <w:ind w:left="833" w:right="831" w:firstLine="0"/>
        <w:jc w:val="both"/>
        <w:rPr>
          <w:sz w:val="18"/>
        </w:rPr>
      </w:pPr>
      <w:r>
        <w:rPr>
          <w:color w:val="231F20"/>
          <w:sz w:val="18"/>
        </w:rPr>
        <w:br w:type="column"/>
        <w:t>Hemos de recordar que todavía hasta bien entrada la década de los 60 y 70 (del</w:t>
      </w:r>
      <w:r>
        <w:rPr>
          <w:color w:val="231F20"/>
          <w:spacing w:val="-6"/>
          <w:sz w:val="18"/>
        </w:rPr>
        <w:t> </w:t>
      </w:r>
      <w:r>
        <w:rPr>
          <w:color w:val="231F20"/>
          <w:sz w:val="18"/>
        </w:rPr>
        <w:t>Siglo</w:t>
      </w:r>
      <w:r>
        <w:rPr>
          <w:color w:val="231F20"/>
          <w:spacing w:val="-6"/>
          <w:sz w:val="18"/>
        </w:rPr>
        <w:t> </w:t>
      </w:r>
      <w:r>
        <w:rPr>
          <w:color w:val="231F20"/>
          <w:sz w:val="18"/>
        </w:rPr>
        <w:t>XX),</w:t>
      </w:r>
      <w:r>
        <w:rPr>
          <w:color w:val="231F20"/>
          <w:spacing w:val="-6"/>
          <w:sz w:val="18"/>
        </w:rPr>
        <w:t> </w:t>
      </w:r>
      <w:r>
        <w:rPr>
          <w:color w:val="231F20"/>
          <w:sz w:val="18"/>
        </w:rPr>
        <w:t>se</w:t>
      </w:r>
      <w:r>
        <w:rPr>
          <w:color w:val="231F20"/>
          <w:spacing w:val="-6"/>
          <w:sz w:val="18"/>
        </w:rPr>
        <w:t> </w:t>
      </w:r>
      <w:r>
        <w:rPr>
          <w:color w:val="231F20"/>
          <w:sz w:val="18"/>
        </w:rPr>
        <w:t>había</w:t>
      </w:r>
      <w:r>
        <w:rPr>
          <w:color w:val="231F20"/>
          <w:spacing w:val="-6"/>
          <w:sz w:val="18"/>
        </w:rPr>
        <w:t> </w:t>
      </w:r>
      <w:r>
        <w:rPr>
          <w:color w:val="231F20"/>
          <w:sz w:val="18"/>
        </w:rPr>
        <w:t>posicionado</w:t>
      </w:r>
      <w:r>
        <w:rPr>
          <w:color w:val="231F20"/>
          <w:spacing w:val="-6"/>
          <w:sz w:val="18"/>
        </w:rPr>
        <w:t> </w:t>
      </w:r>
      <w:r>
        <w:rPr>
          <w:color w:val="231F20"/>
          <w:sz w:val="18"/>
        </w:rPr>
        <w:t>el</w:t>
      </w:r>
      <w:r>
        <w:rPr>
          <w:color w:val="231F20"/>
          <w:spacing w:val="-6"/>
          <w:sz w:val="18"/>
        </w:rPr>
        <w:t> </w:t>
      </w:r>
      <w:r>
        <w:rPr>
          <w:color w:val="231F20"/>
          <w:sz w:val="18"/>
        </w:rPr>
        <w:t>“proteccionismo”</w:t>
      </w:r>
      <w:r>
        <w:rPr>
          <w:color w:val="231F20"/>
          <w:spacing w:val="-6"/>
          <w:sz w:val="18"/>
        </w:rPr>
        <w:t> </w:t>
      </w:r>
      <w:r>
        <w:rPr>
          <w:color w:val="231F20"/>
          <w:sz w:val="18"/>
        </w:rPr>
        <w:t>a</w:t>
      </w:r>
      <w:r>
        <w:rPr>
          <w:color w:val="231F20"/>
          <w:spacing w:val="-6"/>
          <w:sz w:val="18"/>
        </w:rPr>
        <w:t> </w:t>
      </w:r>
      <w:r>
        <w:rPr>
          <w:color w:val="231F20"/>
          <w:sz w:val="18"/>
        </w:rPr>
        <w:t>la</w:t>
      </w:r>
      <w:r>
        <w:rPr>
          <w:color w:val="231F20"/>
          <w:spacing w:val="-6"/>
          <w:sz w:val="18"/>
        </w:rPr>
        <w:t> </w:t>
      </w:r>
      <w:r>
        <w:rPr>
          <w:color w:val="231F20"/>
          <w:sz w:val="18"/>
        </w:rPr>
        <w:t>inversión</w:t>
      </w:r>
      <w:r>
        <w:rPr>
          <w:color w:val="231F20"/>
          <w:spacing w:val="-6"/>
          <w:sz w:val="18"/>
        </w:rPr>
        <w:t> </w:t>
      </w:r>
      <w:r>
        <w:rPr>
          <w:color w:val="231F20"/>
          <w:sz w:val="18"/>
        </w:rPr>
        <w:t>y</w:t>
      </w:r>
      <w:r>
        <w:rPr>
          <w:color w:val="231F20"/>
          <w:spacing w:val="-6"/>
          <w:sz w:val="18"/>
        </w:rPr>
        <w:t> </w:t>
      </w:r>
      <w:r>
        <w:rPr>
          <w:color w:val="231F20"/>
          <w:sz w:val="18"/>
        </w:rPr>
        <w:t>produc- tos extranjeros y se apostaba por la autosuficiencia de países como el nuestro, conocido como el modelo industrial de sustitución de</w:t>
      </w:r>
      <w:r>
        <w:rPr>
          <w:color w:val="231F20"/>
          <w:spacing w:val="-7"/>
          <w:sz w:val="18"/>
        </w:rPr>
        <w:t> </w:t>
      </w:r>
      <w:r>
        <w:rPr>
          <w:color w:val="231F20"/>
          <w:sz w:val="18"/>
        </w:rPr>
        <w:t>importaciones.</w:t>
      </w:r>
    </w:p>
    <w:p>
      <w:pPr>
        <w:pStyle w:val="ListParagraph"/>
        <w:numPr>
          <w:ilvl w:val="0"/>
          <w:numId w:val="2"/>
        </w:numPr>
        <w:tabs>
          <w:tab w:pos="1090" w:val="left" w:leader="none"/>
        </w:tabs>
        <w:spacing w:line="200" w:lineRule="exact" w:before="0" w:after="0"/>
        <w:ind w:left="833" w:right="831" w:firstLine="0"/>
        <w:jc w:val="both"/>
        <w:rPr>
          <w:sz w:val="18"/>
        </w:rPr>
      </w:pPr>
      <w:r>
        <w:rPr>
          <w:color w:val="231F20"/>
          <w:sz w:val="18"/>
        </w:rPr>
        <w:t>Como se recordará, John Keynes había ganado terreno justo después de la Gran Depresión de 1929, se había colgado de ideas marxistas para preocuparse por</w:t>
      </w:r>
      <w:r>
        <w:rPr>
          <w:color w:val="231F20"/>
          <w:spacing w:val="-9"/>
          <w:sz w:val="18"/>
        </w:rPr>
        <w:t> </w:t>
      </w:r>
      <w:r>
        <w:rPr>
          <w:color w:val="231F20"/>
          <w:sz w:val="18"/>
        </w:rPr>
        <w:t>la</w:t>
      </w:r>
      <w:r>
        <w:rPr>
          <w:color w:val="231F20"/>
          <w:spacing w:val="-9"/>
          <w:sz w:val="18"/>
        </w:rPr>
        <w:t> </w:t>
      </w:r>
      <w:r>
        <w:rPr>
          <w:color w:val="231F20"/>
          <w:sz w:val="18"/>
        </w:rPr>
        <w:t>labor</w:t>
      </w:r>
      <w:r>
        <w:rPr>
          <w:color w:val="231F20"/>
          <w:spacing w:val="-9"/>
          <w:sz w:val="18"/>
        </w:rPr>
        <w:t> </w:t>
      </w:r>
      <w:r>
        <w:rPr>
          <w:color w:val="231F20"/>
          <w:sz w:val="18"/>
        </w:rPr>
        <w:t>que</w:t>
      </w:r>
      <w:r>
        <w:rPr>
          <w:color w:val="231F20"/>
          <w:spacing w:val="-9"/>
          <w:sz w:val="18"/>
        </w:rPr>
        <w:t> </w:t>
      </w:r>
      <w:r>
        <w:rPr>
          <w:color w:val="231F20"/>
          <w:sz w:val="18"/>
        </w:rPr>
        <w:t>debía</w:t>
      </w:r>
      <w:r>
        <w:rPr>
          <w:color w:val="231F20"/>
          <w:spacing w:val="-9"/>
          <w:sz w:val="18"/>
        </w:rPr>
        <w:t> </w:t>
      </w:r>
      <w:r>
        <w:rPr>
          <w:color w:val="231F20"/>
          <w:sz w:val="18"/>
        </w:rPr>
        <w:t>desplegar</w:t>
      </w:r>
      <w:r>
        <w:rPr>
          <w:color w:val="231F20"/>
          <w:spacing w:val="-9"/>
          <w:sz w:val="18"/>
        </w:rPr>
        <w:t> </w:t>
      </w:r>
      <w:r>
        <w:rPr>
          <w:color w:val="231F20"/>
          <w:sz w:val="18"/>
        </w:rPr>
        <w:t>el</w:t>
      </w:r>
      <w:r>
        <w:rPr>
          <w:color w:val="231F20"/>
          <w:spacing w:val="-9"/>
          <w:sz w:val="18"/>
        </w:rPr>
        <w:t> </w:t>
      </w:r>
      <w:r>
        <w:rPr>
          <w:color w:val="231F20"/>
          <w:sz w:val="18"/>
        </w:rPr>
        <w:t>Estado</w:t>
      </w:r>
      <w:r>
        <w:rPr>
          <w:color w:val="231F20"/>
          <w:spacing w:val="-9"/>
          <w:sz w:val="18"/>
        </w:rPr>
        <w:t> </w:t>
      </w:r>
      <w:r>
        <w:rPr>
          <w:color w:val="231F20"/>
          <w:sz w:val="18"/>
        </w:rPr>
        <w:t>en</w:t>
      </w:r>
      <w:r>
        <w:rPr>
          <w:color w:val="231F20"/>
          <w:spacing w:val="-9"/>
          <w:sz w:val="18"/>
        </w:rPr>
        <w:t> </w:t>
      </w:r>
      <w:r>
        <w:rPr>
          <w:color w:val="231F20"/>
          <w:sz w:val="18"/>
        </w:rPr>
        <w:t>materia</w:t>
      </w:r>
      <w:r>
        <w:rPr>
          <w:color w:val="231F20"/>
          <w:spacing w:val="-9"/>
          <w:sz w:val="18"/>
        </w:rPr>
        <w:t> </w:t>
      </w:r>
      <w:r>
        <w:rPr>
          <w:color w:val="231F20"/>
          <w:sz w:val="18"/>
        </w:rPr>
        <w:t>de:</w:t>
      </w:r>
      <w:r>
        <w:rPr>
          <w:color w:val="231F20"/>
          <w:spacing w:val="-9"/>
          <w:sz w:val="18"/>
        </w:rPr>
        <w:t> </w:t>
      </w:r>
      <w:r>
        <w:rPr>
          <w:color w:val="231F20"/>
          <w:sz w:val="18"/>
        </w:rPr>
        <w:t>seguridad</w:t>
      </w:r>
      <w:r>
        <w:rPr>
          <w:color w:val="231F20"/>
          <w:spacing w:val="-9"/>
          <w:sz w:val="18"/>
        </w:rPr>
        <w:t> </w:t>
      </w:r>
      <w:r>
        <w:rPr>
          <w:color w:val="231F20"/>
          <w:sz w:val="18"/>
        </w:rPr>
        <w:t>social,</w:t>
      </w:r>
      <w:r>
        <w:rPr>
          <w:color w:val="231F20"/>
          <w:spacing w:val="-9"/>
          <w:sz w:val="18"/>
        </w:rPr>
        <w:t> </w:t>
      </w:r>
      <w:r>
        <w:rPr>
          <w:color w:val="231F20"/>
          <w:sz w:val="18"/>
        </w:rPr>
        <w:t>salud, vivienda, seguro de (des)empleo, jubilación y</w:t>
      </w:r>
      <w:r>
        <w:rPr>
          <w:color w:val="231F20"/>
          <w:spacing w:val="-13"/>
          <w:sz w:val="18"/>
        </w:rPr>
        <w:t> </w:t>
      </w:r>
      <w:r>
        <w:rPr>
          <w:color w:val="231F20"/>
          <w:sz w:val="18"/>
        </w:rPr>
        <w:t>pensiones.</w:t>
      </w:r>
    </w:p>
    <w:p>
      <w:pPr>
        <w:spacing w:after="0" w:line="200" w:lineRule="exact"/>
        <w:jc w:val="both"/>
        <w:rPr>
          <w:sz w:val="18"/>
        </w:rPr>
        <w:sectPr>
          <w:type w:val="continuous"/>
          <w:pgSz w:w="15880" w:h="12190" w:orient="landscape"/>
          <w:pgMar w:top="1120" w:bottom="280" w:left="300" w:right="300"/>
          <w:cols w:num="2" w:equalWidth="0">
            <w:col w:w="6901" w:space="639"/>
            <w:col w:w="7740"/>
          </w:cols>
        </w:sectPr>
      </w:pPr>
    </w:p>
    <w:p>
      <w:pPr>
        <w:pStyle w:val="BodyText"/>
        <w:spacing w:before="5"/>
        <w:rPr>
          <w:sz w:val="27"/>
        </w:rPr>
      </w:pPr>
    </w:p>
    <w:p>
      <w:pPr>
        <w:pStyle w:val="BodyText"/>
        <w:spacing w:line="261" w:lineRule="auto" w:before="1"/>
        <w:ind w:left="833"/>
        <w:jc w:val="both"/>
      </w:pPr>
      <w:r>
        <w:rPr>
          <w:color w:val="231F20"/>
        </w:rPr>
        <w:t>como presidente de México, formado alrededor de las ideas neo- liberales que también gravitaban en la Universidad de Harvard, era claramente proclive a continuar la tarea de sus antecesores. </w:t>
      </w:r>
      <w:r>
        <w:rPr>
          <w:color w:val="231F20"/>
          <w:spacing w:val="-3"/>
        </w:rPr>
        <w:t>Pero </w:t>
      </w:r>
      <w:r>
        <w:rPr>
          <w:color w:val="231F20"/>
        </w:rPr>
        <w:t>cabría hacerse algunas preguntas fundamentales ¿Qué ca- racterísticas</w:t>
      </w:r>
      <w:r>
        <w:rPr>
          <w:color w:val="231F20"/>
          <w:spacing w:val="-8"/>
        </w:rPr>
        <w:t> </w:t>
      </w:r>
      <w:r>
        <w:rPr>
          <w:color w:val="231F20"/>
        </w:rPr>
        <w:t>particulares</w:t>
      </w:r>
      <w:r>
        <w:rPr>
          <w:color w:val="231F20"/>
          <w:spacing w:val="-8"/>
        </w:rPr>
        <w:t> </w:t>
      </w:r>
      <w:r>
        <w:rPr>
          <w:color w:val="231F20"/>
        </w:rPr>
        <w:t>había</w:t>
      </w:r>
      <w:r>
        <w:rPr>
          <w:color w:val="231F20"/>
          <w:spacing w:val="-8"/>
        </w:rPr>
        <w:t> </w:t>
      </w:r>
      <w:r>
        <w:rPr>
          <w:color w:val="231F20"/>
        </w:rPr>
        <w:t>reunido</w:t>
      </w:r>
      <w:r>
        <w:rPr>
          <w:color w:val="231F20"/>
          <w:spacing w:val="-8"/>
        </w:rPr>
        <w:t> </w:t>
      </w:r>
      <w:r>
        <w:rPr>
          <w:color w:val="231F20"/>
        </w:rPr>
        <w:t>quien</w:t>
      </w:r>
      <w:r>
        <w:rPr>
          <w:color w:val="231F20"/>
          <w:spacing w:val="-8"/>
        </w:rPr>
        <w:t> </w:t>
      </w:r>
      <w:r>
        <w:rPr>
          <w:color w:val="231F20"/>
        </w:rPr>
        <w:t>sería</w:t>
      </w:r>
      <w:r>
        <w:rPr>
          <w:color w:val="231F20"/>
          <w:spacing w:val="-8"/>
        </w:rPr>
        <w:t> </w:t>
      </w:r>
      <w:r>
        <w:rPr>
          <w:color w:val="231F20"/>
        </w:rPr>
        <w:t>el</w:t>
      </w:r>
      <w:r>
        <w:rPr>
          <w:color w:val="231F20"/>
          <w:spacing w:val="-8"/>
        </w:rPr>
        <w:t> </w:t>
      </w:r>
      <w:r>
        <w:rPr>
          <w:color w:val="231F20"/>
        </w:rPr>
        <w:t>nuevo</w:t>
      </w:r>
      <w:r>
        <w:rPr>
          <w:color w:val="231F20"/>
          <w:spacing w:val="-8"/>
        </w:rPr>
        <w:t> </w:t>
      </w:r>
      <w:r>
        <w:rPr>
          <w:color w:val="231F20"/>
        </w:rPr>
        <w:t>due- ño de TELMEX para haber resultado “ganador” en una licitación, por demás inmaculada que había sido aplaudida por el Banco Mundial? ¿Acaso se trataba de un empresario que, de la noche a la</w:t>
      </w:r>
      <w:r>
        <w:rPr>
          <w:color w:val="231F20"/>
          <w:spacing w:val="-6"/>
        </w:rPr>
        <w:t> </w:t>
      </w:r>
      <w:r>
        <w:rPr>
          <w:color w:val="231F20"/>
        </w:rPr>
        <w:t>mañana,</w:t>
      </w:r>
      <w:r>
        <w:rPr>
          <w:color w:val="231F20"/>
          <w:spacing w:val="-6"/>
        </w:rPr>
        <w:t> </w:t>
      </w:r>
      <w:r>
        <w:rPr>
          <w:color w:val="231F20"/>
        </w:rPr>
        <w:t>había</w:t>
      </w:r>
      <w:r>
        <w:rPr>
          <w:color w:val="231F20"/>
          <w:spacing w:val="-7"/>
        </w:rPr>
        <w:t> </w:t>
      </w:r>
      <w:r>
        <w:rPr>
          <w:color w:val="231F20"/>
        </w:rPr>
        <w:t>decidido</w:t>
      </w:r>
      <w:r>
        <w:rPr>
          <w:color w:val="231F20"/>
          <w:spacing w:val="-7"/>
        </w:rPr>
        <w:t> </w:t>
      </w:r>
      <w:r>
        <w:rPr>
          <w:color w:val="231F20"/>
        </w:rPr>
        <w:t>entrar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telefonía</w:t>
      </w:r>
      <w:r>
        <w:rPr>
          <w:color w:val="231F20"/>
          <w:spacing w:val="-6"/>
        </w:rPr>
        <w:t> </w:t>
      </w:r>
      <w:r>
        <w:rPr>
          <w:color w:val="231F20"/>
          <w:spacing w:val="-3"/>
        </w:rPr>
        <w:t>celular,</w:t>
      </w:r>
      <w:r>
        <w:rPr>
          <w:color w:val="231F20"/>
          <w:spacing w:val="-6"/>
        </w:rPr>
        <w:t> </w:t>
      </w:r>
      <w:r>
        <w:rPr>
          <w:color w:val="231F20"/>
        </w:rPr>
        <w:t>con</w:t>
      </w:r>
      <w:r>
        <w:rPr>
          <w:color w:val="231F20"/>
          <w:spacing w:val="-6"/>
        </w:rPr>
        <w:t> </w:t>
      </w:r>
      <w:r>
        <w:rPr>
          <w:color w:val="231F20"/>
        </w:rPr>
        <w:t>todo</w:t>
      </w:r>
      <w:r>
        <w:rPr>
          <w:color w:val="231F20"/>
          <w:spacing w:val="-6"/>
        </w:rPr>
        <w:t> </w:t>
      </w:r>
      <w:r>
        <w:rPr>
          <w:color w:val="231F20"/>
        </w:rPr>
        <w:t>el riesgo que ello implicaba? ¿Quién era Carlos Slim Helú y su firma Carso? </w:t>
      </w:r>
      <w:r>
        <w:rPr>
          <w:color w:val="231F20"/>
          <w:spacing w:val="-3"/>
        </w:rPr>
        <w:t>Veamos </w:t>
      </w:r>
      <w:r>
        <w:rPr>
          <w:color w:val="231F20"/>
        </w:rPr>
        <w:t>algunas tentativas de respuesta. Ofreceremos un paseo rápido por su biografía</w:t>
      </w:r>
      <w:r>
        <w:rPr>
          <w:color w:val="231F20"/>
          <w:spacing w:val="-17"/>
        </w:rPr>
        <w:t> </w:t>
      </w:r>
      <w:r>
        <w:rPr>
          <w:color w:val="231F20"/>
        </w:rPr>
        <w:t>empresarial.</w:t>
      </w:r>
    </w:p>
    <w:p>
      <w:pPr>
        <w:pStyle w:val="BodyText"/>
        <w:spacing w:line="261" w:lineRule="auto"/>
        <w:ind w:left="833" w:firstLine="226"/>
        <w:jc w:val="both"/>
      </w:pPr>
      <w:r>
        <w:rPr>
          <w:color w:val="231F20"/>
          <w:spacing w:val="-3"/>
        </w:rPr>
        <w:t>CAR-SO, </w:t>
      </w:r>
      <w:r>
        <w:rPr>
          <w:color w:val="231F20"/>
        </w:rPr>
        <w:t>significa Car(los) Slim (de origen libanés) y So(uma- ya) Dumit, también de ascendencia libanesa —nombre de su </w:t>
      </w:r>
      <w:r>
        <w:rPr>
          <w:color w:val="231F20"/>
          <w:spacing w:val="-4"/>
        </w:rPr>
        <w:t>ex- </w:t>
      </w:r>
      <w:r>
        <w:rPr>
          <w:color w:val="231F20"/>
        </w:rPr>
        <w:t>tinta esposa— quienes conformaron originalmente el acrónimo CARSO.</w:t>
      </w:r>
      <w:r>
        <w:rPr>
          <w:color w:val="231F20"/>
          <w:spacing w:val="-5"/>
        </w:rPr>
        <w:t> </w:t>
      </w:r>
      <w:r>
        <w:rPr>
          <w:color w:val="231F20"/>
        </w:rPr>
        <w:t>Carlos</w:t>
      </w:r>
      <w:r>
        <w:rPr>
          <w:color w:val="231F20"/>
          <w:spacing w:val="-5"/>
        </w:rPr>
        <w:t> </w:t>
      </w:r>
      <w:r>
        <w:rPr>
          <w:color w:val="231F20"/>
        </w:rPr>
        <w:t>fue</w:t>
      </w:r>
      <w:r>
        <w:rPr>
          <w:color w:val="231F20"/>
          <w:spacing w:val="-6"/>
        </w:rPr>
        <w:t> </w:t>
      </w:r>
      <w:r>
        <w:rPr>
          <w:color w:val="231F20"/>
        </w:rPr>
        <w:t>el</w:t>
      </w:r>
      <w:r>
        <w:rPr>
          <w:color w:val="231F20"/>
          <w:spacing w:val="-5"/>
        </w:rPr>
        <w:t> </w:t>
      </w:r>
      <w:r>
        <w:rPr>
          <w:color w:val="231F20"/>
        </w:rPr>
        <w:t>penúltimo</w:t>
      </w:r>
      <w:r>
        <w:rPr>
          <w:color w:val="231F20"/>
          <w:spacing w:val="-5"/>
        </w:rPr>
        <w:t> </w:t>
      </w:r>
      <w:r>
        <w:rPr>
          <w:color w:val="231F20"/>
        </w:rPr>
        <w:t>hijo</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familia</w:t>
      </w:r>
      <w:r>
        <w:rPr>
          <w:color w:val="231F20"/>
          <w:spacing w:val="-5"/>
        </w:rPr>
        <w:t> </w:t>
      </w:r>
      <w:r>
        <w:rPr>
          <w:color w:val="231F20"/>
        </w:rPr>
        <w:t>Slim-Helú.</w:t>
      </w:r>
      <w:r>
        <w:rPr>
          <w:color w:val="231F20"/>
          <w:spacing w:val="-5"/>
        </w:rPr>
        <w:t> </w:t>
      </w:r>
      <w:r>
        <w:rPr>
          <w:color w:val="231F20"/>
        </w:rPr>
        <w:t>Nació en la ciudad de México en el año 1940. Por ende, justo acaba de cumplir</w:t>
      </w:r>
      <w:r>
        <w:rPr>
          <w:color w:val="231F20"/>
          <w:spacing w:val="-9"/>
        </w:rPr>
        <w:t> </w:t>
      </w:r>
      <w:r>
        <w:rPr>
          <w:color w:val="231F20"/>
        </w:rPr>
        <w:t>73</w:t>
      </w:r>
      <w:r>
        <w:rPr>
          <w:color w:val="231F20"/>
          <w:spacing w:val="-9"/>
        </w:rPr>
        <w:t> </w:t>
      </w:r>
      <w:r>
        <w:rPr>
          <w:color w:val="231F20"/>
        </w:rPr>
        <w:t>años</w:t>
      </w:r>
      <w:r>
        <w:rPr>
          <w:color w:val="231F20"/>
          <w:spacing w:val="-8"/>
        </w:rPr>
        <w:t> </w:t>
      </w:r>
      <w:r>
        <w:rPr>
          <w:color w:val="231F20"/>
        </w:rPr>
        <w:t>y</w:t>
      </w:r>
      <w:r>
        <w:rPr>
          <w:color w:val="231F20"/>
          <w:spacing w:val="-9"/>
        </w:rPr>
        <w:t> </w:t>
      </w:r>
      <w:r>
        <w:rPr>
          <w:color w:val="231F20"/>
        </w:rPr>
        <w:t>forma</w:t>
      </w:r>
      <w:r>
        <w:rPr>
          <w:color w:val="231F20"/>
          <w:spacing w:val="-9"/>
        </w:rPr>
        <w:t> </w:t>
      </w:r>
      <w:r>
        <w:rPr>
          <w:color w:val="231F20"/>
        </w:rPr>
        <w:t>parte</w:t>
      </w:r>
      <w:r>
        <w:rPr>
          <w:color w:val="231F20"/>
          <w:spacing w:val="-9"/>
        </w:rPr>
        <w:t> </w:t>
      </w:r>
      <w:r>
        <w:rPr>
          <w:color w:val="231F20"/>
          <w:spacing w:val="-3"/>
        </w:rPr>
        <w:t>activa</w:t>
      </w:r>
      <w:r>
        <w:rPr>
          <w:color w:val="231F20"/>
          <w:spacing w:val="-9"/>
        </w:rPr>
        <w:t> </w:t>
      </w:r>
      <w:r>
        <w:rPr>
          <w:color w:val="231F20"/>
        </w:rPr>
        <w:t>del</w:t>
      </w:r>
      <w:r>
        <w:rPr>
          <w:color w:val="231F20"/>
          <w:spacing w:val="-9"/>
        </w:rPr>
        <w:t> </w:t>
      </w:r>
      <w:r>
        <w:rPr>
          <w:color w:val="231F20"/>
        </w:rPr>
        <w:t>grupo</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tercera</w:t>
      </w:r>
      <w:r>
        <w:rPr>
          <w:color w:val="231F20"/>
          <w:spacing w:val="-9"/>
        </w:rPr>
        <w:t> </w:t>
      </w:r>
      <w:r>
        <w:rPr>
          <w:color w:val="231F20"/>
        </w:rPr>
        <w:t>edad, sólo</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condición</w:t>
      </w:r>
      <w:r>
        <w:rPr>
          <w:color w:val="231F20"/>
          <w:spacing w:val="-6"/>
        </w:rPr>
        <w:t> </w:t>
      </w:r>
      <w:r>
        <w:rPr>
          <w:color w:val="231F20"/>
        </w:rPr>
        <w:t>y</w:t>
      </w:r>
      <w:r>
        <w:rPr>
          <w:color w:val="231F20"/>
          <w:spacing w:val="-6"/>
        </w:rPr>
        <w:t> </w:t>
      </w:r>
      <w:r>
        <w:rPr>
          <w:color w:val="231F20"/>
        </w:rPr>
        <w:t>ubicación</w:t>
      </w:r>
      <w:r>
        <w:rPr>
          <w:color w:val="231F20"/>
          <w:spacing w:val="-5"/>
        </w:rPr>
        <w:t> </w:t>
      </w:r>
      <w:r>
        <w:rPr>
          <w:color w:val="231F20"/>
        </w:rPr>
        <w:t>entre</w:t>
      </w:r>
      <w:r>
        <w:rPr>
          <w:color w:val="231F20"/>
          <w:spacing w:val="-6"/>
        </w:rPr>
        <w:t> </w:t>
      </w:r>
      <w:r>
        <w:rPr>
          <w:color w:val="231F20"/>
        </w:rPr>
        <w:t>las</w:t>
      </w:r>
      <w:r>
        <w:rPr>
          <w:color w:val="231F20"/>
          <w:spacing w:val="-6"/>
        </w:rPr>
        <w:t> </w:t>
      </w:r>
      <w:r>
        <w:rPr>
          <w:color w:val="231F20"/>
        </w:rPr>
        <w:t>personas</w:t>
      </w:r>
      <w:r>
        <w:rPr>
          <w:color w:val="231F20"/>
          <w:spacing w:val="-5"/>
        </w:rPr>
        <w:t> </w:t>
      </w:r>
      <w:r>
        <w:rPr>
          <w:color w:val="231F20"/>
        </w:rPr>
        <w:t>más</w:t>
      </w:r>
      <w:r>
        <w:rPr>
          <w:color w:val="231F20"/>
          <w:spacing w:val="-6"/>
        </w:rPr>
        <w:t> </w:t>
      </w:r>
      <w:r>
        <w:rPr>
          <w:color w:val="231F20"/>
        </w:rPr>
        <w:t>ricas del mundo, desde luego no padece el efecto del desempleo, la</w:t>
      </w:r>
      <w:r>
        <w:rPr>
          <w:color w:val="231F20"/>
          <w:spacing w:val="-28"/>
        </w:rPr>
        <w:t> </w:t>
      </w:r>
      <w:r>
        <w:rPr>
          <w:color w:val="231F20"/>
        </w:rPr>
        <w:t>mi- seria salarial que </w:t>
      </w:r>
      <w:r>
        <w:rPr>
          <w:color w:val="231F20"/>
          <w:spacing w:val="-3"/>
        </w:rPr>
        <w:t>provee </w:t>
      </w:r>
      <w:r>
        <w:rPr>
          <w:color w:val="231F20"/>
        </w:rPr>
        <w:t>una jubilación o pensión ni los</w:t>
      </w:r>
      <w:r>
        <w:rPr>
          <w:color w:val="231F20"/>
          <w:spacing w:val="-32"/>
        </w:rPr>
        <w:t> </w:t>
      </w:r>
      <w:r>
        <w:rPr>
          <w:color w:val="231F20"/>
        </w:rPr>
        <w:t>achaques que acarrea la desnutrición y el abandono. Si sus condiciones de pobreza y marginación hubiesen sido dramáticas, como la gran mayoría de mexicanos, es posible que </w:t>
      </w:r>
      <w:r>
        <w:rPr>
          <w:color w:val="231F20"/>
          <w:spacing w:val="-3"/>
        </w:rPr>
        <w:t>ya </w:t>
      </w:r>
      <w:r>
        <w:rPr>
          <w:color w:val="231F20"/>
        </w:rPr>
        <w:t>hubiese muerto o que sufriera </w:t>
      </w:r>
      <w:r>
        <w:rPr>
          <w:color w:val="231F20"/>
          <w:spacing w:val="-3"/>
        </w:rPr>
        <w:t>graves </w:t>
      </w:r>
      <w:r>
        <w:rPr>
          <w:color w:val="231F20"/>
        </w:rPr>
        <w:t>efectos resultado de desnutrición, pobreza,</w:t>
      </w:r>
      <w:r>
        <w:rPr>
          <w:color w:val="231F20"/>
          <w:spacing w:val="-19"/>
        </w:rPr>
        <w:t> </w:t>
      </w:r>
      <w:r>
        <w:rPr>
          <w:color w:val="231F20"/>
        </w:rPr>
        <w:t>sucie- dad o</w:t>
      </w:r>
      <w:r>
        <w:rPr>
          <w:color w:val="231F20"/>
          <w:spacing w:val="-12"/>
        </w:rPr>
        <w:t> </w:t>
      </w:r>
      <w:r>
        <w:rPr>
          <w:color w:val="231F20"/>
        </w:rPr>
        <w:t>marginación.</w:t>
      </w:r>
    </w:p>
    <w:p>
      <w:pPr>
        <w:pStyle w:val="BodyText"/>
        <w:spacing w:line="261" w:lineRule="auto"/>
        <w:ind w:left="833" w:right="1" w:firstLine="226"/>
        <w:jc w:val="both"/>
      </w:pPr>
      <w:r>
        <w:rPr>
          <w:color w:val="231F20"/>
        </w:rPr>
        <w:t>Slim Helú inició sus actividades empresariales en tres</w:t>
      </w:r>
      <w:r>
        <w:rPr>
          <w:color w:val="231F20"/>
          <w:spacing w:val="-12"/>
        </w:rPr>
        <w:t> </w:t>
      </w:r>
      <w:r>
        <w:rPr>
          <w:color w:val="231F20"/>
        </w:rPr>
        <w:t>campos: lo bursátil; en una refresquera (Jarritos del Sur) y en el sector inmobiliario. Entonces tenía 25 años de edad. </w:t>
      </w:r>
      <w:r>
        <w:rPr>
          <w:color w:val="231F20"/>
          <w:spacing w:val="-3"/>
        </w:rPr>
        <w:t>Tres </w:t>
      </w:r>
      <w:r>
        <w:rPr>
          <w:color w:val="231F20"/>
        </w:rPr>
        <w:t>lustros des- pués,</w:t>
      </w:r>
      <w:r>
        <w:rPr>
          <w:color w:val="231F20"/>
          <w:spacing w:val="-9"/>
        </w:rPr>
        <w:t> </w:t>
      </w:r>
      <w:r>
        <w:rPr>
          <w:color w:val="231F20"/>
        </w:rPr>
        <w:t>no</w:t>
      </w:r>
      <w:r>
        <w:rPr>
          <w:color w:val="231F20"/>
          <w:spacing w:val="-10"/>
        </w:rPr>
        <w:t> </w:t>
      </w:r>
      <w:r>
        <w:rPr>
          <w:color w:val="231F20"/>
        </w:rPr>
        <w:t>sólo</w:t>
      </w:r>
      <w:r>
        <w:rPr>
          <w:color w:val="231F20"/>
          <w:spacing w:val="-10"/>
        </w:rPr>
        <w:t> </w:t>
      </w:r>
      <w:r>
        <w:rPr>
          <w:color w:val="231F20"/>
        </w:rPr>
        <w:t>había</w:t>
      </w:r>
      <w:r>
        <w:rPr>
          <w:color w:val="231F20"/>
          <w:spacing w:val="-10"/>
        </w:rPr>
        <w:t> </w:t>
      </w:r>
      <w:r>
        <w:rPr>
          <w:color w:val="231F20"/>
        </w:rPr>
        <w:t>prosperado</w:t>
      </w:r>
      <w:r>
        <w:rPr>
          <w:color w:val="231F20"/>
          <w:spacing w:val="-10"/>
        </w:rPr>
        <w:t> </w:t>
      </w:r>
      <w:r>
        <w:rPr>
          <w:color w:val="231F20"/>
        </w:rPr>
        <w:t>en</w:t>
      </w:r>
      <w:r>
        <w:rPr>
          <w:color w:val="231F20"/>
          <w:spacing w:val="-10"/>
        </w:rPr>
        <w:t> </w:t>
      </w:r>
      <w:r>
        <w:rPr>
          <w:color w:val="231F20"/>
        </w:rPr>
        <w:t>los</w:t>
      </w:r>
      <w:r>
        <w:rPr>
          <w:color w:val="231F20"/>
          <w:spacing w:val="-9"/>
        </w:rPr>
        <w:t> </w:t>
      </w:r>
      <w:r>
        <w:rPr>
          <w:color w:val="231F20"/>
        </w:rPr>
        <w:t>tres</w:t>
      </w:r>
      <w:r>
        <w:rPr>
          <w:color w:val="231F20"/>
          <w:spacing w:val="-10"/>
        </w:rPr>
        <w:t> </w:t>
      </w:r>
      <w:r>
        <w:rPr>
          <w:color w:val="231F20"/>
        </w:rPr>
        <w:t>ámbitos</w:t>
      </w:r>
      <w:r>
        <w:rPr>
          <w:color w:val="231F20"/>
          <w:spacing w:val="-10"/>
        </w:rPr>
        <w:t> </w:t>
      </w:r>
      <w:r>
        <w:rPr>
          <w:color w:val="231F20"/>
        </w:rPr>
        <w:t>referidos,</w:t>
      </w:r>
      <w:r>
        <w:rPr>
          <w:color w:val="231F20"/>
          <w:spacing w:val="-10"/>
        </w:rPr>
        <w:t> </w:t>
      </w:r>
      <w:r>
        <w:rPr>
          <w:color w:val="231F20"/>
        </w:rPr>
        <w:t>sino que había adicionado a su curriculum de hombre de negocios, compra-venta y renta de maquinaria para la construcción; im- presiones; minería (cobre, principalmente), comercio, alimentos y tabaco. Este conjunto de éxitos le llevó a crear el grupo Galas, que luego se vería transformado en el emblemático Grupo  </w:t>
      </w:r>
      <w:r>
        <w:rPr>
          <w:color w:val="231F20"/>
          <w:spacing w:val="6"/>
        </w:rPr>
        <w:t> </w:t>
      </w:r>
      <w:r>
        <w:rPr>
          <w:color w:val="231F20"/>
        </w:rPr>
        <w:t>CAR-</w:t>
      </w:r>
    </w:p>
    <w:p>
      <w:pPr>
        <w:pStyle w:val="BodyText"/>
        <w:spacing w:line="261" w:lineRule="auto" w:before="44"/>
        <w:ind w:left="833" w:right="830"/>
        <w:jc w:val="both"/>
      </w:pPr>
      <w:r>
        <w:rPr/>
        <w:br w:type="column"/>
      </w:r>
      <w:r>
        <w:rPr>
          <w:color w:val="231F20"/>
          <w:spacing w:val="-3"/>
        </w:rPr>
        <w:t>SO. </w:t>
      </w:r>
      <w:r>
        <w:rPr>
          <w:color w:val="231F20"/>
        </w:rPr>
        <w:t>Sólo transcurrirían cuatro años más, para que su agudo olfa- to le llevara, en 1984, al procesamiento del algodón (Anderson Clayton), la manufactura de bicicletas (Bimex), a la producción de llantas (Firestone) y al segmento de los seguros (Inbursa).   Es </w:t>
      </w:r>
      <w:r>
        <w:rPr>
          <w:color w:val="231F20"/>
          <w:spacing w:val="-4"/>
        </w:rPr>
        <w:t>decir, </w:t>
      </w:r>
      <w:r>
        <w:rPr>
          <w:color w:val="231F20"/>
        </w:rPr>
        <w:t>mientras el país venía de una </w:t>
      </w:r>
      <w:r>
        <w:rPr>
          <w:color w:val="231F20"/>
          <w:spacing w:val="-2"/>
        </w:rPr>
        <w:t>severa </w:t>
      </w:r>
      <w:r>
        <w:rPr>
          <w:color w:val="231F20"/>
        </w:rPr>
        <w:t>crisis económica (petrolera) del año 1982, este empresario seguía cosechado fru- tos y engrosando su cuenta de manera descomunal. Por si fuese poco, debemos tener presente que en el concierto internacional “durante la década de los años 80, los países centrales o desarro- llados (EEUU, Francia, Gran Bretaña, Japón, entre otros) vivieron una nueva crisis. La producción se estancó y el consumo se detu- vo; muchos sectores empresariales cerraron; consecuentemente hubo un aumento vertiginoso del desempleo; paradójicamente</w:t>
      </w:r>
      <w:r>
        <w:rPr>
          <w:color w:val="231F20"/>
          <w:spacing w:val="-20"/>
        </w:rPr>
        <w:t> </w:t>
      </w:r>
      <w:r>
        <w:rPr>
          <w:color w:val="231F20"/>
        </w:rPr>
        <w:t>el sector agrícola tenía sobreproducción, pero con el consecuente abaratamiento de sus productos</w:t>
      </w:r>
      <w:r>
        <w:rPr>
          <w:color w:val="231F20"/>
          <w:position w:val="8"/>
          <w:sz w:val="13"/>
        </w:rPr>
        <w:t>91</w:t>
      </w:r>
      <w:r>
        <w:rPr>
          <w:color w:val="231F20"/>
        </w:rPr>
        <w:t>” </w:t>
      </w:r>
      <w:r>
        <w:rPr>
          <w:color w:val="231F20"/>
          <w:spacing w:val="-3"/>
        </w:rPr>
        <w:t>(Valero, </w:t>
      </w:r>
      <w:r>
        <w:rPr>
          <w:color w:val="231F20"/>
        </w:rPr>
        <w:t>2012:</w:t>
      </w:r>
      <w:r>
        <w:rPr>
          <w:color w:val="231F20"/>
          <w:spacing w:val="-22"/>
        </w:rPr>
        <w:t> </w:t>
      </w:r>
      <w:r>
        <w:rPr>
          <w:color w:val="231F20"/>
        </w:rPr>
        <w:t>7).</w:t>
      </w:r>
    </w:p>
    <w:p>
      <w:pPr>
        <w:pStyle w:val="BodyText"/>
        <w:spacing w:line="261" w:lineRule="auto"/>
        <w:ind w:left="833" w:right="831" w:firstLine="226"/>
        <w:jc w:val="both"/>
      </w:pPr>
      <w:r>
        <w:rPr>
          <w:color w:val="231F20"/>
        </w:rPr>
        <w:t>Durante 1985, en medio del terremoto que sacudió la capital del país y en la que afloraba la ineficiencia del servicio telefóni- co,</w:t>
      </w:r>
      <w:r>
        <w:rPr>
          <w:color w:val="231F20"/>
          <w:spacing w:val="-4"/>
        </w:rPr>
        <w:t> </w:t>
      </w:r>
      <w:r>
        <w:rPr>
          <w:color w:val="231F20"/>
        </w:rPr>
        <w:t>este</w:t>
      </w:r>
      <w:r>
        <w:rPr>
          <w:color w:val="231F20"/>
          <w:spacing w:val="-4"/>
        </w:rPr>
        <w:t> </w:t>
      </w:r>
      <w:r>
        <w:rPr>
          <w:color w:val="231F20"/>
        </w:rPr>
        <w:t>empresario</w:t>
      </w:r>
      <w:r>
        <w:rPr>
          <w:color w:val="231F20"/>
          <w:spacing w:val="-5"/>
        </w:rPr>
        <w:t> </w:t>
      </w:r>
      <w:r>
        <w:rPr>
          <w:color w:val="231F20"/>
        </w:rPr>
        <w:t>sumaba</w:t>
      </w:r>
      <w:r>
        <w:rPr>
          <w:color w:val="231F20"/>
          <w:spacing w:val="-5"/>
        </w:rPr>
        <w:t> </w:t>
      </w:r>
      <w:r>
        <w:rPr>
          <w:color w:val="231F20"/>
        </w:rPr>
        <w:t>a</w:t>
      </w:r>
      <w:r>
        <w:rPr>
          <w:color w:val="231F20"/>
          <w:spacing w:val="-4"/>
        </w:rPr>
        <w:t> </w:t>
      </w:r>
      <w:r>
        <w:rPr>
          <w:color w:val="231F20"/>
        </w:rPr>
        <w:t>su</w:t>
      </w:r>
      <w:r>
        <w:rPr>
          <w:color w:val="231F20"/>
          <w:spacing w:val="-5"/>
        </w:rPr>
        <w:t> </w:t>
      </w:r>
      <w:r>
        <w:rPr>
          <w:color w:val="231F20"/>
        </w:rPr>
        <w:t>abanico</w:t>
      </w:r>
      <w:r>
        <w:rPr>
          <w:color w:val="231F20"/>
          <w:spacing w:val="-4"/>
        </w:rPr>
        <w:t> </w:t>
      </w:r>
      <w:r>
        <w:rPr>
          <w:color w:val="231F20"/>
        </w:rPr>
        <w:t>de</w:t>
      </w:r>
      <w:r>
        <w:rPr>
          <w:color w:val="231F20"/>
          <w:spacing w:val="-4"/>
        </w:rPr>
        <w:t> </w:t>
      </w:r>
      <w:r>
        <w:rPr>
          <w:color w:val="231F20"/>
        </w:rPr>
        <w:t>negocios</w:t>
      </w:r>
      <w:r>
        <w:rPr>
          <w:color w:val="231F20"/>
          <w:spacing w:val="-4"/>
        </w:rPr>
        <w:t> </w:t>
      </w:r>
      <w:r>
        <w:rPr>
          <w:color w:val="231F20"/>
        </w:rPr>
        <w:t>y</w:t>
      </w:r>
      <w:r>
        <w:rPr>
          <w:color w:val="231F20"/>
          <w:spacing w:val="-4"/>
        </w:rPr>
        <w:t> </w:t>
      </w:r>
      <w:r>
        <w:rPr>
          <w:color w:val="231F20"/>
        </w:rPr>
        <w:t>grupos,</w:t>
      </w:r>
      <w:r>
        <w:rPr>
          <w:color w:val="231F20"/>
          <w:spacing w:val="-4"/>
        </w:rPr>
        <w:t> </w:t>
      </w:r>
      <w:r>
        <w:rPr>
          <w:color w:val="231F20"/>
        </w:rPr>
        <w:t>la cadena de restaurantes-tiendas Sarnborns, también a los extin- tos restaurantes Dennys, ampliaba ligeramente su participación en agricultura, a </w:t>
      </w:r>
      <w:r>
        <w:rPr>
          <w:color w:val="231F20"/>
          <w:spacing w:val="-3"/>
        </w:rPr>
        <w:t>través </w:t>
      </w:r>
      <w:r>
        <w:rPr>
          <w:color w:val="231F20"/>
        </w:rPr>
        <w:t>de la explotación de pulmón verde (Peña Pobre) para talar árboles y convertirlas en papel. Asimismo, adquiría el 50% de las acciones de la fábrica de chocolates Hers- hey’s y de la empresa Artes Gráficas. Poco antes de adquirir una considerable tajada de las acciones de TELMEX, en 1986, adqui- rió Nacobre, Minera Frisco y Química</w:t>
      </w:r>
      <w:r>
        <w:rPr>
          <w:color w:val="231F20"/>
          <w:spacing w:val="-17"/>
        </w:rPr>
        <w:t> </w:t>
      </w:r>
      <w:r>
        <w:rPr>
          <w:color w:val="231F20"/>
          <w:spacing w:val="-4"/>
        </w:rPr>
        <w:t>Fluor.</w:t>
      </w:r>
    </w:p>
    <w:p>
      <w:pPr>
        <w:pStyle w:val="BodyText"/>
        <w:spacing w:line="261" w:lineRule="auto"/>
        <w:ind w:left="833" w:right="831" w:firstLine="226"/>
        <w:jc w:val="both"/>
      </w:pPr>
      <w:r>
        <w:rPr>
          <w:color w:val="231F20"/>
        </w:rPr>
        <w:t>¿Quién</w:t>
      </w:r>
      <w:r>
        <w:rPr>
          <w:color w:val="231F20"/>
          <w:spacing w:val="-9"/>
        </w:rPr>
        <w:t> </w:t>
      </w:r>
      <w:r>
        <w:rPr>
          <w:color w:val="231F20"/>
        </w:rPr>
        <w:t>se</w:t>
      </w:r>
      <w:r>
        <w:rPr>
          <w:color w:val="231F20"/>
          <w:spacing w:val="-9"/>
        </w:rPr>
        <w:t> </w:t>
      </w:r>
      <w:r>
        <w:rPr>
          <w:color w:val="231F20"/>
        </w:rPr>
        <w:t>presentaba</w:t>
      </w:r>
      <w:r>
        <w:rPr>
          <w:color w:val="231F20"/>
          <w:spacing w:val="-9"/>
        </w:rPr>
        <w:t> </w:t>
      </w:r>
      <w:r>
        <w:rPr>
          <w:color w:val="231F20"/>
        </w:rPr>
        <w:t>como</w:t>
      </w:r>
      <w:r>
        <w:rPr>
          <w:color w:val="231F20"/>
          <w:spacing w:val="-9"/>
        </w:rPr>
        <w:t> </w:t>
      </w:r>
      <w:r>
        <w:rPr>
          <w:color w:val="231F20"/>
        </w:rPr>
        <w:t>un</w:t>
      </w:r>
      <w:r>
        <w:rPr>
          <w:color w:val="231F20"/>
          <w:spacing w:val="-9"/>
        </w:rPr>
        <w:t> </w:t>
      </w:r>
      <w:r>
        <w:rPr>
          <w:color w:val="231F20"/>
        </w:rPr>
        <w:t>posible</w:t>
      </w:r>
      <w:r>
        <w:rPr>
          <w:color w:val="231F20"/>
          <w:spacing w:val="-9"/>
        </w:rPr>
        <w:t> </w:t>
      </w:r>
      <w:r>
        <w:rPr>
          <w:color w:val="231F20"/>
        </w:rPr>
        <w:t>comprador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empre- sa paraestatal de </w:t>
      </w:r>
      <w:r>
        <w:rPr>
          <w:color w:val="231F20"/>
          <w:spacing w:val="-3"/>
        </w:rPr>
        <w:t>Teléfonos </w:t>
      </w:r>
      <w:r>
        <w:rPr>
          <w:color w:val="231F20"/>
        </w:rPr>
        <w:t>de México, justo en el año 1990? Un empresario multisectorial, de nacionalidad mexicana, con ascen- dencia libanesa; con larga trayectoria y éxitos en el sector agro- pecuario (algodón), en el sector industrial (industria </w:t>
      </w:r>
      <w:r>
        <w:rPr>
          <w:color w:val="231F20"/>
          <w:spacing w:val="-3"/>
        </w:rPr>
        <w:t>extractiva), </w:t>
      </w:r>
      <w:r>
        <w:rPr>
          <w:color w:val="231F20"/>
        </w:rPr>
        <w:t>inmerso en el subsector de la industria de la transformación </w:t>
      </w:r>
      <w:r>
        <w:rPr>
          <w:color w:val="231F20"/>
          <w:spacing w:val="8"/>
        </w:rPr>
        <w:t> </w:t>
      </w:r>
      <w:r>
        <w:rPr>
          <w:color w:val="231F20"/>
        </w:rPr>
        <w:t>(en</w:t>
      </w:r>
    </w:p>
    <w:p>
      <w:pPr>
        <w:pStyle w:val="BodyText"/>
        <w:spacing w:before="11"/>
        <w:rPr>
          <w:sz w:val="8"/>
        </w:rPr>
      </w:pPr>
    </w:p>
    <w:p>
      <w:pPr>
        <w:pStyle w:val="BodyText"/>
        <w:spacing w:line="20" w:lineRule="exact"/>
        <w:ind w:left="823"/>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pStyle w:val="ListParagraph"/>
        <w:numPr>
          <w:ilvl w:val="0"/>
          <w:numId w:val="2"/>
        </w:numPr>
        <w:tabs>
          <w:tab w:pos="1068" w:val="left" w:leader="none"/>
        </w:tabs>
        <w:spacing w:line="200" w:lineRule="exact" w:before="30" w:after="0"/>
        <w:ind w:left="833" w:right="831" w:firstLine="0"/>
        <w:jc w:val="both"/>
        <w:rPr>
          <w:sz w:val="18"/>
        </w:rPr>
      </w:pPr>
      <w:r>
        <w:rPr>
          <w:color w:val="231F20"/>
          <w:spacing w:val="-4"/>
          <w:sz w:val="18"/>
        </w:rPr>
        <w:t>Tanto,</w:t>
      </w:r>
      <w:r>
        <w:rPr>
          <w:color w:val="231F20"/>
          <w:spacing w:val="-10"/>
          <w:sz w:val="18"/>
        </w:rPr>
        <w:t> </w:t>
      </w:r>
      <w:r>
        <w:rPr>
          <w:color w:val="231F20"/>
          <w:sz w:val="18"/>
        </w:rPr>
        <w:t>que</w:t>
      </w:r>
      <w:r>
        <w:rPr>
          <w:color w:val="231F20"/>
          <w:spacing w:val="-10"/>
          <w:sz w:val="18"/>
        </w:rPr>
        <w:t> </w:t>
      </w:r>
      <w:r>
        <w:rPr>
          <w:color w:val="231F20"/>
          <w:sz w:val="18"/>
        </w:rPr>
        <w:t>Ronald</w:t>
      </w:r>
      <w:r>
        <w:rPr>
          <w:color w:val="231F20"/>
          <w:spacing w:val="-10"/>
          <w:sz w:val="18"/>
        </w:rPr>
        <w:t> </w:t>
      </w:r>
      <w:r>
        <w:rPr>
          <w:color w:val="231F20"/>
          <w:sz w:val="18"/>
        </w:rPr>
        <w:t>Reagan</w:t>
      </w:r>
      <w:r>
        <w:rPr>
          <w:color w:val="231F20"/>
          <w:spacing w:val="-10"/>
          <w:sz w:val="18"/>
        </w:rPr>
        <w:t> </w:t>
      </w:r>
      <w:r>
        <w:rPr>
          <w:color w:val="231F20"/>
          <w:sz w:val="18"/>
        </w:rPr>
        <w:t>puso</w:t>
      </w:r>
      <w:r>
        <w:rPr>
          <w:color w:val="231F20"/>
          <w:spacing w:val="-10"/>
          <w:sz w:val="18"/>
        </w:rPr>
        <w:t> </w:t>
      </w:r>
      <w:r>
        <w:rPr>
          <w:color w:val="231F20"/>
          <w:sz w:val="18"/>
        </w:rPr>
        <w:t>en</w:t>
      </w:r>
      <w:r>
        <w:rPr>
          <w:color w:val="231F20"/>
          <w:spacing w:val="-10"/>
          <w:sz w:val="18"/>
        </w:rPr>
        <w:t> </w:t>
      </w:r>
      <w:r>
        <w:rPr>
          <w:color w:val="231F20"/>
          <w:sz w:val="18"/>
        </w:rPr>
        <w:t>marcha</w:t>
      </w:r>
      <w:r>
        <w:rPr>
          <w:color w:val="231F20"/>
          <w:spacing w:val="-10"/>
          <w:sz w:val="18"/>
        </w:rPr>
        <w:t> </w:t>
      </w:r>
      <w:r>
        <w:rPr>
          <w:color w:val="231F20"/>
          <w:sz w:val="18"/>
        </w:rPr>
        <w:t>un</w:t>
      </w:r>
      <w:r>
        <w:rPr>
          <w:color w:val="231F20"/>
          <w:spacing w:val="-10"/>
          <w:sz w:val="18"/>
        </w:rPr>
        <w:t> </w:t>
      </w:r>
      <w:r>
        <w:rPr>
          <w:color w:val="231F20"/>
          <w:sz w:val="18"/>
        </w:rPr>
        <w:t>programa</w:t>
      </w:r>
      <w:r>
        <w:rPr>
          <w:color w:val="231F20"/>
          <w:spacing w:val="-10"/>
          <w:sz w:val="18"/>
        </w:rPr>
        <w:t> </w:t>
      </w:r>
      <w:r>
        <w:rPr>
          <w:color w:val="231F20"/>
          <w:sz w:val="18"/>
        </w:rPr>
        <w:t>para</w:t>
      </w:r>
      <w:r>
        <w:rPr>
          <w:color w:val="231F20"/>
          <w:spacing w:val="-10"/>
          <w:sz w:val="18"/>
        </w:rPr>
        <w:t> </w:t>
      </w:r>
      <w:r>
        <w:rPr>
          <w:color w:val="231F20"/>
          <w:sz w:val="18"/>
        </w:rPr>
        <w:t>ofrecer</w:t>
      </w:r>
      <w:r>
        <w:rPr>
          <w:color w:val="231F20"/>
          <w:spacing w:val="-10"/>
          <w:sz w:val="18"/>
        </w:rPr>
        <w:t> </w:t>
      </w:r>
      <w:r>
        <w:rPr>
          <w:color w:val="231F20"/>
          <w:sz w:val="18"/>
        </w:rPr>
        <w:t>subven- ciones para lograr que sus agricultores produjeran menos, proporcionándoles indemnizaciones especiales. Lo que decidieron varios de los países poderosos económicamente,</w:t>
      </w:r>
      <w:r>
        <w:rPr>
          <w:color w:val="231F20"/>
          <w:spacing w:val="-5"/>
          <w:sz w:val="18"/>
        </w:rPr>
        <w:t> </w:t>
      </w:r>
      <w:r>
        <w:rPr>
          <w:color w:val="231F20"/>
          <w:sz w:val="18"/>
        </w:rPr>
        <w:t>fue</w:t>
      </w:r>
      <w:r>
        <w:rPr>
          <w:color w:val="231F20"/>
          <w:spacing w:val="-5"/>
          <w:sz w:val="18"/>
        </w:rPr>
        <w:t> </w:t>
      </w:r>
      <w:r>
        <w:rPr>
          <w:color w:val="231F20"/>
          <w:sz w:val="18"/>
        </w:rPr>
        <w:t>emprender</w:t>
      </w:r>
      <w:r>
        <w:rPr>
          <w:color w:val="231F20"/>
          <w:spacing w:val="-5"/>
          <w:sz w:val="18"/>
        </w:rPr>
        <w:t> </w:t>
      </w:r>
      <w:r>
        <w:rPr>
          <w:color w:val="231F20"/>
          <w:sz w:val="18"/>
        </w:rPr>
        <w:t>estrategias</w:t>
      </w:r>
      <w:r>
        <w:rPr>
          <w:color w:val="231F20"/>
          <w:spacing w:val="-5"/>
          <w:sz w:val="18"/>
        </w:rPr>
        <w:t> </w:t>
      </w:r>
      <w:r>
        <w:rPr>
          <w:color w:val="231F20"/>
          <w:sz w:val="18"/>
        </w:rPr>
        <w:t>de</w:t>
      </w:r>
      <w:r>
        <w:rPr>
          <w:color w:val="231F20"/>
          <w:spacing w:val="-5"/>
          <w:sz w:val="18"/>
        </w:rPr>
        <w:t> </w:t>
      </w:r>
      <w:r>
        <w:rPr>
          <w:color w:val="231F20"/>
          <w:sz w:val="18"/>
        </w:rPr>
        <w:t>endeudamiento</w:t>
      </w:r>
      <w:r>
        <w:rPr>
          <w:color w:val="231F20"/>
          <w:spacing w:val="-5"/>
          <w:sz w:val="18"/>
        </w:rPr>
        <w:t> </w:t>
      </w:r>
      <w:r>
        <w:rPr>
          <w:color w:val="231F20"/>
          <w:sz w:val="18"/>
        </w:rPr>
        <w:t>–entre</w:t>
      </w:r>
      <w:r>
        <w:rPr>
          <w:color w:val="231F20"/>
          <w:spacing w:val="-5"/>
          <w:sz w:val="18"/>
        </w:rPr>
        <w:t> </w:t>
      </w:r>
      <w:r>
        <w:rPr>
          <w:color w:val="231F20"/>
          <w:sz w:val="18"/>
        </w:rPr>
        <w:t>ellos</w:t>
      </w:r>
      <w:r>
        <w:rPr>
          <w:color w:val="231F20"/>
          <w:spacing w:val="-5"/>
          <w:sz w:val="18"/>
        </w:rPr>
        <w:t> </w:t>
      </w:r>
      <w:r>
        <w:rPr>
          <w:color w:val="231F20"/>
          <w:sz w:val="18"/>
        </w:rPr>
        <w:t>los Estados Unidos de Norteamérica—para tratar de paliar la</w:t>
      </w:r>
      <w:r>
        <w:rPr>
          <w:color w:val="231F20"/>
          <w:spacing w:val="-17"/>
          <w:sz w:val="18"/>
        </w:rPr>
        <w:t> </w:t>
      </w:r>
      <w:r>
        <w:rPr>
          <w:color w:val="231F20"/>
          <w:sz w:val="18"/>
        </w:rPr>
        <w:t>crisis.</w:t>
      </w:r>
    </w:p>
    <w:p>
      <w:pPr>
        <w:spacing w:after="0" w:line="200" w:lineRule="exact"/>
        <w:jc w:val="both"/>
        <w:rPr>
          <w:sz w:val="18"/>
        </w:rPr>
        <w:sectPr>
          <w:footerReference w:type="default" r:id="rId29"/>
          <w:pgSz w:w="15880" w:h="12190" w:orient="landscape"/>
          <w:pgMar w:footer="460" w:header="0" w:top="1040" w:bottom="660" w:left="300" w:right="300"/>
          <w:cols w:num="2" w:equalWidth="0">
            <w:col w:w="6902" w:space="638"/>
            <w:col w:w="7740"/>
          </w:cols>
        </w:sectPr>
      </w:pPr>
    </w:p>
    <w:p>
      <w:pPr>
        <w:pStyle w:val="BodyText"/>
        <w:spacing w:line="261" w:lineRule="auto" w:before="42"/>
        <w:ind w:left="833"/>
        <w:jc w:val="both"/>
      </w:pPr>
      <w:r>
        <w:rPr>
          <w:color w:val="231F20"/>
        </w:rPr>
        <w:t>construcción, alimentos, tabacalera, en la madera y el papel) </w:t>
      </w:r>
      <w:r>
        <w:rPr>
          <w:color w:val="231F20"/>
          <w:spacing w:val="-10"/>
        </w:rPr>
        <w:t>y, </w:t>
      </w:r>
      <w:r>
        <w:rPr>
          <w:color w:val="231F20"/>
        </w:rPr>
        <w:t>por si fuera poco, metido hasta el tuétano en el sector servicios (comercio, restaurantes, servicios financieros) </w:t>
      </w:r>
      <w:r>
        <w:rPr>
          <w:color w:val="231F20"/>
          <w:spacing w:val="-10"/>
        </w:rPr>
        <w:t>y, </w:t>
      </w:r>
      <w:r>
        <w:rPr>
          <w:color w:val="231F20"/>
        </w:rPr>
        <w:t>ahora</w:t>
      </w:r>
      <w:r>
        <w:rPr>
          <w:color w:val="231F20"/>
          <w:spacing w:val="-16"/>
        </w:rPr>
        <w:t> </w:t>
      </w:r>
      <w:r>
        <w:rPr>
          <w:color w:val="231F20"/>
        </w:rPr>
        <w:t>comenza- ba su apuesta en el área de comunicaciones. Constituía una pro- puesta de gran densidad e implicaciones a </w:t>
      </w:r>
      <w:r>
        <w:rPr>
          <w:color w:val="231F20"/>
          <w:spacing w:val="-3"/>
        </w:rPr>
        <w:t>considerar. </w:t>
      </w:r>
      <w:r>
        <w:rPr>
          <w:color w:val="231F20"/>
        </w:rPr>
        <w:t>Su peso específico</w:t>
      </w:r>
      <w:r>
        <w:rPr>
          <w:color w:val="231F20"/>
          <w:spacing w:val="-5"/>
        </w:rPr>
        <w:t> </w:t>
      </w:r>
      <w:r>
        <w:rPr>
          <w:color w:val="231F20"/>
        </w:rPr>
        <w:t>se</w:t>
      </w:r>
      <w:r>
        <w:rPr>
          <w:color w:val="231F20"/>
          <w:spacing w:val="-4"/>
        </w:rPr>
        <w:t> </w:t>
      </w:r>
      <w:r>
        <w:rPr>
          <w:color w:val="231F20"/>
        </w:rPr>
        <w:t>podría</w:t>
      </w:r>
      <w:r>
        <w:rPr>
          <w:color w:val="231F20"/>
          <w:spacing w:val="-4"/>
        </w:rPr>
        <w:t> </w:t>
      </w:r>
      <w:r>
        <w:rPr>
          <w:color w:val="231F20"/>
        </w:rPr>
        <w:t>traslucir</w:t>
      </w:r>
      <w:r>
        <w:rPr>
          <w:color w:val="231F20"/>
          <w:spacing w:val="-4"/>
        </w:rPr>
        <w:t> </w:t>
      </w:r>
      <w:r>
        <w:rPr>
          <w:color w:val="231F20"/>
        </w:rPr>
        <w:t>no</w:t>
      </w:r>
      <w:r>
        <w:rPr>
          <w:color w:val="231F20"/>
          <w:spacing w:val="-4"/>
        </w:rPr>
        <w:t> </w:t>
      </w:r>
      <w:r>
        <w:rPr>
          <w:color w:val="231F20"/>
        </w:rPr>
        <w:t>sólo</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cantidad</w:t>
      </w:r>
      <w:r>
        <w:rPr>
          <w:color w:val="231F20"/>
          <w:spacing w:val="-4"/>
        </w:rPr>
        <w:t> </w:t>
      </w:r>
      <w:r>
        <w:rPr>
          <w:color w:val="231F20"/>
        </w:rPr>
        <w:t>de</w:t>
      </w:r>
      <w:r>
        <w:rPr>
          <w:color w:val="231F20"/>
          <w:spacing w:val="-4"/>
        </w:rPr>
        <w:t> </w:t>
      </w:r>
      <w:r>
        <w:rPr>
          <w:color w:val="231F20"/>
        </w:rPr>
        <w:t>dinero</w:t>
      </w:r>
      <w:r>
        <w:rPr>
          <w:color w:val="231F20"/>
          <w:spacing w:val="-4"/>
        </w:rPr>
        <w:t> </w:t>
      </w:r>
      <w:r>
        <w:rPr>
          <w:color w:val="231F20"/>
        </w:rPr>
        <w:t>en sus inversiones y en sus activos y pasivos, sino que el Estado de- bía tener en cuenta la cantidad de personal contratado, que tiene cautivo en una compleja red de empresas y negocios multisec- toriales. Beneficiarlo, como en su momento lo aplaudiría el BM, representaría tener como “aliado” a un verdadero peso pesado de la economía nacional </w:t>
      </w:r>
      <w:r>
        <w:rPr>
          <w:color w:val="231F20"/>
          <w:spacing w:val="-10"/>
        </w:rPr>
        <w:t>y, </w:t>
      </w:r>
      <w:r>
        <w:rPr>
          <w:color w:val="231F20"/>
        </w:rPr>
        <w:t>muy pronto, de una considerable re- banada de la economía iberoamericana pero con claros visos de alcance</w:t>
      </w:r>
      <w:r>
        <w:rPr>
          <w:color w:val="231F20"/>
          <w:spacing w:val="-14"/>
        </w:rPr>
        <w:t> </w:t>
      </w:r>
      <w:r>
        <w:rPr>
          <w:color w:val="231F20"/>
        </w:rPr>
        <w:t>global.</w:t>
      </w:r>
    </w:p>
    <w:p>
      <w:pPr>
        <w:pStyle w:val="BodyText"/>
        <w:spacing w:line="261" w:lineRule="auto"/>
        <w:ind w:left="833" w:firstLine="226"/>
        <w:jc w:val="both"/>
      </w:pPr>
      <w:r>
        <w:rPr>
          <w:color w:val="231F20"/>
        </w:rPr>
        <w:t>Si el Estado se había desarticulado de una paraestatal que le redituaba ganancias y le adosaba dolores de cabeza por diferen- tes amenazas de huelga y de revisiones salariales procedentes del sindicato (STRM), el mensaje que Salinas de Gortari había lanzado a los Estados Unidos de Norteamérica y a</w:t>
      </w:r>
      <w:r>
        <w:rPr>
          <w:color w:val="231F20"/>
          <w:spacing w:val="-34"/>
        </w:rPr>
        <w:t> </w:t>
      </w:r>
      <w:r>
        <w:rPr>
          <w:color w:val="231F20"/>
        </w:rPr>
        <w:t>los integrantes del sistema multilateral de relaciones internacionales FMI, BM y </w:t>
      </w:r>
      <w:r>
        <w:rPr>
          <w:color w:val="231F20"/>
          <w:spacing w:val="-8"/>
        </w:rPr>
        <w:t>GATT, </w:t>
      </w:r>
      <w:r>
        <w:rPr>
          <w:color w:val="231F20"/>
        </w:rPr>
        <w:t>era claro y directo: se mantenía, por el costado de las co- municaciones (la telefonía fija y móvil) el avance hacia el modelo neoliberal, el libre mercado, la competencia y el consumo indivi- dualizado.</w:t>
      </w:r>
    </w:p>
    <w:p>
      <w:pPr>
        <w:pStyle w:val="BodyText"/>
        <w:spacing w:line="261" w:lineRule="auto"/>
        <w:ind w:left="833" w:firstLine="226"/>
        <w:jc w:val="both"/>
      </w:pPr>
      <w:r>
        <w:rPr>
          <w:color w:val="231F20"/>
        </w:rPr>
        <w:t>A este sonado éxito en la compra de acciones de TELMEX, le sobrevendría una verdadera cadena de adquisiciones por demás emblemáticas. Entre 1991 y 1999, Carlos Slim adquiría la cadena de hoteles Calinda, Condumex, General Tire, Grupo Aluminio, las tiendas departamentales Sears e iniciaba operaciones con TEL- MEX,</w:t>
      </w:r>
      <w:r>
        <w:rPr>
          <w:color w:val="231F20"/>
          <w:spacing w:val="-10"/>
        </w:rPr>
        <w:t> </w:t>
      </w:r>
      <w:r>
        <w:rPr>
          <w:color w:val="231F20"/>
        </w:rPr>
        <w:t>USA</w:t>
      </w:r>
      <w:r>
        <w:rPr>
          <w:color w:val="231F20"/>
          <w:spacing w:val="-10"/>
        </w:rPr>
        <w:t> y, </w:t>
      </w:r>
      <w:r>
        <w:rPr>
          <w:color w:val="231F20"/>
        </w:rPr>
        <w:t>dos</w:t>
      </w:r>
      <w:r>
        <w:rPr>
          <w:color w:val="231F20"/>
          <w:spacing w:val="-10"/>
        </w:rPr>
        <w:t> </w:t>
      </w:r>
      <w:r>
        <w:rPr>
          <w:color w:val="231F20"/>
        </w:rPr>
        <w:t>años</w:t>
      </w:r>
      <w:r>
        <w:rPr>
          <w:color w:val="231F20"/>
          <w:spacing w:val="-10"/>
        </w:rPr>
        <w:t> </w:t>
      </w:r>
      <w:r>
        <w:rPr>
          <w:color w:val="231F20"/>
        </w:rPr>
        <w:t>más</w:t>
      </w:r>
      <w:r>
        <w:rPr>
          <w:color w:val="231F20"/>
          <w:spacing w:val="-10"/>
        </w:rPr>
        <w:t> </w:t>
      </w:r>
      <w:r>
        <w:rPr>
          <w:color w:val="231F20"/>
        </w:rPr>
        <w:t>tarde,</w:t>
      </w:r>
      <w:r>
        <w:rPr>
          <w:color w:val="231F20"/>
          <w:spacing w:val="-10"/>
        </w:rPr>
        <w:t> </w:t>
      </w:r>
      <w:r>
        <w:rPr>
          <w:color w:val="231F20"/>
        </w:rPr>
        <w:t>después</w:t>
      </w:r>
      <w:r>
        <w:rPr>
          <w:color w:val="231F20"/>
          <w:spacing w:val="-10"/>
        </w:rPr>
        <w:t> </w:t>
      </w:r>
      <w:r>
        <w:rPr>
          <w:color w:val="231F20"/>
        </w:rPr>
        <w:t>de</w:t>
      </w:r>
      <w:r>
        <w:rPr>
          <w:color w:val="231F20"/>
          <w:spacing w:val="-10"/>
        </w:rPr>
        <w:t> </w:t>
      </w:r>
      <w:r>
        <w:rPr>
          <w:color w:val="231F20"/>
        </w:rPr>
        <w:t>comprar</w:t>
      </w:r>
      <w:r>
        <w:rPr>
          <w:color w:val="231F20"/>
          <w:spacing w:val="-10"/>
        </w:rPr>
        <w:t> </w:t>
      </w:r>
      <w:r>
        <w:rPr>
          <w:color w:val="231F20"/>
        </w:rPr>
        <w:t>la</w:t>
      </w:r>
      <w:r>
        <w:rPr>
          <w:color w:val="231F20"/>
          <w:spacing w:val="-10"/>
        </w:rPr>
        <w:t> </w:t>
      </w:r>
      <w:r>
        <w:rPr>
          <w:color w:val="231F20"/>
        </w:rPr>
        <w:t>pastelería francesa</w:t>
      </w:r>
      <w:r>
        <w:rPr>
          <w:color w:val="231F20"/>
          <w:spacing w:val="-8"/>
        </w:rPr>
        <w:t> </w:t>
      </w:r>
      <w:r>
        <w:rPr>
          <w:color w:val="231F20"/>
        </w:rPr>
        <w:t>El</w:t>
      </w:r>
      <w:r>
        <w:rPr>
          <w:color w:val="231F20"/>
          <w:spacing w:val="-8"/>
        </w:rPr>
        <w:t> </w:t>
      </w:r>
      <w:r>
        <w:rPr>
          <w:color w:val="231F20"/>
        </w:rPr>
        <w:t>Globo,</w:t>
      </w:r>
      <w:r>
        <w:rPr>
          <w:color w:val="231F20"/>
          <w:spacing w:val="-9"/>
        </w:rPr>
        <w:t> </w:t>
      </w:r>
      <w:r>
        <w:rPr>
          <w:color w:val="231F20"/>
        </w:rPr>
        <w:t>se</w:t>
      </w:r>
      <w:r>
        <w:rPr>
          <w:color w:val="231F20"/>
          <w:spacing w:val="-9"/>
        </w:rPr>
        <w:t> </w:t>
      </w:r>
      <w:r>
        <w:rPr>
          <w:color w:val="231F20"/>
        </w:rPr>
        <w:t>daba</w:t>
      </w:r>
      <w:r>
        <w:rPr>
          <w:color w:val="231F20"/>
          <w:spacing w:val="-9"/>
        </w:rPr>
        <w:t> </w:t>
      </w:r>
      <w:r>
        <w:rPr>
          <w:color w:val="231F20"/>
        </w:rPr>
        <w:t>a</w:t>
      </w:r>
      <w:r>
        <w:rPr>
          <w:color w:val="231F20"/>
          <w:spacing w:val="-8"/>
        </w:rPr>
        <w:t> </w:t>
      </w:r>
      <w:r>
        <w:rPr>
          <w:color w:val="231F20"/>
        </w:rPr>
        <w:t>la</w:t>
      </w:r>
      <w:r>
        <w:rPr>
          <w:color w:val="231F20"/>
          <w:spacing w:val="-8"/>
        </w:rPr>
        <w:t> </w:t>
      </w:r>
      <w:r>
        <w:rPr>
          <w:color w:val="231F20"/>
        </w:rPr>
        <w:t>tarea</w:t>
      </w:r>
      <w:r>
        <w:rPr>
          <w:color w:val="231F20"/>
          <w:spacing w:val="-8"/>
        </w:rPr>
        <w:t> </w:t>
      </w:r>
      <w:r>
        <w:rPr>
          <w:color w:val="231F20"/>
        </w:rPr>
        <w:t>de</w:t>
      </w:r>
      <w:r>
        <w:rPr>
          <w:color w:val="231F20"/>
          <w:spacing w:val="-9"/>
        </w:rPr>
        <w:t> </w:t>
      </w:r>
      <w:r>
        <w:rPr>
          <w:color w:val="231F20"/>
        </w:rPr>
        <w:t>dar</w:t>
      </w:r>
      <w:r>
        <w:rPr>
          <w:color w:val="231F20"/>
          <w:spacing w:val="-9"/>
        </w:rPr>
        <w:t> </w:t>
      </w:r>
      <w:r>
        <w:rPr>
          <w:color w:val="231F20"/>
        </w:rPr>
        <w:t>un</w:t>
      </w:r>
      <w:r>
        <w:rPr>
          <w:color w:val="231F20"/>
          <w:spacing w:val="-8"/>
        </w:rPr>
        <w:t> </w:t>
      </w:r>
      <w:r>
        <w:rPr>
          <w:color w:val="231F20"/>
        </w:rPr>
        <w:t>mordisco</w:t>
      </w:r>
      <w:r>
        <w:rPr>
          <w:color w:val="231F20"/>
          <w:spacing w:val="-9"/>
        </w:rPr>
        <w:t> </w:t>
      </w:r>
      <w:r>
        <w:rPr>
          <w:color w:val="231F20"/>
        </w:rPr>
        <w:t>empresa- rial, comprando acciones de telefonía celular Tracfone, con sede en los Estados Unidos de</w:t>
      </w:r>
      <w:r>
        <w:rPr>
          <w:color w:val="231F20"/>
          <w:spacing w:val="-13"/>
        </w:rPr>
        <w:t> </w:t>
      </w:r>
      <w:r>
        <w:rPr>
          <w:color w:val="231F20"/>
        </w:rPr>
        <w:t>Norteamérica.</w:t>
      </w:r>
    </w:p>
    <w:p>
      <w:pPr>
        <w:pStyle w:val="Heading2"/>
        <w:spacing w:before="47"/>
      </w:pPr>
      <w:r>
        <w:rPr>
          <w:b w:val="0"/>
        </w:rPr>
        <w:br w:type="column"/>
      </w:r>
      <w:r>
        <w:rPr>
          <w:color w:val="231F20"/>
        </w:rPr>
        <w:t>A manera de conclusión</w:t>
      </w:r>
    </w:p>
    <w:p>
      <w:pPr>
        <w:pStyle w:val="BodyText"/>
        <w:spacing w:before="5"/>
        <w:rPr>
          <w:rFonts w:ascii="Arial"/>
          <w:b/>
          <w:sz w:val="26"/>
        </w:rPr>
      </w:pPr>
    </w:p>
    <w:p>
      <w:pPr>
        <w:pStyle w:val="BodyText"/>
        <w:spacing w:line="261" w:lineRule="auto"/>
        <w:ind w:left="833" w:right="831"/>
        <w:jc w:val="both"/>
      </w:pPr>
      <w:r>
        <w:rPr>
          <w:color w:val="231F20"/>
        </w:rPr>
        <w:t>Es interesante continuar con la trayectoria de este empresario global</w:t>
      </w:r>
      <w:r>
        <w:rPr>
          <w:color w:val="231F20"/>
          <w:spacing w:val="-13"/>
        </w:rPr>
        <w:t> </w:t>
      </w:r>
      <w:r>
        <w:rPr>
          <w:color w:val="231F20"/>
        </w:rPr>
        <w:t>porque</w:t>
      </w:r>
      <w:r>
        <w:rPr>
          <w:color w:val="231F20"/>
          <w:spacing w:val="-14"/>
        </w:rPr>
        <w:t> </w:t>
      </w:r>
      <w:r>
        <w:rPr>
          <w:color w:val="231F20"/>
        </w:rPr>
        <w:t>en</w:t>
      </w:r>
      <w:r>
        <w:rPr>
          <w:color w:val="231F20"/>
          <w:spacing w:val="-14"/>
        </w:rPr>
        <w:t> </w:t>
      </w:r>
      <w:r>
        <w:rPr>
          <w:color w:val="231F20"/>
        </w:rPr>
        <w:t>realidad</w:t>
      </w:r>
      <w:r>
        <w:rPr>
          <w:color w:val="231F20"/>
          <w:spacing w:val="-14"/>
        </w:rPr>
        <w:t> </w:t>
      </w:r>
      <w:r>
        <w:rPr>
          <w:color w:val="231F20"/>
        </w:rPr>
        <w:t>ilustra</w:t>
      </w:r>
      <w:r>
        <w:rPr>
          <w:color w:val="231F20"/>
          <w:spacing w:val="-14"/>
        </w:rPr>
        <w:t> </w:t>
      </w:r>
      <w:r>
        <w:rPr>
          <w:color w:val="231F20"/>
        </w:rPr>
        <w:t>la</w:t>
      </w:r>
      <w:r>
        <w:rPr>
          <w:color w:val="231F20"/>
          <w:spacing w:val="-14"/>
        </w:rPr>
        <w:t> </w:t>
      </w:r>
      <w:r>
        <w:rPr>
          <w:color w:val="231F20"/>
        </w:rPr>
        <w:t>forma</w:t>
      </w:r>
      <w:r>
        <w:rPr>
          <w:color w:val="231F20"/>
          <w:spacing w:val="-14"/>
        </w:rPr>
        <w:t> </w:t>
      </w:r>
      <w:r>
        <w:rPr>
          <w:color w:val="231F20"/>
        </w:rPr>
        <w:t>en</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Estado,</w:t>
      </w:r>
      <w:r>
        <w:rPr>
          <w:color w:val="231F20"/>
          <w:spacing w:val="-13"/>
        </w:rPr>
        <w:t> </w:t>
      </w:r>
      <w:r>
        <w:rPr>
          <w:color w:val="231F20"/>
        </w:rPr>
        <w:t>en</w:t>
      </w:r>
      <w:r>
        <w:rPr>
          <w:color w:val="231F20"/>
          <w:spacing w:val="-14"/>
        </w:rPr>
        <w:t> </w:t>
      </w:r>
      <w:r>
        <w:rPr>
          <w:color w:val="231F20"/>
        </w:rPr>
        <w:t>Mé- xico,</w:t>
      </w:r>
      <w:r>
        <w:rPr>
          <w:color w:val="231F20"/>
          <w:spacing w:val="-5"/>
        </w:rPr>
        <w:t> </w:t>
      </w:r>
      <w:r>
        <w:rPr>
          <w:color w:val="231F20"/>
        </w:rPr>
        <w:t>continuó</w:t>
      </w:r>
      <w:r>
        <w:rPr>
          <w:color w:val="231F20"/>
          <w:spacing w:val="-6"/>
        </w:rPr>
        <w:t> </w:t>
      </w:r>
      <w:r>
        <w:rPr>
          <w:color w:val="231F20"/>
        </w:rPr>
        <w:t>con</w:t>
      </w:r>
      <w:r>
        <w:rPr>
          <w:color w:val="231F20"/>
          <w:spacing w:val="-6"/>
        </w:rPr>
        <w:t> </w:t>
      </w:r>
      <w:r>
        <w:rPr>
          <w:color w:val="231F20"/>
        </w:rPr>
        <w:t>su</w:t>
      </w:r>
      <w:r>
        <w:rPr>
          <w:color w:val="231F20"/>
          <w:spacing w:val="-6"/>
        </w:rPr>
        <w:t> </w:t>
      </w:r>
      <w:r>
        <w:rPr>
          <w:color w:val="231F20"/>
        </w:rPr>
        <w:t>ferviente</w:t>
      </w:r>
      <w:r>
        <w:rPr>
          <w:color w:val="231F20"/>
          <w:spacing w:val="-6"/>
        </w:rPr>
        <w:t> </w:t>
      </w:r>
      <w:r>
        <w:rPr>
          <w:color w:val="231F20"/>
          <w:spacing w:val="-3"/>
        </w:rPr>
        <w:t>avance</w:t>
      </w:r>
      <w:r>
        <w:rPr>
          <w:color w:val="231F20"/>
          <w:spacing w:val="-6"/>
        </w:rPr>
        <w:t> </w:t>
      </w:r>
      <w:r>
        <w:rPr>
          <w:color w:val="231F20"/>
        </w:rPr>
        <w:t>hacia</w:t>
      </w:r>
      <w:r>
        <w:rPr>
          <w:color w:val="231F20"/>
          <w:spacing w:val="-6"/>
        </w:rPr>
        <w:t> </w:t>
      </w:r>
      <w:r>
        <w:rPr>
          <w:color w:val="231F20"/>
        </w:rPr>
        <w:t>el</w:t>
      </w:r>
      <w:r>
        <w:rPr>
          <w:color w:val="231F20"/>
          <w:spacing w:val="-6"/>
        </w:rPr>
        <w:t> </w:t>
      </w:r>
      <w:r>
        <w:rPr>
          <w:color w:val="231F20"/>
        </w:rPr>
        <w:t>modelo</w:t>
      </w:r>
      <w:r>
        <w:rPr>
          <w:color w:val="231F20"/>
          <w:spacing w:val="-6"/>
        </w:rPr>
        <w:t> </w:t>
      </w:r>
      <w:r>
        <w:rPr>
          <w:color w:val="231F20"/>
        </w:rPr>
        <w:t>neoliberal. </w:t>
      </w:r>
      <w:r>
        <w:rPr>
          <w:color w:val="231F20"/>
          <w:spacing w:val="-3"/>
        </w:rPr>
        <w:t>Veamos </w:t>
      </w:r>
      <w:r>
        <w:rPr>
          <w:color w:val="231F20"/>
        </w:rPr>
        <w:t>unas cuantas tomas fotográficas decisionales, como una suerte de los principales momentos que nos permiten trazar los años posteriores a la adquisición de</w:t>
      </w:r>
      <w:r>
        <w:rPr>
          <w:color w:val="231F20"/>
          <w:spacing w:val="-25"/>
        </w:rPr>
        <w:t> </w:t>
      </w:r>
      <w:r>
        <w:rPr>
          <w:color w:val="231F20"/>
        </w:rPr>
        <w:t>TELMEX.</w:t>
      </w:r>
    </w:p>
    <w:p>
      <w:pPr>
        <w:pStyle w:val="BodyText"/>
        <w:spacing w:line="261" w:lineRule="auto"/>
        <w:ind w:left="833" w:right="831" w:firstLine="226"/>
        <w:jc w:val="both"/>
      </w:pPr>
      <w:r>
        <w:rPr>
          <w:color w:val="231F20"/>
        </w:rPr>
        <w:t>El padre del grupo CARSO </w:t>
      </w:r>
      <w:r>
        <w:rPr>
          <w:color w:val="231F20"/>
          <w:spacing w:val="-3"/>
        </w:rPr>
        <w:t>ya </w:t>
      </w:r>
      <w:r>
        <w:rPr>
          <w:color w:val="231F20"/>
        </w:rPr>
        <w:t>había probado las mieles tele- fónicas de un segmento de consumidores en los Estados Unidos de Norteamérica a </w:t>
      </w:r>
      <w:r>
        <w:rPr>
          <w:color w:val="231F20"/>
          <w:spacing w:val="-3"/>
        </w:rPr>
        <w:t>través </w:t>
      </w:r>
      <w:r>
        <w:rPr>
          <w:color w:val="231F20"/>
        </w:rPr>
        <w:t>de los celulares que ofrecía la empresa Tracfone. Invirtió comprando acciones en los siguientes países: México</w:t>
      </w:r>
      <w:r>
        <w:rPr>
          <w:color w:val="231F20"/>
          <w:spacing w:val="-5"/>
        </w:rPr>
        <w:t> </w:t>
      </w:r>
      <w:r>
        <w:rPr>
          <w:color w:val="231F20"/>
        </w:rPr>
        <w:t>(Telcel);</w:t>
      </w:r>
      <w:r>
        <w:rPr>
          <w:color w:val="231F20"/>
          <w:spacing w:val="-7"/>
        </w:rPr>
        <w:t> </w:t>
      </w:r>
      <w:r>
        <w:rPr>
          <w:color w:val="231F20"/>
        </w:rPr>
        <w:t>Guatemala</w:t>
      </w:r>
      <w:r>
        <w:rPr>
          <w:color w:val="231F20"/>
          <w:spacing w:val="-6"/>
        </w:rPr>
        <w:t> </w:t>
      </w:r>
      <w:r>
        <w:rPr>
          <w:color w:val="231F20"/>
        </w:rPr>
        <w:t>(Telagua);</w:t>
      </w:r>
      <w:r>
        <w:rPr>
          <w:color w:val="231F20"/>
          <w:spacing w:val="-7"/>
        </w:rPr>
        <w:t> </w:t>
      </w:r>
      <w:r>
        <w:rPr>
          <w:color w:val="231F20"/>
        </w:rPr>
        <w:t>El</w:t>
      </w:r>
      <w:r>
        <w:rPr>
          <w:color w:val="231F20"/>
          <w:spacing w:val="-6"/>
        </w:rPr>
        <w:t> </w:t>
      </w:r>
      <w:r>
        <w:rPr>
          <w:color w:val="231F20"/>
        </w:rPr>
        <w:t>Salvador</w:t>
      </w:r>
      <w:r>
        <w:rPr>
          <w:color w:val="231F20"/>
          <w:spacing w:val="-5"/>
        </w:rPr>
        <w:t> </w:t>
      </w:r>
      <w:r>
        <w:rPr>
          <w:color w:val="231F20"/>
        </w:rPr>
        <w:t>(CTE);</w:t>
      </w:r>
      <w:r>
        <w:rPr>
          <w:color w:val="231F20"/>
          <w:spacing w:val="-6"/>
        </w:rPr>
        <w:t> </w:t>
      </w:r>
      <w:r>
        <w:rPr>
          <w:color w:val="231F20"/>
        </w:rPr>
        <w:t>Hondu- ras (Megatel); Nicaragua (Entel); Colombia (Comcel y Celcaribe); Ecuador (Conecel); Argentina </w:t>
      </w:r>
      <w:r>
        <w:rPr>
          <w:color w:val="231F20"/>
          <w:spacing w:val="-3"/>
        </w:rPr>
        <w:t>(Techtel) </w:t>
      </w:r>
      <w:r>
        <w:rPr>
          <w:color w:val="231F20"/>
          <w:spacing w:val="-10"/>
        </w:rPr>
        <w:t>y, </w:t>
      </w:r>
      <w:r>
        <w:rPr>
          <w:color w:val="231F20"/>
        </w:rPr>
        <w:t>Brasil </w:t>
      </w:r>
      <w:r>
        <w:rPr>
          <w:color w:val="231F20"/>
          <w:spacing w:val="-3"/>
        </w:rPr>
        <w:t>(Telecom </w:t>
      </w:r>
      <w:r>
        <w:rPr>
          <w:color w:val="231F20"/>
        </w:rPr>
        <w:t>Améri- cas, </w:t>
      </w:r>
      <w:r>
        <w:rPr>
          <w:color w:val="231F20"/>
          <w:spacing w:val="-4"/>
        </w:rPr>
        <w:t>Tess, </w:t>
      </w:r>
      <w:r>
        <w:rPr>
          <w:color w:val="231F20"/>
          <w:spacing w:val="-3"/>
        </w:rPr>
        <w:t>Telet, </w:t>
      </w:r>
      <w:r>
        <w:rPr>
          <w:color w:val="231F20"/>
        </w:rPr>
        <w:t>Americel, Embratel y</w:t>
      </w:r>
      <w:r>
        <w:rPr>
          <w:color w:val="231F20"/>
          <w:spacing w:val="-19"/>
        </w:rPr>
        <w:t> </w:t>
      </w:r>
      <w:r>
        <w:rPr>
          <w:color w:val="231F20"/>
        </w:rPr>
        <w:t>Atl).</w:t>
      </w:r>
    </w:p>
    <w:p>
      <w:pPr>
        <w:pStyle w:val="BodyText"/>
        <w:spacing w:line="261" w:lineRule="auto"/>
        <w:ind w:left="833" w:right="831" w:firstLine="226"/>
        <w:jc w:val="both"/>
      </w:pPr>
      <w:r>
        <w:rPr>
          <w:color w:val="231F20"/>
        </w:rPr>
        <w:t>Entre 1999 y 2010, el empresario Carlos Slim se concentra en el sector de las telecomunicaciones, con énfasis en la veta cons- tituida por el denominado triple play: transmisión de voz, banda ancha y televisión. El longevo empresario libanés no sólo había ensanchado, en poco más de veinte años, su participación en el sector de los servicios, sino que el espacio radioeléctrico y sateli- tal, concesionado por el poder ejecutivo y legislativo para su </w:t>
      </w:r>
      <w:r>
        <w:rPr>
          <w:color w:val="231F20"/>
          <w:spacing w:val="-4"/>
        </w:rPr>
        <w:t>ex- </w:t>
      </w:r>
      <w:r>
        <w:rPr>
          <w:color w:val="231F20"/>
        </w:rPr>
        <w:t>plotación comercial, </w:t>
      </w:r>
      <w:r>
        <w:rPr>
          <w:color w:val="231F20"/>
          <w:spacing w:val="-3"/>
        </w:rPr>
        <w:t>ya </w:t>
      </w:r>
      <w:r>
        <w:rPr>
          <w:color w:val="231F20"/>
        </w:rPr>
        <w:t>era una de sus nuevas rebanadas que</w:t>
      </w:r>
      <w:r>
        <w:rPr>
          <w:color w:val="231F20"/>
          <w:spacing w:val="-31"/>
        </w:rPr>
        <w:t> </w:t>
      </w:r>
      <w:r>
        <w:rPr>
          <w:color w:val="231F20"/>
        </w:rPr>
        <w:t>for- tificaban su posición financiera y le permitía cotizar en la Bolsa Mexicana de </w:t>
      </w:r>
      <w:r>
        <w:rPr>
          <w:color w:val="231F20"/>
          <w:spacing w:val="-3"/>
        </w:rPr>
        <w:t>Valores </w:t>
      </w:r>
      <w:r>
        <w:rPr>
          <w:color w:val="231F20"/>
        </w:rPr>
        <w:t>y en la Bolsa asentada en la calle </w:t>
      </w:r>
      <w:r>
        <w:rPr>
          <w:color w:val="231F20"/>
          <w:spacing w:val="-3"/>
        </w:rPr>
        <w:t>Walt </w:t>
      </w:r>
      <w:r>
        <w:rPr>
          <w:color w:val="231F20"/>
        </w:rPr>
        <w:t>Street (Nueva</w:t>
      </w:r>
      <w:r>
        <w:rPr>
          <w:color w:val="231F20"/>
          <w:spacing w:val="-4"/>
        </w:rPr>
        <w:t> </w:t>
      </w:r>
      <w:r>
        <w:rPr>
          <w:color w:val="231F20"/>
          <w:spacing w:val="-5"/>
        </w:rPr>
        <w:t>York).</w:t>
      </w:r>
    </w:p>
    <w:p>
      <w:pPr>
        <w:pStyle w:val="BodyText"/>
        <w:spacing w:line="261" w:lineRule="auto"/>
        <w:ind w:left="833" w:right="831" w:firstLine="226"/>
        <w:jc w:val="both"/>
      </w:pPr>
      <w:r>
        <w:rPr>
          <w:color w:val="231F20"/>
        </w:rPr>
        <w:t>El poder económico, financiero, político y social que tiene una persona en este mundo global, asentado en México, debe tenerse en cuenta más allá de lo que se quiere sobre simplificar, cuando se dice que su accionar se debe únicamente a su inteligencia y audacia. Desde luego, estas personas requieren de “ayudantes”, de simpatizantes y de aliados estratégicos con influencia dentro y fuera del Estado.</w:t>
      </w:r>
    </w:p>
    <w:p>
      <w:pPr>
        <w:pStyle w:val="BodyText"/>
        <w:spacing w:line="261" w:lineRule="auto"/>
        <w:ind w:left="833" w:right="833" w:firstLine="226"/>
        <w:jc w:val="both"/>
      </w:pPr>
      <w:r>
        <w:rPr>
          <w:color w:val="231F20"/>
        </w:rPr>
        <w:t>La</w:t>
      </w:r>
      <w:r>
        <w:rPr>
          <w:color w:val="231F20"/>
          <w:spacing w:val="-18"/>
        </w:rPr>
        <w:t> </w:t>
      </w:r>
      <w:r>
        <w:rPr>
          <w:color w:val="231F20"/>
          <w:spacing w:val="-3"/>
        </w:rPr>
        <w:t>voracidad</w:t>
      </w:r>
      <w:r>
        <w:rPr>
          <w:color w:val="231F20"/>
          <w:spacing w:val="-18"/>
        </w:rPr>
        <w:t> </w:t>
      </w:r>
      <w:r>
        <w:rPr>
          <w:color w:val="231F20"/>
        </w:rPr>
        <w:t>capitalista</w:t>
      </w:r>
      <w:r>
        <w:rPr>
          <w:color w:val="231F20"/>
          <w:spacing w:val="-18"/>
        </w:rPr>
        <w:t> </w:t>
      </w:r>
      <w:r>
        <w:rPr>
          <w:color w:val="231F20"/>
        </w:rPr>
        <w:t>es</w:t>
      </w:r>
      <w:r>
        <w:rPr>
          <w:color w:val="231F20"/>
          <w:spacing w:val="-18"/>
        </w:rPr>
        <w:t> </w:t>
      </w:r>
      <w:r>
        <w:rPr>
          <w:color w:val="231F20"/>
        </w:rPr>
        <w:t>insaciable</w:t>
      </w:r>
      <w:r>
        <w:rPr>
          <w:color w:val="231F20"/>
          <w:spacing w:val="-18"/>
        </w:rPr>
        <w:t> </w:t>
      </w:r>
      <w:r>
        <w:rPr>
          <w:color w:val="231F20"/>
        </w:rPr>
        <w:t>en</w:t>
      </w:r>
      <w:r>
        <w:rPr>
          <w:color w:val="231F20"/>
          <w:spacing w:val="-18"/>
        </w:rPr>
        <w:t> </w:t>
      </w:r>
      <w:r>
        <w:rPr>
          <w:color w:val="231F20"/>
        </w:rPr>
        <w:t>personajes</w:t>
      </w:r>
      <w:r>
        <w:rPr>
          <w:color w:val="231F20"/>
          <w:spacing w:val="-18"/>
        </w:rPr>
        <w:t> </w:t>
      </w:r>
      <w:r>
        <w:rPr>
          <w:color w:val="231F20"/>
        </w:rPr>
        <w:t>como</w:t>
      </w:r>
      <w:r>
        <w:rPr>
          <w:color w:val="231F20"/>
          <w:spacing w:val="-18"/>
        </w:rPr>
        <w:t> </w:t>
      </w:r>
      <w:r>
        <w:rPr>
          <w:color w:val="231F20"/>
          <w:spacing w:val="-3"/>
        </w:rPr>
        <w:t>Carlos </w:t>
      </w:r>
      <w:r>
        <w:rPr>
          <w:color w:val="231F20"/>
        </w:rPr>
        <w:t>Slim.</w:t>
      </w:r>
      <w:r>
        <w:rPr>
          <w:color w:val="231F20"/>
          <w:spacing w:val="-12"/>
        </w:rPr>
        <w:t> </w:t>
      </w:r>
      <w:r>
        <w:rPr>
          <w:color w:val="231F20"/>
        </w:rPr>
        <w:t>No</w:t>
      </w:r>
      <w:r>
        <w:rPr>
          <w:color w:val="231F20"/>
          <w:spacing w:val="-12"/>
        </w:rPr>
        <w:t> </w:t>
      </w:r>
      <w:r>
        <w:rPr>
          <w:color w:val="231F20"/>
          <w:spacing w:val="-3"/>
        </w:rPr>
        <w:t>hay</w:t>
      </w:r>
      <w:r>
        <w:rPr>
          <w:color w:val="231F20"/>
          <w:spacing w:val="-12"/>
        </w:rPr>
        <w:t> </w:t>
      </w:r>
      <w:r>
        <w:rPr>
          <w:color w:val="231F20"/>
        </w:rPr>
        <w:t>ganancia</w:t>
      </w:r>
      <w:r>
        <w:rPr>
          <w:color w:val="231F20"/>
          <w:spacing w:val="-11"/>
        </w:rPr>
        <w:t> </w:t>
      </w:r>
      <w:r>
        <w:rPr>
          <w:color w:val="231F20"/>
        </w:rPr>
        <w:t>que</w:t>
      </w:r>
      <w:r>
        <w:rPr>
          <w:color w:val="231F20"/>
          <w:spacing w:val="-12"/>
        </w:rPr>
        <w:t> </w:t>
      </w:r>
      <w:r>
        <w:rPr>
          <w:color w:val="231F20"/>
        </w:rPr>
        <w:t>les</w:t>
      </w:r>
      <w:r>
        <w:rPr>
          <w:color w:val="231F20"/>
          <w:spacing w:val="-11"/>
        </w:rPr>
        <w:t> </w:t>
      </w:r>
      <w:r>
        <w:rPr>
          <w:color w:val="231F20"/>
          <w:spacing w:val="-3"/>
        </w:rPr>
        <w:t>satisfaga</w:t>
      </w:r>
      <w:r>
        <w:rPr>
          <w:color w:val="231F20"/>
          <w:spacing w:val="-12"/>
        </w:rPr>
        <w:t> </w:t>
      </w:r>
      <w:r>
        <w:rPr>
          <w:color w:val="231F20"/>
        </w:rPr>
        <w:t>ni</w:t>
      </w:r>
      <w:r>
        <w:rPr>
          <w:color w:val="231F20"/>
          <w:spacing w:val="-12"/>
        </w:rPr>
        <w:t> </w:t>
      </w:r>
      <w:r>
        <w:rPr>
          <w:color w:val="231F20"/>
          <w:spacing w:val="-3"/>
        </w:rPr>
        <w:t>dinero</w:t>
      </w:r>
      <w:r>
        <w:rPr>
          <w:color w:val="231F20"/>
          <w:spacing w:val="-12"/>
        </w:rPr>
        <w:t> </w:t>
      </w:r>
      <w:r>
        <w:rPr>
          <w:color w:val="231F20"/>
        </w:rPr>
        <w:t>que</w:t>
      </w:r>
      <w:r>
        <w:rPr>
          <w:color w:val="231F20"/>
          <w:spacing w:val="-12"/>
        </w:rPr>
        <w:t> </w:t>
      </w:r>
      <w:r>
        <w:rPr>
          <w:color w:val="231F20"/>
        </w:rPr>
        <w:t>llene</w:t>
      </w:r>
      <w:r>
        <w:rPr>
          <w:color w:val="231F20"/>
          <w:spacing w:val="-11"/>
        </w:rPr>
        <w:t> </w:t>
      </w:r>
      <w:r>
        <w:rPr>
          <w:color w:val="231F20"/>
        </w:rPr>
        <w:t>su</w:t>
      </w:r>
      <w:r>
        <w:rPr>
          <w:color w:val="231F20"/>
          <w:spacing w:val="-12"/>
        </w:rPr>
        <w:t> </w:t>
      </w:r>
      <w:r>
        <w:rPr>
          <w:color w:val="231F20"/>
        </w:rPr>
        <w:t>ansia</w:t>
      </w:r>
    </w:p>
    <w:p>
      <w:pPr>
        <w:spacing w:after="0" w:line="261" w:lineRule="auto"/>
        <w:jc w:val="both"/>
        <w:sectPr>
          <w:footerReference w:type="default" r:id="rId30"/>
          <w:pgSz w:w="15880" w:h="12190" w:orient="landscape"/>
          <w:pgMar w:footer="460" w:header="0" w:top="1040" w:bottom="660" w:left="300" w:right="300"/>
          <w:cols w:num="2" w:equalWidth="0">
            <w:col w:w="6902" w:space="639"/>
            <w:col w:w="7739"/>
          </w:cols>
        </w:sectPr>
      </w:pPr>
    </w:p>
    <w:p>
      <w:pPr>
        <w:pStyle w:val="BodyText"/>
        <w:spacing w:line="261" w:lineRule="auto" w:before="42"/>
        <w:ind w:left="833" w:right="1"/>
        <w:jc w:val="both"/>
      </w:pPr>
      <w:r>
        <w:rPr>
          <w:color w:val="231F20"/>
        </w:rPr>
        <w:t>de poder; la acumulación de capital es lo que </w:t>
      </w:r>
      <w:r>
        <w:rPr>
          <w:color w:val="231F20"/>
          <w:spacing w:val="-3"/>
        </w:rPr>
        <w:t>impera </w:t>
      </w:r>
      <w:r>
        <w:rPr>
          <w:color w:val="231F20"/>
        </w:rPr>
        <w:t>en su accio- </w:t>
      </w:r>
      <w:r>
        <w:rPr>
          <w:color w:val="231F20"/>
          <w:spacing w:val="-7"/>
        </w:rPr>
        <w:t>nar.</w:t>
      </w:r>
      <w:r>
        <w:rPr>
          <w:color w:val="231F20"/>
          <w:spacing w:val="-5"/>
        </w:rPr>
        <w:t> </w:t>
      </w:r>
      <w:r>
        <w:rPr>
          <w:color w:val="231F20"/>
        </w:rPr>
        <w:t>No</w:t>
      </w:r>
      <w:r>
        <w:rPr>
          <w:color w:val="231F20"/>
          <w:spacing w:val="-5"/>
        </w:rPr>
        <w:t> </w:t>
      </w:r>
      <w:r>
        <w:rPr>
          <w:color w:val="231F20"/>
        </w:rPr>
        <w:t>les</w:t>
      </w:r>
      <w:r>
        <w:rPr>
          <w:color w:val="231F20"/>
          <w:spacing w:val="-4"/>
        </w:rPr>
        <w:t> </w:t>
      </w:r>
      <w:r>
        <w:rPr>
          <w:color w:val="231F20"/>
        </w:rPr>
        <w:t>detiene</w:t>
      </w:r>
      <w:r>
        <w:rPr>
          <w:color w:val="231F20"/>
          <w:spacing w:val="-5"/>
        </w:rPr>
        <w:t> </w:t>
      </w:r>
      <w:r>
        <w:rPr>
          <w:color w:val="231F20"/>
        </w:rPr>
        <w:t>nada</w:t>
      </w:r>
      <w:r>
        <w:rPr>
          <w:color w:val="231F20"/>
          <w:spacing w:val="-5"/>
        </w:rPr>
        <w:t> </w:t>
      </w:r>
      <w:r>
        <w:rPr>
          <w:color w:val="231F20"/>
        </w:rPr>
        <w:t>ni</w:t>
      </w:r>
      <w:r>
        <w:rPr>
          <w:color w:val="231F20"/>
          <w:spacing w:val="-5"/>
        </w:rPr>
        <w:t> </w:t>
      </w:r>
      <w:r>
        <w:rPr>
          <w:color w:val="231F20"/>
        </w:rPr>
        <w:t>nadie.</w:t>
      </w:r>
      <w:r>
        <w:rPr>
          <w:color w:val="231F20"/>
          <w:spacing w:val="-4"/>
        </w:rPr>
        <w:t> </w:t>
      </w:r>
      <w:r>
        <w:rPr>
          <w:color w:val="231F20"/>
        </w:rPr>
        <w:t>Ellos</w:t>
      </w:r>
      <w:r>
        <w:rPr>
          <w:color w:val="231F20"/>
          <w:spacing w:val="-4"/>
        </w:rPr>
        <w:t> </w:t>
      </w:r>
      <w:r>
        <w:rPr>
          <w:color w:val="231F20"/>
        </w:rPr>
        <w:t>y</w:t>
      </w:r>
      <w:r>
        <w:rPr>
          <w:color w:val="231F20"/>
          <w:spacing w:val="-5"/>
        </w:rPr>
        <w:t> </w:t>
      </w:r>
      <w:r>
        <w:rPr>
          <w:color w:val="231F20"/>
        </w:rPr>
        <w:t>ellas</w:t>
      </w:r>
      <w:r>
        <w:rPr>
          <w:color w:val="231F20"/>
          <w:spacing w:val="-5"/>
        </w:rPr>
        <w:t> </w:t>
      </w:r>
      <w:r>
        <w:rPr>
          <w:color w:val="231F20"/>
          <w:spacing w:val="-3"/>
        </w:rPr>
        <w:t>quieren</w:t>
      </w:r>
      <w:r>
        <w:rPr>
          <w:color w:val="231F20"/>
          <w:spacing w:val="-5"/>
        </w:rPr>
        <w:t> </w:t>
      </w:r>
      <w:r>
        <w:rPr>
          <w:color w:val="231F20"/>
        </w:rPr>
        <w:t>más,</w:t>
      </w:r>
      <w:r>
        <w:rPr>
          <w:color w:val="231F20"/>
          <w:spacing w:val="-5"/>
        </w:rPr>
        <w:t> </w:t>
      </w:r>
      <w:r>
        <w:rPr>
          <w:color w:val="231F20"/>
        </w:rPr>
        <w:t>no</w:t>
      </w:r>
      <w:r>
        <w:rPr>
          <w:color w:val="231F20"/>
          <w:spacing w:val="-5"/>
        </w:rPr>
        <w:t> </w:t>
      </w:r>
      <w:r>
        <w:rPr>
          <w:color w:val="231F20"/>
        </w:rPr>
        <w:t>im- porta dónde, cuándo y desde qué sector de la economía. Si</w:t>
      </w:r>
      <w:r>
        <w:rPr>
          <w:color w:val="231F20"/>
          <w:spacing w:val="-27"/>
        </w:rPr>
        <w:t> </w:t>
      </w:r>
      <w:r>
        <w:rPr>
          <w:color w:val="231F20"/>
          <w:spacing w:val="-3"/>
        </w:rPr>
        <w:t>logran </w:t>
      </w:r>
      <w:r>
        <w:rPr>
          <w:color w:val="231F20"/>
        </w:rPr>
        <w:t>más,</w:t>
      </w:r>
      <w:r>
        <w:rPr>
          <w:color w:val="231F20"/>
          <w:spacing w:val="-5"/>
        </w:rPr>
        <w:t> </w:t>
      </w:r>
      <w:r>
        <w:rPr>
          <w:color w:val="231F20"/>
        </w:rPr>
        <w:t>desearían</w:t>
      </w:r>
      <w:r>
        <w:rPr>
          <w:color w:val="231F20"/>
          <w:spacing w:val="-5"/>
        </w:rPr>
        <w:t> </w:t>
      </w:r>
      <w:r>
        <w:rPr>
          <w:color w:val="231F20"/>
        </w:rPr>
        <w:t>seguir</w:t>
      </w:r>
      <w:r>
        <w:rPr>
          <w:color w:val="231F20"/>
          <w:spacing w:val="-6"/>
        </w:rPr>
        <w:t> </w:t>
      </w:r>
      <w:r>
        <w:rPr>
          <w:color w:val="231F20"/>
          <w:spacing w:val="-3"/>
        </w:rPr>
        <w:t>creciendo</w:t>
      </w:r>
      <w:r>
        <w:rPr>
          <w:color w:val="231F20"/>
          <w:spacing w:val="-5"/>
        </w:rPr>
        <w:t> </w:t>
      </w:r>
      <w:r>
        <w:rPr>
          <w:color w:val="231F20"/>
        </w:rPr>
        <w:t>en</w:t>
      </w:r>
      <w:r>
        <w:rPr>
          <w:color w:val="231F20"/>
          <w:spacing w:val="-5"/>
        </w:rPr>
        <w:t> </w:t>
      </w:r>
      <w:r>
        <w:rPr>
          <w:color w:val="231F20"/>
          <w:spacing w:val="-3"/>
        </w:rPr>
        <w:t>dinero</w:t>
      </w:r>
      <w:r>
        <w:rPr>
          <w:color w:val="231F20"/>
          <w:spacing w:val="-5"/>
        </w:rPr>
        <w:t> </w:t>
      </w:r>
      <w:r>
        <w:rPr>
          <w:color w:val="231F20"/>
        </w:rPr>
        <w:t>y</w:t>
      </w:r>
      <w:r>
        <w:rPr>
          <w:color w:val="231F20"/>
          <w:spacing w:val="-5"/>
        </w:rPr>
        <w:t> </w:t>
      </w:r>
      <w:r>
        <w:rPr>
          <w:color w:val="231F20"/>
          <w:spacing w:val="-3"/>
        </w:rPr>
        <w:t>recursos.</w:t>
      </w:r>
      <w:r>
        <w:rPr>
          <w:color w:val="231F20"/>
          <w:spacing w:val="-5"/>
        </w:rPr>
        <w:t> </w:t>
      </w:r>
      <w:r>
        <w:rPr>
          <w:color w:val="231F20"/>
        </w:rPr>
        <w:t>Carlos</w:t>
      </w:r>
      <w:r>
        <w:rPr>
          <w:color w:val="231F20"/>
          <w:spacing w:val="-5"/>
        </w:rPr>
        <w:t> </w:t>
      </w:r>
      <w:r>
        <w:rPr>
          <w:color w:val="231F20"/>
        </w:rPr>
        <w:t>Slim, como </w:t>
      </w:r>
      <w:r>
        <w:rPr>
          <w:color w:val="231F20"/>
          <w:spacing w:val="-3"/>
        </w:rPr>
        <w:t>otros empresario </w:t>
      </w:r>
      <w:r>
        <w:rPr>
          <w:color w:val="231F20"/>
          <w:spacing w:val="-2"/>
        </w:rPr>
        <w:t>globales, </w:t>
      </w:r>
      <w:r>
        <w:rPr>
          <w:color w:val="231F20"/>
        </w:rPr>
        <w:t>nunca se han contentado con el </w:t>
      </w:r>
      <w:r>
        <w:rPr>
          <w:color w:val="231F20"/>
          <w:spacing w:val="-3"/>
        </w:rPr>
        <w:t>territorio </w:t>
      </w:r>
      <w:r>
        <w:rPr>
          <w:color w:val="231F20"/>
          <w:spacing w:val="-2"/>
        </w:rPr>
        <w:t>inmediato </w:t>
      </w:r>
      <w:r>
        <w:rPr>
          <w:color w:val="231F20"/>
          <w:spacing w:val="-3"/>
        </w:rPr>
        <w:t>para </w:t>
      </w:r>
      <w:r>
        <w:rPr>
          <w:color w:val="231F20"/>
        </w:rPr>
        <w:t>gobernarlo económica y</w:t>
      </w:r>
      <w:r>
        <w:rPr>
          <w:color w:val="231F20"/>
          <w:spacing w:val="-30"/>
        </w:rPr>
        <w:t> </w:t>
      </w:r>
      <w:r>
        <w:rPr>
          <w:color w:val="231F20"/>
          <w:spacing w:val="-3"/>
        </w:rPr>
        <w:t>políticamente.</w:t>
      </w:r>
    </w:p>
    <w:p>
      <w:pPr>
        <w:pStyle w:val="BodyText"/>
        <w:spacing w:line="261" w:lineRule="auto"/>
        <w:ind w:left="833" w:firstLine="226"/>
        <w:jc w:val="right"/>
      </w:pPr>
      <w:r>
        <w:rPr>
          <w:color w:val="231F20"/>
        </w:rPr>
        <w:t>¿Cómo</w:t>
      </w:r>
      <w:r>
        <w:rPr>
          <w:color w:val="231F20"/>
          <w:spacing w:val="-13"/>
        </w:rPr>
        <w:t> </w:t>
      </w:r>
      <w:r>
        <w:rPr>
          <w:color w:val="231F20"/>
        </w:rPr>
        <w:t>se</w:t>
      </w:r>
      <w:r>
        <w:rPr>
          <w:color w:val="231F20"/>
          <w:spacing w:val="-13"/>
        </w:rPr>
        <w:t> </w:t>
      </w:r>
      <w:r>
        <w:rPr>
          <w:color w:val="231F20"/>
        </w:rPr>
        <w:t>pretende</w:t>
      </w:r>
      <w:r>
        <w:rPr>
          <w:color w:val="231F20"/>
          <w:spacing w:val="-13"/>
        </w:rPr>
        <w:t> </w:t>
      </w:r>
      <w:r>
        <w:rPr>
          <w:color w:val="231F20"/>
        </w:rPr>
        <w:t>explicar</w:t>
      </w:r>
      <w:r>
        <w:rPr>
          <w:color w:val="231F20"/>
          <w:spacing w:val="-13"/>
        </w:rPr>
        <w:t> </w:t>
      </w:r>
      <w:r>
        <w:rPr>
          <w:color w:val="231F20"/>
        </w:rPr>
        <w:t>el</w:t>
      </w:r>
      <w:r>
        <w:rPr>
          <w:color w:val="231F20"/>
          <w:spacing w:val="-13"/>
        </w:rPr>
        <w:t> </w:t>
      </w:r>
      <w:r>
        <w:rPr>
          <w:color w:val="231F20"/>
        </w:rPr>
        <w:t>comportamiento</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frecuentes</w:t>
      </w:r>
      <w:r>
        <w:rPr>
          <w:color w:val="231F20"/>
          <w:w w:val="100"/>
        </w:rPr>
        <w:t> </w:t>
      </w:r>
      <w:r>
        <w:rPr>
          <w:color w:val="231F20"/>
        </w:rPr>
        <w:t>reacciones de empresarios como Carlos Slim, cuando</w:t>
      </w:r>
      <w:r>
        <w:rPr>
          <w:color w:val="231F20"/>
          <w:spacing w:val="-13"/>
        </w:rPr>
        <w:t> </w:t>
      </w:r>
      <w:r>
        <w:rPr>
          <w:color w:val="231F20"/>
        </w:rPr>
        <w:t>algunos</w:t>
      </w:r>
      <w:r>
        <w:rPr>
          <w:color w:val="231F20"/>
          <w:spacing w:val="-1"/>
        </w:rPr>
        <w:t> </w:t>
      </w:r>
      <w:r>
        <w:rPr>
          <w:color w:val="231F20"/>
        </w:rPr>
        <w:t>or- ganismos</w:t>
      </w:r>
      <w:r>
        <w:rPr>
          <w:color w:val="231F20"/>
          <w:spacing w:val="-13"/>
        </w:rPr>
        <w:t> </w:t>
      </w:r>
      <w:r>
        <w:rPr>
          <w:color w:val="231F20"/>
        </w:rPr>
        <w:t>multilaterales</w:t>
      </w:r>
      <w:r>
        <w:rPr>
          <w:color w:val="231F20"/>
          <w:spacing w:val="-13"/>
        </w:rPr>
        <w:t> </w:t>
      </w:r>
      <w:r>
        <w:rPr>
          <w:color w:val="231F20"/>
        </w:rPr>
        <w:t>(OCDE)</w:t>
      </w:r>
      <w:r>
        <w:rPr>
          <w:color w:val="231F20"/>
          <w:spacing w:val="-14"/>
        </w:rPr>
        <w:t> </w:t>
      </w:r>
      <w:r>
        <w:rPr>
          <w:color w:val="231F20"/>
        </w:rPr>
        <w:t>y/o</w:t>
      </w:r>
      <w:r>
        <w:rPr>
          <w:color w:val="231F20"/>
          <w:spacing w:val="-14"/>
        </w:rPr>
        <w:t> </w:t>
      </w:r>
      <w:r>
        <w:rPr>
          <w:color w:val="231F20"/>
        </w:rPr>
        <w:t>ámbitos</w:t>
      </w:r>
      <w:r>
        <w:rPr>
          <w:color w:val="231F20"/>
          <w:spacing w:val="-14"/>
        </w:rPr>
        <w:t> </w:t>
      </w:r>
      <w:r>
        <w:rPr>
          <w:color w:val="231F20"/>
        </w:rPr>
        <w:t>del</w:t>
      </w:r>
      <w:r>
        <w:rPr>
          <w:color w:val="231F20"/>
          <w:spacing w:val="-14"/>
        </w:rPr>
        <w:t> </w:t>
      </w:r>
      <w:r>
        <w:rPr>
          <w:color w:val="231F20"/>
        </w:rPr>
        <w:t>gobierno</w:t>
      </w:r>
      <w:r>
        <w:rPr>
          <w:color w:val="231F20"/>
          <w:spacing w:val="-14"/>
        </w:rPr>
        <w:t> </w:t>
      </w:r>
      <w:r>
        <w:rPr>
          <w:color w:val="231F20"/>
        </w:rPr>
        <w:t>federal</w:t>
      </w:r>
      <w:r>
        <w:rPr>
          <w:color w:val="231F20"/>
          <w:spacing w:val="-1"/>
        </w:rPr>
        <w:t> </w:t>
      </w:r>
      <w:r>
        <w:rPr>
          <w:color w:val="231F20"/>
        </w:rPr>
        <w:t>como la COFETEL o la Comisión Federal de</w:t>
      </w:r>
      <w:r>
        <w:rPr>
          <w:color w:val="231F20"/>
          <w:spacing w:val="17"/>
        </w:rPr>
        <w:t> </w:t>
      </w:r>
      <w:r>
        <w:rPr>
          <w:color w:val="231F20"/>
        </w:rPr>
        <w:t>Competencia</w:t>
      </w:r>
      <w:r>
        <w:rPr>
          <w:color w:val="231F20"/>
          <w:spacing w:val="19"/>
        </w:rPr>
        <w:t> </w:t>
      </w:r>
      <w:r>
        <w:rPr>
          <w:color w:val="231F20"/>
        </w:rPr>
        <w:t>(CFC) pretenden llamarlo a cuenta porque exhibe</w:t>
      </w:r>
      <w:r>
        <w:rPr>
          <w:color w:val="231F20"/>
          <w:spacing w:val="16"/>
        </w:rPr>
        <w:t> </w:t>
      </w:r>
      <w:r>
        <w:rPr>
          <w:color w:val="231F20"/>
        </w:rPr>
        <w:t>prácticas</w:t>
      </w:r>
      <w:r>
        <w:rPr>
          <w:color w:val="231F20"/>
          <w:spacing w:val="11"/>
        </w:rPr>
        <w:t> </w:t>
      </w:r>
      <w:r>
        <w:rPr>
          <w:color w:val="231F20"/>
        </w:rPr>
        <w:t>monopóli- cas, desleales y porque ofrece precios a los consumidores</w:t>
      </w:r>
      <w:r>
        <w:rPr>
          <w:color w:val="231F20"/>
          <w:spacing w:val="-7"/>
        </w:rPr>
        <w:t> </w:t>
      </w:r>
      <w:r>
        <w:rPr>
          <w:color w:val="231F20"/>
        </w:rPr>
        <w:t>que</w:t>
      </w:r>
      <w:r>
        <w:rPr>
          <w:color w:val="231F20"/>
          <w:spacing w:val="-1"/>
        </w:rPr>
        <w:t> </w:t>
      </w:r>
      <w:r>
        <w:rPr>
          <w:color w:val="231F20"/>
        </w:rPr>
        <w:t>no</w:t>
      </w:r>
      <w:r>
        <w:rPr>
          <w:color w:val="231F20"/>
          <w:spacing w:val="-1"/>
        </w:rPr>
        <w:t> </w:t>
      </w:r>
      <w:r>
        <w:rPr>
          <w:color w:val="231F20"/>
        </w:rPr>
        <w:t>resultan</w:t>
      </w:r>
      <w:r>
        <w:rPr>
          <w:color w:val="231F20"/>
          <w:spacing w:val="-9"/>
        </w:rPr>
        <w:t> </w:t>
      </w:r>
      <w:r>
        <w:rPr>
          <w:color w:val="231F20"/>
        </w:rPr>
        <w:t>competitivos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concierto</w:t>
      </w:r>
      <w:r>
        <w:rPr>
          <w:color w:val="231F20"/>
          <w:spacing w:val="-9"/>
        </w:rPr>
        <w:t> </w:t>
      </w:r>
      <w:r>
        <w:rPr>
          <w:color w:val="231F20"/>
        </w:rPr>
        <w:t>internacional</w:t>
      </w:r>
      <w:r>
        <w:rPr>
          <w:color w:val="231F20"/>
          <w:spacing w:val="-10"/>
        </w:rPr>
        <w:t> </w:t>
      </w:r>
      <w:r>
        <w:rPr>
          <w:color w:val="231F20"/>
        </w:rPr>
        <w:t>y</w:t>
      </w:r>
      <w:r>
        <w:rPr>
          <w:color w:val="231F20"/>
          <w:spacing w:val="-9"/>
        </w:rPr>
        <w:t> </w:t>
      </w:r>
      <w:r>
        <w:rPr>
          <w:color w:val="231F20"/>
        </w:rPr>
        <w:t>globalizado.</w:t>
      </w:r>
      <w:r>
        <w:rPr>
          <w:color w:val="231F20"/>
          <w:spacing w:val="-1"/>
        </w:rPr>
        <w:t> </w:t>
      </w:r>
      <w:r>
        <w:rPr>
          <w:color w:val="231F20"/>
        </w:rPr>
        <w:t>Sin embargo, hay que poner en la escena que para que</w:t>
      </w:r>
      <w:r>
        <w:rPr>
          <w:color w:val="231F20"/>
          <w:spacing w:val="44"/>
        </w:rPr>
        <w:t> </w:t>
      </w:r>
      <w:r>
        <w:rPr>
          <w:color w:val="231F20"/>
        </w:rPr>
        <w:t>un</w:t>
      </w:r>
      <w:r>
        <w:rPr>
          <w:color w:val="231F20"/>
          <w:spacing w:val="4"/>
        </w:rPr>
        <w:t> </w:t>
      </w:r>
      <w:r>
        <w:rPr>
          <w:color w:val="231F20"/>
        </w:rPr>
        <w:t>em- presario</w:t>
      </w:r>
      <w:r>
        <w:rPr>
          <w:color w:val="231F20"/>
          <w:spacing w:val="-12"/>
        </w:rPr>
        <w:t> </w:t>
      </w:r>
      <w:r>
        <w:rPr>
          <w:color w:val="231F20"/>
        </w:rPr>
        <w:t>global</w:t>
      </w:r>
      <w:r>
        <w:rPr>
          <w:color w:val="231F20"/>
          <w:spacing w:val="-11"/>
        </w:rPr>
        <w:t> </w:t>
      </w:r>
      <w:r>
        <w:rPr>
          <w:color w:val="231F20"/>
        </w:rPr>
        <w:t>como</w:t>
      </w:r>
      <w:r>
        <w:rPr>
          <w:color w:val="231F20"/>
          <w:spacing w:val="-12"/>
        </w:rPr>
        <w:t> </w:t>
      </w:r>
      <w:r>
        <w:rPr>
          <w:color w:val="231F20"/>
        </w:rPr>
        <w:t>él</w:t>
      </w:r>
      <w:r>
        <w:rPr>
          <w:color w:val="231F20"/>
          <w:spacing w:val="-12"/>
        </w:rPr>
        <w:t> </w:t>
      </w:r>
      <w:r>
        <w:rPr>
          <w:color w:val="231F20"/>
          <w:spacing w:val="-3"/>
        </w:rPr>
        <w:t>haya</w:t>
      </w:r>
      <w:r>
        <w:rPr>
          <w:color w:val="231F20"/>
          <w:spacing w:val="-12"/>
        </w:rPr>
        <w:t> </w:t>
      </w:r>
      <w:r>
        <w:rPr>
          <w:color w:val="231F20"/>
        </w:rPr>
        <w:t>logrado</w:t>
      </w:r>
      <w:r>
        <w:rPr>
          <w:color w:val="231F20"/>
          <w:spacing w:val="-12"/>
        </w:rPr>
        <w:t> </w:t>
      </w:r>
      <w:r>
        <w:rPr>
          <w:color w:val="231F20"/>
        </w:rPr>
        <w:t>los</w:t>
      </w:r>
      <w:r>
        <w:rPr>
          <w:color w:val="231F20"/>
          <w:spacing w:val="-12"/>
        </w:rPr>
        <w:t> </w:t>
      </w:r>
      <w:r>
        <w:rPr>
          <w:color w:val="231F20"/>
        </w:rPr>
        <w:t>éxitos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han</w:t>
      </w:r>
      <w:r>
        <w:rPr>
          <w:color w:val="231F20"/>
          <w:spacing w:val="-12"/>
        </w:rPr>
        <w:t> </w:t>
      </w:r>
      <w:r>
        <w:rPr>
          <w:color w:val="231F20"/>
        </w:rPr>
        <w:t>reseña- do, no basta con tener un buen olfato para los negocios y para</w:t>
      </w:r>
      <w:r>
        <w:rPr>
          <w:color w:val="231F20"/>
          <w:spacing w:val="4"/>
        </w:rPr>
        <w:t> </w:t>
      </w:r>
      <w:r>
        <w:rPr>
          <w:color w:val="231F20"/>
        </w:rPr>
        <w:t>el manejo de las finanzas. Se requiere mantener</w:t>
      </w:r>
      <w:r>
        <w:rPr>
          <w:color w:val="231F20"/>
          <w:spacing w:val="23"/>
        </w:rPr>
        <w:t> </w:t>
      </w:r>
      <w:r>
        <w:rPr>
          <w:color w:val="231F20"/>
        </w:rPr>
        <w:t>vínculos</w:t>
      </w:r>
      <w:r>
        <w:rPr>
          <w:color w:val="231F20"/>
          <w:spacing w:val="3"/>
        </w:rPr>
        <w:t> </w:t>
      </w:r>
      <w:r>
        <w:rPr>
          <w:color w:val="231F20"/>
        </w:rPr>
        <w:t>estrechos</w:t>
      </w:r>
      <w:r>
        <w:rPr>
          <w:color w:val="231F20"/>
          <w:w w:val="100"/>
        </w:rPr>
        <w:t> </w:t>
      </w:r>
      <w:r>
        <w:rPr>
          <w:color w:val="231F20"/>
        </w:rPr>
        <w:t>con el poder ejecutivo y legislativo, pues constituyen</w:t>
      </w:r>
      <w:r>
        <w:rPr>
          <w:color w:val="231F20"/>
          <w:spacing w:val="20"/>
        </w:rPr>
        <w:t> </w:t>
      </w:r>
      <w:r>
        <w:rPr>
          <w:color w:val="231F20"/>
        </w:rPr>
        <w:t>los</w:t>
      </w:r>
      <w:r>
        <w:rPr>
          <w:color w:val="231F20"/>
          <w:spacing w:val="8"/>
        </w:rPr>
        <w:t> </w:t>
      </w:r>
      <w:r>
        <w:rPr>
          <w:color w:val="231F20"/>
        </w:rPr>
        <w:t>túneles</w:t>
      </w:r>
      <w:r>
        <w:rPr>
          <w:color w:val="231F20"/>
          <w:w w:val="99"/>
        </w:rPr>
        <w:t> </w:t>
      </w:r>
      <w:r>
        <w:rPr>
          <w:color w:val="231F20"/>
        </w:rPr>
        <w:t>o vasos comunicantes por donde se gestiona y coloca</w:t>
      </w:r>
      <w:r>
        <w:rPr>
          <w:color w:val="231F20"/>
          <w:spacing w:val="7"/>
        </w:rPr>
        <w:t> </w:t>
      </w:r>
      <w:r>
        <w:rPr>
          <w:color w:val="231F20"/>
        </w:rPr>
        <w:t>el</w:t>
      </w:r>
      <w:r>
        <w:rPr>
          <w:color w:val="231F20"/>
          <w:spacing w:val="16"/>
        </w:rPr>
        <w:t> </w:t>
      </w:r>
      <w:r>
        <w:rPr>
          <w:color w:val="231F20"/>
        </w:rPr>
        <w:t>interés por entrar a un determinado sector de la economía (en</w:t>
      </w:r>
      <w:r>
        <w:rPr>
          <w:color w:val="231F20"/>
          <w:spacing w:val="-19"/>
        </w:rPr>
        <w:t> </w:t>
      </w:r>
      <w:r>
        <w:rPr>
          <w:color w:val="231F20"/>
        </w:rPr>
        <w:t>este</w:t>
      </w:r>
      <w:r>
        <w:rPr>
          <w:color w:val="231F20"/>
          <w:spacing w:val="-2"/>
        </w:rPr>
        <w:t> </w:t>
      </w:r>
      <w:r>
        <w:rPr>
          <w:color w:val="231F20"/>
        </w:rPr>
        <w:t>caso, los servicios de telefonía). Es indispensable haber</w:t>
      </w:r>
      <w:r>
        <w:rPr>
          <w:color w:val="231F20"/>
          <w:spacing w:val="6"/>
        </w:rPr>
        <w:t> </w:t>
      </w:r>
      <w:r>
        <w:rPr>
          <w:color w:val="231F20"/>
        </w:rPr>
        <w:t>ganado</w:t>
      </w:r>
      <w:r>
        <w:rPr>
          <w:color w:val="231F20"/>
          <w:spacing w:val="23"/>
        </w:rPr>
        <w:t> </w:t>
      </w:r>
      <w:r>
        <w:rPr>
          <w:color w:val="231F20"/>
        </w:rPr>
        <w:t>peso</w:t>
      </w:r>
      <w:r>
        <w:rPr>
          <w:color w:val="231F20"/>
          <w:spacing w:val="-1"/>
        </w:rPr>
        <w:t> </w:t>
      </w:r>
      <w:r>
        <w:rPr>
          <w:color w:val="231F20"/>
        </w:rPr>
        <w:t>financiero y político, que bien puede proceder de</w:t>
      </w:r>
      <w:r>
        <w:rPr>
          <w:color w:val="231F20"/>
          <w:spacing w:val="24"/>
        </w:rPr>
        <w:t> </w:t>
      </w:r>
      <w:r>
        <w:rPr>
          <w:color w:val="231F20"/>
        </w:rPr>
        <w:t>otras</w:t>
      </w:r>
      <w:r>
        <w:rPr>
          <w:color w:val="231F20"/>
          <w:spacing w:val="9"/>
        </w:rPr>
        <w:t> </w:t>
      </w:r>
      <w:r>
        <w:rPr>
          <w:color w:val="231F20"/>
        </w:rPr>
        <w:t>activida- des</w:t>
      </w:r>
      <w:r>
        <w:rPr>
          <w:color w:val="231F20"/>
          <w:spacing w:val="-6"/>
        </w:rPr>
        <w:t> </w:t>
      </w:r>
      <w:r>
        <w:rPr>
          <w:color w:val="231F20"/>
        </w:rPr>
        <w:t>como</w:t>
      </w:r>
      <w:r>
        <w:rPr>
          <w:color w:val="231F20"/>
          <w:spacing w:val="-6"/>
        </w:rPr>
        <w:t> </w:t>
      </w:r>
      <w:r>
        <w:rPr>
          <w:color w:val="231F20"/>
        </w:rPr>
        <w:t>la</w:t>
      </w:r>
      <w:r>
        <w:rPr>
          <w:color w:val="231F20"/>
          <w:spacing w:val="-5"/>
        </w:rPr>
        <w:t> </w:t>
      </w:r>
      <w:r>
        <w:rPr>
          <w:color w:val="231F20"/>
        </w:rPr>
        <w:t>construcción,</w:t>
      </w:r>
      <w:r>
        <w:rPr>
          <w:color w:val="231F20"/>
          <w:spacing w:val="-6"/>
        </w:rPr>
        <w:t> </w:t>
      </w:r>
      <w:r>
        <w:rPr>
          <w:color w:val="231F20"/>
        </w:rPr>
        <w:t>el</w:t>
      </w:r>
      <w:r>
        <w:rPr>
          <w:color w:val="231F20"/>
          <w:spacing w:val="-6"/>
        </w:rPr>
        <w:t> </w:t>
      </w:r>
      <w:r>
        <w:rPr>
          <w:color w:val="231F20"/>
        </w:rPr>
        <w:t>papel,</w:t>
      </w:r>
      <w:r>
        <w:rPr>
          <w:color w:val="231F20"/>
          <w:spacing w:val="-5"/>
        </w:rPr>
        <w:t> </w:t>
      </w:r>
      <w:r>
        <w:rPr>
          <w:color w:val="231F20"/>
        </w:rPr>
        <w:t>el</w:t>
      </w:r>
      <w:r>
        <w:rPr>
          <w:color w:val="231F20"/>
          <w:spacing w:val="-6"/>
        </w:rPr>
        <w:t> </w:t>
      </w:r>
      <w:r>
        <w:rPr>
          <w:color w:val="231F20"/>
        </w:rPr>
        <w:t>tabaco,</w:t>
      </w:r>
      <w:r>
        <w:rPr>
          <w:color w:val="231F20"/>
          <w:spacing w:val="-5"/>
        </w:rPr>
        <w:t> </w:t>
      </w:r>
      <w:r>
        <w:rPr>
          <w:color w:val="231F20"/>
        </w:rPr>
        <w:t>la</w:t>
      </w:r>
      <w:r>
        <w:rPr>
          <w:color w:val="231F20"/>
          <w:spacing w:val="-5"/>
        </w:rPr>
        <w:t> </w:t>
      </w:r>
      <w:r>
        <w:rPr>
          <w:color w:val="231F20"/>
        </w:rPr>
        <w:t>minería,</w:t>
      </w:r>
      <w:r>
        <w:rPr>
          <w:color w:val="231F20"/>
          <w:spacing w:val="-5"/>
        </w:rPr>
        <w:t> </w:t>
      </w:r>
      <w:r>
        <w:rPr>
          <w:color w:val="231F20"/>
        </w:rPr>
        <w:t>etc.,</w:t>
      </w:r>
      <w:r>
        <w:rPr>
          <w:color w:val="231F20"/>
          <w:spacing w:val="-6"/>
        </w:rPr>
        <w:t> </w:t>
      </w:r>
      <w:r>
        <w:rPr>
          <w:color w:val="231F20"/>
        </w:rPr>
        <w:t>para que sirvan de plataforma donde se exhiba el poder y</w:t>
      </w:r>
      <w:r>
        <w:rPr>
          <w:color w:val="231F20"/>
          <w:spacing w:val="21"/>
        </w:rPr>
        <w:t> </w:t>
      </w:r>
      <w:r>
        <w:rPr>
          <w:color w:val="231F20"/>
        </w:rPr>
        <w:t>el</w:t>
      </w:r>
      <w:r>
        <w:rPr>
          <w:color w:val="231F20"/>
          <w:spacing w:val="17"/>
        </w:rPr>
        <w:t> </w:t>
      </w:r>
      <w:r>
        <w:rPr>
          <w:color w:val="231F20"/>
        </w:rPr>
        <w:t>interés. Es menester que el país –y sus gobernantes—estén ligados a una</w:t>
      </w:r>
      <w:r>
        <w:rPr>
          <w:color w:val="231F20"/>
          <w:w w:val="99"/>
        </w:rPr>
        <w:t> </w:t>
      </w:r>
      <w:r>
        <w:rPr>
          <w:color w:val="231F20"/>
        </w:rPr>
        <w:t>tendencia (neoliberal), capaz de ver con buenos ojos y</w:t>
      </w:r>
      <w:r>
        <w:rPr>
          <w:color w:val="231F20"/>
          <w:spacing w:val="18"/>
        </w:rPr>
        <w:t> </w:t>
      </w:r>
      <w:r>
        <w:rPr>
          <w:color w:val="231F20"/>
        </w:rPr>
        <w:t>con</w:t>
      </w:r>
      <w:r>
        <w:rPr>
          <w:color w:val="231F20"/>
          <w:spacing w:val="12"/>
        </w:rPr>
        <w:t> </w:t>
      </w:r>
      <w:r>
        <w:rPr>
          <w:color w:val="231F20"/>
        </w:rPr>
        <w:t>gran</w:t>
      </w:r>
      <w:r>
        <w:rPr>
          <w:color w:val="231F20"/>
          <w:w w:val="99"/>
        </w:rPr>
        <w:t> </w:t>
      </w:r>
      <w:r>
        <w:rPr>
          <w:color w:val="231F20"/>
        </w:rPr>
        <w:t>brillo, el libre mercado, la competencia, el consumo,</w:t>
      </w:r>
      <w:r>
        <w:rPr>
          <w:color w:val="231F20"/>
          <w:spacing w:val="7"/>
        </w:rPr>
        <w:t> </w:t>
      </w:r>
      <w:r>
        <w:rPr>
          <w:color w:val="231F20"/>
        </w:rPr>
        <w:t>la</w:t>
      </w:r>
      <w:r>
        <w:rPr>
          <w:color w:val="231F20"/>
          <w:spacing w:val="13"/>
        </w:rPr>
        <w:t> </w:t>
      </w:r>
      <w:r>
        <w:rPr>
          <w:color w:val="231F20"/>
        </w:rPr>
        <w:t>desregu- lación</w:t>
      </w:r>
      <w:r>
        <w:rPr>
          <w:color w:val="231F20"/>
          <w:spacing w:val="26"/>
        </w:rPr>
        <w:t> </w:t>
      </w:r>
      <w:r>
        <w:rPr>
          <w:color w:val="231F20"/>
        </w:rPr>
        <w:t>y</w:t>
      </w:r>
      <w:r>
        <w:rPr>
          <w:color w:val="231F20"/>
          <w:spacing w:val="25"/>
        </w:rPr>
        <w:t> </w:t>
      </w:r>
      <w:r>
        <w:rPr>
          <w:color w:val="231F20"/>
        </w:rPr>
        <w:t>el</w:t>
      </w:r>
      <w:r>
        <w:rPr>
          <w:color w:val="231F20"/>
          <w:spacing w:val="25"/>
        </w:rPr>
        <w:t> </w:t>
      </w:r>
      <w:r>
        <w:rPr>
          <w:color w:val="231F20"/>
        </w:rPr>
        <w:t>repliegue</w:t>
      </w:r>
      <w:r>
        <w:rPr>
          <w:color w:val="231F20"/>
          <w:spacing w:val="25"/>
        </w:rPr>
        <w:t> </w:t>
      </w:r>
      <w:r>
        <w:rPr>
          <w:color w:val="231F20"/>
        </w:rPr>
        <w:t>del</w:t>
      </w:r>
      <w:r>
        <w:rPr>
          <w:color w:val="231F20"/>
          <w:spacing w:val="25"/>
        </w:rPr>
        <w:t> </w:t>
      </w:r>
      <w:r>
        <w:rPr>
          <w:color w:val="231F20"/>
        </w:rPr>
        <w:t>Estado</w:t>
      </w:r>
      <w:r>
        <w:rPr>
          <w:color w:val="231F20"/>
          <w:spacing w:val="26"/>
        </w:rPr>
        <w:t> </w:t>
      </w:r>
      <w:r>
        <w:rPr>
          <w:color w:val="231F20"/>
        </w:rPr>
        <w:t>en</w:t>
      </w:r>
      <w:r>
        <w:rPr>
          <w:color w:val="231F20"/>
          <w:spacing w:val="25"/>
        </w:rPr>
        <w:t> </w:t>
      </w:r>
      <w:r>
        <w:rPr>
          <w:color w:val="231F20"/>
        </w:rPr>
        <w:t>todo</w:t>
      </w:r>
      <w:r>
        <w:rPr>
          <w:color w:val="231F20"/>
          <w:spacing w:val="25"/>
        </w:rPr>
        <w:t> </w:t>
      </w:r>
      <w:r>
        <w:rPr>
          <w:color w:val="231F20"/>
        </w:rPr>
        <w:t>aquello</w:t>
      </w:r>
      <w:r>
        <w:rPr>
          <w:color w:val="231F20"/>
          <w:spacing w:val="26"/>
        </w:rPr>
        <w:t> </w:t>
      </w:r>
      <w:r>
        <w:rPr>
          <w:color w:val="231F20"/>
        </w:rPr>
        <w:t>que</w:t>
      </w:r>
      <w:r>
        <w:rPr>
          <w:color w:val="231F20"/>
          <w:spacing w:val="25"/>
        </w:rPr>
        <w:t> </w:t>
      </w:r>
      <w:r>
        <w:rPr>
          <w:color w:val="231F20"/>
        </w:rPr>
        <w:t>tenga</w:t>
      </w:r>
      <w:r>
        <w:rPr>
          <w:color w:val="231F20"/>
          <w:spacing w:val="25"/>
        </w:rPr>
        <w:t> </w:t>
      </w:r>
      <w:r>
        <w:rPr>
          <w:color w:val="231F20"/>
        </w:rPr>
        <w:t>que ver con el rumbo de la economía. </w:t>
      </w:r>
      <w:r>
        <w:rPr>
          <w:color w:val="231F20"/>
          <w:spacing w:val="-3"/>
        </w:rPr>
        <w:t>Para </w:t>
      </w:r>
      <w:r>
        <w:rPr>
          <w:color w:val="231F20"/>
        </w:rPr>
        <w:t>cerrar con broche</w:t>
      </w:r>
      <w:r>
        <w:rPr>
          <w:color w:val="231F20"/>
          <w:spacing w:val="24"/>
        </w:rPr>
        <w:t> </w:t>
      </w:r>
      <w:r>
        <w:rPr>
          <w:color w:val="231F20"/>
        </w:rPr>
        <w:t>de</w:t>
      </w:r>
      <w:r>
        <w:rPr>
          <w:color w:val="231F20"/>
          <w:spacing w:val="6"/>
        </w:rPr>
        <w:t> </w:t>
      </w:r>
      <w:r>
        <w:rPr>
          <w:color w:val="231F20"/>
        </w:rPr>
        <w:t>oro, siempre vendrá bien que organismos multilaterales como</w:t>
      </w:r>
      <w:r>
        <w:rPr>
          <w:color w:val="231F20"/>
          <w:spacing w:val="-34"/>
        </w:rPr>
        <w:t> </w:t>
      </w:r>
      <w:r>
        <w:rPr>
          <w:color w:val="231F20"/>
        </w:rPr>
        <w:t>el</w:t>
      </w:r>
      <w:r>
        <w:rPr>
          <w:color w:val="231F20"/>
          <w:spacing w:val="-5"/>
        </w:rPr>
        <w:t> </w:t>
      </w:r>
      <w:r>
        <w:rPr>
          <w:color w:val="231F20"/>
        </w:rPr>
        <w:t>Ban- co Mundial celebren la transparencia y legalidad de</w:t>
      </w:r>
      <w:r>
        <w:rPr>
          <w:color w:val="231F20"/>
          <w:spacing w:val="18"/>
        </w:rPr>
        <w:t> </w:t>
      </w:r>
      <w:r>
        <w:rPr>
          <w:color w:val="231F20"/>
        </w:rPr>
        <w:t>los</w:t>
      </w:r>
      <w:r>
        <w:rPr>
          <w:color w:val="231F20"/>
          <w:spacing w:val="2"/>
        </w:rPr>
        <w:t> </w:t>
      </w:r>
      <w:r>
        <w:rPr>
          <w:color w:val="231F20"/>
        </w:rPr>
        <w:t>procesos de</w:t>
      </w:r>
      <w:r>
        <w:rPr>
          <w:color w:val="231F20"/>
          <w:spacing w:val="-8"/>
        </w:rPr>
        <w:t> </w:t>
      </w:r>
      <w:r>
        <w:rPr>
          <w:color w:val="231F20"/>
        </w:rPr>
        <w:t>licitación,</w:t>
      </w:r>
      <w:r>
        <w:rPr>
          <w:color w:val="231F20"/>
          <w:spacing w:val="-6"/>
        </w:rPr>
        <w:t> </w:t>
      </w:r>
      <w:r>
        <w:rPr>
          <w:color w:val="231F20"/>
        </w:rPr>
        <w:t>a</w:t>
      </w:r>
      <w:r>
        <w:rPr>
          <w:color w:val="231F20"/>
          <w:spacing w:val="-8"/>
        </w:rPr>
        <w:t> </w:t>
      </w:r>
      <w:r>
        <w:rPr>
          <w:color w:val="231F20"/>
        </w:rPr>
        <w:t>efecto</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espacio</w:t>
      </w:r>
      <w:r>
        <w:rPr>
          <w:color w:val="231F20"/>
          <w:spacing w:val="-8"/>
        </w:rPr>
        <w:t> </w:t>
      </w:r>
      <w:r>
        <w:rPr>
          <w:color w:val="231F20"/>
        </w:rPr>
        <w:t>radioeléctrico</w:t>
      </w:r>
      <w:r>
        <w:rPr>
          <w:color w:val="231F20"/>
          <w:spacing w:val="-6"/>
        </w:rPr>
        <w:t> </w:t>
      </w:r>
      <w:r>
        <w:rPr>
          <w:color w:val="231F20"/>
        </w:rPr>
        <w:t>se</w:t>
      </w:r>
      <w:r>
        <w:rPr>
          <w:color w:val="231F20"/>
          <w:spacing w:val="-8"/>
        </w:rPr>
        <w:t> </w:t>
      </w:r>
      <w:r>
        <w:rPr>
          <w:color w:val="231F20"/>
        </w:rPr>
        <w:t>ponga</w:t>
      </w:r>
      <w:r>
        <w:rPr>
          <w:color w:val="231F20"/>
          <w:spacing w:val="-8"/>
        </w:rPr>
        <w:t> </w:t>
      </w:r>
      <w:r>
        <w:rPr>
          <w:color w:val="231F20"/>
        </w:rPr>
        <w:t>en manos del mejor </w:t>
      </w:r>
      <w:r>
        <w:rPr>
          <w:color w:val="231F20"/>
          <w:spacing w:val="-4"/>
        </w:rPr>
        <w:t>postor, </w:t>
      </w:r>
      <w:r>
        <w:rPr>
          <w:color w:val="231F20"/>
        </w:rPr>
        <w:t>para su ulterior explotación</w:t>
      </w:r>
      <w:r>
        <w:rPr>
          <w:color w:val="231F20"/>
          <w:spacing w:val="32"/>
        </w:rPr>
        <w:t> </w:t>
      </w:r>
      <w:r>
        <w:rPr>
          <w:color w:val="231F20"/>
        </w:rPr>
        <w:t>y</w:t>
      </w:r>
      <w:r>
        <w:rPr>
          <w:color w:val="231F20"/>
          <w:spacing w:val="21"/>
        </w:rPr>
        <w:t> </w:t>
      </w:r>
      <w:r>
        <w:rPr>
          <w:color w:val="231F20"/>
        </w:rPr>
        <w:t>práctica</w:t>
      </w:r>
      <w:r>
        <w:rPr>
          <w:color w:val="231F20"/>
          <w:w w:val="99"/>
        </w:rPr>
        <w:t> </w:t>
      </w:r>
      <w:r>
        <w:rPr>
          <w:color w:val="231F20"/>
        </w:rPr>
        <w:t>monopólica. Estos son los procesos del neoliberalismo </w:t>
      </w:r>
      <w:r>
        <w:rPr>
          <w:color w:val="231F20"/>
          <w:spacing w:val="-10"/>
        </w:rPr>
        <w:t>y,</w:t>
      </w:r>
      <w:r>
        <w:rPr>
          <w:color w:val="231F20"/>
          <w:spacing w:val="21"/>
        </w:rPr>
        <w:t> </w:t>
      </w:r>
      <w:r>
        <w:rPr>
          <w:color w:val="231F20"/>
        </w:rPr>
        <w:t>desde luego,</w:t>
      </w:r>
      <w:r>
        <w:rPr>
          <w:color w:val="231F20"/>
          <w:spacing w:val="-9"/>
        </w:rPr>
        <w:t> </w:t>
      </w:r>
      <w:r>
        <w:rPr>
          <w:color w:val="231F20"/>
        </w:rPr>
        <w:t>algunos</w:t>
      </w:r>
      <w:r>
        <w:rPr>
          <w:color w:val="231F20"/>
          <w:spacing w:val="-9"/>
        </w:rPr>
        <w:t> </w:t>
      </w:r>
      <w:r>
        <w:rPr>
          <w:color w:val="231F20"/>
        </w:rPr>
        <w:t>de</w:t>
      </w:r>
      <w:r>
        <w:rPr>
          <w:color w:val="231F20"/>
          <w:spacing w:val="-10"/>
        </w:rPr>
        <w:t> </w:t>
      </w:r>
      <w:r>
        <w:rPr>
          <w:color w:val="231F20"/>
        </w:rPr>
        <w:t>sus</w:t>
      </w:r>
      <w:r>
        <w:rPr>
          <w:color w:val="231F20"/>
          <w:spacing w:val="-10"/>
        </w:rPr>
        <w:t> </w:t>
      </w:r>
      <w:r>
        <w:rPr>
          <w:color w:val="231F20"/>
        </w:rPr>
        <w:t>actores,</w:t>
      </w:r>
      <w:r>
        <w:rPr>
          <w:color w:val="231F20"/>
          <w:spacing w:val="-10"/>
        </w:rPr>
        <w:t> </w:t>
      </w:r>
      <w:r>
        <w:rPr>
          <w:color w:val="231F20"/>
        </w:rPr>
        <w:t>tanto</w:t>
      </w:r>
      <w:r>
        <w:rPr>
          <w:color w:val="231F20"/>
          <w:spacing w:val="-10"/>
        </w:rPr>
        <w:t> </w:t>
      </w:r>
      <w:r>
        <w:rPr>
          <w:color w:val="231F20"/>
        </w:rPr>
        <w:t>locales</w:t>
      </w:r>
      <w:r>
        <w:rPr>
          <w:color w:val="231F20"/>
          <w:spacing w:val="-9"/>
        </w:rPr>
        <w:t> </w:t>
      </w:r>
      <w:r>
        <w:rPr>
          <w:color w:val="231F20"/>
        </w:rPr>
        <w:t>como</w:t>
      </w:r>
      <w:r>
        <w:rPr>
          <w:color w:val="231F20"/>
          <w:spacing w:val="-10"/>
        </w:rPr>
        <w:t> </w:t>
      </w:r>
      <w:r>
        <w:rPr>
          <w:color w:val="231F20"/>
        </w:rPr>
        <w:t>internacionales.</w:t>
      </w:r>
    </w:p>
    <w:p>
      <w:pPr>
        <w:pStyle w:val="Heading2"/>
        <w:spacing w:before="47"/>
        <w:ind w:right="799"/>
        <w:jc w:val="left"/>
      </w:pPr>
      <w:r>
        <w:rPr>
          <w:b w:val="0"/>
        </w:rPr>
        <w:br w:type="column"/>
      </w:r>
      <w:r>
        <w:rPr>
          <w:color w:val="231F20"/>
        </w:rPr>
        <w:t>Bibliografía</w:t>
      </w:r>
    </w:p>
    <w:p>
      <w:pPr>
        <w:pStyle w:val="BodyText"/>
        <w:rPr>
          <w:rFonts w:ascii="Arial"/>
          <w:b/>
        </w:rPr>
      </w:pPr>
    </w:p>
    <w:p>
      <w:pPr>
        <w:pStyle w:val="BodyText"/>
        <w:spacing w:before="10"/>
        <w:rPr>
          <w:rFonts w:ascii="Arial"/>
          <w:b/>
          <w:sz w:val="25"/>
        </w:rPr>
      </w:pPr>
    </w:p>
    <w:p>
      <w:pPr>
        <w:spacing w:line="200" w:lineRule="exact" w:before="1"/>
        <w:ind w:left="833" w:right="964" w:firstLine="0"/>
        <w:jc w:val="left"/>
        <w:rPr>
          <w:sz w:val="18"/>
        </w:rPr>
      </w:pPr>
      <w:r>
        <w:rPr>
          <w:color w:val="231F20"/>
          <w:sz w:val="18"/>
        </w:rPr>
        <w:t>Amin, Samir (2003). Más allá del capitalismo senil. Por un siglo XXI no-ameri- cano. España: El viejo Topo.</w:t>
      </w:r>
    </w:p>
    <w:p>
      <w:pPr>
        <w:pStyle w:val="BodyText"/>
        <w:rPr>
          <w:sz w:val="17"/>
        </w:rPr>
      </w:pPr>
    </w:p>
    <w:p>
      <w:pPr>
        <w:spacing w:line="200" w:lineRule="exact" w:before="0"/>
        <w:ind w:left="833" w:right="799" w:firstLine="0"/>
        <w:jc w:val="left"/>
        <w:rPr>
          <w:sz w:val="18"/>
        </w:rPr>
      </w:pPr>
      <w:r>
        <w:rPr>
          <w:color w:val="231F20"/>
          <w:sz w:val="18"/>
        </w:rPr>
        <w:t>Bello, Walden (2010). “Organizaciones multilaterales en el nuevo orden mun- dial”, en: Veltmeyer, Henry</w:t>
      </w:r>
    </w:p>
    <w:p>
      <w:pPr>
        <w:pStyle w:val="BodyText"/>
        <w:rPr>
          <w:sz w:val="17"/>
        </w:rPr>
      </w:pPr>
    </w:p>
    <w:p>
      <w:pPr>
        <w:spacing w:line="200" w:lineRule="exact" w:before="0"/>
        <w:ind w:left="833" w:right="799" w:firstLine="0"/>
        <w:jc w:val="left"/>
        <w:rPr>
          <w:sz w:val="18"/>
        </w:rPr>
      </w:pPr>
      <w:r>
        <w:rPr>
          <w:color w:val="231F20"/>
          <w:sz w:val="18"/>
        </w:rPr>
        <w:t>(coord.) Herramientas para el cambio: Manual para los estudios críticos del desarrollo. Bolivia: CIDES-UMSA/Oxfam. Pp. 117-120.</w:t>
      </w:r>
    </w:p>
    <w:p>
      <w:pPr>
        <w:pStyle w:val="BodyText"/>
        <w:spacing w:before="1"/>
        <w:rPr>
          <w:sz w:val="16"/>
        </w:rPr>
      </w:pPr>
    </w:p>
    <w:p>
      <w:pPr>
        <w:spacing w:line="456" w:lineRule="auto" w:before="0"/>
        <w:ind w:left="833" w:right="964" w:firstLine="0"/>
        <w:jc w:val="left"/>
        <w:rPr>
          <w:sz w:val="18"/>
        </w:rPr>
      </w:pPr>
      <w:r>
        <w:rPr>
          <w:color w:val="231F20"/>
          <w:sz w:val="18"/>
        </w:rPr>
        <w:t>Harvey, David (2007). Breve historia del neoliberalismo. Madrid: Akal. Harvey, David (2004). El nuevo imperialismo. Madrid: Akal.</w:t>
      </w:r>
    </w:p>
    <w:p>
      <w:pPr>
        <w:spacing w:line="200" w:lineRule="exact" w:before="10"/>
        <w:ind w:left="833" w:right="799" w:firstLine="0"/>
        <w:jc w:val="left"/>
        <w:rPr>
          <w:sz w:val="18"/>
        </w:rPr>
      </w:pPr>
      <w:r>
        <w:rPr>
          <w:color w:val="231F20"/>
          <w:sz w:val="18"/>
        </w:rPr>
        <w:t>López, Villafañe Víctor and Clemente Ruiz Durán (2008). “The rise of Mexican multinationals” en Multinational Corporations and the Emerging Network Economy in Asia and the Pacific. Juan J. Palacios Ed. British: Routledge.</w:t>
      </w:r>
    </w:p>
    <w:p>
      <w:pPr>
        <w:pStyle w:val="BodyText"/>
        <w:rPr>
          <w:sz w:val="17"/>
        </w:rPr>
      </w:pPr>
    </w:p>
    <w:p>
      <w:pPr>
        <w:spacing w:line="200" w:lineRule="exact" w:before="0"/>
        <w:ind w:left="833" w:right="799" w:firstLine="0"/>
        <w:jc w:val="left"/>
        <w:rPr>
          <w:sz w:val="18"/>
        </w:rPr>
      </w:pPr>
      <w:r>
        <w:rPr>
          <w:color w:val="231F20"/>
          <w:sz w:val="18"/>
        </w:rPr>
        <w:t>Márquez, Covarrubias Humberto y Raúl, Delgado Wise (2011) “Signos Vitales del Capitalismo Neoliberal: Imperialismo, Crisis y Transformación Social” en Estudios Críticos del Desarrollo. Vol. 1, Número 1, Segundo semestre. Zacate- cas, México: Universidad Autónoma de Zacatecas, Unidad Académica de Estu- dios del Desarrollo. Doctorado en Estudios del Desarrollo.</w:t>
      </w:r>
    </w:p>
    <w:p>
      <w:pPr>
        <w:pStyle w:val="BodyText"/>
        <w:rPr>
          <w:sz w:val="17"/>
        </w:rPr>
      </w:pPr>
    </w:p>
    <w:p>
      <w:pPr>
        <w:spacing w:line="200" w:lineRule="exact" w:before="0"/>
        <w:ind w:left="833" w:right="799" w:firstLine="0"/>
        <w:jc w:val="left"/>
        <w:rPr>
          <w:sz w:val="18"/>
        </w:rPr>
      </w:pPr>
      <w:r>
        <w:rPr>
          <w:color w:val="231F20"/>
          <w:sz w:val="18"/>
        </w:rPr>
        <w:t>Medina, Ignacio (1995). “Teléfonos de México: modernización, privatización y nuevas relaciones laborales”, en Espiral. Mayo-Agosto, Vol. 003. México: Universidad de Guadalajara.</w:t>
      </w:r>
    </w:p>
    <w:p>
      <w:pPr>
        <w:pStyle w:val="BodyText"/>
        <w:rPr>
          <w:sz w:val="17"/>
        </w:rPr>
      </w:pPr>
    </w:p>
    <w:p>
      <w:pPr>
        <w:tabs>
          <w:tab w:pos="6593" w:val="left" w:leader="none"/>
        </w:tabs>
        <w:spacing w:line="200" w:lineRule="exact" w:before="0"/>
        <w:ind w:left="833" w:right="898" w:firstLine="0"/>
        <w:jc w:val="left"/>
        <w:rPr>
          <w:sz w:val="18"/>
        </w:rPr>
      </w:pPr>
      <w:r>
        <w:rPr>
          <w:color w:val="231F20"/>
          <w:sz w:val="18"/>
        </w:rPr>
        <w:t>Relea, Francesc (2007). “Carlos Slim Liderazgo sin </w:t>
      </w:r>
      <w:r>
        <w:rPr>
          <w:color w:val="231F20"/>
          <w:spacing w:val="-3"/>
          <w:sz w:val="18"/>
        </w:rPr>
        <w:t>competencia”, </w:t>
      </w:r>
      <w:r>
        <w:rPr>
          <w:color w:val="231F20"/>
          <w:sz w:val="18"/>
        </w:rPr>
        <w:t>en: Zepeda, Patterson Jorge (coord.) Los Amos de México. México:</w:t>
      </w:r>
      <w:r>
        <w:rPr>
          <w:color w:val="231F20"/>
          <w:spacing w:val="-22"/>
          <w:sz w:val="18"/>
        </w:rPr>
        <w:t> </w:t>
      </w:r>
      <w:r>
        <w:rPr>
          <w:color w:val="231F20"/>
          <w:sz w:val="18"/>
        </w:rPr>
        <w:t>Editorial</w:t>
      </w:r>
      <w:r>
        <w:rPr>
          <w:color w:val="231F20"/>
          <w:spacing w:val="-3"/>
          <w:sz w:val="18"/>
        </w:rPr>
        <w:t> </w:t>
      </w:r>
      <w:r>
        <w:rPr>
          <w:color w:val="231F20"/>
          <w:sz w:val="18"/>
        </w:rPr>
        <w:t>Planeta.</w:t>
        <w:tab/>
        <w:t>Pp. 15-47.</w:t>
      </w:r>
    </w:p>
    <w:p>
      <w:pPr>
        <w:pStyle w:val="BodyText"/>
        <w:rPr>
          <w:sz w:val="17"/>
        </w:rPr>
      </w:pPr>
    </w:p>
    <w:p>
      <w:pPr>
        <w:spacing w:line="200" w:lineRule="exact" w:before="0"/>
        <w:ind w:left="833" w:right="799" w:firstLine="0"/>
        <w:jc w:val="left"/>
        <w:rPr>
          <w:sz w:val="18"/>
        </w:rPr>
      </w:pPr>
      <w:r>
        <w:rPr>
          <w:color w:val="231F20"/>
          <w:sz w:val="18"/>
        </w:rPr>
        <w:t>Solís, Vicente (1992). “La modernización de Teléfonos de México”, en El Cotidiano. No. 46, Marzo-Abril. México: El Cotidiano.</w:t>
      </w:r>
    </w:p>
    <w:p>
      <w:pPr>
        <w:pStyle w:val="BodyText"/>
        <w:rPr>
          <w:sz w:val="17"/>
        </w:rPr>
      </w:pPr>
    </w:p>
    <w:p>
      <w:pPr>
        <w:spacing w:line="200" w:lineRule="exact" w:before="0"/>
        <w:ind w:left="833" w:right="799" w:firstLine="0"/>
        <w:jc w:val="left"/>
        <w:rPr>
          <w:sz w:val="18"/>
        </w:rPr>
      </w:pPr>
      <w:r>
        <w:rPr>
          <w:color w:val="231F20"/>
          <w:sz w:val="18"/>
        </w:rPr>
        <w:t>Valero, Jannet (2012). “El papel de las TIC en los países subdesarrollados”, en Teorías del Desarrollo. Módulo del primer semestre. México: Universidad Autó- noma de Zacatecas. Doctorado en Estudios del Desarrollo.</w:t>
      </w:r>
    </w:p>
    <w:p>
      <w:pPr>
        <w:pStyle w:val="BodyText"/>
        <w:rPr>
          <w:sz w:val="17"/>
        </w:rPr>
      </w:pPr>
    </w:p>
    <w:p>
      <w:pPr>
        <w:spacing w:line="200" w:lineRule="exact" w:before="0"/>
        <w:ind w:left="833" w:right="965" w:firstLine="0"/>
        <w:jc w:val="left"/>
        <w:rPr>
          <w:sz w:val="18"/>
        </w:rPr>
      </w:pPr>
      <w:r>
        <w:rPr>
          <w:color w:val="231F20"/>
          <w:sz w:val="18"/>
        </w:rPr>
        <w:t>Veltmeyer, Henry (2010). “La crisis global y Latinoamérica”, en </w:t>
      </w:r>
      <w:r>
        <w:rPr>
          <w:i/>
          <w:color w:val="231F20"/>
          <w:sz w:val="18"/>
        </w:rPr>
        <w:t>Problemas del </w:t>
      </w:r>
      <w:r>
        <w:rPr>
          <w:i/>
          <w:color w:val="231F20"/>
          <w:sz w:val="18"/>
        </w:rPr>
        <w:t>Desarrollo</w:t>
      </w:r>
      <w:r>
        <w:rPr>
          <w:color w:val="231F20"/>
          <w:sz w:val="18"/>
        </w:rPr>
        <w:t>. Revista Latinoamericana de Economía, Vol. 41, Núm. 160,</w:t>
      </w:r>
    </w:p>
    <w:p>
      <w:pPr>
        <w:spacing w:line="200" w:lineRule="exact" w:before="0"/>
        <w:ind w:left="833" w:right="799" w:firstLine="0"/>
        <w:jc w:val="left"/>
        <w:rPr>
          <w:sz w:val="18"/>
        </w:rPr>
      </w:pPr>
      <w:r>
        <w:rPr>
          <w:color w:val="231F20"/>
          <w:sz w:val="18"/>
        </w:rPr>
        <w:t>Enero-Marzo, pp. 13-38. México: Instituto de Investigaciones Económicas/ Universidad nacional Autónoma de México.</w:t>
      </w:r>
    </w:p>
    <w:p>
      <w:pPr>
        <w:spacing w:after="0" w:line="200" w:lineRule="exact"/>
        <w:jc w:val="left"/>
        <w:rPr>
          <w:sz w:val="18"/>
        </w:rPr>
        <w:sectPr>
          <w:footerReference w:type="default" r:id="rId31"/>
          <w:pgSz w:w="15880" w:h="12190" w:orient="landscape"/>
          <w:pgMar w:footer="460" w:header="0" w:top="1040" w:bottom="660" w:left="300" w:right="300"/>
          <w:cols w:num="2" w:equalWidth="0">
            <w:col w:w="6901" w:space="639"/>
            <w:col w:w="7740"/>
          </w:cols>
        </w:sectPr>
      </w:pPr>
    </w:p>
    <w:p>
      <w:pPr>
        <w:pStyle w:val="Heading2"/>
        <w:spacing w:before="25"/>
        <w:ind w:right="1190"/>
        <w:jc w:val="left"/>
      </w:pPr>
      <w:r>
        <w:rPr>
          <w:color w:val="231F20"/>
        </w:rPr>
        <w:t>Referencias en Línea</w:t>
      </w:r>
    </w:p>
    <w:p>
      <w:pPr>
        <w:pStyle w:val="BodyText"/>
        <w:rPr>
          <w:rFonts w:ascii="Arial"/>
          <w:b/>
        </w:rPr>
      </w:pPr>
    </w:p>
    <w:p>
      <w:pPr>
        <w:pStyle w:val="BodyText"/>
        <w:rPr>
          <w:rFonts w:ascii="Arial"/>
          <w:b/>
        </w:rPr>
      </w:pPr>
    </w:p>
    <w:p>
      <w:pPr>
        <w:pStyle w:val="BodyText"/>
        <w:rPr>
          <w:rFonts w:ascii="Arial"/>
          <w:b/>
          <w:sz w:val="18"/>
        </w:rPr>
      </w:pPr>
    </w:p>
    <w:p>
      <w:pPr>
        <w:spacing w:line="200" w:lineRule="exact" w:before="0"/>
        <w:ind w:left="833" w:right="1190" w:firstLine="0"/>
        <w:jc w:val="left"/>
        <w:rPr>
          <w:sz w:val="18"/>
        </w:rPr>
      </w:pPr>
      <w:r>
        <w:rPr>
          <w:color w:val="231F20"/>
          <w:sz w:val="18"/>
        </w:rPr>
        <w:t>América móvil, fecha de consulta 09 de febrero de 2013, disponible en: http:// </w:t>
      </w:r>
      <w:hyperlink r:id="rId33">
        <w:r>
          <w:rPr>
            <w:color w:val="231F20"/>
            <w:sz w:val="18"/>
          </w:rPr>
          <w:t>www.americamovil.com/amx/es/cm/about/FactSheet.pdf?p=1&amp;s=6</w:t>
        </w:r>
      </w:hyperlink>
    </w:p>
    <w:p>
      <w:pPr>
        <w:pStyle w:val="BodyText"/>
        <w:spacing w:before="8"/>
        <w:rPr>
          <w:sz w:val="9"/>
        </w:rPr>
      </w:pPr>
    </w:p>
    <w:p>
      <w:pPr>
        <w:spacing w:after="0"/>
        <w:rPr>
          <w:sz w:val="9"/>
        </w:rPr>
        <w:sectPr>
          <w:footerReference w:type="default" r:id="rId32"/>
          <w:pgSz w:w="15880" w:h="12190" w:orient="landscape"/>
          <w:pgMar w:footer="460" w:header="0" w:top="1060" w:bottom="660" w:left="300" w:right="2280"/>
        </w:sectPr>
      </w:pPr>
    </w:p>
    <w:p>
      <w:pPr>
        <w:spacing w:before="75"/>
        <w:ind w:left="833" w:right="7" w:firstLine="0"/>
        <w:jc w:val="left"/>
        <w:rPr>
          <w:sz w:val="18"/>
        </w:rPr>
      </w:pPr>
      <w:r>
        <w:rPr>
          <w:color w:val="231F20"/>
          <w:sz w:val="18"/>
        </w:rPr>
        <w:t>Grupo Carso, fecha de consulta 09 de febrero de 2013, disponible en:</w:t>
      </w:r>
    </w:p>
    <w:p>
      <w:pPr>
        <w:pStyle w:val="BodyText"/>
        <w:rPr>
          <w:sz w:val="17"/>
        </w:rPr>
      </w:pPr>
    </w:p>
    <w:p>
      <w:pPr>
        <w:spacing w:line="200" w:lineRule="exact" w:before="0"/>
        <w:ind w:left="833" w:right="7" w:firstLine="0"/>
        <w:jc w:val="left"/>
        <w:rPr>
          <w:sz w:val="18"/>
        </w:rPr>
      </w:pPr>
      <w:hyperlink r:id="rId34">
        <w:r>
          <w:rPr>
            <w:color w:val="231F20"/>
            <w:sz w:val="18"/>
          </w:rPr>
          <w:t>http://www.carso.com.mx/ES/carso_nuestro_grupo/Paginas/Quienes_so-</w:t>
        </w:r>
      </w:hyperlink>
      <w:r>
        <w:rPr>
          <w:color w:val="231F20"/>
          <w:sz w:val="18"/>
        </w:rPr>
        <w:t> mos_grupo_carso.aspx</w:t>
      </w:r>
    </w:p>
    <w:p>
      <w:pPr>
        <w:pStyle w:val="BodyText"/>
        <w:rPr>
          <w:sz w:val="17"/>
        </w:rPr>
      </w:pPr>
    </w:p>
    <w:p>
      <w:pPr>
        <w:spacing w:line="200" w:lineRule="exact" w:before="0"/>
        <w:ind w:left="833" w:right="7" w:firstLine="0"/>
        <w:jc w:val="left"/>
        <w:rPr>
          <w:sz w:val="18"/>
        </w:rPr>
      </w:pPr>
      <w:r>
        <w:rPr>
          <w:color w:val="231F20"/>
          <w:sz w:val="18"/>
        </w:rPr>
        <w:t>Grupo Financiero Inbursa, fecha de consulta 09 de febrero de 2013, disponible en: </w:t>
      </w:r>
      <w:hyperlink r:id="rId35">
        <w:r>
          <w:rPr>
            <w:color w:val="231F20"/>
            <w:sz w:val="18"/>
          </w:rPr>
          <w:t>http://www.inbursa.com/index.asp</w:t>
        </w:r>
      </w:hyperlink>
    </w:p>
    <w:p>
      <w:pPr>
        <w:pStyle w:val="BodyText"/>
        <w:rPr>
          <w:sz w:val="17"/>
        </w:rPr>
      </w:pPr>
    </w:p>
    <w:p>
      <w:pPr>
        <w:spacing w:line="200" w:lineRule="exact" w:before="0"/>
        <w:ind w:left="833" w:right="-1" w:firstLine="0"/>
        <w:jc w:val="left"/>
        <w:rPr>
          <w:sz w:val="18"/>
        </w:rPr>
      </w:pPr>
      <w:r>
        <w:rPr>
          <w:color w:val="231F20"/>
          <w:sz w:val="18"/>
        </w:rPr>
        <w:t>Minera</w:t>
      </w:r>
      <w:r>
        <w:rPr>
          <w:color w:val="231F20"/>
          <w:spacing w:val="-3"/>
          <w:sz w:val="18"/>
        </w:rPr>
        <w:t> </w:t>
      </w:r>
      <w:r>
        <w:rPr>
          <w:color w:val="231F20"/>
          <w:sz w:val="18"/>
        </w:rPr>
        <w:t>FRISCO,</w:t>
      </w:r>
      <w:r>
        <w:rPr>
          <w:color w:val="231F20"/>
          <w:spacing w:val="-3"/>
          <w:sz w:val="18"/>
        </w:rPr>
        <w:t> </w:t>
      </w:r>
      <w:r>
        <w:rPr>
          <w:color w:val="231F20"/>
          <w:sz w:val="18"/>
        </w:rPr>
        <w:t>fecha</w:t>
      </w:r>
      <w:r>
        <w:rPr>
          <w:color w:val="231F20"/>
          <w:spacing w:val="-3"/>
          <w:sz w:val="18"/>
        </w:rPr>
        <w:t> </w:t>
      </w:r>
      <w:r>
        <w:rPr>
          <w:color w:val="231F20"/>
          <w:sz w:val="18"/>
        </w:rPr>
        <w:t>de</w:t>
      </w:r>
      <w:r>
        <w:rPr>
          <w:color w:val="231F20"/>
          <w:spacing w:val="-3"/>
          <w:sz w:val="18"/>
        </w:rPr>
        <w:t> </w:t>
      </w:r>
      <w:r>
        <w:rPr>
          <w:color w:val="231F20"/>
          <w:sz w:val="18"/>
        </w:rPr>
        <w:t>consulta</w:t>
      </w:r>
      <w:r>
        <w:rPr>
          <w:color w:val="231F20"/>
          <w:spacing w:val="-3"/>
          <w:sz w:val="18"/>
        </w:rPr>
        <w:t> </w:t>
      </w:r>
      <w:r>
        <w:rPr>
          <w:color w:val="231F20"/>
          <w:sz w:val="18"/>
        </w:rPr>
        <w:t>09</w:t>
      </w:r>
      <w:r>
        <w:rPr>
          <w:color w:val="231F20"/>
          <w:spacing w:val="-3"/>
          <w:sz w:val="18"/>
        </w:rPr>
        <w:t> </w:t>
      </w:r>
      <w:r>
        <w:rPr>
          <w:color w:val="231F20"/>
          <w:sz w:val="18"/>
        </w:rPr>
        <w:t>de</w:t>
      </w:r>
      <w:r>
        <w:rPr>
          <w:color w:val="231F20"/>
          <w:spacing w:val="-3"/>
          <w:sz w:val="18"/>
        </w:rPr>
        <w:t> </w:t>
      </w:r>
      <w:r>
        <w:rPr>
          <w:color w:val="231F20"/>
          <w:sz w:val="18"/>
        </w:rPr>
        <w:t>febrero</w:t>
      </w:r>
      <w:r>
        <w:rPr>
          <w:color w:val="231F20"/>
          <w:spacing w:val="-3"/>
          <w:sz w:val="18"/>
        </w:rPr>
        <w:t> </w:t>
      </w:r>
      <w:r>
        <w:rPr>
          <w:color w:val="231F20"/>
          <w:sz w:val="18"/>
        </w:rPr>
        <w:t>de</w:t>
      </w:r>
      <w:r>
        <w:rPr>
          <w:color w:val="231F20"/>
          <w:spacing w:val="-3"/>
          <w:sz w:val="18"/>
        </w:rPr>
        <w:t> </w:t>
      </w:r>
      <w:r>
        <w:rPr>
          <w:color w:val="231F20"/>
          <w:sz w:val="18"/>
        </w:rPr>
        <w:t>2013,</w:t>
      </w:r>
      <w:r>
        <w:rPr>
          <w:color w:val="231F20"/>
          <w:spacing w:val="-3"/>
          <w:sz w:val="18"/>
        </w:rPr>
        <w:t> </w:t>
      </w:r>
      <w:r>
        <w:rPr>
          <w:color w:val="231F20"/>
          <w:sz w:val="18"/>
        </w:rPr>
        <w:t>disponible</w:t>
      </w:r>
      <w:r>
        <w:rPr>
          <w:color w:val="231F20"/>
          <w:spacing w:val="-3"/>
          <w:sz w:val="18"/>
        </w:rPr>
        <w:t> </w:t>
      </w:r>
      <w:r>
        <w:rPr>
          <w:color w:val="231F20"/>
          <w:sz w:val="18"/>
        </w:rPr>
        <w:t>en:</w:t>
      </w:r>
      <w:r>
        <w:rPr>
          <w:color w:val="231F20"/>
          <w:spacing w:val="-3"/>
          <w:sz w:val="18"/>
        </w:rPr>
        <w:t> </w:t>
      </w:r>
      <w:r>
        <w:rPr>
          <w:color w:val="231F20"/>
          <w:sz w:val="18"/>
        </w:rPr>
        <w:t>http:// </w:t>
      </w:r>
      <w:hyperlink r:id="rId36">
        <w:r>
          <w:rPr>
            <w:color w:val="231F20"/>
            <w:sz w:val="18"/>
          </w:rPr>
          <w:t>www.minerafrisco.com.mx/ES/Paginas/Minera_Frisco.aspx</w:t>
        </w:r>
      </w:hyperlink>
    </w:p>
    <w:p>
      <w:pPr>
        <w:pStyle w:val="BodyText"/>
        <w:rPr>
          <w:sz w:val="17"/>
        </w:rPr>
      </w:pPr>
    </w:p>
    <w:p>
      <w:pPr>
        <w:spacing w:line="200" w:lineRule="exact" w:before="0"/>
        <w:ind w:left="833" w:right="7" w:firstLine="0"/>
        <w:jc w:val="left"/>
        <w:rPr>
          <w:sz w:val="18"/>
        </w:rPr>
      </w:pPr>
      <w:r>
        <w:rPr>
          <w:color w:val="231F20"/>
          <w:sz w:val="18"/>
        </w:rPr>
        <w:t>Carlos SlimHelú, fecha de consulta 09 de febrero de 2013, disponible en: </w:t>
      </w:r>
      <w:hyperlink r:id="rId37">
        <w:r>
          <w:rPr>
            <w:color w:val="231F20"/>
            <w:sz w:val="18"/>
          </w:rPr>
          <w:t>http://www.carlosslim.com/responsabilidad.html#carso</w:t>
        </w:r>
      </w:hyperlink>
    </w:p>
    <w:p>
      <w:pPr>
        <w:pStyle w:val="BodyText"/>
        <w:rPr>
          <w:sz w:val="17"/>
        </w:rPr>
      </w:pPr>
    </w:p>
    <w:p>
      <w:pPr>
        <w:spacing w:line="200" w:lineRule="exact" w:before="0"/>
        <w:ind w:left="833" w:right="7" w:firstLine="0"/>
        <w:jc w:val="left"/>
        <w:rPr>
          <w:sz w:val="18"/>
        </w:rPr>
      </w:pPr>
      <w:r>
        <w:rPr>
          <w:color w:val="231F20"/>
          <w:sz w:val="18"/>
        </w:rPr>
        <w:t>Equipos de Fútbol, fecha de consulta 10 de febrero de 2013, disponible en: </w:t>
      </w:r>
      <w:hyperlink r:id="rId38">
        <w:r>
          <w:rPr>
            <w:color w:val="231F20"/>
            <w:sz w:val="18"/>
          </w:rPr>
          <w:t>http://www.cnnexpansion.com/negocios/</w:t>
        </w:r>
      </w:hyperlink>
    </w:p>
    <w:p>
      <w:pPr>
        <w:pStyle w:val="BodyText"/>
        <w:spacing w:before="1"/>
        <w:rPr>
          <w:sz w:val="16"/>
        </w:rPr>
      </w:pPr>
    </w:p>
    <w:p>
      <w:pPr>
        <w:spacing w:line="456" w:lineRule="auto" w:before="0"/>
        <w:ind w:left="833" w:right="7" w:firstLine="0"/>
        <w:jc w:val="left"/>
        <w:rPr>
          <w:sz w:val="18"/>
        </w:rPr>
      </w:pPr>
      <w:r>
        <w:rPr>
          <w:color w:val="231F20"/>
          <w:sz w:val="18"/>
        </w:rPr>
        <w:t>Carso Global Telecom, fecha de consulta 20 de febrero de 2013, disponible en: </w:t>
      </w:r>
      <w:hyperlink r:id="rId39">
        <w:r>
          <w:rPr>
            <w:color w:val="231F20"/>
            <w:sz w:val="18"/>
          </w:rPr>
          <w:t>http://www.cgtelecom.com.mx/Index.html</w:t>
        </w:r>
      </w:hyperlink>
    </w:p>
    <w:p>
      <w:pPr>
        <w:pStyle w:val="BodyText"/>
        <w:spacing w:before="8"/>
        <w:rPr>
          <w:sz w:val="29"/>
        </w:rPr>
      </w:pPr>
      <w:r>
        <w:rPr/>
        <w:br w:type="column"/>
      </w:r>
      <w:r>
        <w:rPr>
          <w:sz w:val="29"/>
        </w:rPr>
      </w:r>
    </w:p>
    <w:p>
      <w:pPr>
        <w:pStyle w:val="Heading1"/>
        <w:spacing w:before="1"/>
        <w:ind w:left="833"/>
      </w:pPr>
      <w:r>
        <w:rPr>
          <w:color w:val="231F20"/>
        </w:rPr>
        <w:t>ACTUALIDAD</w:t>
      </w:r>
    </w:p>
    <w:sectPr>
      <w:type w:val="continuous"/>
      <w:pgSz w:w="15880" w:h="12190" w:orient="landscape"/>
      <w:pgMar w:top="1120" w:bottom="280" w:left="300" w:right="2280"/>
      <w:cols w:num="2" w:equalWidth="0">
        <w:col w:w="6870" w:space="2633"/>
        <w:col w:w="3797"/>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 w:name="Trebuchet MS">
    <w:altName w:val="Trebuchet MS"/>
    <w:charset w:val="0"/>
    <w:family w:val="swiss"/>
    <w:pitch w:val="variable"/>
  </w:font>
  <w:font w:name="Cambria">
    <w:altName w:val="Cambria"/>
    <w:charset w:val="0"/>
    <w:family w:val="roman"/>
    <w:pitch w:val="variable"/>
  </w:font>
  <w:font w:name="Lucida Sans Unicode">
    <w:altName w:val="Lucida Sans Unicode"/>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9.131800pt;margin-top:575.435181pt;width:17.05pt;height:11pt;mso-position-horizontal-relative:page;mso-position-vertical-relative:page;z-index:-21952" type="#_x0000_t202" filled="false" stroked="false">
          <v:textbox inset="0,0,0,0">
            <w:txbxContent>
              <w:p>
                <w:pPr>
                  <w:spacing w:line="192" w:lineRule="exact" w:before="0"/>
                  <w:ind w:left="20" w:right="0" w:firstLine="0"/>
                  <w:jc w:val="left"/>
                  <w:rPr>
                    <w:rFonts w:ascii="Trebuchet MS"/>
                    <w:sz w:val="18"/>
                  </w:rPr>
                </w:pPr>
                <w:r>
                  <w:rPr>
                    <w:rFonts w:ascii="Trebuchet MS"/>
                    <w:color w:val="231F20"/>
                    <w:w w:val="105"/>
                    <w:sz w:val="18"/>
                  </w:rPr>
                  <w:t>154</w:t>
                </w:r>
              </w:p>
            </w:txbxContent>
          </v:textbox>
          <w10:wrap type="none"/>
        </v:shape>
      </w:pict>
    </w:r>
    <w:r>
      <w:rPr/>
      <w:pict>
        <v:shape style="position:absolute;margin-left:613.689514pt;margin-top:575.435181pt;width:160.9pt;height:11pt;mso-position-horizontal-relative:page;mso-position-vertical-relative:page;z-index:-21928" type="#_x0000_t202" filled="false" stroked="false">
          <v:textbox inset="0,0,0,0">
            <w:txbxContent>
              <w:p>
                <w:pPr>
                  <w:tabs>
                    <w:tab w:pos="3197" w:val="right" w:leader="none"/>
                  </w:tabs>
                  <w:spacing w:line="220" w:lineRule="exact" w:before="0"/>
                  <w:ind w:left="20" w:right="0" w:firstLine="0"/>
                  <w:jc w:val="left"/>
                  <w:rPr>
                    <w:rFonts w:ascii="Trebuchet MS"/>
                    <w:sz w:val="18"/>
                  </w:rPr>
                </w:pPr>
                <w:r>
                  <w:rPr>
                    <w:rFonts w:ascii="Lucida Sans Unicode"/>
                    <w:color w:val="231F20"/>
                    <w:sz w:val="16"/>
                  </w:rPr>
                  <w:t>Procesos</w:t>
                </w:r>
                <w:r>
                  <w:rPr>
                    <w:rFonts w:ascii="Lucida Sans Unicode"/>
                    <w:color w:val="231F20"/>
                    <w:spacing w:val="-21"/>
                    <w:sz w:val="16"/>
                  </w:rPr>
                  <w:t> </w:t>
                </w:r>
                <w:r>
                  <w:rPr>
                    <w:rFonts w:ascii="Lucida Sans Unicode"/>
                    <w:color w:val="231F20"/>
                    <w:sz w:val="16"/>
                  </w:rPr>
                  <w:t>Sociales</w:t>
                </w:r>
                <w:r>
                  <w:rPr>
                    <w:rFonts w:ascii="Lucida Sans Unicode"/>
                    <w:color w:val="231F20"/>
                    <w:spacing w:val="-21"/>
                    <w:sz w:val="16"/>
                  </w:rPr>
                  <w:t> </w:t>
                </w:r>
                <w:r>
                  <w:rPr>
                    <w:rFonts w:ascii="Lucida Sans Unicode"/>
                    <w:color w:val="231F20"/>
                    <w:sz w:val="16"/>
                  </w:rPr>
                  <w:t>y</w:t>
                </w:r>
                <w:r>
                  <w:rPr>
                    <w:rFonts w:ascii="Lucida Sans Unicode"/>
                    <w:color w:val="231F20"/>
                    <w:spacing w:val="-21"/>
                    <w:sz w:val="16"/>
                  </w:rPr>
                  <w:t> </w:t>
                </w:r>
                <w:r>
                  <w:rPr>
                    <w:rFonts w:ascii="Lucida Sans Unicode"/>
                    <w:color w:val="231F20"/>
                    <w:sz w:val="16"/>
                  </w:rPr>
                  <w:t>Comunicativos</w:t>
                </w:r>
                <w:r>
                  <w:rPr>
                    <w:rFonts w:ascii="Trebuchet MS"/>
                    <w:color w:val="231F20"/>
                    <w:sz w:val="18"/>
                  </w:rPr>
                  <w:tab/>
                  <w:t>155</w:t>
                </w:r>
              </w:p>
            </w:txbxContent>
          </v:textbox>
          <w10:wrap type="none"/>
        </v:shape>
      </w:pict>
    </w:r>
    <w:r>
      <w:rPr/>
      <w:pict>
        <v:shape style="position:absolute;margin-left:54.2756pt;margin-top:576.167236pt;width:56.55pt;height:10pt;mso-position-horizontal-relative:page;mso-position-vertical-relative:page;z-index:-21904" type="#_x0000_t202" filled="false" stroked="false">
          <v:textbox inset="0,0,0,0">
            <w:txbxContent>
              <w:p>
                <w:pPr>
                  <w:spacing w:line="200" w:lineRule="exact" w:before="0"/>
                  <w:ind w:left="20" w:right="0" w:firstLine="0"/>
                  <w:jc w:val="left"/>
                  <w:rPr>
                    <w:rFonts w:ascii="Lucida Sans Unicode"/>
                    <w:sz w:val="16"/>
                  </w:rPr>
                </w:pPr>
                <w:r>
                  <w:rPr>
                    <w:rFonts w:ascii="Lucida Sans Unicode"/>
                    <w:color w:val="231F20"/>
                    <w:sz w:val="16"/>
                  </w:rPr>
                  <w:t>Libro</w:t>
                </w:r>
                <w:r>
                  <w:rPr>
                    <w:rFonts w:ascii="Lucida Sans Unicode"/>
                    <w:color w:val="231F20"/>
                    <w:spacing w:val="-39"/>
                    <w:sz w:val="16"/>
                  </w:rPr>
                  <w:t> </w:t>
                </w:r>
                <w:r>
                  <w:rPr>
                    <w:rFonts w:ascii="Arial"/>
                    <w:color w:val="231F20"/>
                    <w:w w:val="105"/>
                    <w:sz w:val="11"/>
                  </w:rPr>
                  <w:t>amic </w:t>
                </w:r>
                <w:r>
                  <w:rPr>
                    <w:rFonts w:ascii="Lucida Sans Unicode"/>
                    <w:color w:val="231F20"/>
                    <w:sz w:val="16"/>
                  </w:rPr>
                  <w:t>2013</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31800pt;margin-top:575.435181pt;width:17.05pt;height:11pt;mso-position-horizontal-relative:page;mso-position-vertical-relative:page;z-index:-21304" type="#_x0000_t202" filled="false" stroked="false">
          <v:textbox inset="0,0,0,0">
            <w:txbxContent>
              <w:p>
                <w:pPr>
                  <w:spacing w:line="192" w:lineRule="exact" w:before="0"/>
                  <w:ind w:left="20" w:right="0" w:firstLine="0"/>
                  <w:jc w:val="left"/>
                  <w:rPr>
                    <w:rFonts w:ascii="Trebuchet MS"/>
                    <w:sz w:val="18"/>
                  </w:rPr>
                </w:pPr>
                <w:r>
                  <w:rPr>
                    <w:rFonts w:ascii="Trebuchet MS"/>
                    <w:color w:val="231F20"/>
                    <w:w w:val="105"/>
                    <w:sz w:val="18"/>
                  </w:rPr>
                  <w:t>172</w:t>
                </w:r>
              </w:p>
            </w:txbxContent>
          </v:textbox>
          <w10:wrap type="none"/>
        </v:shape>
      </w:pict>
    </w:r>
    <w:r>
      <w:rPr/>
      <w:pict>
        <v:shape style="position:absolute;margin-left:54.2756pt;margin-top:576.167236pt;width:56.55pt;height:10pt;mso-position-horizontal-relative:page;mso-position-vertical-relative:page;z-index:-21280" type="#_x0000_t202" filled="false" stroked="false">
          <v:textbox inset="0,0,0,0">
            <w:txbxContent>
              <w:p>
                <w:pPr>
                  <w:spacing w:line="171" w:lineRule="exact" w:before="0"/>
                  <w:ind w:left="20" w:right="0" w:firstLine="0"/>
                  <w:jc w:val="left"/>
                  <w:rPr>
                    <w:rFonts w:ascii="Arial"/>
                    <w:sz w:val="16"/>
                  </w:rPr>
                </w:pPr>
                <w:r>
                  <w:rPr>
                    <w:rFonts w:ascii="Arial"/>
                    <w:color w:val="231F20"/>
                    <w:w w:val="110"/>
                    <w:sz w:val="16"/>
                  </w:rPr>
                  <w:t>Libro</w:t>
                </w:r>
                <w:r>
                  <w:rPr>
                    <w:rFonts w:ascii="Arial"/>
                    <w:color w:val="231F20"/>
                    <w:spacing w:val="-31"/>
                    <w:w w:val="110"/>
                    <w:sz w:val="16"/>
                  </w:rPr>
                  <w:t> </w:t>
                </w:r>
                <w:r>
                  <w:rPr>
                    <w:rFonts w:ascii="Arial"/>
                    <w:color w:val="231F20"/>
                    <w:w w:val="110"/>
                    <w:sz w:val="11"/>
                  </w:rPr>
                  <w:t>amic </w:t>
                </w:r>
                <w:r>
                  <w:rPr>
                    <w:rFonts w:ascii="Arial"/>
                    <w:color w:val="231F20"/>
                    <w:w w:val="110"/>
                    <w:sz w:val="16"/>
                  </w:rPr>
                  <w:t>2013</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31800pt;margin-top:575.435181pt;width:17.05pt;height:11pt;mso-position-horizontal-relative:page;mso-position-vertical-relative:page;z-index:-21880" type="#_x0000_t202" filled="false" stroked="false">
          <v:textbox inset="0,0,0,0">
            <w:txbxContent>
              <w:p>
                <w:pPr>
                  <w:spacing w:line="192" w:lineRule="exact" w:before="0"/>
                  <w:ind w:left="20" w:right="0" w:firstLine="0"/>
                  <w:jc w:val="left"/>
                  <w:rPr>
                    <w:rFonts w:ascii="Trebuchet MS"/>
                    <w:sz w:val="18"/>
                  </w:rPr>
                </w:pPr>
                <w:r>
                  <w:rPr>
                    <w:rFonts w:ascii="Trebuchet MS"/>
                    <w:color w:val="231F20"/>
                    <w:w w:val="105"/>
                    <w:sz w:val="18"/>
                  </w:rPr>
                  <w:t>156</w:t>
                </w:r>
              </w:p>
            </w:txbxContent>
          </v:textbox>
          <w10:wrap type="none"/>
        </v:shape>
      </w:pict>
    </w:r>
    <w:r>
      <w:rPr/>
      <w:pict>
        <v:shape style="position:absolute;margin-left:613.689514pt;margin-top:575.435181pt;width:160.9pt;height:11pt;mso-position-horizontal-relative:page;mso-position-vertical-relative:page;z-index:-21856" type="#_x0000_t202" filled="false" stroked="false">
          <v:textbox inset="0,0,0,0">
            <w:txbxContent>
              <w:p>
                <w:pPr>
                  <w:tabs>
                    <w:tab w:pos="3197" w:val="right" w:leader="none"/>
                  </w:tabs>
                  <w:spacing w:line="220" w:lineRule="exact" w:before="0"/>
                  <w:ind w:left="20" w:right="0" w:firstLine="0"/>
                  <w:jc w:val="left"/>
                  <w:rPr>
                    <w:rFonts w:ascii="Trebuchet MS"/>
                    <w:sz w:val="18"/>
                  </w:rPr>
                </w:pPr>
                <w:r>
                  <w:rPr>
                    <w:rFonts w:ascii="Lucida Sans Unicode"/>
                    <w:color w:val="231F20"/>
                    <w:sz w:val="16"/>
                  </w:rPr>
                  <w:t>Procesos</w:t>
                </w:r>
                <w:r>
                  <w:rPr>
                    <w:rFonts w:ascii="Lucida Sans Unicode"/>
                    <w:color w:val="231F20"/>
                    <w:spacing w:val="-21"/>
                    <w:sz w:val="16"/>
                  </w:rPr>
                  <w:t> </w:t>
                </w:r>
                <w:r>
                  <w:rPr>
                    <w:rFonts w:ascii="Lucida Sans Unicode"/>
                    <w:color w:val="231F20"/>
                    <w:sz w:val="16"/>
                  </w:rPr>
                  <w:t>Sociales</w:t>
                </w:r>
                <w:r>
                  <w:rPr>
                    <w:rFonts w:ascii="Lucida Sans Unicode"/>
                    <w:color w:val="231F20"/>
                    <w:spacing w:val="-21"/>
                    <w:sz w:val="16"/>
                  </w:rPr>
                  <w:t> </w:t>
                </w:r>
                <w:r>
                  <w:rPr>
                    <w:rFonts w:ascii="Lucida Sans Unicode"/>
                    <w:color w:val="231F20"/>
                    <w:sz w:val="16"/>
                  </w:rPr>
                  <w:t>y</w:t>
                </w:r>
                <w:r>
                  <w:rPr>
                    <w:rFonts w:ascii="Lucida Sans Unicode"/>
                    <w:color w:val="231F20"/>
                    <w:spacing w:val="-21"/>
                    <w:sz w:val="16"/>
                  </w:rPr>
                  <w:t> </w:t>
                </w:r>
                <w:r>
                  <w:rPr>
                    <w:rFonts w:ascii="Lucida Sans Unicode"/>
                    <w:color w:val="231F20"/>
                    <w:sz w:val="16"/>
                  </w:rPr>
                  <w:t>Comunicativos</w:t>
                </w:r>
                <w:r>
                  <w:rPr>
                    <w:rFonts w:ascii="Trebuchet MS"/>
                    <w:color w:val="231F20"/>
                    <w:sz w:val="18"/>
                  </w:rPr>
                  <w:tab/>
                  <w:t>157</w:t>
                </w:r>
              </w:p>
            </w:txbxContent>
          </v:textbox>
          <w10:wrap type="none"/>
        </v:shape>
      </w:pict>
    </w:r>
    <w:r>
      <w:rPr/>
      <w:pict>
        <v:shape style="position:absolute;margin-left:54.2756pt;margin-top:576.167236pt;width:56.55pt;height:10pt;mso-position-horizontal-relative:page;mso-position-vertical-relative:page;z-index:-21832" type="#_x0000_t202" filled="false" stroked="false">
          <v:textbox inset="0,0,0,0">
            <w:txbxContent>
              <w:p>
                <w:pPr>
                  <w:spacing w:line="200" w:lineRule="exact" w:before="0"/>
                  <w:ind w:left="20" w:right="0" w:firstLine="0"/>
                  <w:jc w:val="left"/>
                  <w:rPr>
                    <w:rFonts w:ascii="Lucida Sans Unicode"/>
                    <w:sz w:val="16"/>
                  </w:rPr>
                </w:pPr>
                <w:r>
                  <w:rPr>
                    <w:rFonts w:ascii="Lucida Sans Unicode"/>
                    <w:color w:val="231F20"/>
                    <w:sz w:val="16"/>
                  </w:rPr>
                  <w:t>Libro</w:t>
                </w:r>
                <w:r>
                  <w:rPr>
                    <w:rFonts w:ascii="Lucida Sans Unicode"/>
                    <w:color w:val="231F20"/>
                    <w:spacing w:val="-39"/>
                    <w:sz w:val="16"/>
                  </w:rPr>
                  <w:t> </w:t>
                </w:r>
                <w:r>
                  <w:rPr>
                    <w:rFonts w:ascii="Arial"/>
                    <w:color w:val="231F20"/>
                    <w:w w:val="105"/>
                    <w:sz w:val="11"/>
                  </w:rPr>
                  <w:t>amic </w:t>
                </w:r>
                <w:r>
                  <w:rPr>
                    <w:rFonts w:ascii="Lucida Sans Unicode"/>
                    <w:color w:val="231F20"/>
                    <w:sz w:val="16"/>
                  </w:rPr>
                  <w:t>2013</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31800pt;margin-top:575.435181pt;width:17.05pt;height:11pt;mso-position-horizontal-relative:page;mso-position-vertical-relative:page;z-index:-21808" type="#_x0000_t202" filled="false" stroked="false">
          <v:textbox inset="0,0,0,0">
            <w:txbxContent>
              <w:p>
                <w:pPr>
                  <w:spacing w:line="192" w:lineRule="exact" w:before="0"/>
                  <w:ind w:left="20" w:right="0" w:firstLine="0"/>
                  <w:jc w:val="left"/>
                  <w:rPr>
                    <w:rFonts w:ascii="Trebuchet MS"/>
                    <w:sz w:val="18"/>
                  </w:rPr>
                </w:pPr>
                <w:r>
                  <w:rPr>
                    <w:rFonts w:ascii="Trebuchet MS"/>
                    <w:color w:val="231F20"/>
                    <w:w w:val="105"/>
                    <w:sz w:val="18"/>
                  </w:rPr>
                  <w:t>158</w:t>
                </w:r>
              </w:p>
            </w:txbxContent>
          </v:textbox>
          <w10:wrap type="none"/>
        </v:shape>
      </w:pict>
    </w:r>
    <w:r>
      <w:rPr/>
      <w:pict>
        <v:shape style="position:absolute;margin-left:613.689514pt;margin-top:575.435181pt;width:160.9pt;height:11pt;mso-position-horizontal-relative:page;mso-position-vertical-relative:page;z-index:-21784" type="#_x0000_t202" filled="false" stroked="false">
          <v:textbox inset="0,0,0,0">
            <w:txbxContent>
              <w:p>
                <w:pPr>
                  <w:tabs>
                    <w:tab w:pos="3197" w:val="right" w:leader="none"/>
                  </w:tabs>
                  <w:spacing w:line="220" w:lineRule="exact" w:before="0"/>
                  <w:ind w:left="20" w:right="0" w:firstLine="0"/>
                  <w:jc w:val="left"/>
                  <w:rPr>
                    <w:rFonts w:ascii="Trebuchet MS"/>
                    <w:sz w:val="18"/>
                  </w:rPr>
                </w:pPr>
                <w:r>
                  <w:rPr>
                    <w:rFonts w:ascii="Lucida Sans Unicode"/>
                    <w:color w:val="231F20"/>
                    <w:sz w:val="16"/>
                  </w:rPr>
                  <w:t>Procesos</w:t>
                </w:r>
                <w:r>
                  <w:rPr>
                    <w:rFonts w:ascii="Lucida Sans Unicode"/>
                    <w:color w:val="231F20"/>
                    <w:spacing w:val="-21"/>
                    <w:sz w:val="16"/>
                  </w:rPr>
                  <w:t> </w:t>
                </w:r>
                <w:r>
                  <w:rPr>
                    <w:rFonts w:ascii="Lucida Sans Unicode"/>
                    <w:color w:val="231F20"/>
                    <w:sz w:val="16"/>
                  </w:rPr>
                  <w:t>Sociales</w:t>
                </w:r>
                <w:r>
                  <w:rPr>
                    <w:rFonts w:ascii="Lucida Sans Unicode"/>
                    <w:color w:val="231F20"/>
                    <w:spacing w:val="-21"/>
                    <w:sz w:val="16"/>
                  </w:rPr>
                  <w:t> </w:t>
                </w:r>
                <w:r>
                  <w:rPr>
                    <w:rFonts w:ascii="Lucida Sans Unicode"/>
                    <w:color w:val="231F20"/>
                    <w:sz w:val="16"/>
                  </w:rPr>
                  <w:t>y</w:t>
                </w:r>
                <w:r>
                  <w:rPr>
                    <w:rFonts w:ascii="Lucida Sans Unicode"/>
                    <w:color w:val="231F20"/>
                    <w:spacing w:val="-21"/>
                    <w:sz w:val="16"/>
                  </w:rPr>
                  <w:t> </w:t>
                </w:r>
                <w:r>
                  <w:rPr>
                    <w:rFonts w:ascii="Lucida Sans Unicode"/>
                    <w:color w:val="231F20"/>
                    <w:sz w:val="16"/>
                  </w:rPr>
                  <w:t>Comunicativos</w:t>
                </w:r>
                <w:r>
                  <w:rPr>
                    <w:rFonts w:ascii="Trebuchet MS"/>
                    <w:color w:val="231F20"/>
                    <w:sz w:val="18"/>
                  </w:rPr>
                  <w:tab/>
                  <w:t>159</w:t>
                </w:r>
              </w:p>
            </w:txbxContent>
          </v:textbox>
          <w10:wrap type="none"/>
        </v:shape>
      </w:pict>
    </w:r>
    <w:r>
      <w:rPr/>
      <w:pict>
        <v:shape style="position:absolute;margin-left:54.2756pt;margin-top:576.167236pt;width:56.55pt;height:10pt;mso-position-horizontal-relative:page;mso-position-vertical-relative:page;z-index:-21760" type="#_x0000_t202" filled="false" stroked="false">
          <v:textbox inset="0,0,0,0">
            <w:txbxContent>
              <w:p>
                <w:pPr>
                  <w:spacing w:line="200" w:lineRule="exact" w:before="0"/>
                  <w:ind w:left="20" w:right="0" w:firstLine="0"/>
                  <w:jc w:val="left"/>
                  <w:rPr>
                    <w:rFonts w:ascii="Lucida Sans Unicode"/>
                    <w:sz w:val="16"/>
                  </w:rPr>
                </w:pPr>
                <w:r>
                  <w:rPr>
                    <w:rFonts w:ascii="Lucida Sans Unicode"/>
                    <w:color w:val="231F20"/>
                    <w:sz w:val="16"/>
                  </w:rPr>
                  <w:t>Libro</w:t>
                </w:r>
                <w:r>
                  <w:rPr>
                    <w:rFonts w:ascii="Lucida Sans Unicode"/>
                    <w:color w:val="231F20"/>
                    <w:spacing w:val="-39"/>
                    <w:sz w:val="16"/>
                  </w:rPr>
                  <w:t> </w:t>
                </w:r>
                <w:r>
                  <w:rPr>
                    <w:rFonts w:ascii="Arial"/>
                    <w:color w:val="231F20"/>
                    <w:w w:val="105"/>
                    <w:sz w:val="11"/>
                  </w:rPr>
                  <w:t>amic </w:t>
                </w:r>
                <w:r>
                  <w:rPr>
                    <w:rFonts w:ascii="Lucida Sans Unicode"/>
                    <w:color w:val="231F20"/>
                    <w:sz w:val="16"/>
                  </w:rPr>
                  <w:t>2013</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31800pt;margin-top:575.435181pt;width:17.05pt;height:11pt;mso-position-horizontal-relative:page;mso-position-vertical-relative:page;z-index:-21736" type="#_x0000_t202" filled="false" stroked="false">
          <v:textbox inset="0,0,0,0">
            <w:txbxContent>
              <w:p>
                <w:pPr>
                  <w:spacing w:line="192" w:lineRule="exact" w:before="0"/>
                  <w:ind w:left="20" w:right="0" w:firstLine="0"/>
                  <w:jc w:val="left"/>
                  <w:rPr>
                    <w:rFonts w:ascii="Trebuchet MS"/>
                    <w:sz w:val="18"/>
                  </w:rPr>
                </w:pPr>
                <w:r>
                  <w:rPr>
                    <w:rFonts w:ascii="Trebuchet MS"/>
                    <w:color w:val="231F20"/>
                    <w:w w:val="105"/>
                    <w:sz w:val="18"/>
                  </w:rPr>
                  <w:t>160</w:t>
                </w:r>
              </w:p>
            </w:txbxContent>
          </v:textbox>
          <w10:wrap type="none"/>
        </v:shape>
      </w:pict>
    </w:r>
    <w:r>
      <w:rPr/>
      <w:pict>
        <v:shape style="position:absolute;margin-left:613.689514pt;margin-top:575.435181pt;width:160.9pt;height:11pt;mso-position-horizontal-relative:page;mso-position-vertical-relative:page;z-index:-21712" type="#_x0000_t202" filled="false" stroked="false">
          <v:textbox inset="0,0,0,0">
            <w:txbxContent>
              <w:p>
                <w:pPr>
                  <w:tabs>
                    <w:tab w:pos="3197" w:val="right" w:leader="none"/>
                  </w:tabs>
                  <w:spacing w:line="220" w:lineRule="exact" w:before="0"/>
                  <w:ind w:left="20" w:right="0" w:firstLine="0"/>
                  <w:jc w:val="left"/>
                  <w:rPr>
                    <w:rFonts w:ascii="Trebuchet MS"/>
                    <w:sz w:val="18"/>
                  </w:rPr>
                </w:pPr>
                <w:r>
                  <w:rPr>
                    <w:rFonts w:ascii="Lucida Sans Unicode"/>
                    <w:color w:val="231F20"/>
                    <w:sz w:val="16"/>
                  </w:rPr>
                  <w:t>Procesos</w:t>
                </w:r>
                <w:r>
                  <w:rPr>
                    <w:rFonts w:ascii="Lucida Sans Unicode"/>
                    <w:color w:val="231F20"/>
                    <w:spacing w:val="-21"/>
                    <w:sz w:val="16"/>
                  </w:rPr>
                  <w:t> </w:t>
                </w:r>
                <w:r>
                  <w:rPr>
                    <w:rFonts w:ascii="Lucida Sans Unicode"/>
                    <w:color w:val="231F20"/>
                    <w:sz w:val="16"/>
                  </w:rPr>
                  <w:t>Sociales</w:t>
                </w:r>
                <w:r>
                  <w:rPr>
                    <w:rFonts w:ascii="Lucida Sans Unicode"/>
                    <w:color w:val="231F20"/>
                    <w:spacing w:val="-21"/>
                    <w:sz w:val="16"/>
                  </w:rPr>
                  <w:t> </w:t>
                </w:r>
                <w:r>
                  <w:rPr>
                    <w:rFonts w:ascii="Lucida Sans Unicode"/>
                    <w:color w:val="231F20"/>
                    <w:sz w:val="16"/>
                  </w:rPr>
                  <w:t>y</w:t>
                </w:r>
                <w:r>
                  <w:rPr>
                    <w:rFonts w:ascii="Lucida Sans Unicode"/>
                    <w:color w:val="231F20"/>
                    <w:spacing w:val="-21"/>
                    <w:sz w:val="16"/>
                  </w:rPr>
                  <w:t> </w:t>
                </w:r>
                <w:r>
                  <w:rPr>
                    <w:rFonts w:ascii="Lucida Sans Unicode"/>
                    <w:color w:val="231F20"/>
                    <w:sz w:val="16"/>
                  </w:rPr>
                  <w:t>Comunicativos</w:t>
                </w:r>
                <w:r>
                  <w:rPr>
                    <w:rFonts w:ascii="Trebuchet MS"/>
                    <w:color w:val="231F20"/>
                    <w:sz w:val="18"/>
                  </w:rPr>
                  <w:tab/>
                  <w:t>161</w:t>
                </w:r>
              </w:p>
            </w:txbxContent>
          </v:textbox>
          <w10:wrap type="none"/>
        </v:shape>
      </w:pict>
    </w:r>
    <w:r>
      <w:rPr/>
      <w:pict>
        <v:shape style="position:absolute;margin-left:54.2756pt;margin-top:576.167236pt;width:56.55pt;height:10pt;mso-position-horizontal-relative:page;mso-position-vertical-relative:page;z-index:-21688" type="#_x0000_t202" filled="false" stroked="false">
          <v:textbox inset="0,0,0,0">
            <w:txbxContent>
              <w:p>
                <w:pPr>
                  <w:spacing w:line="200" w:lineRule="exact" w:before="0"/>
                  <w:ind w:left="20" w:right="0" w:firstLine="0"/>
                  <w:jc w:val="left"/>
                  <w:rPr>
                    <w:rFonts w:ascii="Lucida Sans Unicode"/>
                    <w:sz w:val="16"/>
                  </w:rPr>
                </w:pPr>
                <w:r>
                  <w:rPr>
                    <w:rFonts w:ascii="Lucida Sans Unicode"/>
                    <w:color w:val="231F20"/>
                    <w:sz w:val="16"/>
                  </w:rPr>
                  <w:t>Libro</w:t>
                </w:r>
                <w:r>
                  <w:rPr>
                    <w:rFonts w:ascii="Lucida Sans Unicode"/>
                    <w:color w:val="231F20"/>
                    <w:spacing w:val="-39"/>
                    <w:sz w:val="16"/>
                  </w:rPr>
                  <w:t> </w:t>
                </w:r>
                <w:r>
                  <w:rPr>
                    <w:rFonts w:ascii="Arial"/>
                    <w:color w:val="231F20"/>
                    <w:w w:val="105"/>
                    <w:sz w:val="11"/>
                  </w:rPr>
                  <w:t>amic </w:t>
                </w:r>
                <w:r>
                  <w:rPr>
                    <w:rFonts w:ascii="Lucida Sans Unicode"/>
                    <w:color w:val="231F20"/>
                    <w:sz w:val="16"/>
                  </w:rPr>
                  <w:t>2013</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31800pt;margin-top:575.435181pt;width:17.05pt;height:11pt;mso-position-horizontal-relative:page;mso-position-vertical-relative:page;z-index:-21664" type="#_x0000_t202" filled="false" stroked="false">
          <v:textbox inset="0,0,0,0">
            <w:txbxContent>
              <w:p>
                <w:pPr>
                  <w:spacing w:line="192" w:lineRule="exact" w:before="0"/>
                  <w:ind w:left="20" w:right="0" w:firstLine="0"/>
                  <w:jc w:val="left"/>
                  <w:rPr>
                    <w:rFonts w:ascii="Trebuchet MS"/>
                    <w:sz w:val="18"/>
                  </w:rPr>
                </w:pPr>
                <w:r>
                  <w:rPr>
                    <w:rFonts w:ascii="Trebuchet MS"/>
                    <w:color w:val="231F20"/>
                    <w:w w:val="105"/>
                    <w:sz w:val="18"/>
                  </w:rPr>
                  <w:t>162</w:t>
                </w:r>
              </w:p>
            </w:txbxContent>
          </v:textbox>
          <w10:wrap type="none"/>
        </v:shape>
      </w:pict>
    </w:r>
    <w:r>
      <w:rPr/>
      <w:pict>
        <v:shape style="position:absolute;margin-left:613.689514pt;margin-top:575.435181pt;width:160.9pt;height:11pt;mso-position-horizontal-relative:page;mso-position-vertical-relative:page;z-index:-21640" type="#_x0000_t202" filled="false" stroked="false">
          <v:textbox inset="0,0,0,0">
            <w:txbxContent>
              <w:p>
                <w:pPr>
                  <w:tabs>
                    <w:tab w:pos="3197" w:val="right" w:leader="none"/>
                  </w:tabs>
                  <w:spacing w:line="220" w:lineRule="exact" w:before="0"/>
                  <w:ind w:left="20" w:right="0" w:firstLine="0"/>
                  <w:jc w:val="left"/>
                  <w:rPr>
                    <w:rFonts w:ascii="Trebuchet MS"/>
                    <w:sz w:val="18"/>
                  </w:rPr>
                </w:pPr>
                <w:r>
                  <w:rPr>
                    <w:rFonts w:ascii="Lucida Sans Unicode"/>
                    <w:color w:val="231F20"/>
                    <w:sz w:val="16"/>
                  </w:rPr>
                  <w:t>Procesos</w:t>
                </w:r>
                <w:r>
                  <w:rPr>
                    <w:rFonts w:ascii="Lucida Sans Unicode"/>
                    <w:color w:val="231F20"/>
                    <w:spacing w:val="-21"/>
                    <w:sz w:val="16"/>
                  </w:rPr>
                  <w:t> </w:t>
                </w:r>
                <w:r>
                  <w:rPr>
                    <w:rFonts w:ascii="Lucida Sans Unicode"/>
                    <w:color w:val="231F20"/>
                    <w:sz w:val="16"/>
                  </w:rPr>
                  <w:t>Sociales</w:t>
                </w:r>
                <w:r>
                  <w:rPr>
                    <w:rFonts w:ascii="Lucida Sans Unicode"/>
                    <w:color w:val="231F20"/>
                    <w:spacing w:val="-21"/>
                    <w:sz w:val="16"/>
                  </w:rPr>
                  <w:t> </w:t>
                </w:r>
                <w:r>
                  <w:rPr>
                    <w:rFonts w:ascii="Lucida Sans Unicode"/>
                    <w:color w:val="231F20"/>
                    <w:sz w:val="16"/>
                  </w:rPr>
                  <w:t>y</w:t>
                </w:r>
                <w:r>
                  <w:rPr>
                    <w:rFonts w:ascii="Lucida Sans Unicode"/>
                    <w:color w:val="231F20"/>
                    <w:spacing w:val="-21"/>
                    <w:sz w:val="16"/>
                  </w:rPr>
                  <w:t> </w:t>
                </w:r>
                <w:r>
                  <w:rPr>
                    <w:rFonts w:ascii="Lucida Sans Unicode"/>
                    <w:color w:val="231F20"/>
                    <w:sz w:val="16"/>
                  </w:rPr>
                  <w:t>Comunicativos</w:t>
                </w:r>
                <w:r>
                  <w:rPr>
                    <w:rFonts w:ascii="Trebuchet MS"/>
                    <w:color w:val="231F20"/>
                    <w:sz w:val="18"/>
                  </w:rPr>
                  <w:tab/>
                  <w:t>163</w:t>
                </w:r>
              </w:p>
            </w:txbxContent>
          </v:textbox>
          <w10:wrap type="none"/>
        </v:shape>
      </w:pict>
    </w:r>
    <w:r>
      <w:rPr/>
      <w:pict>
        <v:shape style="position:absolute;margin-left:54.2756pt;margin-top:576.167236pt;width:56.55pt;height:10pt;mso-position-horizontal-relative:page;mso-position-vertical-relative:page;z-index:-21616" type="#_x0000_t202" filled="false" stroked="false">
          <v:textbox inset="0,0,0,0">
            <w:txbxContent>
              <w:p>
                <w:pPr>
                  <w:spacing w:line="200" w:lineRule="exact" w:before="0"/>
                  <w:ind w:left="20" w:right="0" w:firstLine="0"/>
                  <w:jc w:val="left"/>
                  <w:rPr>
                    <w:rFonts w:ascii="Lucida Sans Unicode"/>
                    <w:sz w:val="16"/>
                  </w:rPr>
                </w:pPr>
                <w:r>
                  <w:rPr>
                    <w:rFonts w:ascii="Lucida Sans Unicode"/>
                    <w:color w:val="231F20"/>
                    <w:sz w:val="16"/>
                  </w:rPr>
                  <w:t>Libro</w:t>
                </w:r>
                <w:r>
                  <w:rPr>
                    <w:rFonts w:ascii="Lucida Sans Unicode"/>
                    <w:color w:val="231F20"/>
                    <w:spacing w:val="-39"/>
                    <w:sz w:val="16"/>
                  </w:rPr>
                  <w:t> </w:t>
                </w:r>
                <w:r>
                  <w:rPr>
                    <w:rFonts w:ascii="Arial"/>
                    <w:color w:val="231F20"/>
                    <w:w w:val="105"/>
                    <w:sz w:val="11"/>
                  </w:rPr>
                  <w:t>amic </w:t>
                </w:r>
                <w:r>
                  <w:rPr>
                    <w:rFonts w:ascii="Lucida Sans Unicode"/>
                    <w:color w:val="231F20"/>
                    <w:sz w:val="16"/>
                  </w:rPr>
                  <w:t>2013</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31800pt;margin-top:575.435181pt;width:17.05pt;height:11pt;mso-position-horizontal-relative:page;mso-position-vertical-relative:page;z-index:-21592" type="#_x0000_t202" filled="false" stroked="false">
          <v:textbox inset="0,0,0,0">
            <w:txbxContent>
              <w:p>
                <w:pPr>
                  <w:spacing w:line="192" w:lineRule="exact" w:before="0"/>
                  <w:ind w:left="20" w:right="0" w:firstLine="0"/>
                  <w:jc w:val="left"/>
                  <w:rPr>
                    <w:rFonts w:ascii="Trebuchet MS"/>
                    <w:sz w:val="18"/>
                  </w:rPr>
                </w:pPr>
                <w:r>
                  <w:rPr>
                    <w:rFonts w:ascii="Trebuchet MS"/>
                    <w:color w:val="231F20"/>
                    <w:w w:val="105"/>
                    <w:sz w:val="18"/>
                  </w:rPr>
                  <w:t>164</w:t>
                </w:r>
              </w:p>
            </w:txbxContent>
          </v:textbox>
          <w10:wrap type="none"/>
        </v:shape>
      </w:pict>
    </w:r>
    <w:r>
      <w:rPr/>
      <w:pict>
        <v:shape style="position:absolute;margin-left:613.689514pt;margin-top:575.435181pt;width:160.9pt;height:11pt;mso-position-horizontal-relative:page;mso-position-vertical-relative:page;z-index:-21568" type="#_x0000_t202" filled="false" stroked="false">
          <v:textbox inset="0,0,0,0">
            <w:txbxContent>
              <w:p>
                <w:pPr>
                  <w:tabs>
                    <w:tab w:pos="3197" w:val="right" w:leader="none"/>
                  </w:tabs>
                  <w:spacing w:line="220" w:lineRule="exact" w:before="0"/>
                  <w:ind w:left="20" w:right="0" w:firstLine="0"/>
                  <w:jc w:val="left"/>
                  <w:rPr>
                    <w:rFonts w:ascii="Trebuchet MS"/>
                    <w:sz w:val="18"/>
                  </w:rPr>
                </w:pPr>
                <w:r>
                  <w:rPr>
                    <w:rFonts w:ascii="Lucida Sans Unicode"/>
                    <w:color w:val="231F20"/>
                    <w:sz w:val="16"/>
                  </w:rPr>
                  <w:t>Procesos</w:t>
                </w:r>
                <w:r>
                  <w:rPr>
                    <w:rFonts w:ascii="Lucida Sans Unicode"/>
                    <w:color w:val="231F20"/>
                    <w:spacing w:val="-21"/>
                    <w:sz w:val="16"/>
                  </w:rPr>
                  <w:t> </w:t>
                </w:r>
                <w:r>
                  <w:rPr>
                    <w:rFonts w:ascii="Lucida Sans Unicode"/>
                    <w:color w:val="231F20"/>
                    <w:sz w:val="16"/>
                  </w:rPr>
                  <w:t>Sociales</w:t>
                </w:r>
                <w:r>
                  <w:rPr>
                    <w:rFonts w:ascii="Lucida Sans Unicode"/>
                    <w:color w:val="231F20"/>
                    <w:spacing w:val="-21"/>
                    <w:sz w:val="16"/>
                  </w:rPr>
                  <w:t> </w:t>
                </w:r>
                <w:r>
                  <w:rPr>
                    <w:rFonts w:ascii="Lucida Sans Unicode"/>
                    <w:color w:val="231F20"/>
                    <w:sz w:val="16"/>
                  </w:rPr>
                  <w:t>y</w:t>
                </w:r>
                <w:r>
                  <w:rPr>
                    <w:rFonts w:ascii="Lucida Sans Unicode"/>
                    <w:color w:val="231F20"/>
                    <w:spacing w:val="-21"/>
                    <w:sz w:val="16"/>
                  </w:rPr>
                  <w:t> </w:t>
                </w:r>
                <w:r>
                  <w:rPr>
                    <w:rFonts w:ascii="Lucida Sans Unicode"/>
                    <w:color w:val="231F20"/>
                    <w:sz w:val="16"/>
                  </w:rPr>
                  <w:t>Comunicativos</w:t>
                </w:r>
                <w:r>
                  <w:rPr>
                    <w:rFonts w:ascii="Trebuchet MS"/>
                    <w:color w:val="231F20"/>
                    <w:sz w:val="18"/>
                  </w:rPr>
                  <w:tab/>
                  <w:t>165</w:t>
                </w:r>
              </w:p>
            </w:txbxContent>
          </v:textbox>
          <w10:wrap type="none"/>
        </v:shape>
      </w:pict>
    </w:r>
    <w:r>
      <w:rPr/>
      <w:pict>
        <v:shape style="position:absolute;margin-left:54.2756pt;margin-top:576.167236pt;width:56.55pt;height:10pt;mso-position-horizontal-relative:page;mso-position-vertical-relative:page;z-index:-21544" type="#_x0000_t202" filled="false" stroked="false">
          <v:textbox inset="0,0,0,0">
            <w:txbxContent>
              <w:p>
                <w:pPr>
                  <w:spacing w:line="200" w:lineRule="exact" w:before="0"/>
                  <w:ind w:left="20" w:right="0" w:firstLine="0"/>
                  <w:jc w:val="left"/>
                  <w:rPr>
                    <w:rFonts w:ascii="Lucida Sans Unicode"/>
                    <w:sz w:val="16"/>
                  </w:rPr>
                </w:pPr>
                <w:r>
                  <w:rPr>
                    <w:rFonts w:ascii="Lucida Sans Unicode"/>
                    <w:color w:val="231F20"/>
                    <w:sz w:val="16"/>
                  </w:rPr>
                  <w:t>Libro</w:t>
                </w:r>
                <w:r>
                  <w:rPr>
                    <w:rFonts w:ascii="Lucida Sans Unicode"/>
                    <w:color w:val="231F20"/>
                    <w:spacing w:val="-39"/>
                    <w:sz w:val="16"/>
                  </w:rPr>
                  <w:t> </w:t>
                </w:r>
                <w:r>
                  <w:rPr>
                    <w:rFonts w:ascii="Arial"/>
                    <w:color w:val="231F20"/>
                    <w:w w:val="105"/>
                    <w:sz w:val="11"/>
                  </w:rPr>
                  <w:t>amic </w:t>
                </w:r>
                <w:r>
                  <w:rPr>
                    <w:rFonts w:ascii="Lucida Sans Unicode"/>
                    <w:color w:val="231F20"/>
                    <w:sz w:val="16"/>
                  </w:rPr>
                  <w:t>2013</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31800pt;margin-top:575.435181pt;width:17.05pt;height:11pt;mso-position-horizontal-relative:page;mso-position-vertical-relative:page;z-index:-21520" type="#_x0000_t202" filled="false" stroked="false">
          <v:textbox inset="0,0,0,0">
            <w:txbxContent>
              <w:p>
                <w:pPr>
                  <w:spacing w:line="192" w:lineRule="exact" w:before="0"/>
                  <w:ind w:left="20" w:right="0" w:firstLine="0"/>
                  <w:jc w:val="left"/>
                  <w:rPr>
                    <w:rFonts w:ascii="Trebuchet MS"/>
                    <w:sz w:val="18"/>
                  </w:rPr>
                </w:pPr>
                <w:r>
                  <w:rPr>
                    <w:rFonts w:ascii="Trebuchet MS"/>
                    <w:color w:val="231F20"/>
                    <w:w w:val="105"/>
                    <w:sz w:val="18"/>
                  </w:rPr>
                  <w:t>166</w:t>
                </w:r>
              </w:p>
            </w:txbxContent>
          </v:textbox>
          <w10:wrap type="none"/>
        </v:shape>
      </w:pict>
    </w:r>
    <w:r>
      <w:rPr/>
      <w:pict>
        <v:shape style="position:absolute;margin-left:613.689514pt;margin-top:575.435181pt;width:160.9pt;height:11pt;mso-position-horizontal-relative:page;mso-position-vertical-relative:page;z-index:-21496" type="#_x0000_t202" filled="false" stroked="false">
          <v:textbox inset="0,0,0,0">
            <w:txbxContent>
              <w:p>
                <w:pPr>
                  <w:tabs>
                    <w:tab w:pos="3197" w:val="right" w:leader="none"/>
                  </w:tabs>
                  <w:spacing w:line="220" w:lineRule="exact" w:before="0"/>
                  <w:ind w:left="20" w:right="0" w:firstLine="0"/>
                  <w:jc w:val="left"/>
                  <w:rPr>
                    <w:rFonts w:ascii="Trebuchet MS"/>
                    <w:sz w:val="18"/>
                  </w:rPr>
                </w:pPr>
                <w:r>
                  <w:rPr>
                    <w:rFonts w:ascii="Lucida Sans Unicode"/>
                    <w:color w:val="231F20"/>
                    <w:sz w:val="16"/>
                  </w:rPr>
                  <w:t>Procesos</w:t>
                </w:r>
                <w:r>
                  <w:rPr>
                    <w:rFonts w:ascii="Lucida Sans Unicode"/>
                    <w:color w:val="231F20"/>
                    <w:spacing w:val="-21"/>
                    <w:sz w:val="16"/>
                  </w:rPr>
                  <w:t> </w:t>
                </w:r>
                <w:r>
                  <w:rPr>
                    <w:rFonts w:ascii="Lucida Sans Unicode"/>
                    <w:color w:val="231F20"/>
                    <w:sz w:val="16"/>
                  </w:rPr>
                  <w:t>Sociales</w:t>
                </w:r>
                <w:r>
                  <w:rPr>
                    <w:rFonts w:ascii="Lucida Sans Unicode"/>
                    <w:color w:val="231F20"/>
                    <w:spacing w:val="-21"/>
                    <w:sz w:val="16"/>
                  </w:rPr>
                  <w:t> </w:t>
                </w:r>
                <w:r>
                  <w:rPr>
                    <w:rFonts w:ascii="Lucida Sans Unicode"/>
                    <w:color w:val="231F20"/>
                    <w:sz w:val="16"/>
                  </w:rPr>
                  <w:t>y</w:t>
                </w:r>
                <w:r>
                  <w:rPr>
                    <w:rFonts w:ascii="Lucida Sans Unicode"/>
                    <w:color w:val="231F20"/>
                    <w:spacing w:val="-21"/>
                    <w:sz w:val="16"/>
                  </w:rPr>
                  <w:t> </w:t>
                </w:r>
                <w:r>
                  <w:rPr>
                    <w:rFonts w:ascii="Lucida Sans Unicode"/>
                    <w:color w:val="231F20"/>
                    <w:sz w:val="16"/>
                  </w:rPr>
                  <w:t>Comunicativos</w:t>
                </w:r>
                <w:r>
                  <w:rPr>
                    <w:rFonts w:ascii="Trebuchet MS"/>
                    <w:color w:val="231F20"/>
                    <w:sz w:val="18"/>
                  </w:rPr>
                  <w:tab/>
                  <w:t>167</w:t>
                </w:r>
              </w:p>
            </w:txbxContent>
          </v:textbox>
          <w10:wrap type="none"/>
        </v:shape>
      </w:pict>
    </w:r>
    <w:r>
      <w:rPr/>
      <w:pict>
        <v:shape style="position:absolute;margin-left:54.2756pt;margin-top:576.167236pt;width:56.55pt;height:10pt;mso-position-horizontal-relative:page;mso-position-vertical-relative:page;z-index:-21472" type="#_x0000_t202" filled="false" stroked="false">
          <v:textbox inset="0,0,0,0">
            <w:txbxContent>
              <w:p>
                <w:pPr>
                  <w:spacing w:line="200" w:lineRule="exact" w:before="0"/>
                  <w:ind w:left="20" w:right="0" w:firstLine="0"/>
                  <w:jc w:val="left"/>
                  <w:rPr>
                    <w:rFonts w:ascii="Lucida Sans Unicode"/>
                    <w:sz w:val="16"/>
                  </w:rPr>
                </w:pPr>
                <w:r>
                  <w:rPr>
                    <w:rFonts w:ascii="Lucida Sans Unicode"/>
                    <w:color w:val="231F20"/>
                    <w:sz w:val="16"/>
                  </w:rPr>
                  <w:t>Libro</w:t>
                </w:r>
                <w:r>
                  <w:rPr>
                    <w:rFonts w:ascii="Lucida Sans Unicode"/>
                    <w:color w:val="231F20"/>
                    <w:spacing w:val="-39"/>
                    <w:sz w:val="16"/>
                  </w:rPr>
                  <w:t> </w:t>
                </w:r>
                <w:r>
                  <w:rPr>
                    <w:rFonts w:ascii="Arial"/>
                    <w:color w:val="231F20"/>
                    <w:w w:val="105"/>
                    <w:sz w:val="11"/>
                  </w:rPr>
                  <w:t>amic </w:t>
                </w:r>
                <w:r>
                  <w:rPr>
                    <w:rFonts w:ascii="Lucida Sans Unicode"/>
                    <w:color w:val="231F20"/>
                    <w:sz w:val="16"/>
                  </w:rPr>
                  <w:t>2013</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31800pt;margin-top:575.435181pt;width:17.05pt;height:11pt;mso-position-horizontal-relative:page;mso-position-vertical-relative:page;z-index:-21448" type="#_x0000_t202" filled="false" stroked="false">
          <v:textbox inset="0,0,0,0">
            <w:txbxContent>
              <w:p>
                <w:pPr>
                  <w:spacing w:line="192" w:lineRule="exact" w:before="0"/>
                  <w:ind w:left="20" w:right="0" w:firstLine="0"/>
                  <w:jc w:val="left"/>
                  <w:rPr>
                    <w:rFonts w:ascii="Trebuchet MS"/>
                    <w:sz w:val="18"/>
                  </w:rPr>
                </w:pPr>
                <w:r>
                  <w:rPr>
                    <w:rFonts w:ascii="Trebuchet MS"/>
                    <w:color w:val="231F20"/>
                    <w:w w:val="105"/>
                    <w:sz w:val="18"/>
                  </w:rPr>
                  <w:t>168</w:t>
                </w:r>
              </w:p>
            </w:txbxContent>
          </v:textbox>
          <w10:wrap type="none"/>
        </v:shape>
      </w:pict>
    </w:r>
    <w:r>
      <w:rPr/>
      <w:pict>
        <v:shape style="position:absolute;margin-left:613.689514pt;margin-top:575.435181pt;width:160.9pt;height:11pt;mso-position-horizontal-relative:page;mso-position-vertical-relative:page;z-index:-21424" type="#_x0000_t202" filled="false" stroked="false">
          <v:textbox inset="0,0,0,0">
            <w:txbxContent>
              <w:p>
                <w:pPr>
                  <w:tabs>
                    <w:tab w:pos="3197" w:val="right" w:leader="none"/>
                  </w:tabs>
                  <w:spacing w:line="220" w:lineRule="exact" w:before="0"/>
                  <w:ind w:left="20" w:right="0" w:firstLine="0"/>
                  <w:jc w:val="left"/>
                  <w:rPr>
                    <w:rFonts w:ascii="Trebuchet MS"/>
                    <w:sz w:val="18"/>
                  </w:rPr>
                </w:pPr>
                <w:r>
                  <w:rPr>
                    <w:rFonts w:ascii="Lucida Sans Unicode"/>
                    <w:color w:val="231F20"/>
                    <w:sz w:val="16"/>
                  </w:rPr>
                  <w:t>Procesos</w:t>
                </w:r>
                <w:r>
                  <w:rPr>
                    <w:rFonts w:ascii="Lucida Sans Unicode"/>
                    <w:color w:val="231F20"/>
                    <w:spacing w:val="-21"/>
                    <w:sz w:val="16"/>
                  </w:rPr>
                  <w:t> </w:t>
                </w:r>
                <w:r>
                  <w:rPr>
                    <w:rFonts w:ascii="Lucida Sans Unicode"/>
                    <w:color w:val="231F20"/>
                    <w:sz w:val="16"/>
                  </w:rPr>
                  <w:t>Sociales</w:t>
                </w:r>
                <w:r>
                  <w:rPr>
                    <w:rFonts w:ascii="Lucida Sans Unicode"/>
                    <w:color w:val="231F20"/>
                    <w:spacing w:val="-21"/>
                    <w:sz w:val="16"/>
                  </w:rPr>
                  <w:t> </w:t>
                </w:r>
                <w:r>
                  <w:rPr>
                    <w:rFonts w:ascii="Lucida Sans Unicode"/>
                    <w:color w:val="231F20"/>
                    <w:sz w:val="16"/>
                  </w:rPr>
                  <w:t>y</w:t>
                </w:r>
                <w:r>
                  <w:rPr>
                    <w:rFonts w:ascii="Lucida Sans Unicode"/>
                    <w:color w:val="231F20"/>
                    <w:spacing w:val="-21"/>
                    <w:sz w:val="16"/>
                  </w:rPr>
                  <w:t> </w:t>
                </w:r>
                <w:r>
                  <w:rPr>
                    <w:rFonts w:ascii="Lucida Sans Unicode"/>
                    <w:color w:val="231F20"/>
                    <w:sz w:val="16"/>
                  </w:rPr>
                  <w:t>Comunicativos</w:t>
                </w:r>
                <w:r>
                  <w:rPr>
                    <w:rFonts w:ascii="Trebuchet MS"/>
                    <w:color w:val="231F20"/>
                    <w:sz w:val="18"/>
                  </w:rPr>
                  <w:tab/>
                  <w:t>169</w:t>
                </w:r>
              </w:p>
            </w:txbxContent>
          </v:textbox>
          <w10:wrap type="none"/>
        </v:shape>
      </w:pict>
    </w:r>
    <w:r>
      <w:rPr/>
      <w:pict>
        <v:shape style="position:absolute;margin-left:54.2756pt;margin-top:576.167236pt;width:56.55pt;height:10pt;mso-position-horizontal-relative:page;mso-position-vertical-relative:page;z-index:-21400" type="#_x0000_t202" filled="false" stroked="false">
          <v:textbox inset="0,0,0,0">
            <w:txbxContent>
              <w:p>
                <w:pPr>
                  <w:spacing w:line="200" w:lineRule="exact" w:before="0"/>
                  <w:ind w:left="20" w:right="0" w:firstLine="0"/>
                  <w:jc w:val="left"/>
                  <w:rPr>
                    <w:rFonts w:ascii="Lucida Sans Unicode"/>
                    <w:sz w:val="16"/>
                  </w:rPr>
                </w:pPr>
                <w:r>
                  <w:rPr>
                    <w:rFonts w:ascii="Lucida Sans Unicode"/>
                    <w:color w:val="231F20"/>
                    <w:sz w:val="16"/>
                  </w:rPr>
                  <w:t>Libro</w:t>
                </w:r>
                <w:r>
                  <w:rPr>
                    <w:rFonts w:ascii="Lucida Sans Unicode"/>
                    <w:color w:val="231F20"/>
                    <w:spacing w:val="-39"/>
                    <w:sz w:val="16"/>
                  </w:rPr>
                  <w:t> </w:t>
                </w:r>
                <w:r>
                  <w:rPr>
                    <w:rFonts w:ascii="Arial"/>
                    <w:color w:val="231F20"/>
                    <w:w w:val="105"/>
                    <w:sz w:val="11"/>
                  </w:rPr>
                  <w:t>amic </w:t>
                </w:r>
                <w:r>
                  <w:rPr>
                    <w:rFonts w:ascii="Lucida Sans Unicode"/>
                    <w:color w:val="231F20"/>
                    <w:sz w:val="16"/>
                  </w:rPr>
                  <w:t>2013</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31800pt;margin-top:575.435181pt;width:17.05pt;height:11pt;mso-position-horizontal-relative:page;mso-position-vertical-relative:page;z-index:-21376" type="#_x0000_t202" filled="false" stroked="false">
          <v:textbox inset="0,0,0,0">
            <w:txbxContent>
              <w:p>
                <w:pPr>
                  <w:spacing w:line="192" w:lineRule="exact" w:before="0"/>
                  <w:ind w:left="20" w:right="0" w:firstLine="0"/>
                  <w:jc w:val="left"/>
                  <w:rPr>
                    <w:rFonts w:ascii="Trebuchet MS"/>
                    <w:sz w:val="18"/>
                  </w:rPr>
                </w:pPr>
                <w:r>
                  <w:rPr>
                    <w:rFonts w:ascii="Trebuchet MS"/>
                    <w:color w:val="231F20"/>
                    <w:w w:val="105"/>
                    <w:sz w:val="18"/>
                  </w:rPr>
                  <w:t>170</w:t>
                </w:r>
              </w:p>
            </w:txbxContent>
          </v:textbox>
          <w10:wrap type="none"/>
        </v:shape>
      </w:pict>
    </w:r>
    <w:r>
      <w:rPr/>
      <w:pict>
        <v:shape style="position:absolute;margin-left:613.689514pt;margin-top:575.435181pt;width:160.9pt;height:11pt;mso-position-horizontal-relative:page;mso-position-vertical-relative:page;z-index:-21352" type="#_x0000_t202" filled="false" stroked="false">
          <v:textbox inset="0,0,0,0">
            <w:txbxContent>
              <w:p>
                <w:pPr>
                  <w:tabs>
                    <w:tab w:pos="3197" w:val="right" w:leader="none"/>
                  </w:tabs>
                  <w:spacing w:line="220" w:lineRule="exact" w:before="0"/>
                  <w:ind w:left="20" w:right="0" w:firstLine="0"/>
                  <w:jc w:val="left"/>
                  <w:rPr>
                    <w:rFonts w:ascii="Trebuchet MS"/>
                    <w:sz w:val="18"/>
                  </w:rPr>
                </w:pPr>
                <w:r>
                  <w:rPr>
                    <w:rFonts w:ascii="Lucida Sans Unicode"/>
                    <w:color w:val="231F20"/>
                    <w:sz w:val="16"/>
                  </w:rPr>
                  <w:t>Procesos</w:t>
                </w:r>
                <w:r>
                  <w:rPr>
                    <w:rFonts w:ascii="Lucida Sans Unicode"/>
                    <w:color w:val="231F20"/>
                    <w:spacing w:val="-21"/>
                    <w:sz w:val="16"/>
                  </w:rPr>
                  <w:t> </w:t>
                </w:r>
                <w:r>
                  <w:rPr>
                    <w:rFonts w:ascii="Lucida Sans Unicode"/>
                    <w:color w:val="231F20"/>
                    <w:sz w:val="16"/>
                  </w:rPr>
                  <w:t>Sociales</w:t>
                </w:r>
                <w:r>
                  <w:rPr>
                    <w:rFonts w:ascii="Lucida Sans Unicode"/>
                    <w:color w:val="231F20"/>
                    <w:spacing w:val="-21"/>
                    <w:sz w:val="16"/>
                  </w:rPr>
                  <w:t> </w:t>
                </w:r>
                <w:r>
                  <w:rPr>
                    <w:rFonts w:ascii="Lucida Sans Unicode"/>
                    <w:color w:val="231F20"/>
                    <w:sz w:val="16"/>
                  </w:rPr>
                  <w:t>y</w:t>
                </w:r>
                <w:r>
                  <w:rPr>
                    <w:rFonts w:ascii="Lucida Sans Unicode"/>
                    <w:color w:val="231F20"/>
                    <w:spacing w:val="-21"/>
                    <w:sz w:val="16"/>
                  </w:rPr>
                  <w:t> </w:t>
                </w:r>
                <w:r>
                  <w:rPr>
                    <w:rFonts w:ascii="Lucida Sans Unicode"/>
                    <w:color w:val="231F20"/>
                    <w:sz w:val="16"/>
                  </w:rPr>
                  <w:t>Comunicativos</w:t>
                </w:r>
                <w:r>
                  <w:rPr>
                    <w:rFonts w:ascii="Trebuchet MS"/>
                    <w:color w:val="231F20"/>
                    <w:sz w:val="18"/>
                  </w:rPr>
                  <w:tab/>
                  <w:t>171</w:t>
                </w:r>
              </w:p>
            </w:txbxContent>
          </v:textbox>
          <w10:wrap type="none"/>
        </v:shape>
      </w:pict>
    </w:r>
    <w:r>
      <w:rPr/>
      <w:pict>
        <v:shape style="position:absolute;margin-left:54.2756pt;margin-top:576.167236pt;width:56.55pt;height:10pt;mso-position-horizontal-relative:page;mso-position-vertical-relative:page;z-index:-21328" type="#_x0000_t202" filled="false" stroked="false">
          <v:textbox inset="0,0,0,0">
            <w:txbxContent>
              <w:p>
                <w:pPr>
                  <w:spacing w:line="200" w:lineRule="exact" w:before="0"/>
                  <w:ind w:left="20" w:right="0" w:firstLine="0"/>
                  <w:jc w:val="left"/>
                  <w:rPr>
                    <w:rFonts w:ascii="Lucida Sans Unicode"/>
                    <w:sz w:val="16"/>
                  </w:rPr>
                </w:pPr>
                <w:r>
                  <w:rPr>
                    <w:rFonts w:ascii="Lucida Sans Unicode"/>
                    <w:color w:val="231F20"/>
                    <w:sz w:val="16"/>
                  </w:rPr>
                  <w:t>Libro</w:t>
                </w:r>
                <w:r>
                  <w:rPr>
                    <w:rFonts w:ascii="Lucida Sans Unicode"/>
                    <w:color w:val="231F20"/>
                    <w:spacing w:val="-39"/>
                    <w:sz w:val="16"/>
                  </w:rPr>
                  <w:t> </w:t>
                </w:r>
                <w:r>
                  <w:rPr>
                    <w:rFonts w:ascii="Arial"/>
                    <w:color w:val="231F20"/>
                    <w:w w:val="105"/>
                    <w:sz w:val="11"/>
                  </w:rPr>
                  <w:t>amic </w:t>
                </w:r>
                <w:r>
                  <w:rPr>
                    <w:rFonts w:ascii="Lucida Sans Unicode"/>
                    <w:color w:val="231F20"/>
                    <w:sz w:val="16"/>
                  </w:rPr>
                  <w:t>2013</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upperRoman"/>
      <w:lvlText w:val="%1)."/>
      <w:lvlJc w:val="left"/>
      <w:pPr>
        <w:ind w:left="1400" w:hanging="298"/>
        <w:jc w:val="left"/>
      </w:pPr>
      <w:rPr>
        <w:rFonts w:hint="default" w:ascii="Cambria" w:hAnsi="Cambria" w:eastAsia="Cambria" w:cs="Cambria"/>
        <w:color w:val="231F20"/>
        <w:w w:val="99"/>
        <w:sz w:val="22"/>
        <w:szCs w:val="22"/>
      </w:rPr>
    </w:lvl>
    <w:lvl w:ilvl="1">
      <w:start w:val="1"/>
      <w:numFmt w:val="bullet"/>
      <w:lvlText w:val="•"/>
      <w:lvlJc w:val="left"/>
      <w:pPr>
        <w:ind w:left="2033" w:hanging="298"/>
      </w:pPr>
      <w:rPr>
        <w:rFonts w:hint="default"/>
      </w:rPr>
    </w:lvl>
    <w:lvl w:ilvl="2">
      <w:start w:val="1"/>
      <w:numFmt w:val="bullet"/>
      <w:lvlText w:val="•"/>
      <w:lvlJc w:val="left"/>
      <w:pPr>
        <w:ind w:left="2666" w:hanging="298"/>
      </w:pPr>
      <w:rPr>
        <w:rFonts w:hint="default"/>
      </w:rPr>
    </w:lvl>
    <w:lvl w:ilvl="3">
      <w:start w:val="1"/>
      <w:numFmt w:val="bullet"/>
      <w:lvlText w:val="•"/>
      <w:lvlJc w:val="left"/>
      <w:pPr>
        <w:ind w:left="3300" w:hanging="298"/>
      </w:pPr>
      <w:rPr>
        <w:rFonts w:hint="default"/>
      </w:rPr>
    </w:lvl>
    <w:lvl w:ilvl="4">
      <w:start w:val="1"/>
      <w:numFmt w:val="bullet"/>
      <w:lvlText w:val="•"/>
      <w:lvlJc w:val="left"/>
      <w:pPr>
        <w:ind w:left="3933" w:hanging="298"/>
      </w:pPr>
      <w:rPr>
        <w:rFonts w:hint="default"/>
      </w:rPr>
    </w:lvl>
    <w:lvl w:ilvl="5">
      <w:start w:val="1"/>
      <w:numFmt w:val="bullet"/>
      <w:lvlText w:val="•"/>
      <w:lvlJc w:val="left"/>
      <w:pPr>
        <w:ind w:left="4566" w:hanging="298"/>
      </w:pPr>
      <w:rPr>
        <w:rFonts w:hint="default"/>
      </w:rPr>
    </w:lvl>
    <w:lvl w:ilvl="6">
      <w:start w:val="1"/>
      <w:numFmt w:val="bullet"/>
      <w:lvlText w:val="•"/>
      <w:lvlJc w:val="left"/>
      <w:pPr>
        <w:ind w:left="5200" w:hanging="298"/>
      </w:pPr>
      <w:rPr>
        <w:rFonts w:hint="default"/>
      </w:rPr>
    </w:lvl>
    <w:lvl w:ilvl="7">
      <w:start w:val="1"/>
      <w:numFmt w:val="bullet"/>
      <w:lvlText w:val="•"/>
      <w:lvlJc w:val="left"/>
      <w:pPr>
        <w:ind w:left="5833" w:hanging="298"/>
      </w:pPr>
      <w:rPr>
        <w:rFonts w:hint="default"/>
      </w:rPr>
    </w:lvl>
    <w:lvl w:ilvl="8">
      <w:start w:val="1"/>
      <w:numFmt w:val="bullet"/>
      <w:lvlText w:val="•"/>
      <w:lvlJc w:val="left"/>
      <w:pPr>
        <w:ind w:left="6466" w:hanging="298"/>
      </w:pPr>
      <w:rPr>
        <w:rFonts w:hint="default"/>
      </w:rPr>
    </w:lvl>
  </w:abstractNum>
  <w:abstractNum w:abstractNumId="1">
    <w:multiLevelType w:val="hybridMultilevel"/>
    <w:lvl w:ilvl="0">
      <w:start w:val="81"/>
      <w:numFmt w:val="decimal"/>
      <w:lvlText w:val="%1"/>
      <w:lvlJc w:val="left"/>
      <w:pPr>
        <w:ind w:left="833" w:hanging="249"/>
        <w:jc w:val="right"/>
      </w:pPr>
      <w:rPr>
        <w:rFonts w:hint="default" w:ascii="Cambria" w:hAnsi="Cambria" w:eastAsia="Cambria" w:cs="Cambria"/>
        <w:color w:val="231F20"/>
        <w:w w:val="100"/>
        <w:sz w:val="18"/>
        <w:szCs w:val="18"/>
      </w:rPr>
    </w:lvl>
    <w:lvl w:ilvl="1">
      <w:start w:val="2"/>
      <w:numFmt w:val="lowerLetter"/>
      <w:lvlText w:val="%2)."/>
      <w:lvlJc w:val="left"/>
      <w:pPr>
        <w:ind w:left="1400" w:hanging="294"/>
        <w:jc w:val="left"/>
      </w:pPr>
      <w:rPr>
        <w:rFonts w:hint="default" w:ascii="Cambria" w:hAnsi="Cambria" w:eastAsia="Cambria" w:cs="Cambria"/>
        <w:color w:val="231F20"/>
        <w:spacing w:val="-1"/>
        <w:w w:val="100"/>
        <w:sz w:val="22"/>
        <w:szCs w:val="22"/>
      </w:rPr>
    </w:lvl>
    <w:lvl w:ilvl="2">
      <w:start w:val="1"/>
      <w:numFmt w:val="bullet"/>
      <w:lvlText w:val="•"/>
      <w:lvlJc w:val="left"/>
      <w:pPr>
        <w:ind w:left="1960" w:hanging="294"/>
      </w:pPr>
      <w:rPr>
        <w:rFonts w:hint="default"/>
      </w:rPr>
    </w:lvl>
    <w:lvl w:ilvl="3">
      <w:start w:val="1"/>
      <w:numFmt w:val="bullet"/>
      <w:lvlText w:val="•"/>
      <w:lvlJc w:val="left"/>
      <w:pPr>
        <w:ind w:left="1706" w:hanging="294"/>
      </w:pPr>
      <w:rPr>
        <w:rFonts w:hint="default"/>
      </w:rPr>
    </w:lvl>
    <w:lvl w:ilvl="4">
      <w:start w:val="1"/>
      <w:numFmt w:val="bullet"/>
      <w:lvlText w:val="•"/>
      <w:lvlJc w:val="left"/>
      <w:pPr>
        <w:ind w:left="1452" w:hanging="294"/>
      </w:pPr>
      <w:rPr>
        <w:rFonts w:hint="default"/>
      </w:rPr>
    </w:lvl>
    <w:lvl w:ilvl="5">
      <w:start w:val="1"/>
      <w:numFmt w:val="bullet"/>
      <w:lvlText w:val="•"/>
      <w:lvlJc w:val="left"/>
      <w:pPr>
        <w:ind w:left="1198" w:hanging="294"/>
      </w:pPr>
      <w:rPr>
        <w:rFonts w:hint="default"/>
      </w:rPr>
    </w:lvl>
    <w:lvl w:ilvl="6">
      <w:start w:val="1"/>
      <w:numFmt w:val="bullet"/>
      <w:lvlText w:val="•"/>
      <w:lvlJc w:val="left"/>
      <w:pPr>
        <w:ind w:left="944" w:hanging="294"/>
      </w:pPr>
      <w:rPr>
        <w:rFonts w:hint="default"/>
      </w:rPr>
    </w:lvl>
    <w:lvl w:ilvl="7">
      <w:start w:val="1"/>
      <w:numFmt w:val="bullet"/>
      <w:lvlText w:val="•"/>
      <w:lvlJc w:val="left"/>
      <w:pPr>
        <w:ind w:left="690" w:hanging="294"/>
      </w:pPr>
      <w:rPr>
        <w:rFonts w:hint="default"/>
      </w:rPr>
    </w:lvl>
    <w:lvl w:ilvl="8">
      <w:start w:val="1"/>
      <w:numFmt w:val="bullet"/>
      <w:lvlText w:val="•"/>
      <w:lvlJc w:val="left"/>
      <w:pPr>
        <w:ind w:left="436" w:hanging="294"/>
      </w:pPr>
      <w:rPr>
        <w:rFonts w:hint="default"/>
      </w:rPr>
    </w:lvl>
  </w:abstractNum>
  <w:abstractNum w:abstractNumId="0">
    <w:multiLevelType w:val="hybridMultilevel"/>
    <w:lvl w:ilvl="0">
      <w:start w:val="1"/>
      <w:numFmt w:val="bullet"/>
      <w:lvlText w:val="-"/>
      <w:lvlJc w:val="left"/>
      <w:pPr>
        <w:ind w:left="833" w:hanging="100"/>
      </w:pPr>
      <w:rPr>
        <w:rFonts w:hint="default" w:ascii="Cambria" w:hAnsi="Cambria" w:eastAsia="Cambria" w:cs="Cambria"/>
        <w:color w:val="231F20"/>
        <w:w w:val="99"/>
        <w:sz w:val="18"/>
        <w:szCs w:val="18"/>
      </w:rPr>
    </w:lvl>
    <w:lvl w:ilvl="1">
      <w:start w:val="1"/>
      <w:numFmt w:val="bullet"/>
      <w:lvlText w:val="•"/>
      <w:lvlJc w:val="left"/>
      <w:pPr>
        <w:ind w:left="1440" w:hanging="100"/>
      </w:pPr>
      <w:rPr>
        <w:rFonts w:hint="default"/>
      </w:rPr>
    </w:lvl>
    <w:lvl w:ilvl="2">
      <w:start w:val="1"/>
      <w:numFmt w:val="bullet"/>
      <w:lvlText w:val="•"/>
      <w:lvlJc w:val="left"/>
      <w:pPr>
        <w:ind w:left="2041" w:hanging="100"/>
      </w:pPr>
      <w:rPr>
        <w:rFonts w:hint="default"/>
      </w:rPr>
    </w:lvl>
    <w:lvl w:ilvl="3">
      <w:start w:val="1"/>
      <w:numFmt w:val="bullet"/>
      <w:lvlText w:val="•"/>
      <w:lvlJc w:val="left"/>
      <w:pPr>
        <w:ind w:left="2641" w:hanging="100"/>
      </w:pPr>
      <w:rPr>
        <w:rFonts w:hint="default"/>
      </w:rPr>
    </w:lvl>
    <w:lvl w:ilvl="4">
      <w:start w:val="1"/>
      <w:numFmt w:val="bullet"/>
      <w:lvlText w:val="•"/>
      <w:lvlJc w:val="left"/>
      <w:pPr>
        <w:ind w:left="3242" w:hanging="100"/>
      </w:pPr>
      <w:rPr>
        <w:rFonts w:hint="default"/>
      </w:rPr>
    </w:lvl>
    <w:lvl w:ilvl="5">
      <w:start w:val="1"/>
      <w:numFmt w:val="bullet"/>
      <w:lvlText w:val="•"/>
      <w:lvlJc w:val="left"/>
      <w:pPr>
        <w:ind w:left="3843" w:hanging="100"/>
      </w:pPr>
      <w:rPr>
        <w:rFonts w:hint="default"/>
      </w:rPr>
    </w:lvl>
    <w:lvl w:ilvl="6">
      <w:start w:val="1"/>
      <w:numFmt w:val="bullet"/>
      <w:lvlText w:val="•"/>
      <w:lvlJc w:val="left"/>
      <w:pPr>
        <w:ind w:left="4443" w:hanging="100"/>
      </w:pPr>
      <w:rPr>
        <w:rFonts w:hint="default"/>
      </w:rPr>
    </w:lvl>
    <w:lvl w:ilvl="7">
      <w:start w:val="1"/>
      <w:numFmt w:val="bullet"/>
      <w:lvlText w:val="•"/>
      <w:lvlJc w:val="left"/>
      <w:pPr>
        <w:ind w:left="5044" w:hanging="100"/>
      </w:pPr>
      <w:rPr>
        <w:rFonts w:hint="default"/>
      </w:rPr>
    </w:lvl>
    <w:lvl w:ilvl="8">
      <w:start w:val="1"/>
      <w:numFmt w:val="bullet"/>
      <w:lvlText w:val="•"/>
      <w:lvlJc w:val="left"/>
      <w:pPr>
        <w:ind w:left="5644" w:hanging="100"/>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22"/>
      <w:szCs w:val="22"/>
    </w:rPr>
  </w:style>
  <w:style w:styleId="Heading1" w:type="paragraph">
    <w:name w:val="Heading 1"/>
    <w:basedOn w:val="Normal"/>
    <w:uiPriority w:val="1"/>
    <w:qFormat/>
    <w:pPr>
      <w:spacing w:before="5"/>
      <w:ind w:left="113"/>
      <w:outlineLvl w:val="1"/>
    </w:pPr>
    <w:rPr>
      <w:rFonts w:ascii="Arial" w:hAnsi="Arial" w:eastAsia="Arial" w:cs="Arial"/>
      <w:b/>
      <w:bCs/>
      <w:sz w:val="36"/>
      <w:szCs w:val="36"/>
    </w:rPr>
  </w:style>
  <w:style w:styleId="Heading2" w:type="paragraph">
    <w:name w:val="Heading 2"/>
    <w:basedOn w:val="Normal"/>
    <w:uiPriority w:val="1"/>
    <w:qFormat/>
    <w:pPr>
      <w:ind w:left="833"/>
      <w:jc w:val="both"/>
      <w:outlineLvl w:val="2"/>
    </w:pPr>
    <w:rPr>
      <w:rFonts w:ascii="Arial" w:hAnsi="Arial" w:eastAsia="Arial" w:cs="Arial"/>
      <w:b/>
      <w:bCs/>
      <w:sz w:val="22"/>
      <w:szCs w:val="22"/>
    </w:rPr>
  </w:style>
  <w:style w:styleId="ListParagraph" w:type="paragraph">
    <w:name w:val="List Paragraph"/>
    <w:basedOn w:val="Normal"/>
    <w:uiPriority w:val="1"/>
    <w:qFormat/>
    <w:pPr>
      <w:spacing w:line="200" w:lineRule="exact"/>
      <w:ind w:left="833" w:right="831"/>
      <w:jc w:val="both"/>
    </w:pPr>
    <w:rPr>
      <w:rFonts w:ascii="Cambria" w:hAnsi="Cambria" w:eastAsia="Cambria" w:cs="Cambria"/>
    </w:rPr>
  </w:style>
  <w:style w:styleId="TableParagraph" w:type="paragraph">
    <w:name w:val="Table Paragraph"/>
    <w:basedOn w:val="Normal"/>
    <w:uiPriority w:val="1"/>
    <w:qFormat/>
    <w:pPr>
      <w:spacing w:line="230" w:lineRule="exact"/>
      <w:ind w:left="3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jpe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jpe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jpeg"/><Relationship Id="rId23" Type="http://schemas.openxmlformats.org/officeDocument/2006/relationships/footer" Target="footer1.xml"/><Relationship Id="rId24" Type="http://schemas.openxmlformats.org/officeDocument/2006/relationships/footer" Target="footer2.xml"/><Relationship Id="rId25" Type="http://schemas.openxmlformats.org/officeDocument/2006/relationships/footer" Target="footer3.xml"/><Relationship Id="rId26" Type="http://schemas.openxmlformats.org/officeDocument/2006/relationships/footer" Target="footer4.xml"/><Relationship Id="rId27" Type="http://schemas.openxmlformats.org/officeDocument/2006/relationships/footer" Target="footer5.xml"/><Relationship Id="rId28" Type="http://schemas.openxmlformats.org/officeDocument/2006/relationships/footer" Target="footer6.xml"/><Relationship Id="rId29" Type="http://schemas.openxmlformats.org/officeDocument/2006/relationships/footer" Target="footer7.xml"/><Relationship Id="rId30" Type="http://schemas.openxmlformats.org/officeDocument/2006/relationships/footer" Target="footer8.xml"/><Relationship Id="rId31" Type="http://schemas.openxmlformats.org/officeDocument/2006/relationships/footer" Target="footer9.xml"/><Relationship Id="rId32" Type="http://schemas.openxmlformats.org/officeDocument/2006/relationships/footer" Target="footer10.xml"/><Relationship Id="rId33" Type="http://schemas.openxmlformats.org/officeDocument/2006/relationships/hyperlink" Target="http://www.americamovil.com/amx/es/cm/about/FactSheet.pdf?p=1&amp;amp;s=6" TargetMode="External"/><Relationship Id="rId34" Type="http://schemas.openxmlformats.org/officeDocument/2006/relationships/hyperlink" Target="http://www.carso.com.mx/ES/carso_nuestro_grupo/Paginas/Quienes_so-" TargetMode="External"/><Relationship Id="rId35" Type="http://schemas.openxmlformats.org/officeDocument/2006/relationships/hyperlink" Target="http://www.inbursa.com/index.asp" TargetMode="External"/><Relationship Id="rId36" Type="http://schemas.openxmlformats.org/officeDocument/2006/relationships/hyperlink" Target="http://www.minerafrisco.com.mx/ES/Paginas/Minera_Frisco.aspx" TargetMode="External"/><Relationship Id="rId37" Type="http://schemas.openxmlformats.org/officeDocument/2006/relationships/hyperlink" Target="http://www.carlosslim.com/responsabilidad.html#carso" TargetMode="External"/><Relationship Id="rId38" Type="http://schemas.openxmlformats.org/officeDocument/2006/relationships/hyperlink" Target="http://www.cnnexpansion.com/negocios/" TargetMode="External"/><Relationship Id="rId39" Type="http://schemas.openxmlformats.org/officeDocument/2006/relationships/hyperlink" Target="http://www.cgtelecom.com.mx/Index.html" TargetMode="External"/><Relationship Id="rId4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ILOVEPDF.COM</dc:creator>
  <dcterms:created xsi:type="dcterms:W3CDTF">2017-06-05T18:01:36Z</dcterms:created>
  <dcterms:modified xsi:type="dcterms:W3CDTF">2017-06-05T18:01:36Z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2016-02-08T00:00:00Z</vt:filetime>
  </property>
  <property fmtid="{D5CDD505-2E9C-101B-9397-08002B2CF9AE}" pid="3" name="Creator">
    <vt:lpwstr>ILOVEPDF.COM</vt:lpwstr>
  </property>
  <property fmtid="{D5CDD505-2E9C-101B-9397-08002B2CF9AE}" pid="4" name="LastSaved">
    <vt:filetime>2017-06-05T00:00:00Z</vt:filetime>
  </property>
</Properties>
</file>