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FB3BA7" w14:textId="77777777" w:rsidR="00570CDE" w:rsidRPr="006D1FCB" w:rsidRDefault="00E60704" w:rsidP="006D1FCB">
      <w:pPr>
        <w:jc w:val="both"/>
        <w:rPr>
          <w:b/>
        </w:rPr>
      </w:pPr>
      <w:r w:rsidRPr="006D1FCB">
        <w:rPr>
          <w:b/>
        </w:rPr>
        <w:t xml:space="preserve">INFORME FINAL </w:t>
      </w:r>
      <w:r w:rsidR="006D1FCB" w:rsidRPr="006D1FCB">
        <w:rPr>
          <w:b/>
        </w:rPr>
        <w:t xml:space="preserve">PROYECTO 3411/2013M DESARROLLO DE UN PROCESO DE SEPARACION Y RECUPERACION DE POLIMERO-ALUMINIO UTILIZANDO ACEITE RECICLADO, A PARTIR DE PELICULAS DE DESECHO RESULTANTES DE LA RECUPERACION DE CELULOSA EN EMPAQUES FLEXIBLES </w:t>
      </w:r>
      <w:r w:rsidRPr="006D1FCB">
        <w:rPr>
          <w:b/>
        </w:rPr>
        <w:t>DE REPORTE DE INVESTIGACION</w:t>
      </w:r>
    </w:p>
    <w:p w14:paraId="3E2C4A56" w14:textId="77777777" w:rsidR="00E60704" w:rsidRDefault="00E60704"/>
    <w:p w14:paraId="442CA8D2" w14:textId="77777777" w:rsidR="00E60704" w:rsidRDefault="00E60704"/>
    <w:p w14:paraId="0055697E" w14:textId="77777777" w:rsidR="00E60704" w:rsidRDefault="006D1FCB" w:rsidP="00A85B20">
      <w:pPr>
        <w:jc w:val="both"/>
      </w:pPr>
      <w:r>
        <w:t>El presente proyecto surge con la necesidad de responder y dar solución a un problema de procesamiento y recuperación de aluminio y polímero que actualmente presenta la industria de recuperación de celulosa</w:t>
      </w:r>
      <w:r w:rsidR="00A85B20">
        <w:t xml:space="preserve"> a partir de los envases tipo tetra </w:t>
      </w:r>
      <w:proofErr w:type="spellStart"/>
      <w:r w:rsidR="00A85B20">
        <w:t>pak</w:t>
      </w:r>
      <w:proofErr w:type="spellEnd"/>
      <w:r w:rsidR="00A85B20">
        <w:t xml:space="preserve"> para </w:t>
      </w:r>
      <w:r>
        <w:t xml:space="preserve"> la producción de papel</w:t>
      </w:r>
      <w:r w:rsidR="00A85B20">
        <w:t xml:space="preserve">, y su posterior venta en las empresas papeleras como Kimberly &amp; </w:t>
      </w:r>
      <w:proofErr w:type="spellStart"/>
      <w:r w:rsidR="00A85B20">
        <w:t>Klark</w:t>
      </w:r>
      <w:proofErr w:type="spellEnd"/>
      <w:r w:rsidR="00A85B20">
        <w:t xml:space="preserve"> entre otras. </w:t>
      </w:r>
      <w:r w:rsidR="00083651">
        <w:t xml:space="preserve">Todos los residuos que resultan después de la recuperación de la celulosa (papel) de este tipo de envases, son películas de aluminio y polímero, que resultan difíciles de separar porque se adhieren a través </w:t>
      </w:r>
      <w:proofErr w:type="gramStart"/>
      <w:r w:rsidR="00083651">
        <w:t>de  adhesivos</w:t>
      </w:r>
      <w:proofErr w:type="gramEnd"/>
      <w:r w:rsidR="00083651">
        <w:t xml:space="preserve"> y </w:t>
      </w:r>
      <w:proofErr w:type="spellStart"/>
      <w:r w:rsidR="00083651">
        <w:t>extrución</w:t>
      </w:r>
      <w:proofErr w:type="spellEnd"/>
      <w:r w:rsidR="00083651">
        <w:t>. Por lo que la separación mecánica no es una opción y se requiere el desa</w:t>
      </w:r>
      <w:r w:rsidR="00235686">
        <w:t>rrollo de un nuevo proceso para una separación efectiva y de bajo costo.</w:t>
      </w:r>
    </w:p>
    <w:p w14:paraId="67BCBB25" w14:textId="77777777" w:rsidR="00235686" w:rsidRDefault="00235686" w:rsidP="00A85B20">
      <w:pPr>
        <w:jc w:val="both"/>
      </w:pPr>
    </w:p>
    <w:p w14:paraId="4E64795F" w14:textId="77777777" w:rsidR="00235686" w:rsidRDefault="00235686" w:rsidP="00A85B20">
      <w:pPr>
        <w:jc w:val="both"/>
      </w:pPr>
      <w:r>
        <w:t xml:space="preserve">En este sentido el objetivo de este proyecto es el desarrollo de un nuevo proceso de separación del polímero y del aluminio para su posterior reciclaje.  En este proyecto se propuso la utilización de un solvente que fuera lo </w:t>
      </w:r>
      <w:proofErr w:type="spellStart"/>
      <w:r>
        <w:t>mas</w:t>
      </w:r>
      <w:proofErr w:type="spellEnd"/>
      <w:r>
        <w:t xml:space="preserve"> barato posible y además que pudiera evitar contaminación ambiental, con este propósito se propuso utilizar aceite de canola reciclado (aceite de los restaurante que no utilizan o que ya no es útil para ellos y que tiran</w:t>
      </w:r>
      <w:proofErr w:type="gramStart"/>
      <w:r>
        <w:t>) ,</w:t>
      </w:r>
      <w:proofErr w:type="gramEnd"/>
      <w:r>
        <w:t xml:space="preserve"> debido a su alta polaridad y posible disolución del polímero en este debido a esta propiedad. Ver fig. 1</w:t>
      </w:r>
    </w:p>
    <w:p w14:paraId="7F910E32" w14:textId="77777777" w:rsidR="00235686" w:rsidRDefault="00235686" w:rsidP="00A85B20">
      <w:pPr>
        <w:jc w:val="both"/>
      </w:pPr>
    </w:p>
    <w:p w14:paraId="4E419168" w14:textId="77777777" w:rsidR="004A4850" w:rsidRDefault="004A4850" w:rsidP="004A4850">
      <w:pPr>
        <w:pStyle w:val="Prrafodelista"/>
        <w:tabs>
          <w:tab w:val="left" w:pos="0"/>
          <w:tab w:val="left" w:pos="142"/>
          <w:tab w:val="left" w:pos="284"/>
        </w:tabs>
        <w:spacing w:line="360" w:lineRule="auto"/>
        <w:ind w:left="0"/>
        <w:jc w:val="center"/>
        <w:rPr>
          <w:rFonts w:ascii="Arial" w:hAnsi="Arial" w:cs="Arial"/>
          <w:sz w:val="24"/>
          <w:szCs w:val="24"/>
        </w:rPr>
      </w:pPr>
      <w:r w:rsidRPr="003600F4">
        <w:rPr>
          <w:rFonts w:ascii="Arial" w:hAnsi="Arial" w:cs="Arial"/>
          <w:noProof/>
          <w:sz w:val="24"/>
          <w:szCs w:val="24"/>
          <w:lang w:eastAsia="es-MX"/>
        </w:rPr>
        <mc:AlternateContent>
          <mc:Choice Requires="wps">
            <w:drawing>
              <wp:anchor distT="0" distB="0" distL="114300" distR="114300" simplePos="0" relativeHeight="251660288" behindDoc="0" locked="0" layoutInCell="1" allowOverlap="1" wp14:anchorId="340DC1DC" wp14:editId="0ED2E09A">
                <wp:simplePos x="0" y="0"/>
                <wp:positionH relativeFrom="column">
                  <wp:posOffset>2748915</wp:posOffset>
                </wp:positionH>
                <wp:positionV relativeFrom="paragraph">
                  <wp:posOffset>2205355</wp:posOffset>
                </wp:positionV>
                <wp:extent cx="476250" cy="409575"/>
                <wp:effectExtent l="0" t="0" r="0" b="0"/>
                <wp:wrapNone/>
                <wp:docPr id="42" name="42 Cuadro de texto"/>
                <wp:cNvGraphicFramePr/>
                <a:graphic xmlns:a="http://schemas.openxmlformats.org/drawingml/2006/main">
                  <a:graphicData uri="http://schemas.microsoft.com/office/word/2010/wordprocessingShape">
                    <wps:wsp>
                      <wps:cNvSpPr txBox="1"/>
                      <wps:spPr>
                        <a:xfrm>
                          <a:off x="0" y="0"/>
                          <a:ext cx="476250" cy="4095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EC169D7" w14:textId="77777777" w:rsidR="004A4850" w:rsidRPr="006F3D83" w:rsidRDefault="004A4850" w:rsidP="004A4850">
                            <w:pPr>
                              <w:rPr>
                                <w:rFonts w:ascii="Arial" w:hAnsi="Arial" w:cs="Arial"/>
                                <w:b/>
                              </w:rPr>
                            </w:pPr>
                            <w:r w:rsidRPr="006F3D83">
                              <w:rPr>
                                <w:rFonts w:ascii="Arial" w:hAnsi="Arial" w:cs="Arial"/>
                                <w: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40DC1DC" id="_x0000_t202" coordsize="21600,21600" o:spt="202" path="m,l,21600r21600,l21600,xe">
                <v:stroke joinstyle="miter"/>
                <v:path gradientshapeok="t" o:connecttype="rect"/>
              </v:shapetype>
              <v:shape id="42 Cuadro de texto" o:spid="_x0000_s1026" type="#_x0000_t202" style="position:absolute;left:0;text-align:left;margin-left:216.45pt;margin-top:173.65pt;width:37.5pt;height:32.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" filled="f" stroked="f" strokeweight=".5pt">
                <v:textbox>
                  <w:txbxContent>
                    <w:p w14:paraId="6EC169D7" w14:textId="77777777" w:rsidR="004A4850" w:rsidRPr="006F3D83" w:rsidRDefault="004A4850" w:rsidP="004A4850">
                      <w:pPr>
                        <w:rPr>
                          <w:rFonts w:ascii="Arial" w:hAnsi="Arial" w:cs="Arial"/>
                          <w:b/>
                        </w:rPr>
                      </w:pPr>
                      <w:r w:rsidRPr="006F3D83">
                        <w:rPr>
                          <w:rFonts w:ascii="Arial" w:hAnsi="Arial" w:cs="Arial"/>
                          <w:b/>
                        </w:rPr>
                        <w:t>b)</w:t>
                      </w:r>
                    </w:p>
                  </w:txbxContent>
                </v:textbox>
              </v:shape>
            </w:pict>
          </mc:Fallback>
        </mc:AlternateContent>
      </w:r>
      <w:r w:rsidRPr="003600F4">
        <w:rPr>
          <w:rFonts w:ascii="Arial" w:hAnsi="Arial" w:cs="Arial"/>
          <w:noProof/>
          <w:sz w:val="24"/>
          <w:szCs w:val="24"/>
          <w:lang w:eastAsia="es-MX"/>
        </w:rPr>
        <mc:AlternateContent>
          <mc:Choice Requires="wps">
            <w:drawing>
              <wp:anchor distT="0" distB="0" distL="114300" distR="114300" simplePos="0" relativeHeight="251659264" behindDoc="0" locked="0" layoutInCell="1" allowOverlap="1" wp14:anchorId="4AFF38F4" wp14:editId="3C38CDA5">
                <wp:simplePos x="0" y="0"/>
                <wp:positionH relativeFrom="column">
                  <wp:posOffset>424815</wp:posOffset>
                </wp:positionH>
                <wp:positionV relativeFrom="paragraph">
                  <wp:posOffset>2205355</wp:posOffset>
                </wp:positionV>
                <wp:extent cx="476250" cy="409575"/>
                <wp:effectExtent l="0" t="0" r="0" b="0"/>
                <wp:wrapNone/>
                <wp:docPr id="41" name="41 Cuadro de texto"/>
                <wp:cNvGraphicFramePr/>
                <a:graphic xmlns:a="http://schemas.openxmlformats.org/drawingml/2006/main">
                  <a:graphicData uri="http://schemas.microsoft.com/office/word/2010/wordprocessingShape">
                    <wps:wsp>
                      <wps:cNvSpPr txBox="1"/>
                      <wps:spPr>
                        <a:xfrm>
                          <a:off x="0" y="0"/>
                          <a:ext cx="476250" cy="4095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67FD36" w14:textId="77777777" w:rsidR="004A4850" w:rsidRPr="006F3D83" w:rsidRDefault="004A4850" w:rsidP="004A4850">
                            <w:pPr>
                              <w:rPr>
                                <w:rFonts w:ascii="Arial" w:hAnsi="Arial" w:cs="Arial"/>
                                <w:b/>
                              </w:rPr>
                            </w:pPr>
                            <w:r w:rsidRPr="006F3D83">
                              <w:rPr>
                                <w:rFonts w:ascii="Arial" w:hAnsi="Arial" w:cs="Arial"/>
                                <w: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FF38F4" id="41 Cuadro de texto" o:spid="_x0000_s1027" type="#_x0000_t202" style="position:absolute;left:0;text-align:left;margin-left:33.45pt;margin-top:173.65pt;width:37.5pt;height:32.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" filled="f" stroked="f" strokeweight=".5pt">
                <v:textbox>
                  <w:txbxContent>
                    <w:p w14:paraId="4467FD36" w14:textId="77777777" w:rsidR="004A4850" w:rsidRPr="006F3D83" w:rsidRDefault="004A4850" w:rsidP="004A4850">
                      <w:pPr>
                        <w:rPr>
                          <w:rFonts w:ascii="Arial" w:hAnsi="Arial" w:cs="Arial"/>
                          <w:b/>
                        </w:rPr>
                      </w:pPr>
                      <w:r w:rsidRPr="006F3D83">
                        <w:rPr>
                          <w:rFonts w:ascii="Arial" w:hAnsi="Arial" w:cs="Arial"/>
                          <w:b/>
                        </w:rPr>
                        <w:t>a)</w:t>
                      </w:r>
                    </w:p>
                  </w:txbxContent>
                </v:textbox>
              </v:shape>
            </w:pict>
          </mc:Fallback>
        </mc:AlternateContent>
      </w:r>
      <w:r>
        <w:rPr>
          <w:rFonts w:ascii="Arial" w:hAnsi="Arial" w:cs="Arial"/>
          <w:noProof/>
          <w:sz w:val="24"/>
          <w:szCs w:val="24"/>
          <w:lang w:eastAsia="es-MX"/>
        </w:rPr>
        <w:drawing>
          <wp:inline distT="0" distB="0" distL="0" distR="0" wp14:anchorId="6A360715" wp14:editId="35BAB028">
            <wp:extent cx="2324100" cy="2605765"/>
            <wp:effectExtent l="0" t="0" r="0" b="4445"/>
            <wp:docPr id="25" name="Imagen 25" descr="H:\home\user\camera\Toluca-20130226-00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home\user\camera\Toluca-20130226-00508.jpg"/>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l="17487" r="15620"/>
                    <a:stretch/>
                  </pic:blipFill>
                  <pic:spPr bwMode="auto">
                    <a:xfrm>
                      <a:off x="0" y="0"/>
                      <a:ext cx="2324889" cy="260665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Pr>
          <w:rFonts w:ascii="Arial" w:hAnsi="Arial" w:cs="Arial"/>
          <w:noProof/>
          <w:sz w:val="24"/>
          <w:szCs w:val="24"/>
          <w:lang w:eastAsia="es-MX"/>
        </w:rPr>
        <w:drawing>
          <wp:inline distT="0" distB="0" distL="0" distR="0" wp14:anchorId="5604CE37" wp14:editId="1167EC19">
            <wp:extent cx="2442044" cy="2600325"/>
            <wp:effectExtent l="0" t="0" r="0" b="0"/>
            <wp:docPr id="26" name="Imagen 26" descr="H:\home\user\camera\Toluca-20130226-00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home\user\camera\Toluca-20130226-00506.jpg"/>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19014" r="25976" b="21902"/>
                    <a:stretch/>
                  </pic:blipFill>
                  <pic:spPr bwMode="auto">
                    <a:xfrm>
                      <a:off x="0" y="0"/>
                      <a:ext cx="2442873" cy="2601208"/>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Pr>
          <w:rFonts w:ascii="Arial" w:hAnsi="Arial" w:cs="Arial"/>
          <w:sz w:val="24"/>
          <w:szCs w:val="24"/>
        </w:rPr>
        <w:t xml:space="preserve"> </w:t>
      </w:r>
    </w:p>
    <w:p w14:paraId="7ADA8873" w14:textId="42C55592" w:rsidR="00235686" w:rsidRDefault="004A4850" w:rsidP="004A4850">
      <w:pPr>
        <w:jc w:val="both"/>
        <w:rPr>
          <w:rFonts w:ascii="Arial" w:hAnsi="Arial" w:cs="Arial"/>
        </w:rPr>
      </w:pPr>
      <w:r>
        <w:rPr>
          <w:rFonts w:ascii="Arial" w:hAnsi="Arial" w:cs="Arial"/>
        </w:rPr>
        <w:t xml:space="preserve">Figura 1 a) Aceite y polímero inmediatamente después de que se vacío al </w:t>
      </w:r>
      <w:proofErr w:type="gramStart"/>
      <w:r>
        <w:rPr>
          <w:rFonts w:ascii="Arial" w:hAnsi="Arial" w:cs="Arial"/>
        </w:rPr>
        <w:t>vaso  posterior</w:t>
      </w:r>
      <w:proofErr w:type="gramEnd"/>
      <w:r>
        <w:rPr>
          <w:rFonts w:ascii="Arial" w:hAnsi="Arial" w:cs="Arial"/>
        </w:rPr>
        <w:t xml:space="preserve"> a una hora de calentamiento. b) Muestra como el polímero se solidifica después del enfriamiento.</w:t>
      </w:r>
    </w:p>
    <w:p w14:paraId="61A99BA8" w14:textId="77777777" w:rsidR="004A4850" w:rsidRDefault="004A4850" w:rsidP="004A4850">
      <w:pPr>
        <w:jc w:val="both"/>
        <w:rPr>
          <w:rFonts w:ascii="Arial" w:hAnsi="Arial" w:cs="Arial"/>
        </w:rPr>
      </w:pPr>
    </w:p>
    <w:p w14:paraId="27709E34" w14:textId="77777777" w:rsidR="004A4850" w:rsidRDefault="004A4850" w:rsidP="004A4850">
      <w:pPr>
        <w:jc w:val="both"/>
        <w:rPr>
          <w:rFonts w:ascii="Arial" w:hAnsi="Arial" w:cs="Arial"/>
        </w:rPr>
      </w:pPr>
    </w:p>
    <w:p w14:paraId="2671F467" w14:textId="0A8C24FB" w:rsidR="004A4850" w:rsidRDefault="004A4850" w:rsidP="004A4850">
      <w:pPr>
        <w:jc w:val="both"/>
      </w:pPr>
      <w:r>
        <w:lastRenderedPageBreak/>
        <w:t xml:space="preserve">Una </w:t>
      </w:r>
      <w:proofErr w:type="spellStart"/>
      <w:proofErr w:type="gramStart"/>
      <w:r>
        <w:t>ves</w:t>
      </w:r>
      <w:proofErr w:type="spellEnd"/>
      <w:proofErr w:type="gramEnd"/>
      <w:r>
        <w:t xml:space="preserve"> disuelto el polímero en el aceite el aluminio por el cambio de densidad se convierte en el compuesto </w:t>
      </w:r>
      <w:proofErr w:type="spellStart"/>
      <w:r>
        <w:t>mas</w:t>
      </w:r>
      <w:proofErr w:type="spellEnd"/>
      <w:r>
        <w:t xml:space="preserve"> denso en la solución y se precipita, haciendo su separación mucho </w:t>
      </w:r>
      <w:proofErr w:type="spellStart"/>
      <w:r>
        <w:t>mas</w:t>
      </w:r>
      <w:proofErr w:type="spellEnd"/>
      <w:r>
        <w:t xml:space="preserve"> sencilla puesto que por decantación o por filtración se puede separar fácilmente ver fig. 2</w:t>
      </w:r>
    </w:p>
    <w:p w14:paraId="6942B540" w14:textId="77777777" w:rsidR="004A4850" w:rsidRDefault="004A4850" w:rsidP="004A4850">
      <w:pPr>
        <w:jc w:val="both"/>
      </w:pPr>
    </w:p>
    <w:p w14:paraId="3B317DA9" w14:textId="77777777" w:rsidR="004A4850" w:rsidRDefault="004A4850" w:rsidP="004A4850">
      <w:pPr>
        <w:pStyle w:val="Prrafodelista"/>
        <w:tabs>
          <w:tab w:val="left" w:pos="0"/>
          <w:tab w:val="left" w:pos="142"/>
          <w:tab w:val="left" w:pos="284"/>
        </w:tabs>
        <w:spacing w:line="360" w:lineRule="auto"/>
        <w:ind w:left="0"/>
        <w:jc w:val="center"/>
        <w:rPr>
          <w:rFonts w:ascii="Arial" w:hAnsi="Arial" w:cs="Arial"/>
          <w:sz w:val="24"/>
          <w:szCs w:val="24"/>
        </w:rPr>
      </w:pPr>
      <w:r>
        <w:rPr>
          <w:rFonts w:ascii="Arial" w:hAnsi="Arial" w:cs="Arial"/>
          <w:noProof/>
          <w:sz w:val="24"/>
          <w:szCs w:val="24"/>
          <w:lang w:eastAsia="es-MX"/>
        </w:rPr>
        <w:drawing>
          <wp:inline distT="0" distB="0" distL="0" distR="0" wp14:anchorId="67B259E2" wp14:editId="402F18A1">
            <wp:extent cx="2337181" cy="2276475"/>
            <wp:effectExtent l="0" t="0" r="6350" b="0"/>
            <wp:docPr id="28" name="Imagen 28" descr="H:\home\user\camera\Toluca-20130226-00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home\user\camera\Toluca-20130226-00505.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24279" r="10356" b="15110"/>
                    <a:stretch/>
                  </pic:blipFill>
                  <pic:spPr bwMode="auto">
                    <a:xfrm>
                      <a:off x="0" y="0"/>
                      <a:ext cx="2337975" cy="2277248"/>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3F304E1D" w14:textId="070B2A0B" w:rsidR="004A4850" w:rsidRDefault="004A4850" w:rsidP="004A4850">
      <w:pPr>
        <w:jc w:val="both"/>
        <w:rPr>
          <w:rFonts w:ascii="Arial" w:hAnsi="Arial" w:cs="Arial"/>
        </w:rPr>
      </w:pPr>
      <w:r>
        <w:rPr>
          <w:rFonts w:ascii="Arial" w:hAnsi="Arial" w:cs="Arial"/>
        </w:rPr>
        <w:t>Figura 2 Muestra de aluminio, aceite y polietileno remanente después de una hora de calentamiento</w:t>
      </w:r>
    </w:p>
    <w:p w14:paraId="252D0E97" w14:textId="77777777" w:rsidR="00375FFD" w:rsidRDefault="00375FFD" w:rsidP="004A4850">
      <w:pPr>
        <w:jc w:val="both"/>
        <w:rPr>
          <w:rFonts w:ascii="Arial" w:hAnsi="Arial" w:cs="Arial"/>
        </w:rPr>
      </w:pPr>
    </w:p>
    <w:p w14:paraId="4C958BAD" w14:textId="4FAFF77C" w:rsidR="00375FFD" w:rsidRDefault="00375FFD" w:rsidP="004A4850">
      <w:pPr>
        <w:jc w:val="both"/>
        <w:rPr>
          <w:rFonts w:ascii="Arial" w:hAnsi="Arial" w:cs="Arial"/>
        </w:rPr>
      </w:pPr>
      <w:r>
        <w:rPr>
          <w:rFonts w:ascii="Arial" w:hAnsi="Arial" w:cs="Arial"/>
        </w:rPr>
        <w:t>Posteriormente el aluminio y el polímero se lavan por medio de filtración ya sea con alcohol o cloroformo para quitar todo el aceite remanente ver fig. 3</w:t>
      </w:r>
    </w:p>
    <w:p w14:paraId="71547240" w14:textId="77777777" w:rsidR="00375FFD" w:rsidRDefault="00375FFD" w:rsidP="004A4850">
      <w:pPr>
        <w:jc w:val="both"/>
        <w:rPr>
          <w:rFonts w:ascii="Arial" w:hAnsi="Arial" w:cs="Arial"/>
        </w:rPr>
      </w:pPr>
    </w:p>
    <w:p w14:paraId="22707AAF" w14:textId="77777777" w:rsidR="00375FFD" w:rsidRDefault="00375FFD" w:rsidP="00375FFD">
      <w:pPr>
        <w:pStyle w:val="Prrafodelista"/>
        <w:tabs>
          <w:tab w:val="left" w:pos="0"/>
          <w:tab w:val="left" w:pos="142"/>
          <w:tab w:val="left" w:pos="284"/>
        </w:tabs>
        <w:spacing w:line="360" w:lineRule="auto"/>
        <w:ind w:left="0"/>
        <w:jc w:val="center"/>
        <w:rPr>
          <w:rFonts w:ascii="Arial" w:hAnsi="Arial" w:cs="Arial"/>
          <w:sz w:val="24"/>
          <w:szCs w:val="24"/>
        </w:rPr>
      </w:pPr>
      <w:r>
        <w:rPr>
          <w:rFonts w:ascii="Arial" w:hAnsi="Arial" w:cs="Arial"/>
          <w:noProof/>
          <w:sz w:val="24"/>
          <w:szCs w:val="24"/>
          <w:lang w:eastAsia="es-MX"/>
        </w:rPr>
        <w:drawing>
          <wp:inline distT="0" distB="0" distL="0" distR="0" wp14:anchorId="5DE197EE" wp14:editId="328E74F5">
            <wp:extent cx="3098680" cy="3280014"/>
            <wp:effectExtent l="4445" t="0" r="0" b="0"/>
            <wp:docPr id="3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luca-20130403-00535.jpg"/>
                    <pic:cNvPicPr/>
                  </pic:nvPicPr>
                  <pic:blipFill rotWithShape="1">
                    <a:blip r:embed="rId7" cstate="print">
                      <a:extLst>
                        <a:ext uri="{28A0092B-C50C-407E-A947-70E740481C1C}">
                          <a14:useLocalDpi xmlns:a14="http://schemas.microsoft.com/office/drawing/2010/main" val="0"/>
                        </a:ext>
                      </a:extLst>
                    </a:blip>
                    <a:srcRect l="18320" r="10822"/>
                    <a:stretch/>
                  </pic:blipFill>
                  <pic:spPr bwMode="auto">
                    <a:xfrm rot="5400000">
                      <a:off x="0" y="0"/>
                      <a:ext cx="3110376" cy="3292394"/>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Pr>
          <w:rFonts w:ascii="Arial" w:hAnsi="Arial" w:cs="Arial"/>
          <w:noProof/>
          <w:sz w:val="24"/>
          <w:szCs w:val="24"/>
          <w:lang w:eastAsia="es-MX"/>
        </w:rPr>
        <w:drawing>
          <wp:inline distT="0" distB="0" distL="0" distR="0" wp14:anchorId="1E299946" wp14:editId="3CE9C3BC">
            <wp:extent cx="3093522" cy="1312457"/>
            <wp:effectExtent l="0" t="4762" r="7302" b="7303"/>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luca-20130405-00561.jpg"/>
                    <pic:cNvPicPr/>
                  </pic:nvPicPr>
                  <pic:blipFill rotWithShape="1">
                    <a:blip r:embed="rId8" cstate="print">
                      <a:extLst>
                        <a:ext uri="{28A0092B-C50C-407E-A947-70E740481C1C}">
                          <a14:useLocalDpi xmlns:a14="http://schemas.microsoft.com/office/drawing/2010/main" val="0"/>
                        </a:ext>
                      </a:extLst>
                    </a:blip>
                    <a:srcRect l="721" t="24806" r="11002" b="25260"/>
                    <a:stretch/>
                  </pic:blipFill>
                  <pic:spPr bwMode="auto">
                    <a:xfrm rot="5400000">
                      <a:off x="0" y="0"/>
                      <a:ext cx="3093522" cy="1312457"/>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501F5A8C" w14:textId="729B3933" w:rsidR="00375FFD" w:rsidRDefault="00375FFD" w:rsidP="00375FFD">
      <w:pPr>
        <w:pStyle w:val="Prrafodelista"/>
        <w:tabs>
          <w:tab w:val="left" w:pos="0"/>
          <w:tab w:val="left" w:pos="142"/>
          <w:tab w:val="left" w:pos="284"/>
        </w:tabs>
        <w:spacing w:line="360" w:lineRule="auto"/>
        <w:ind w:left="0"/>
        <w:jc w:val="center"/>
        <w:rPr>
          <w:rFonts w:ascii="Arial" w:hAnsi="Arial" w:cs="Arial"/>
          <w:sz w:val="24"/>
          <w:szCs w:val="24"/>
        </w:rPr>
      </w:pPr>
      <w:r>
        <w:rPr>
          <w:rFonts w:ascii="Arial" w:hAnsi="Arial" w:cs="Arial"/>
          <w:sz w:val="24"/>
          <w:szCs w:val="24"/>
        </w:rPr>
        <w:t>Figura 3 Filtración de polímero</w:t>
      </w:r>
    </w:p>
    <w:p w14:paraId="2CB6422A" w14:textId="77777777" w:rsidR="00375FFD" w:rsidRDefault="00375FFD" w:rsidP="004A4850">
      <w:pPr>
        <w:jc w:val="both"/>
      </w:pPr>
    </w:p>
    <w:p w14:paraId="47EE4340" w14:textId="77777777" w:rsidR="00375FFD" w:rsidRDefault="00375FFD" w:rsidP="004A4850">
      <w:pPr>
        <w:jc w:val="both"/>
      </w:pPr>
    </w:p>
    <w:p w14:paraId="1A96D37B" w14:textId="093DD015" w:rsidR="00375FFD" w:rsidRDefault="00375FFD" w:rsidP="004A4850">
      <w:pPr>
        <w:jc w:val="both"/>
      </w:pPr>
      <w:r>
        <w:t>Esto permite ya obtener tanto polímero como aluminio totalmente libres de aceite como se muestran en las figuras 4 y 5</w:t>
      </w:r>
    </w:p>
    <w:p w14:paraId="25CECA90" w14:textId="77777777" w:rsidR="00375FFD" w:rsidRDefault="00375FFD" w:rsidP="004A4850">
      <w:pPr>
        <w:jc w:val="both"/>
      </w:pPr>
    </w:p>
    <w:p w14:paraId="36AE9CAF" w14:textId="77777777" w:rsidR="00375FFD" w:rsidRDefault="00375FFD" w:rsidP="00375FFD">
      <w:pPr>
        <w:tabs>
          <w:tab w:val="left" w:pos="0"/>
          <w:tab w:val="left" w:pos="142"/>
          <w:tab w:val="left" w:pos="284"/>
        </w:tabs>
        <w:jc w:val="center"/>
        <w:rPr>
          <w:rFonts w:ascii="Arial" w:hAnsi="Arial" w:cs="Arial"/>
        </w:rPr>
      </w:pPr>
      <w:r>
        <w:rPr>
          <w:rFonts w:ascii="Arial" w:hAnsi="Arial" w:cs="Arial"/>
          <w:noProof/>
          <w:lang w:val="es-MX" w:eastAsia="es-MX"/>
        </w:rPr>
        <w:drawing>
          <wp:inline distT="0" distB="0" distL="0" distR="0" wp14:anchorId="248756D4" wp14:editId="771ACCAB">
            <wp:extent cx="1752600" cy="1648424"/>
            <wp:effectExtent l="0" t="0" r="0" b="9525"/>
            <wp:docPr id="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luca-20130405-00567.jpg"/>
                    <pic:cNvPicPr/>
                  </pic:nvPicPr>
                  <pic:blipFill rotWithShape="1">
                    <a:blip r:embed="rId9" cstate="print">
                      <a:extLst>
                        <a:ext uri="{28A0092B-C50C-407E-A947-70E740481C1C}">
                          <a14:useLocalDpi xmlns:a14="http://schemas.microsoft.com/office/drawing/2010/main" val="0"/>
                        </a:ext>
                      </a:extLst>
                    </a:blip>
                    <a:srcRect l="26825" t="12223" r="24618" b="26887"/>
                    <a:stretch/>
                  </pic:blipFill>
                  <pic:spPr bwMode="auto">
                    <a:xfrm>
                      <a:off x="0" y="0"/>
                      <a:ext cx="1753195" cy="1648984"/>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63BDAF27" w14:textId="1B0D1299" w:rsidR="00375FFD" w:rsidRDefault="00375FFD" w:rsidP="00375FFD">
      <w:pPr>
        <w:tabs>
          <w:tab w:val="left" w:pos="0"/>
          <w:tab w:val="left" w:pos="142"/>
          <w:tab w:val="left" w:pos="284"/>
        </w:tabs>
        <w:jc w:val="center"/>
        <w:rPr>
          <w:rFonts w:ascii="Arial" w:hAnsi="Arial" w:cs="Arial"/>
        </w:rPr>
      </w:pPr>
      <w:r>
        <w:rPr>
          <w:rFonts w:ascii="Arial" w:hAnsi="Arial" w:cs="Arial"/>
        </w:rPr>
        <w:t>Figura 4 Muestra de aluminio libre de aceite y de polímero.</w:t>
      </w:r>
    </w:p>
    <w:p w14:paraId="7EF5533D" w14:textId="77777777" w:rsidR="00375FFD" w:rsidRDefault="00375FFD" w:rsidP="00375FFD">
      <w:pPr>
        <w:tabs>
          <w:tab w:val="left" w:pos="0"/>
          <w:tab w:val="left" w:pos="142"/>
          <w:tab w:val="left" w:pos="284"/>
        </w:tabs>
        <w:jc w:val="center"/>
        <w:rPr>
          <w:rFonts w:ascii="Arial" w:hAnsi="Arial" w:cs="Arial"/>
        </w:rPr>
      </w:pPr>
    </w:p>
    <w:p w14:paraId="166B1703" w14:textId="77777777" w:rsidR="00375FFD" w:rsidRDefault="00375FFD" w:rsidP="00375FFD">
      <w:pPr>
        <w:tabs>
          <w:tab w:val="left" w:pos="0"/>
          <w:tab w:val="left" w:pos="142"/>
          <w:tab w:val="left" w:pos="284"/>
        </w:tabs>
        <w:spacing w:line="360" w:lineRule="auto"/>
        <w:jc w:val="both"/>
        <w:rPr>
          <w:rFonts w:ascii="Arial" w:hAnsi="Arial" w:cs="Arial"/>
        </w:rPr>
      </w:pPr>
    </w:p>
    <w:p w14:paraId="255E95CA" w14:textId="77777777" w:rsidR="00375FFD" w:rsidRDefault="00375FFD" w:rsidP="00375FFD">
      <w:pPr>
        <w:tabs>
          <w:tab w:val="left" w:pos="0"/>
          <w:tab w:val="left" w:pos="142"/>
          <w:tab w:val="left" w:pos="284"/>
        </w:tabs>
        <w:jc w:val="center"/>
        <w:rPr>
          <w:rFonts w:ascii="Arial" w:hAnsi="Arial" w:cs="Arial"/>
        </w:rPr>
      </w:pPr>
      <w:r>
        <w:rPr>
          <w:rFonts w:ascii="Arial" w:hAnsi="Arial" w:cs="Arial"/>
          <w:noProof/>
          <w:lang w:val="es-MX" w:eastAsia="es-MX"/>
        </w:rPr>
        <w:drawing>
          <wp:inline distT="0" distB="0" distL="0" distR="0" wp14:anchorId="335A91F3" wp14:editId="349DE55B">
            <wp:extent cx="2371725" cy="2117611"/>
            <wp:effectExtent l="0" t="0" r="0" b="0"/>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luca-20130320-00519.jpg"/>
                    <pic:cNvPicPr/>
                  </pic:nvPicPr>
                  <pic:blipFill rotWithShape="1">
                    <a:blip r:embed="rId10" cstate="print">
                      <a:extLst>
                        <a:ext uri="{28A0092B-C50C-407E-A947-70E740481C1C}">
                          <a14:useLocalDpi xmlns:a14="http://schemas.microsoft.com/office/drawing/2010/main" val="0"/>
                        </a:ext>
                      </a:extLst>
                    </a:blip>
                    <a:srcRect l="24449" r="18505" b="32094"/>
                    <a:stretch/>
                  </pic:blipFill>
                  <pic:spPr bwMode="auto">
                    <a:xfrm>
                      <a:off x="0" y="0"/>
                      <a:ext cx="2372531" cy="211833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38A52A75" w14:textId="13652543" w:rsidR="00375FFD" w:rsidRDefault="00375FFD" w:rsidP="00375FFD">
      <w:pPr>
        <w:tabs>
          <w:tab w:val="left" w:pos="0"/>
          <w:tab w:val="left" w:pos="142"/>
          <w:tab w:val="left" w:pos="284"/>
        </w:tabs>
        <w:jc w:val="center"/>
        <w:rPr>
          <w:rFonts w:ascii="Arial" w:hAnsi="Arial" w:cs="Arial"/>
        </w:rPr>
      </w:pPr>
      <w:r>
        <w:rPr>
          <w:rFonts w:ascii="Arial" w:hAnsi="Arial" w:cs="Arial"/>
        </w:rPr>
        <w:t>Figura 5. Muestra de polímero</w:t>
      </w:r>
    </w:p>
    <w:p w14:paraId="236459F9" w14:textId="77777777" w:rsidR="00375FFD" w:rsidRDefault="00375FFD" w:rsidP="004A4850">
      <w:pPr>
        <w:jc w:val="both"/>
      </w:pPr>
    </w:p>
    <w:p w14:paraId="2A532D78" w14:textId="1AFF4561" w:rsidR="00375FFD" w:rsidRDefault="00375FFD" w:rsidP="004A4850">
      <w:pPr>
        <w:jc w:val="both"/>
      </w:pPr>
      <w:r>
        <w:t>A continuación se muestra una tabla con los porcentajes de recuperación que el proceso puede alcanzar (ver tabla1)</w:t>
      </w:r>
    </w:p>
    <w:p w14:paraId="189B5B03" w14:textId="77777777" w:rsidR="00375FFD" w:rsidRDefault="00375FFD" w:rsidP="004A4850">
      <w:pPr>
        <w:jc w:val="both"/>
      </w:pPr>
    </w:p>
    <w:p w14:paraId="4E15520F" w14:textId="77777777" w:rsidR="00375FFD" w:rsidRDefault="00375FFD" w:rsidP="004A4850">
      <w:pPr>
        <w:jc w:val="both"/>
      </w:pPr>
    </w:p>
    <w:p w14:paraId="22F9EFA7" w14:textId="77777777" w:rsidR="00375FFD" w:rsidRDefault="00375FFD" w:rsidP="004A4850">
      <w:pPr>
        <w:jc w:val="both"/>
      </w:pPr>
    </w:p>
    <w:p w14:paraId="696BAA37" w14:textId="77777777" w:rsidR="00375FFD" w:rsidRDefault="00375FFD" w:rsidP="004A4850">
      <w:pPr>
        <w:jc w:val="both"/>
      </w:pPr>
    </w:p>
    <w:p w14:paraId="626DE3EF" w14:textId="77777777" w:rsidR="00375FFD" w:rsidRDefault="00375FFD" w:rsidP="004A4850">
      <w:pPr>
        <w:jc w:val="both"/>
      </w:pPr>
    </w:p>
    <w:p w14:paraId="2CCE2D81" w14:textId="77777777" w:rsidR="00375FFD" w:rsidRDefault="00375FFD" w:rsidP="004A4850">
      <w:pPr>
        <w:jc w:val="both"/>
      </w:pPr>
    </w:p>
    <w:p w14:paraId="7CB473FE" w14:textId="77777777" w:rsidR="00375FFD" w:rsidRDefault="00375FFD" w:rsidP="004A4850">
      <w:pPr>
        <w:jc w:val="both"/>
      </w:pPr>
    </w:p>
    <w:p w14:paraId="31D2D814" w14:textId="77777777" w:rsidR="00375FFD" w:rsidRDefault="00375FFD" w:rsidP="004A4850">
      <w:pPr>
        <w:jc w:val="both"/>
      </w:pPr>
    </w:p>
    <w:p w14:paraId="00B83409" w14:textId="77777777" w:rsidR="00375FFD" w:rsidRDefault="00375FFD" w:rsidP="004A4850">
      <w:pPr>
        <w:jc w:val="both"/>
      </w:pPr>
    </w:p>
    <w:p w14:paraId="35B0FCA9" w14:textId="77777777" w:rsidR="00375FFD" w:rsidRDefault="00375FFD" w:rsidP="004A4850">
      <w:pPr>
        <w:jc w:val="both"/>
      </w:pPr>
    </w:p>
    <w:p w14:paraId="61D9AC7F" w14:textId="77777777" w:rsidR="00375FFD" w:rsidRDefault="00375FFD" w:rsidP="004A4850">
      <w:pPr>
        <w:jc w:val="both"/>
      </w:pPr>
    </w:p>
    <w:p w14:paraId="76BB65EA" w14:textId="77777777" w:rsidR="00375FFD" w:rsidRDefault="00375FFD" w:rsidP="004A4850">
      <w:pPr>
        <w:jc w:val="both"/>
      </w:pPr>
    </w:p>
    <w:p w14:paraId="0E41C3C9" w14:textId="77777777" w:rsidR="00375FFD" w:rsidRDefault="00375FFD" w:rsidP="004A4850">
      <w:pPr>
        <w:jc w:val="both"/>
      </w:pPr>
    </w:p>
    <w:p w14:paraId="0C00C094" w14:textId="77777777" w:rsidR="00375FFD" w:rsidRDefault="00375FFD" w:rsidP="004A4850">
      <w:pPr>
        <w:jc w:val="both"/>
      </w:pPr>
    </w:p>
    <w:p w14:paraId="13E896FB" w14:textId="77777777" w:rsidR="00375FFD" w:rsidRDefault="00375FFD" w:rsidP="004A4850">
      <w:pPr>
        <w:jc w:val="both"/>
      </w:pPr>
    </w:p>
    <w:tbl>
      <w:tblPr>
        <w:tblW w:w="892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82"/>
        <w:gridCol w:w="1178"/>
        <w:gridCol w:w="1193"/>
        <w:gridCol w:w="1188"/>
        <w:gridCol w:w="1082"/>
      </w:tblGrid>
      <w:tr w:rsidR="00375FFD" w14:paraId="22548CC9" w14:textId="77777777" w:rsidTr="0081523B">
        <w:trPr>
          <w:trHeight w:val="600"/>
        </w:trPr>
        <w:tc>
          <w:tcPr>
            <w:tcW w:w="8923" w:type="dxa"/>
            <w:gridSpan w:val="5"/>
            <w:shd w:val="clear" w:color="auto" w:fill="auto"/>
            <w:vAlign w:val="center"/>
          </w:tcPr>
          <w:p w14:paraId="689E7753" w14:textId="30816E40" w:rsidR="00375FFD" w:rsidRDefault="00375FFD" w:rsidP="0081523B">
            <w:pPr>
              <w:jc w:val="center"/>
              <w:rPr>
                <w:rFonts w:ascii="Arial" w:eastAsia="Times New Roman" w:hAnsi="Arial" w:cs="Arial"/>
                <w:color w:val="000000"/>
                <w:lang w:eastAsia="es-MX"/>
              </w:rPr>
            </w:pPr>
            <w:r>
              <w:rPr>
                <w:rFonts w:ascii="Arial" w:eastAsia="Times New Roman" w:hAnsi="Arial" w:cs="Arial"/>
                <w:b/>
                <w:color w:val="000000"/>
                <w:lang w:eastAsia="es-MX"/>
              </w:rPr>
              <w:t>Tabla 1</w:t>
            </w:r>
            <w:r w:rsidRPr="002C2BF5">
              <w:rPr>
                <w:rFonts w:ascii="Arial" w:eastAsia="Times New Roman" w:hAnsi="Arial" w:cs="Arial"/>
                <w:b/>
                <w:color w:val="000000"/>
                <w:lang w:eastAsia="es-MX"/>
              </w:rPr>
              <w:t xml:space="preserve">. Balance de masa </w:t>
            </w:r>
            <w:r>
              <w:rPr>
                <w:rFonts w:ascii="Arial" w:eastAsia="Times New Roman" w:hAnsi="Arial" w:cs="Arial"/>
                <w:b/>
                <w:color w:val="000000"/>
                <w:lang w:eastAsia="es-MX"/>
              </w:rPr>
              <w:t>del</w:t>
            </w:r>
            <w:r w:rsidRPr="002C2BF5">
              <w:rPr>
                <w:rFonts w:ascii="Arial" w:eastAsia="Times New Roman" w:hAnsi="Arial" w:cs="Arial"/>
                <w:b/>
                <w:color w:val="000000"/>
                <w:lang w:eastAsia="es-MX"/>
              </w:rPr>
              <w:t xml:space="preserve"> el proceso de separación del aluminio y el polímero a partir de EFT</w:t>
            </w:r>
            <w:r>
              <w:rPr>
                <w:rFonts w:ascii="Arial" w:eastAsia="Times New Roman" w:hAnsi="Arial" w:cs="Arial"/>
                <w:b/>
                <w:color w:val="000000"/>
                <w:lang w:eastAsia="es-MX"/>
              </w:rPr>
              <w:t xml:space="preserve"> continuación…</w:t>
            </w:r>
          </w:p>
        </w:tc>
      </w:tr>
      <w:tr w:rsidR="00375FFD" w:rsidRPr="00ED3231" w14:paraId="3286751D" w14:textId="77777777" w:rsidTr="0081523B">
        <w:trPr>
          <w:trHeight w:val="600"/>
        </w:trPr>
        <w:tc>
          <w:tcPr>
            <w:tcW w:w="4282" w:type="dxa"/>
            <w:shd w:val="clear" w:color="auto" w:fill="auto"/>
            <w:vAlign w:val="center"/>
            <w:hideMark/>
          </w:tcPr>
          <w:p w14:paraId="20A9C87F" w14:textId="77777777" w:rsidR="00375FFD" w:rsidRPr="00ED3231" w:rsidRDefault="00375FFD" w:rsidP="0081523B">
            <w:pPr>
              <w:jc w:val="both"/>
              <w:rPr>
                <w:rFonts w:ascii="Arial" w:eastAsia="Times New Roman" w:hAnsi="Arial" w:cs="Arial"/>
                <w:color w:val="000000"/>
                <w:lang w:eastAsia="es-MX"/>
              </w:rPr>
            </w:pPr>
            <w:r w:rsidRPr="00ED3231">
              <w:rPr>
                <w:rFonts w:ascii="Arial" w:eastAsia="Times New Roman" w:hAnsi="Arial" w:cs="Arial"/>
                <w:color w:val="000000"/>
                <w:lang w:eastAsia="es-MX"/>
              </w:rPr>
              <w:t>Porcentaje de composición del aluminio y polímero</w:t>
            </w:r>
          </w:p>
        </w:tc>
        <w:tc>
          <w:tcPr>
            <w:tcW w:w="1178" w:type="dxa"/>
            <w:shd w:val="clear" w:color="auto" w:fill="auto"/>
            <w:vAlign w:val="center"/>
            <w:hideMark/>
          </w:tcPr>
          <w:p w14:paraId="2C7D82EF" w14:textId="77777777" w:rsidR="00375FFD" w:rsidRPr="00ED3231" w:rsidRDefault="00375FFD" w:rsidP="0081523B">
            <w:pPr>
              <w:jc w:val="center"/>
              <w:rPr>
                <w:rFonts w:ascii="Arial" w:eastAsia="Times New Roman" w:hAnsi="Arial" w:cs="Arial"/>
                <w:color w:val="000000"/>
                <w:lang w:eastAsia="es-MX"/>
              </w:rPr>
            </w:pPr>
          </w:p>
        </w:tc>
        <w:tc>
          <w:tcPr>
            <w:tcW w:w="1193" w:type="dxa"/>
            <w:shd w:val="clear" w:color="auto" w:fill="auto"/>
            <w:vAlign w:val="center"/>
            <w:hideMark/>
          </w:tcPr>
          <w:p w14:paraId="6614D9A6" w14:textId="77777777" w:rsidR="00375FFD" w:rsidRPr="00ED3231" w:rsidRDefault="00375FFD" w:rsidP="0081523B">
            <w:pPr>
              <w:jc w:val="center"/>
              <w:rPr>
                <w:rFonts w:ascii="Arial" w:eastAsia="Times New Roman" w:hAnsi="Arial" w:cs="Arial"/>
                <w:color w:val="000000"/>
                <w:lang w:eastAsia="es-MX"/>
              </w:rPr>
            </w:pPr>
            <w:r w:rsidRPr="00ED3231">
              <w:rPr>
                <w:rFonts w:ascii="Arial" w:eastAsia="Times New Roman" w:hAnsi="Arial" w:cs="Arial"/>
                <w:color w:val="000000"/>
                <w:lang w:eastAsia="es-MX"/>
              </w:rPr>
              <w:t>Aceite</w:t>
            </w:r>
          </w:p>
        </w:tc>
        <w:tc>
          <w:tcPr>
            <w:tcW w:w="1188" w:type="dxa"/>
            <w:shd w:val="clear" w:color="auto" w:fill="auto"/>
            <w:vAlign w:val="center"/>
            <w:hideMark/>
          </w:tcPr>
          <w:p w14:paraId="48EE9271" w14:textId="77777777" w:rsidR="00375FFD" w:rsidRPr="00ED3231" w:rsidRDefault="00375FFD" w:rsidP="0081523B">
            <w:pPr>
              <w:jc w:val="center"/>
              <w:rPr>
                <w:rFonts w:ascii="Arial" w:eastAsia="Times New Roman" w:hAnsi="Arial" w:cs="Arial"/>
                <w:color w:val="000000"/>
                <w:lang w:eastAsia="es-MX"/>
              </w:rPr>
            </w:pPr>
            <w:r w:rsidRPr="00ED3231">
              <w:rPr>
                <w:rFonts w:ascii="Arial" w:eastAsia="Times New Roman" w:hAnsi="Arial" w:cs="Arial"/>
                <w:color w:val="000000"/>
                <w:lang w:eastAsia="es-MX"/>
              </w:rPr>
              <w:t>Polímero</w:t>
            </w:r>
          </w:p>
        </w:tc>
        <w:tc>
          <w:tcPr>
            <w:tcW w:w="1082" w:type="dxa"/>
          </w:tcPr>
          <w:p w14:paraId="0374CA6D" w14:textId="77777777" w:rsidR="00375FFD" w:rsidRPr="00ED3231" w:rsidRDefault="00375FFD" w:rsidP="0081523B">
            <w:pPr>
              <w:jc w:val="center"/>
              <w:rPr>
                <w:rFonts w:ascii="Arial" w:eastAsia="Times New Roman" w:hAnsi="Arial" w:cs="Arial"/>
                <w:color w:val="000000"/>
                <w:lang w:eastAsia="es-MX"/>
              </w:rPr>
            </w:pPr>
            <w:r>
              <w:rPr>
                <w:rFonts w:ascii="Arial" w:eastAsia="Times New Roman" w:hAnsi="Arial" w:cs="Arial"/>
                <w:color w:val="000000"/>
                <w:lang w:eastAsia="es-MX"/>
              </w:rPr>
              <w:t>Aluminio</w:t>
            </w:r>
          </w:p>
        </w:tc>
      </w:tr>
      <w:tr w:rsidR="00375FFD" w:rsidRPr="00ED3231" w14:paraId="06FAD201" w14:textId="77777777" w:rsidTr="0081523B">
        <w:trPr>
          <w:trHeight w:val="300"/>
        </w:trPr>
        <w:tc>
          <w:tcPr>
            <w:tcW w:w="4282" w:type="dxa"/>
            <w:shd w:val="clear" w:color="auto" w:fill="auto"/>
            <w:vAlign w:val="center"/>
            <w:hideMark/>
          </w:tcPr>
          <w:p w14:paraId="6B47B83E" w14:textId="77777777" w:rsidR="00375FFD" w:rsidRPr="00ED3231" w:rsidRDefault="00375FFD" w:rsidP="0081523B">
            <w:pPr>
              <w:jc w:val="both"/>
              <w:rPr>
                <w:rFonts w:ascii="Arial" w:eastAsia="Times New Roman" w:hAnsi="Arial" w:cs="Arial"/>
                <w:color w:val="000000"/>
                <w:lang w:eastAsia="es-MX"/>
              </w:rPr>
            </w:pPr>
            <w:r w:rsidRPr="00ED3231">
              <w:rPr>
                <w:rFonts w:ascii="Arial" w:eastAsia="Times New Roman" w:hAnsi="Arial" w:cs="Arial"/>
                <w:color w:val="000000"/>
                <w:lang w:eastAsia="es-MX"/>
              </w:rPr>
              <w:t xml:space="preserve">Polímero y aceite </w:t>
            </w:r>
          </w:p>
        </w:tc>
        <w:tc>
          <w:tcPr>
            <w:tcW w:w="1178" w:type="dxa"/>
            <w:shd w:val="clear" w:color="auto" w:fill="auto"/>
            <w:vAlign w:val="center"/>
            <w:hideMark/>
          </w:tcPr>
          <w:p w14:paraId="39741324" w14:textId="77777777" w:rsidR="00375FFD" w:rsidRPr="00ED3231" w:rsidRDefault="00375FFD" w:rsidP="0081523B">
            <w:pPr>
              <w:jc w:val="center"/>
              <w:rPr>
                <w:rFonts w:ascii="Arial" w:eastAsia="Times New Roman" w:hAnsi="Arial" w:cs="Arial"/>
                <w:color w:val="000000"/>
                <w:lang w:eastAsia="es-MX"/>
              </w:rPr>
            </w:pPr>
            <w:r w:rsidRPr="00ED3231">
              <w:rPr>
                <w:rFonts w:ascii="Arial" w:eastAsia="Times New Roman" w:hAnsi="Arial" w:cs="Arial"/>
                <w:color w:val="000000"/>
                <w:lang w:eastAsia="es-MX"/>
              </w:rPr>
              <w:t>10.416g</w:t>
            </w:r>
          </w:p>
        </w:tc>
        <w:tc>
          <w:tcPr>
            <w:tcW w:w="1193" w:type="dxa"/>
            <w:shd w:val="clear" w:color="auto" w:fill="auto"/>
            <w:vAlign w:val="center"/>
            <w:hideMark/>
          </w:tcPr>
          <w:p w14:paraId="350F2638" w14:textId="77777777" w:rsidR="00375FFD" w:rsidRPr="00ED3231" w:rsidRDefault="00375FFD" w:rsidP="0081523B">
            <w:pPr>
              <w:jc w:val="center"/>
              <w:rPr>
                <w:rFonts w:ascii="Arial" w:eastAsia="Times New Roman" w:hAnsi="Arial" w:cs="Arial"/>
                <w:color w:val="000000"/>
                <w:lang w:eastAsia="es-MX"/>
              </w:rPr>
            </w:pPr>
            <w:r w:rsidRPr="00ED3231">
              <w:rPr>
                <w:rFonts w:ascii="Arial" w:eastAsia="Times New Roman" w:hAnsi="Arial" w:cs="Arial"/>
                <w:color w:val="000000"/>
                <w:lang w:eastAsia="es-MX"/>
              </w:rPr>
              <w:t>2.616g</w:t>
            </w:r>
          </w:p>
        </w:tc>
        <w:tc>
          <w:tcPr>
            <w:tcW w:w="1188" w:type="dxa"/>
            <w:shd w:val="clear" w:color="auto" w:fill="auto"/>
            <w:vAlign w:val="center"/>
            <w:hideMark/>
          </w:tcPr>
          <w:p w14:paraId="2139F987" w14:textId="77777777" w:rsidR="00375FFD" w:rsidRPr="00ED3231" w:rsidRDefault="00375FFD" w:rsidP="0081523B">
            <w:pPr>
              <w:jc w:val="center"/>
              <w:rPr>
                <w:rFonts w:ascii="Arial" w:eastAsia="Times New Roman" w:hAnsi="Arial" w:cs="Arial"/>
                <w:color w:val="000000"/>
                <w:lang w:eastAsia="es-MX"/>
              </w:rPr>
            </w:pPr>
            <w:r w:rsidRPr="00ED3231">
              <w:rPr>
                <w:rFonts w:ascii="Arial" w:eastAsia="Times New Roman" w:hAnsi="Arial" w:cs="Arial"/>
                <w:color w:val="000000"/>
                <w:lang w:eastAsia="es-MX"/>
              </w:rPr>
              <w:t>7.8g</w:t>
            </w:r>
          </w:p>
        </w:tc>
        <w:tc>
          <w:tcPr>
            <w:tcW w:w="1082" w:type="dxa"/>
          </w:tcPr>
          <w:p w14:paraId="482678F3" w14:textId="77777777" w:rsidR="00375FFD" w:rsidRPr="00ED3231" w:rsidRDefault="00375FFD" w:rsidP="0081523B">
            <w:pPr>
              <w:jc w:val="center"/>
              <w:rPr>
                <w:rFonts w:ascii="Arial" w:eastAsia="Times New Roman" w:hAnsi="Arial" w:cs="Arial"/>
                <w:color w:val="000000"/>
                <w:lang w:eastAsia="es-MX"/>
              </w:rPr>
            </w:pPr>
          </w:p>
        </w:tc>
      </w:tr>
      <w:tr w:rsidR="00375FFD" w:rsidRPr="00ED3231" w14:paraId="08CF9254" w14:textId="77777777" w:rsidTr="0081523B">
        <w:trPr>
          <w:trHeight w:val="300"/>
        </w:trPr>
        <w:tc>
          <w:tcPr>
            <w:tcW w:w="4282" w:type="dxa"/>
            <w:shd w:val="clear" w:color="auto" w:fill="auto"/>
            <w:vAlign w:val="center"/>
            <w:hideMark/>
          </w:tcPr>
          <w:p w14:paraId="5F572E07" w14:textId="77777777" w:rsidR="00375FFD" w:rsidRPr="00ED3231" w:rsidRDefault="00375FFD" w:rsidP="0081523B">
            <w:pPr>
              <w:jc w:val="both"/>
              <w:rPr>
                <w:rFonts w:ascii="Arial" w:eastAsia="Times New Roman" w:hAnsi="Arial" w:cs="Arial"/>
                <w:color w:val="000000"/>
                <w:lang w:eastAsia="es-MX"/>
              </w:rPr>
            </w:pPr>
            <w:r w:rsidRPr="00ED3231">
              <w:rPr>
                <w:rFonts w:ascii="Arial" w:eastAsia="Times New Roman" w:hAnsi="Arial" w:cs="Arial"/>
                <w:color w:val="000000"/>
                <w:lang w:eastAsia="es-MX"/>
              </w:rPr>
              <w:t xml:space="preserve">Aluminio y aceite </w:t>
            </w:r>
          </w:p>
        </w:tc>
        <w:tc>
          <w:tcPr>
            <w:tcW w:w="1178" w:type="dxa"/>
            <w:shd w:val="clear" w:color="auto" w:fill="auto"/>
            <w:vAlign w:val="center"/>
            <w:hideMark/>
          </w:tcPr>
          <w:p w14:paraId="2E8DAF31" w14:textId="77777777" w:rsidR="00375FFD" w:rsidRPr="00ED3231" w:rsidRDefault="00375FFD" w:rsidP="0081523B">
            <w:pPr>
              <w:jc w:val="center"/>
              <w:rPr>
                <w:rFonts w:ascii="Arial" w:eastAsia="Times New Roman" w:hAnsi="Arial" w:cs="Arial"/>
                <w:color w:val="000000"/>
                <w:lang w:eastAsia="es-MX"/>
              </w:rPr>
            </w:pPr>
            <w:r w:rsidRPr="00ED3231">
              <w:rPr>
                <w:rFonts w:ascii="Arial" w:eastAsia="Times New Roman" w:hAnsi="Arial" w:cs="Arial"/>
                <w:color w:val="000000"/>
                <w:lang w:eastAsia="es-MX"/>
              </w:rPr>
              <w:t>3.224g</w:t>
            </w:r>
          </w:p>
        </w:tc>
        <w:tc>
          <w:tcPr>
            <w:tcW w:w="1193" w:type="dxa"/>
            <w:shd w:val="clear" w:color="auto" w:fill="auto"/>
            <w:vAlign w:val="center"/>
            <w:hideMark/>
          </w:tcPr>
          <w:p w14:paraId="0C86ACD1" w14:textId="77777777" w:rsidR="00375FFD" w:rsidRPr="00ED3231" w:rsidRDefault="00375FFD" w:rsidP="0081523B">
            <w:pPr>
              <w:jc w:val="center"/>
              <w:rPr>
                <w:rFonts w:ascii="Arial" w:eastAsia="Times New Roman" w:hAnsi="Arial" w:cs="Arial"/>
                <w:color w:val="000000"/>
                <w:lang w:eastAsia="es-MX"/>
              </w:rPr>
            </w:pPr>
            <w:r w:rsidRPr="00ED3231">
              <w:rPr>
                <w:rFonts w:ascii="Arial" w:eastAsia="Times New Roman" w:hAnsi="Arial" w:cs="Arial"/>
                <w:color w:val="000000"/>
                <w:lang w:eastAsia="es-MX"/>
              </w:rPr>
              <w:t>1.024g</w:t>
            </w:r>
          </w:p>
        </w:tc>
        <w:tc>
          <w:tcPr>
            <w:tcW w:w="1188" w:type="dxa"/>
            <w:shd w:val="clear" w:color="auto" w:fill="auto"/>
            <w:vAlign w:val="center"/>
            <w:hideMark/>
          </w:tcPr>
          <w:p w14:paraId="25A08261" w14:textId="77777777" w:rsidR="00375FFD" w:rsidRPr="00ED3231" w:rsidRDefault="00375FFD" w:rsidP="0081523B">
            <w:pPr>
              <w:jc w:val="center"/>
              <w:rPr>
                <w:rFonts w:ascii="Arial" w:eastAsia="Times New Roman" w:hAnsi="Arial" w:cs="Arial"/>
                <w:color w:val="000000"/>
                <w:lang w:eastAsia="es-MX"/>
              </w:rPr>
            </w:pPr>
          </w:p>
        </w:tc>
        <w:tc>
          <w:tcPr>
            <w:tcW w:w="1082" w:type="dxa"/>
          </w:tcPr>
          <w:p w14:paraId="19B67C69" w14:textId="77777777" w:rsidR="00375FFD" w:rsidRPr="00ED3231" w:rsidRDefault="00375FFD" w:rsidP="0081523B">
            <w:pPr>
              <w:jc w:val="center"/>
              <w:rPr>
                <w:rFonts w:ascii="Arial" w:eastAsia="Times New Roman" w:hAnsi="Arial" w:cs="Arial"/>
                <w:color w:val="000000"/>
                <w:lang w:eastAsia="es-MX"/>
              </w:rPr>
            </w:pPr>
            <w:r>
              <w:rPr>
                <w:rFonts w:ascii="Arial" w:eastAsia="Times New Roman" w:hAnsi="Arial" w:cs="Arial"/>
                <w:color w:val="000000"/>
                <w:lang w:eastAsia="es-MX"/>
              </w:rPr>
              <w:t>2.2</w:t>
            </w:r>
          </w:p>
        </w:tc>
      </w:tr>
      <w:tr w:rsidR="00375FFD" w:rsidRPr="00B70A51" w14:paraId="7A555BDA" w14:textId="77777777" w:rsidTr="0081523B">
        <w:trPr>
          <w:trHeight w:val="300"/>
        </w:trPr>
        <w:tc>
          <w:tcPr>
            <w:tcW w:w="4282" w:type="dxa"/>
            <w:shd w:val="clear" w:color="auto" w:fill="auto"/>
            <w:vAlign w:val="center"/>
            <w:hideMark/>
          </w:tcPr>
          <w:p w14:paraId="1E2D4D40" w14:textId="77777777" w:rsidR="00375FFD" w:rsidRPr="00ED3231" w:rsidRDefault="00375FFD" w:rsidP="0081523B">
            <w:pPr>
              <w:jc w:val="both"/>
              <w:rPr>
                <w:rFonts w:ascii="Arial" w:eastAsia="Times New Roman" w:hAnsi="Arial" w:cs="Arial"/>
                <w:color w:val="000000"/>
                <w:lang w:eastAsia="es-MX"/>
              </w:rPr>
            </w:pPr>
            <w:r w:rsidRPr="00ED3231">
              <w:rPr>
                <w:rFonts w:ascii="Arial" w:eastAsia="Times New Roman" w:hAnsi="Arial" w:cs="Arial"/>
                <w:color w:val="000000"/>
                <w:lang w:eastAsia="es-MX"/>
              </w:rPr>
              <w:t xml:space="preserve">Total partiendo de la muestra de EFT </w:t>
            </w:r>
          </w:p>
        </w:tc>
        <w:tc>
          <w:tcPr>
            <w:tcW w:w="1178" w:type="dxa"/>
            <w:shd w:val="clear" w:color="auto" w:fill="auto"/>
            <w:vAlign w:val="center"/>
            <w:hideMark/>
          </w:tcPr>
          <w:p w14:paraId="4AF95496" w14:textId="77777777" w:rsidR="00375FFD" w:rsidRPr="00ED3231" w:rsidRDefault="00375FFD" w:rsidP="0081523B">
            <w:pPr>
              <w:jc w:val="center"/>
              <w:rPr>
                <w:rFonts w:ascii="Arial" w:eastAsia="Times New Roman" w:hAnsi="Arial" w:cs="Arial"/>
                <w:color w:val="000000"/>
                <w:lang w:eastAsia="es-MX"/>
              </w:rPr>
            </w:pPr>
          </w:p>
        </w:tc>
        <w:tc>
          <w:tcPr>
            <w:tcW w:w="1193" w:type="dxa"/>
            <w:shd w:val="clear" w:color="auto" w:fill="auto"/>
            <w:vAlign w:val="center"/>
            <w:hideMark/>
          </w:tcPr>
          <w:p w14:paraId="5A2ECB24" w14:textId="77777777" w:rsidR="00375FFD" w:rsidRPr="00ED3231" w:rsidRDefault="00375FFD" w:rsidP="0081523B">
            <w:pPr>
              <w:jc w:val="center"/>
              <w:rPr>
                <w:rFonts w:ascii="Arial" w:eastAsia="Times New Roman" w:hAnsi="Arial" w:cs="Arial"/>
                <w:color w:val="000000"/>
                <w:lang w:eastAsia="es-MX"/>
              </w:rPr>
            </w:pPr>
          </w:p>
        </w:tc>
        <w:tc>
          <w:tcPr>
            <w:tcW w:w="2270" w:type="dxa"/>
            <w:gridSpan w:val="2"/>
            <w:shd w:val="clear" w:color="auto" w:fill="auto"/>
            <w:vAlign w:val="center"/>
            <w:hideMark/>
          </w:tcPr>
          <w:p w14:paraId="50341D50" w14:textId="77777777" w:rsidR="00375FFD" w:rsidRPr="00B70A51" w:rsidRDefault="00375FFD" w:rsidP="0081523B">
            <w:pPr>
              <w:jc w:val="center"/>
              <w:rPr>
                <w:rFonts w:ascii="Arial" w:eastAsia="Times New Roman" w:hAnsi="Arial" w:cs="Arial"/>
                <w:b/>
                <w:color w:val="E36C0A" w:themeColor="accent6" w:themeShade="BF"/>
                <w:lang w:eastAsia="es-MX"/>
              </w:rPr>
            </w:pPr>
            <w:r w:rsidRPr="00B70A51">
              <w:rPr>
                <w:rFonts w:ascii="Arial" w:eastAsia="Times New Roman" w:hAnsi="Arial" w:cs="Arial"/>
                <w:b/>
                <w:lang w:eastAsia="es-MX"/>
              </w:rPr>
              <w:t>10g</w:t>
            </w:r>
          </w:p>
        </w:tc>
      </w:tr>
      <w:tr w:rsidR="00375FFD" w:rsidRPr="00ED3231" w14:paraId="6CB78D76" w14:textId="77777777" w:rsidTr="0081523B">
        <w:trPr>
          <w:trHeight w:val="300"/>
        </w:trPr>
        <w:tc>
          <w:tcPr>
            <w:tcW w:w="4282" w:type="dxa"/>
            <w:shd w:val="clear" w:color="auto" w:fill="auto"/>
            <w:vAlign w:val="center"/>
            <w:hideMark/>
          </w:tcPr>
          <w:p w14:paraId="37B1B993" w14:textId="77777777" w:rsidR="00375FFD" w:rsidRPr="00ED3231" w:rsidRDefault="00375FFD" w:rsidP="0081523B">
            <w:pPr>
              <w:jc w:val="both"/>
              <w:rPr>
                <w:rFonts w:ascii="Arial" w:eastAsia="Times New Roman" w:hAnsi="Arial" w:cs="Arial"/>
                <w:color w:val="000000"/>
                <w:lang w:eastAsia="es-MX"/>
              </w:rPr>
            </w:pPr>
            <w:r w:rsidRPr="00ED3231">
              <w:rPr>
                <w:rFonts w:ascii="Arial" w:eastAsia="Times New Roman" w:hAnsi="Arial" w:cs="Arial"/>
                <w:color w:val="000000"/>
                <w:lang w:eastAsia="es-MX"/>
              </w:rPr>
              <w:t xml:space="preserve">Aceite de la filtración </w:t>
            </w:r>
          </w:p>
        </w:tc>
        <w:tc>
          <w:tcPr>
            <w:tcW w:w="1178" w:type="dxa"/>
            <w:shd w:val="clear" w:color="auto" w:fill="auto"/>
            <w:vAlign w:val="center"/>
            <w:hideMark/>
          </w:tcPr>
          <w:p w14:paraId="38290E26" w14:textId="77777777" w:rsidR="00375FFD" w:rsidRPr="00ED3231" w:rsidRDefault="00375FFD" w:rsidP="0081523B">
            <w:pPr>
              <w:jc w:val="center"/>
              <w:rPr>
                <w:rFonts w:ascii="Arial" w:eastAsia="Times New Roman" w:hAnsi="Arial" w:cs="Arial"/>
                <w:color w:val="000000"/>
                <w:lang w:eastAsia="es-MX"/>
              </w:rPr>
            </w:pPr>
          </w:p>
        </w:tc>
        <w:tc>
          <w:tcPr>
            <w:tcW w:w="1193" w:type="dxa"/>
            <w:shd w:val="clear" w:color="auto" w:fill="auto"/>
            <w:vAlign w:val="center"/>
            <w:hideMark/>
          </w:tcPr>
          <w:p w14:paraId="1A10A82A" w14:textId="77777777" w:rsidR="00375FFD" w:rsidRPr="00ED3231" w:rsidRDefault="00375FFD" w:rsidP="0081523B">
            <w:pPr>
              <w:jc w:val="center"/>
              <w:rPr>
                <w:rFonts w:ascii="Arial" w:eastAsia="Times New Roman" w:hAnsi="Arial" w:cs="Arial"/>
                <w:lang w:eastAsia="es-MX"/>
              </w:rPr>
            </w:pPr>
            <w:r w:rsidRPr="00ED3231">
              <w:rPr>
                <w:rFonts w:ascii="Arial" w:eastAsia="Times New Roman" w:hAnsi="Arial" w:cs="Arial"/>
                <w:lang w:eastAsia="es-MX"/>
              </w:rPr>
              <w:t>180.442g</w:t>
            </w:r>
          </w:p>
        </w:tc>
        <w:tc>
          <w:tcPr>
            <w:tcW w:w="1188" w:type="dxa"/>
            <w:shd w:val="clear" w:color="auto" w:fill="auto"/>
            <w:vAlign w:val="center"/>
            <w:hideMark/>
          </w:tcPr>
          <w:p w14:paraId="0C101D5E" w14:textId="77777777" w:rsidR="00375FFD" w:rsidRPr="00ED3231" w:rsidRDefault="00375FFD" w:rsidP="0081523B">
            <w:pPr>
              <w:jc w:val="center"/>
              <w:rPr>
                <w:rFonts w:ascii="Arial" w:eastAsia="Times New Roman" w:hAnsi="Arial" w:cs="Arial"/>
                <w:color w:val="000000"/>
                <w:lang w:eastAsia="es-MX"/>
              </w:rPr>
            </w:pPr>
          </w:p>
        </w:tc>
        <w:tc>
          <w:tcPr>
            <w:tcW w:w="1082" w:type="dxa"/>
          </w:tcPr>
          <w:p w14:paraId="614344E9" w14:textId="77777777" w:rsidR="00375FFD" w:rsidRPr="00ED3231" w:rsidRDefault="00375FFD" w:rsidP="0081523B">
            <w:pPr>
              <w:jc w:val="center"/>
              <w:rPr>
                <w:rFonts w:ascii="Arial" w:eastAsia="Times New Roman" w:hAnsi="Arial" w:cs="Arial"/>
                <w:color w:val="000000"/>
                <w:lang w:eastAsia="es-MX"/>
              </w:rPr>
            </w:pPr>
          </w:p>
        </w:tc>
      </w:tr>
      <w:tr w:rsidR="00375FFD" w:rsidRPr="00ED3231" w14:paraId="70026657" w14:textId="77777777" w:rsidTr="0081523B">
        <w:trPr>
          <w:trHeight w:val="300"/>
        </w:trPr>
        <w:tc>
          <w:tcPr>
            <w:tcW w:w="4282" w:type="dxa"/>
            <w:shd w:val="clear" w:color="auto" w:fill="auto"/>
            <w:vAlign w:val="center"/>
            <w:hideMark/>
          </w:tcPr>
          <w:p w14:paraId="58BADA82" w14:textId="77777777" w:rsidR="00375FFD" w:rsidRPr="00ED3231" w:rsidRDefault="00375FFD" w:rsidP="0081523B">
            <w:pPr>
              <w:jc w:val="both"/>
              <w:rPr>
                <w:rFonts w:ascii="Arial" w:eastAsia="Times New Roman" w:hAnsi="Arial" w:cs="Arial"/>
                <w:color w:val="000000"/>
                <w:lang w:eastAsia="es-MX"/>
              </w:rPr>
            </w:pPr>
            <w:r w:rsidRPr="00ED3231">
              <w:rPr>
                <w:rFonts w:ascii="Arial" w:eastAsia="Times New Roman" w:hAnsi="Arial" w:cs="Arial"/>
                <w:color w:val="000000"/>
                <w:lang w:eastAsia="es-MX"/>
              </w:rPr>
              <w:t xml:space="preserve">Aceite recuperado de la filtración </w:t>
            </w:r>
          </w:p>
        </w:tc>
        <w:tc>
          <w:tcPr>
            <w:tcW w:w="1178" w:type="dxa"/>
            <w:shd w:val="clear" w:color="auto" w:fill="auto"/>
            <w:vAlign w:val="center"/>
            <w:hideMark/>
          </w:tcPr>
          <w:p w14:paraId="135D83C6" w14:textId="77777777" w:rsidR="00375FFD" w:rsidRPr="00ED3231" w:rsidRDefault="00375FFD" w:rsidP="0081523B">
            <w:pPr>
              <w:jc w:val="center"/>
              <w:rPr>
                <w:rFonts w:ascii="Arial" w:eastAsia="Times New Roman" w:hAnsi="Arial" w:cs="Arial"/>
                <w:color w:val="000000"/>
                <w:lang w:eastAsia="es-MX"/>
              </w:rPr>
            </w:pPr>
          </w:p>
        </w:tc>
        <w:tc>
          <w:tcPr>
            <w:tcW w:w="1193" w:type="dxa"/>
            <w:shd w:val="clear" w:color="auto" w:fill="auto"/>
            <w:vAlign w:val="center"/>
            <w:hideMark/>
          </w:tcPr>
          <w:p w14:paraId="0594EE8B" w14:textId="77777777" w:rsidR="00375FFD" w:rsidRPr="00ED3231" w:rsidRDefault="00375FFD" w:rsidP="0081523B">
            <w:pPr>
              <w:jc w:val="center"/>
              <w:rPr>
                <w:rFonts w:ascii="Arial" w:eastAsia="Times New Roman" w:hAnsi="Arial" w:cs="Arial"/>
                <w:color w:val="000000"/>
                <w:lang w:eastAsia="es-MX"/>
              </w:rPr>
            </w:pPr>
            <w:r w:rsidRPr="00ED3231">
              <w:rPr>
                <w:rFonts w:ascii="Arial" w:eastAsia="Times New Roman" w:hAnsi="Arial" w:cs="Arial"/>
                <w:color w:val="000000"/>
                <w:lang w:eastAsia="es-MX"/>
              </w:rPr>
              <w:t>15.918g</w:t>
            </w:r>
          </w:p>
        </w:tc>
        <w:tc>
          <w:tcPr>
            <w:tcW w:w="1188" w:type="dxa"/>
            <w:shd w:val="clear" w:color="auto" w:fill="auto"/>
            <w:vAlign w:val="center"/>
            <w:hideMark/>
          </w:tcPr>
          <w:p w14:paraId="3D8FF308" w14:textId="77777777" w:rsidR="00375FFD" w:rsidRPr="00ED3231" w:rsidRDefault="00375FFD" w:rsidP="0081523B">
            <w:pPr>
              <w:jc w:val="center"/>
              <w:rPr>
                <w:rFonts w:ascii="Arial" w:eastAsia="Times New Roman" w:hAnsi="Arial" w:cs="Arial"/>
                <w:color w:val="000000"/>
                <w:lang w:eastAsia="es-MX"/>
              </w:rPr>
            </w:pPr>
          </w:p>
        </w:tc>
        <w:tc>
          <w:tcPr>
            <w:tcW w:w="1082" w:type="dxa"/>
          </w:tcPr>
          <w:p w14:paraId="566B5E02" w14:textId="77777777" w:rsidR="00375FFD" w:rsidRPr="00ED3231" w:rsidRDefault="00375FFD" w:rsidP="0081523B">
            <w:pPr>
              <w:jc w:val="center"/>
              <w:rPr>
                <w:rFonts w:ascii="Arial" w:eastAsia="Times New Roman" w:hAnsi="Arial" w:cs="Arial"/>
                <w:color w:val="000000"/>
                <w:lang w:eastAsia="es-MX"/>
              </w:rPr>
            </w:pPr>
          </w:p>
        </w:tc>
      </w:tr>
      <w:tr w:rsidR="00375FFD" w:rsidRPr="00ED3231" w14:paraId="3EBB3647" w14:textId="77777777" w:rsidTr="0081523B">
        <w:trPr>
          <w:trHeight w:val="300"/>
        </w:trPr>
        <w:tc>
          <w:tcPr>
            <w:tcW w:w="4282" w:type="dxa"/>
            <w:shd w:val="clear" w:color="auto" w:fill="auto"/>
            <w:vAlign w:val="center"/>
            <w:hideMark/>
          </w:tcPr>
          <w:p w14:paraId="271CFBDD" w14:textId="77777777" w:rsidR="00375FFD" w:rsidRPr="00ED3231" w:rsidRDefault="00375FFD" w:rsidP="0081523B">
            <w:pPr>
              <w:jc w:val="both"/>
              <w:rPr>
                <w:rFonts w:ascii="Arial" w:eastAsia="Times New Roman" w:hAnsi="Arial" w:cs="Arial"/>
                <w:color w:val="000000"/>
                <w:lang w:eastAsia="es-MX"/>
              </w:rPr>
            </w:pPr>
            <w:r w:rsidRPr="00ED3231">
              <w:rPr>
                <w:rFonts w:ascii="Arial" w:eastAsia="Times New Roman" w:hAnsi="Arial" w:cs="Arial"/>
                <w:color w:val="000000"/>
                <w:lang w:eastAsia="es-MX"/>
              </w:rPr>
              <w:t xml:space="preserve">Total de aceite recuperado del proceso </w:t>
            </w:r>
          </w:p>
        </w:tc>
        <w:tc>
          <w:tcPr>
            <w:tcW w:w="1178" w:type="dxa"/>
            <w:shd w:val="clear" w:color="auto" w:fill="auto"/>
            <w:vAlign w:val="center"/>
            <w:hideMark/>
          </w:tcPr>
          <w:p w14:paraId="1DF70243" w14:textId="77777777" w:rsidR="00375FFD" w:rsidRPr="00ED3231" w:rsidRDefault="00375FFD" w:rsidP="0081523B">
            <w:pPr>
              <w:jc w:val="center"/>
              <w:rPr>
                <w:rFonts w:ascii="Arial" w:eastAsia="Times New Roman" w:hAnsi="Arial" w:cs="Arial"/>
                <w:color w:val="000000"/>
                <w:lang w:eastAsia="es-MX"/>
              </w:rPr>
            </w:pPr>
          </w:p>
        </w:tc>
        <w:tc>
          <w:tcPr>
            <w:tcW w:w="1193" w:type="dxa"/>
            <w:shd w:val="clear" w:color="auto" w:fill="auto"/>
            <w:vAlign w:val="center"/>
            <w:hideMark/>
          </w:tcPr>
          <w:p w14:paraId="281E87ED" w14:textId="77777777" w:rsidR="00375FFD" w:rsidRPr="00B70A51" w:rsidRDefault="00375FFD" w:rsidP="0081523B">
            <w:pPr>
              <w:jc w:val="center"/>
              <w:rPr>
                <w:rFonts w:ascii="Arial" w:eastAsia="Times New Roman" w:hAnsi="Arial" w:cs="Arial"/>
                <w:b/>
                <w:color w:val="000000"/>
                <w:lang w:eastAsia="es-MX"/>
              </w:rPr>
            </w:pPr>
            <w:r w:rsidRPr="00B70A51">
              <w:rPr>
                <w:rFonts w:ascii="Arial" w:eastAsia="Times New Roman" w:hAnsi="Arial" w:cs="Arial"/>
                <w:b/>
                <w:lang w:eastAsia="es-MX"/>
              </w:rPr>
              <w:t>200g</w:t>
            </w:r>
          </w:p>
        </w:tc>
        <w:tc>
          <w:tcPr>
            <w:tcW w:w="1188" w:type="dxa"/>
            <w:shd w:val="clear" w:color="auto" w:fill="auto"/>
            <w:vAlign w:val="center"/>
            <w:hideMark/>
          </w:tcPr>
          <w:p w14:paraId="365162CB" w14:textId="77777777" w:rsidR="00375FFD" w:rsidRPr="00ED3231" w:rsidRDefault="00375FFD" w:rsidP="0081523B">
            <w:pPr>
              <w:jc w:val="center"/>
              <w:rPr>
                <w:rFonts w:ascii="Arial" w:eastAsia="Times New Roman" w:hAnsi="Arial" w:cs="Arial"/>
                <w:color w:val="000000"/>
                <w:lang w:eastAsia="es-MX"/>
              </w:rPr>
            </w:pPr>
          </w:p>
        </w:tc>
        <w:tc>
          <w:tcPr>
            <w:tcW w:w="1082" w:type="dxa"/>
          </w:tcPr>
          <w:p w14:paraId="6B47DB76" w14:textId="77777777" w:rsidR="00375FFD" w:rsidRPr="00ED3231" w:rsidRDefault="00375FFD" w:rsidP="0081523B">
            <w:pPr>
              <w:jc w:val="center"/>
              <w:rPr>
                <w:rFonts w:ascii="Arial" w:eastAsia="Times New Roman" w:hAnsi="Arial" w:cs="Arial"/>
                <w:color w:val="000000"/>
                <w:lang w:eastAsia="es-MX"/>
              </w:rPr>
            </w:pPr>
          </w:p>
        </w:tc>
      </w:tr>
    </w:tbl>
    <w:p w14:paraId="5CF4CAE9" w14:textId="77777777" w:rsidR="00375FFD" w:rsidRDefault="00375FFD" w:rsidP="004A4850">
      <w:pPr>
        <w:jc w:val="both"/>
      </w:pPr>
    </w:p>
    <w:p w14:paraId="706F56C1" w14:textId="77777777" w:rsidR="00375FFD" w:rsidRDefault="00375FFD" w:rsidP="004A4850">
      <w:pPr>
        <w:jc w:val="both"/>
      </w:pPr>
    </w:p>
    <w:p w14:paraId="7A600B38" w14:textId="4DDCEAEC" w:rsidR="00375FFD" w:rsidRPr="00375FFD" w:rsidRDefault="00375FFD" w:rsidP="004A4850">
      <w:pPr>
        <w:jc w:val="both"/>
      </w:pPr>
      <w:r w:rsidRPr="00375FFD">
        <w:t>En cuanto a las conclusiones del proyecto se puede mencionar que:</w:t>
      </w:r>
    </w:p>
    <w:p w14:paraId="519B4CC4" w14:textId="77777777" w:rsidR="00375FFD" w:rsidRPr="00375FFD" w:rsidRDefault="00375FFD" w:rsidP="004A4850">
      <w:pPr>
        <w:jc w:val="both"/>
      </w:pPr>
    </w:p>
    <w:p w14:paraId="2F2D32E8" w14:textId="75203A17" w:rsidR="00375FFD" w:rsidRDefault="00375FFD" w:rsidP="004A4850">
      <w:pPr>
        <w:jc w:val="both"/>
        <w:rPr>
          <w:rFonts w:cs="Arial"/>
        </w:rPr>
      </w:pPr>
      <w:r w:rsidRPr="00375FFD">
        <w:t>El proceso desarrollado puede</w:t>
      </w:r>
      <w:r w:rsidRPr="00375FFD">
        <w:rPr>
          <w:rFonts w:cs="Arial"/>
        </w:rPr>
        <w:t xml:space="preserve"> separar el aluminio de una forma pura sin necesidad de utilizar solventes caros y que no son amigables con el medio ambiente, puesto que solo se utiliza un solvente reciclado que no implica un gasto mayor, además resulta menos contaminante que los solventes comunes, esto permite reducir el costo de recuperación de aluminio y obtener un producto puro que puede ser utilizado a nivel industrial y con los estándares requeridos para la producción de películas o cualquier otra aplicación, el otro producto secundario resultante es el polietileno de baja densidad, que</w:t>
      </w:r>
      <w:r w:rsidR="00C86C95">
        <w:rPr>
          <w:rFonts w:cs="Arial"/>
        </w:rPr>
        <w:t xml:space="preserve"> también es separado. Este trabajo también demuestra que el aceite se puede reutilizar para ayudar al desarrollo de nuevos procesos de separación.</w:t>
      </w:r>
    </w:p>
    <w:p w14:paraId="424DCA28" w14:textId="77777777" w:rsidR="00C86C95" w:rsidRDefault="00C86C95" w:rsidP="004A4850">
      <w:pPr>
        <w:jc w:val="both"/>
        <w:rPr>
          <w:rFonts w:cs="Arial"/>
        </w:rPr>
      </w:pPr>
    </w:p>
    <w:p w14:paraId="662A6AA9" w14:textId="044ABD53" w:rsidR="00C86C95" w:rsidRDefault="00C86C95" w:rsidP="004A4850">
      <w:pPr>
        <w:jc w:val="both"/>
        <w:rPr>
          <w:rFonts w:ascii="Arial" w:hAnsi="Arial" w:cs="Arial"/>
        </w:rPr>
      </w:pPr>
      <w:r w:rsidRPr="00C86C95">
        <w:rPr>
          <w:rFonts w:cs="Arial"/>
        </w:rPr>
        <w:t>En este proceso para la extracción del aceite solo se utiliza como reactivo el etanol que posteriormente se recupera mediante una destilación, además del agua potable que se utiliza también se recupera filtrando el agua para separar la celulosa del agua, por lo tanto este proceso no desecha ningún material ni contamina al medio ambiente porque todos los materiales y solventes de partida se recuperan para su uso posterior en otros procesos</w:t>
      </w:r>
      <w:r>
        <w:rPr>
          <w:rFonts w:ascii="Arial" w:hAnsi="Arial" w:cs="Arial"/>
        </w:rPr>
        <w:t>.</w:t>
      </w:r>
    </w:p>
    <w:p w14:paraId="3D51326E" w14:textId="77777777" w:rsidR="00C86C95" w:rsidRDefault="00C86C95" w:rsidP="004A4850">
      <w:pPr>
        <w:jc w:val="both"/>
        <w:rPr>
          <w:rFonts w:ascii="Arial" w:hAnsi="Arial" w:cs="Arial"/>
        </w:rPr>
      </w:pPr>
    </w:p>
    <w:p w14:paraId="6F086DE4" w14:textId="1C7E6E12" w:rsidR="00C86C95" w:rsidRDefault="00C86C95" w:rsidP="004A4850">
      <w:pPr>
        <w:jc w:val="both"/>
        <w:rPr>
          <w:rFonts w:ascii="Arial" w:hAnsi="Arial" w:cs="Arial"/>
        </w:rPr>
      </w:pPr>
      <w:r>
        <w:rPr>
          <w:rFonts w:ascii="Arial" w:hAnsi="Arial" w:cs="Arial"/>
        </w:rPr>
        <w:t xml:space="preserve">Con todo esto el objetivo del proyecto se cumple satisfactoriamente, además de aportar el desarrollo de dos tesis de licenciatura y un </w:t>
      </w:r>
      <w:proofErr w:type="spellStart"/>
      <w:proofErr w:type="gramStart"/>
      <w:r>
        <w:rPr>
          <w:rFonts w:ascii="Arial" w:hAnsi="Arial" w:cs="Arial"/>
        </w:rPr>
        <w:t>articulo</w:t>
      </w:r>
      <w:proofErr w:type="spellEnd"/>
      <w:proofErr w:type="gramEnd"/>
      <w:r>
        <w:rPr>
          <w:rFonts w:ascii="Arial" w:hAnsi="Arial" w:cs="Arial"/>
        </w:rPr>
        <w:t xml:space="preserve"> internacional publicado, el cual se muestra en el reporte en línea</w:t>
      </w:r>
    </w:p>
    <w:p w14:paraId="3C3EAB5B" w14:textId="77777777" w:rsidR="00C86C95" w:rsidRDefault="00C86C95" w:rsidP="004A4850">
      <w:pPr>
        <w:jc w:val="both"/>
        <w:rPr>
          <w:rFonts w:ascii="Arial" w:hAnsi="Arial" w:cs="Arial"/>
        </w:rPr>
      </w:pPr>
    </w:p>
    <w:p w14:paraId="39517797" w14:textId="77777777" w:rsidR="00C86C95" w:rsidRDefault="00C86C95" w:rsidP="004A4850">
      <w:pPr>
        <w:jc w:val="both"/>
        <w:rPr>
          <w:rFonts w:ascii="Arial" w:hAnsi="Arial" w:cs="Arial"/>
        </w:rPr>
      </w:pPr>
    </w:p>
    <w:p w14:paraId="0565A789" w14:textId="77777777" w:rsidR="00C86C95" w:rsidRDefault="00C86C95" w:rsidP="004A4850">
      <w:pPr>
        <w:jc w:val="both"/>
        <w:rPr>
          <w:rFonts w:ascii="Arial" w:hAnsi="Arial" w:cs="Arial"/>
        </w:rPr>
      </w:pPr>
    </w:p>
    <w:p w14:paraId="27D8F7C8" w14:textId="77777777" w:rsidR="00C86C95" w:rsidRDefault="00C86C95" w:rsidP="004A4850">
      <w:pPr>
        <w:jc w:val="both"/>
        <w:rPr>
          <w:rFonts w:ascii="Arial" w:hAnsi="Arial" w:cs="Arial"/>
        </w:rPr>
      </w:pPr>
    </w:p>
    <w:p w14:paraId="49A6724C" w14:textId="77777777" w:rsidR="00C86C95" w:rsidRDefault="00C86C95" w:rsidP="004A4850">
      <w:pPr>
        <w:jc w:val="both"/>
        <w:rPr>
          <w:rFonts w:ascii="Arial" w:hAnsi="Arial" w:cs="Arial"/>
        </w:rPr>
      </w:pPr>
    </w:p>
    <w:p w14:paraId="117BA1C2" w14:textId="77777777" w:rsidR="00C86C95" w:rsidRDefault="00C86C95" w:rsidP="004A4850">
      <w:pPr>
        <w:jc w:val="both"/>
        <w:rPr>
          <w:rFonts w:ascii="Arial" w:hAnsi="Arial" w:cs="Arial"/>
        </w:rPr>
      </w:pPr>
    </w:p>
    <w:p w14:paraId="4EF94247" w14:textId="77777777" w:rsidR="00C86C95" w:rsidRDefault="00C86C95" w:rsidP="004A4850">
      <w:pPr>
        <w:jc w:val="both"/>
        <w:rPr>
          <w:rFonts w:ascii="Arial" w:hAnsi="Arial" w:cs="Arial"/>
        </w:rPr>
      </w:pPr>
    </w:p>
    <w:p w14:paraId="4B707D7A" w14:textId="77777777" w:rsidR="00C86C95" w:rsidRDefault="00C86C95" w:rsidP="004A4850">
      <w:pPr>
        <w:jc w:val="both"/>
        <w:rPr>
          <w:rFonts w:ascii="Arial" w:hAnsi="Arial" w:cs="Arial"/>
        </w:rPr>
      </w:pPr>
    </w:p>
    <w:p w14:paraId="358A8970" w14:textId="77777777" w:rsidR="00C86C95" w:rsidRDefault="00C86C95" w:rsidP="004A4850">
      <w:pPr>
        <w:jc w:val="both"/>
        <w:rPr>
          <w:rFonts w:ascii="Arial" w:hAnsi="Arial" w:cs="Arial"/>
        </w:rPr>
      </w:pPr>
    </w:p>
    <w:p w14:paraId="1EC7588B" w14:textId="77777777" w:rsidR="00C86C95" w:rsidRDefault="00C86C95" w:rsidP="004A4850">
      <w:pPr>
        <w:jc w:val="both"/>
        <w:rPr>
          <w:rFonts w:ascii="Arial" w:hAnsi="Arial" w:cs="Arial"/>
        </w:rPr>
      </w:pPr>
    </w:p>
    <w:p w14:paraId="609C9194" w14:textId="60DBABB2" w:rsidR="00C86C95" w:rsidRDefault="00C86C95" w:rsidP="004A4850">
      <w:pPr>
        <w:jc w:val="both"/>
        <w:rPr>
          <w:rFonts w:ascii="Arial" w:hAnsi="Arial" w:cs="Arial"/>
        </w:rPr>
      </w:pPr>
      <w:r>
        <w:rPr>
          <w:rFonts w:ascii="Arial" w:hAnsi="Arial" w:cs="Arial"/>
        </w:rPr>
        <w:t xml:space="preserve">Sin </w:t>
      </w:r>
      <w:proofErr w:type="spellStart"/>
      <w:r>
        <w:rPr>
          <w:rFonts w:ascii="Arial" w:hAnsi="Arial" w:cs="Arial"/>
        </w:rPr>
        <w:t>mas</w:t>
      </w:r>
      <w:proofErr w:type="spellEnd"/>
      <w:r>
        <w:rPr>
          <w:rFonts w:ascii="Arial" w:hAnsi="Arial" w:cs="Arial"/>
        </w:rPr>
        <w:t xml:space="preserve"> por el momento y quedando a sus </w:t>
      </w:r>
      <w:proofErr w:type="spellStart"/>
      <w:r>
        <w:rPr>
          <w:rFonts w:ascii="Arial" w:hAnsi="Arial" w:cs="Arial"/>
        </w:rPr>
        <w:t>ordenes</w:t>
      </w:r>
      <w:proofErr w:type="spellEnd"/>
      <w:r>
        <w:rPr>
          <w:rFonts w:ascii="Arial" w:hAnsi="Arial" w:cs="Arial"/>
        </w:rPr>
        <w:t xml:space="preserve"> para cualquier duda o aclaración</w:t>
      </w:r>
    </w:p>
    <w:p w14:paraId="7189C6BC" w14:textId="77777777" w:rsidR="00C86C95" w:rsidRDefault="00C86C95" w:rsidP="004A4850">
      <w:pPr>
        <w:jc w:val="both"/>
        <w:rPr>
          <w:rFonts w:ascii="Arial" w:hAnsi="Arial" w:cs="Arial"/>
        </w:rPr>
      </w:pPr>
    </w:p>
    <w:p w14:paraId="6656B589" w14:textId="77777777" w:rsidR="00C86C95" w:rsidRDefault="00C86C95" w:rsidP="004A4850">
      <w:pPr>
        <w:jc w:val="both"/>
        <w:rPr>
          <w:rFonts w:ascii="Arial" w:hAnsi="Arial" w:cs="Arial"/>
        </w:rPr>
      </w:pPr>
    </w:p>
    <w:p w14:paraId="277F3BDC" w14:textId="77777777" w:rsidR="00C86C95" w:rsidRDefault="00C86C95" w:rsidP="004A4850">
      <w:pPr>
        <w:jc w:val="both"/>
        <w:rPr>
          <w:rFonts w:ascii="Arial" w:hAnsi="Arial" w:cs="Arial"/>
        </w:rPr>
      </w:pPr>
    </w:p>
    <w:p w14:paraId="572840C3" w14:textId="77777777" w:rsidR="00C86C95" w:rsidRDefault="00C86C95" w:rsidP="004A4850">
      <w:pPr>
        <w:jc w:val="both"/>
        <w:rPr>
          <w:rFonts w:ascii="Arial" w:hAnsi="Arial" w:cs="Arial"/>
        </w:rPr>
      </w:pPr>
    </w:p>
    <w:p w14:paraId="3E494A83" w14:textId="0147D76A" w:rsidR="00C86C95" w:rsidRDefault="00C86C95" w:rsidP="00C86C95">
      <w:pPr>
        <w:jc w:val="center"/>
        <w:rPr>
          <w:rFonts w:ascii="Arial" w:hAnsi="Arial" w:cs="Arial"/>
        </w:rPr>
      </w:pPr>
      <w:r>
        <w:rPr>
          <w:rFonts w:ascii="Arial" w:hAnsi="Arial" w:cs="Arial"/>
        </w:rPr>
        <w:t xml:space="preserve">Dr. </w:t>
      </w:r>
      <w:proofErr w:type="spellStart"/>
      <w:r>
        <w:rPr>
          <w:rFonts w:ascii="Arial" w:hAnsi="Arial" w:cs="Arial"/>
        </w:rPr>
        <w:t>Victor</w:t>
      </w:r>
      <w:proofErr w:type="spellEnd"/>
      <w:r>
        <w:rPr>
          <w:rFonts w:ascii="Arial" w:hAnsi="Arial" w:cs="Arial"/>
        </w:rPr>
        <w:t xml:space="preserve"> Varela Guerrero</w:t>
      </w:r>
    </w:p>
    <w:p w14:paraId="1CBC5CFB" w14:textId="77777777" w:rsidR="00C86C95" w:rsidRDefault="00C86C95" w:rsidP="00C86C95">
      <w:pPr>
        <w:jc w:val="center"/>
        <w:rPr>
          <w:rFonts w:ascii="Arial" w:hAnsi="Arial" w:cs="Arial"/>
        </w:rPr>
      </w:pPr>
    </w:p>
    <w:p w14:paraId="3C1FA2E6" w14:textId="5E51065D" w:rsidR="00C86C95" w:rsidRDefault="00C86C95" w:rsidP="00C86C95">
      <w:pPr>
        <w:jc w:val="center"/>
        <w:rPr>
          <w:rFonts w:ascii="Arial" w:hAnsi="Arial" w:cs="Arial"/>
        </w:rPr>
      </w:pPr>
      <w:r>
        <w:rPr>
          <w:rFonts w:ascii="Arial" w:hAnsi="Arial" w:cs="Arial"/>
        </w:rPr>
        <w:t xml:space="preserve">Profesor Investigador de la Facultad de </w:t>
      </w:r>
      <w:r w:rsidR="002E3712">
        <w:rPr>
          <w:rFonts w:ascii="Arial" w:hAnsi="Arial" w:cs="Arial"/>
        </w:rPr>
        <w:t>Química</w:t>
      </w:r>
      <w:bookmarkStart w:id="0" w:name="_GoBack"/>
      <w:bookmarkEnd w:id="0"/>
    </w:p>
    <w:p w14:paraId="24B91D89" w14:textId="0A71769E" w:rsidR="00C86C95" w:rsidRPr="00375FFD" w:rsidRDefault="00C86C95" w:rsidP="00C86C95">
      <w:pPr>
        <w:jc w:val="center"/>
      </w:pPr>
      <w:r>
        <w:rPr>
          <w:rFonts w:ascii="Arial" w:hAnsi="Arial" w:cs="Arial"/>
        </w:rPr>
        <w:t>UAEMEX</w:t>
      </w:r>
    </w:p>
    <w:sectPr w:rsidR="00C86C95" w:rsidRPr="00375FFD" w:rsidSect="00570CD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43" w:usb2="00000009" w:usb3="00000000" w:csb0="000001F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0704"/>
    <w:rsid w:val="00083651"/>
    <w:rsid w:val="00235686"/>
    <w:rsid w:val="002E3712"/>
    <w:rsid w:val="00375FFD"/>
    <w:rsid w:val="004A4850"/>
    <w:rsid w:val="00570CDE"/>
    <w:rsid w:val="006450AF"/>
    <w:rsid w:val="00647610"/>
    <w:rsid w:val="006D1FCB"/>
    <w:rsid w:val="00A85B20"/>
    <w:rsid w:val="00C86C95"/>
    <w:rsid w:val="00E60704"/>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562AC24"/>
  <w14:defaultImageDpi w14:val="300"/>
  <w15:docId w15:val="{C51F3514-11B8-40F8-B946-058A0B408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A4850"/>
    <w:pPr>
      <w:spacing w:after="200" w:line="276" w:lineRule="auto"/>
      <w:ind w:left="720"/>
      <w:contextualSpacing/>
    </w:pPr>
    <w:rPr>
      <w:rFonts w:eastAsiaTheme="minorHAnsi"/>
      <w:sz w:val="22"/>
      <w:szCs w:val="22"/>
      <w:lang w:val="es-MX" w:eastAsia="en-US"/>
    </w:rPr>
  </w:style>
  <w:style w:type="paragraph" w:styleId="Textodeglobo">
    <w:name w:val="Balloon Text"/>
    <w:basedOn w:val="Normal"/>
    <w:link w:val="TextodegloboCar"/>
    <w:uiPriority w:val="99"/>
    <w:semiHidden/>
    <w:unhideWhenUsed/>
    <w:rsid w:val="004A4850"/>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4A485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733</Words>
  <Characters>4034</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CCIQS</Company>
  <LinksUpToDate>false</LinksUpToDate>
  <CharactersWithSpaces>4758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Varela</dc:creator>
  <cp:keywords/>
  <dc:description/>
  <cp:lastModifiedBy>Proyectos con financiamiento UAEM</cp:lastModifiedBy>
  <cp:revision>3</cp:revision>
  <dcterms:created xsi:type="dcterms:W3CDTF">2016-05-02T18:50:00Z</dcterms:created>
  <dcterms:modified xsi:type="dcterms:W3CDTF">2016-05-03T17:38:00Z</dcterms:modified>
</cp:coreProperties>
</file>