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1A03" w:rsidRDefault="00866903" w:rsidP="00EA559C">
      <w:pPr>
        <w:spacing w:after="0" w:line="360" w:lineRule="auto"/>
        <w:jc w:val="center"/>
        <w:rPr>
          <w:rFonts w:ascii="Times New Roman" w:hAnsi="Times New Roman"/>
          <w:b/>
          <w:sz w:val="24"/>
          <w:szCs w:val="24"/>
          <w:lang w:val="es-ES"/>
        </w:rPr>
      </w:pPr>
      <w:bookmarkStart w:id="0" w:name="_GoBack"/>
      <w:bookmarkEnd w:id="0"/>
      <w:r w:rsidRPr="00EA559C">
        <w:rPr>
          <w:rFonts w:ascii="Times New Roman" w:hAnsi="Times New Roman"/>
          <w:b/>
          <w:sz w:val="24"/>
          <w:szCs w:val="24"/>
          <w:lang w:val="es-ES"/>
        </w:rPr>
        <w:t xml:space="preserve">INFORME ACADÉMICO DEL PROYECTO </w:t>
      </w:r>
    </w:p>
    <w:p w:rsidR="003C5239" w:rsidRPr="00EA559C" w:rsidRDefault="00866903" w:rsidP="00EA559C">
      <w:pPr>
        <w:spacing w:after="0" w:line="360" w:lineRule="auto"/>
        <w:jc w:val="center"/>
        <w:rPr>
          <w:rFonts w:ascii="Times New Roman" w:hAnsi="Times New Roman"/>
          <w:b/>
          <w:sz w:val="24"/>
          <w:szCs w:val="24"/>
          <w:lang w:val="es-ES"/>
        </w:rPr>
      </w:pPr>
      <w:r w:rsidRPr="00EA559C">
        <w:rPr>
          <w:rFonts w:ascii="Times New Roman" w:hAnsi="Times New Roman"/>
          <w:b/>
          <w:sz w:val="24"/>
          <w:szCs w:val="24"/>
          <w:lang w:val="es-ES"/>
        </w:rPr>
        <w:t>3</w:t>
      </w:r>
      <w:r w:rsidR="00E27B66" w:rsidRPr="00EA559C">
        <w:rPr>
          <w:rFonts w:ascii="Times New Roman" w:hAnsi="Times New Roman"/>
          <w:b/>
          <w:sz w:val="24"/>
          <w:szCs w:val="24"/>
          <w:lang w:val="es-ES"/>
        </w:rPr>
        <w:t>408/2013M</w:t>
      </w:r>
    </w:p>
    <w:p w:rsidR="00866903" w:rsidRDefault="00866903" w:rsidP="00EA559C">
      <w:pPr>
        <w:spacing w:after="0" w:line="360" w:lineRule="auto"/>
        <w:rPr>
          <w:rFonts w:ascii="Times New Roman" w:hAnsi="Times New Roman"/>
          <w:b/>
          <w:sz w:val="24"/>
          <w:szCs w:val="24"/>
        </w:rPr>
      </w:pPr>
      <w:r w:rsidRPr="00EA559C">
        <w:rPr>
          <w:rFonts w:ascii="Times New Roman" w:hAnsi="Times New Roman"/>
          <w:b/>
          <w:sz w:val="24"/>
          <w:szCs w:val="24"/>
          <w:lang w:val="es-ES"/>
        </w:rPr>
        <w:t>“</w:t>
      </w:r>
      <w:r w:rsidR="00E27B66" w:rsidRPr="00EA559C">
        <w:rPr>
          <w:rFonts w:ascii="Times New Roman" w:hAnsi="Times New Roman"/>
          <w:sz w:val="24"/>
          <w:szCs w:val="24"/>
        </w:rPr>
        <w:t>Aplicación de radiación gamma, como fuente alternativa ambientalmente amigable, sobre películas de aluminio-polietileno para lograr la separación de las mismas.</w:t>
      </w:r>
      <w:r w:rsidRPr="00EA559C">
        <w:rPr>
          <w:rFonts w:ascii="Times New Roman" w:hAnsi="Times New Roman"/>
          <w:b/>
          <w:sz w:val="24"/>
          <w:szCs w:val="24"/>
        </w:rPr>
        <w:t>”</w:t>
      </w:r>
    </w:p>
    <w:p w:rsidR="00EA559C" w:rsidRDefault="00EA559C" w:rsidP="00EA559C">
      <w:pPr>
        <w:spacing w:after="0" w:line="360" w:lineRule="auto"/>
        <w:rPr>
          <w:rFonts w:ascii="Times New Roman" w:hAnsi="Times New Roman"/>
          <w:b/>
          <w:sz w:val="24"/>
          <w:szCs w:val="24"/>
        </w:rPr>
      </w:pPr>
    </w:p>
    <w:p w:rsidR="00EA559C" w:rsidRPr="00EA559C" w:rsidRDefault="00EA559C" w:rsidP="00EA559C">
      <w:pPr>
        <w:spacing w:after="0" w:line="360" w:lineRule="auto"/>
        <w:rPr>
          <w:rFonts w:ascii="Times New Roman" w:hAnsi="Times New Roman"/>
          <w:b/>
          <w:sz w:val="24"/>
          <w:szCs w:val="24"/>
        </w:rPr>
      </w:pPr>
      <w:r>
        <w:rPr>
          <w:rFonts w:ascii="Times New Roman" w:hAnsi="Times New Roman"/>
          <w:b/>
          <w:sz w:val="24"/>
          <w:szCs w:val="24"/>
        </w:rPr>
        <w:t xml:space="preserve">Resumen </w:t>
      </w:r>
    </w:p>
    <w:p w:rsidR="00EA559C" w:rsidRDefault="00EA559C" w:rsidP="00EA559C">
      <w:pPr>
        <w:autoSpaceDE w:val="0"/>
        <w:autoSpaceDN w:val="0"/>
        <w:adjustRightInd w:val="0"/>
        <w:spacing w:after="0" w:line="360" w:lineRule="auto"/>
        <w:jc w:val="both"/>
        <w:rPr>
          <w:rFonts w:ascii="Times New Roman" w:hAnsi="Times New Roman"/>
          <w:sz w:val="24"/>
          <w:szCs w:val="24"/>
        </w:rPr>
      </w:pPr>
      <w:r w:rsidRPr="00EA559C">
        <w:rPr>
          <w:rFonts w:ascii="Times New Roman" w:hAnsi="Times New Roman"/>
          <w:sz w:val="24"/>
          <w:szCs w:val="24"/>
        </w:rPr>
        <w:t xml:space="preserve">Una de las tantas ventajas que ofrece la radiación gamma, es ser una tecnología ambientalmente amigable, basada en la desintegración de isótopos radiactivos con tiempos de vida de años. </w:t>
      </w:r>
      <w:r w:rsidR="004C7CC6">
        <w:rPr>
          <w:rFonts w:ascii="Times New Roman" w:hAnsi="Times New Roman"/>
          <w:sz w:val="24"/>
          <w:szCs w:val="24"/>
        </w:rPr>
        <w:t>Con este tipo de energía ionizante se han podido modificar estructuralmente diferentes tipos de materiales, incluidos los</w:t>
      </w:r>
      <w:r w:rsidRPr="00EA559C">
        <w:rPr>
          <w:rFonts w:ascii="Times New Roman" w:hAnsi="Times New Roman"/>
          <w:sz w:val="24"/>
          <w:szCs w:val="24"/>
        </w:rPr>
        <w:t xml:space="preserve"> polímeros y los metales. Modificaciones que han permitido tener un uso final tecnológico. En </w:t>
      </w:r>
      <w:r w:rsidR="004C7CC6">
        <w:rPr>
          <w:rFonts w:ascii="Times New Roman" w:hAnsi="Times New Roman"/>
          <w:sz w:val="24"/>
          <w:szCs w:val="24"/>
        </w:rPr>
        <w:t xml:space="preserve">la presente investigación se trabajo con envases de Tetra </w:t>
      </w:r>
      <w:proofErr w:type="spellStart"/>
      <w:r w:rsidR="004C7CC6">
        <w:rPr>
          <w:rFonts w:ascii="Times New Roman" w:hAnsi="Times New Roman"/>
          <w:sz w:val="24"/>
          <w:szCs w:val="24"/>
        </w:rPr>
        <w:t>Pak</w:t>
      </w:r>
      <w:proofErr w:type="spellEnd"/>
      <w:r w:rsidR="004C7CC6">
        <w:rPr>
          <w:rFonts w:ascii="Times New Roman" w:hAnsi="Times New Roman"/>
          <w:sz w:val="24"/>
          <w:szCs w:val="24"/>
        </w:rPr>
        <w:t xml:space="preserve">, </w:t>
      </w:r>
      <w:r w:rsidR="005C1A03">
        <w:rPr>
          <w:rFonts w:ascii="Times New Roman" w:hAnsi="Times New Roman"/>
          <w:sz w:val="24"/>
          <w:szCs w:val="24"/>
        </w:rPr>
        <w:t xml:space="preserve">los cuales </w:t>
      </w:r>
      <w:r w:rsidR="004C7CC6">
        <w:rPr>
          <w:rFonts w:ascii="Times New Roman" w:hAnsi="Times New Roman"/>
          <w:sz w:val="24"/>
          <w:szCs w:val="24"/>
        </w:rPr>
        <w:t>consta</w:t>
      </w:r>
      <w:r w:rsidR="005C1A03">
        <w:rPr>
          <w:rFonts w:ascii="Times New Roman" w:hAnsi="Times New Roman"/>
          <w:sz w:val="24"/>
          <w:szCs w:val="24"/>
        </w:rPr>
        <w:t>n</w:t>
      </w:r>
      <w:r w:rsidR="004C7CC6">
        <w:rPr>
          <w:rFonts w:ascii="Times New Roman" w:hAnsi="Times New Roman"/>
          <w:sz w:val="24"/>
          <w:szCs w:val="24"/>
        </w:rPr>
        <w:t xml:space="preserve"> de seis capas, constituidas por cuatro de polietileno, una de aluminio y una de papel (celulosa). </w:t>
      </w:r>
      <w:r w:rsidR="005C1A03">
        <w:rPr>
          <w:rFonts w:ascii="Times New Roman" w:hAnsi="Times New Roman"/>
          <w:sz w:val="24"/>
          <w:szCs w:val="24"/>
        </w:rPr>
        <w:t xml:space="preserve">Siendo 70% de celulosa, 25% de polietileno y 5% de aluminio. </w:t>
      </w:r>
      <w:r w:rsidR="004C7CC6">
        <w:rPr>
          <w:rFonts w:ascii="Times New Roman" w:hAnsi="Times New Roman"/>
          <w:sz w:val="24"/>
          <w:szCs w:val="24"/>
        </w:rPr>
        <w:t>En la etapa inicial se separó la celulosa del polietileno-aluminio</w:t>
      </w:r>
      <w:r w:rsidR="00D63674">
        <w:rPr>
          <w:rFonts w:ascii="Times New Roman" w:hAnsi="Times New Roman"/>
          <w:sz w:val="24"/>
          <w:szCs w:val="24"/>
        </w:rPr>
        <w:t xml:space="preserve"> mediante el proceso de </w:t>
      </w:r>
      <w:proofErr w:type="spellStart"/>
      <w:r w:rsidR="00D63674">
        <w:rPr>
          <w:rFonts w:ascii="Times New Roman" w:hAnsi="Times New Roman"/>
          <w:sz w:val="24"/>
          <w:szCs w:val="24"/>
        </w:rPr>
        <w:t>hidropulpado</w:t>
      </w:r>
      <w:proofErr w:type="spellEnd"/>
      <w:r w:rsidR="00D63674">
        <w:rPr>
          <w:rFonts w:ascii="Times New Roman" w:hAnsi="Times New Roman"/>
          <w:sz w:val="24"/>
          <w:szCs w:val="24"/>
        </w:rPr>
        <w:t>, al material polietileno-aluminio se le conoce como “</w:t>
      </w:r>
      <w:proofErr w:type="spellStart"/>
      <w:r w:rsidR="00D63674">
        <w:rPr>
          <w:rFonts w:ascii="Times New Roman" w:hAnsi="Times New Roman"/>
          <w:sz w:val="24"/>
          <w:szCs w:val="24"/>
        </w:rPr>
        <w:t>polialum</w:t>
      </w:r>
      <w:r w:rsidR="00ED4338">
        <w:rPr>
          <w:rFonts w:ascii="Times New Roman" w:hAnsi="Times New Roman"/>
          <w:sz w:val="24"/>
          <w:szCs w:val="24"/>
        </w:rPr>
        <w:t>i</w:t>
      </w:r>
      <w:r w:rsidR="00D63674">
        <w:rPr>
          <w:rFonts w:ascii="Times New Roman" w:hAnsi="Times New Roman"/>
          <w:sz w:val="24"/>
          <w:szCs w:val="24"/>
        </w:rPr>
        <w:t>nio</w:t>
      </w:r>
      <w:proofErr w:type="spellEnd"/>
      <w:r w:rsidR="00D63674">
        <w:rPr>
          <w:rFonts w:ascii="Times New Roman" w:hAnsi="Times New Roman"/>
          <w:sz w:val="24"/>
          <w:szCs w:val="24"/>
        </w:rPr>
        <w:t>”: P</w:t>
      </w:r>
      <w:r w:rsidR="004C7CC6">
        <w:rPr>
          <w:rFonts w:ascii="Times New Roman" w:hAnsi="Times New Roman"/>
          <w:sz w:val="24"/>
          <w:szCs w:val="24"/>
        </w:rPr>
        <w:t xml:space="preserve">osteriormente </w:t>
      </w:r>
      <w:r w:rsidR="00D63674">
        <w:rPr>
          <w:rFonts w:ascii="Times New Roman" w:hAnsi="Times New Roman"/>
          <w:sz w:val="24"/>
          <w:szCs w:val="24"/>
        </w:rPr>
        <w:t xml:space="preserve">se </w:t>
      </w:r>
      <w:proofErr w:type="spellStart"/>
      <w:r w:rsidR="00D63674">
        <w:rPr>
          <w:rFonts w:ascii="Times New Roman" w:hAnsi="Times New Roman"/>
          <w:sz w:val="24"/>
          <w:szCs w:val="24"/>
        </w:rPr>
        <w:t>lavo</w:t>
      </w:r>
      <w:proofErr w:type="spellEnd"/>
      <w:r w:rsidR="00D63674">
        <w:rPr>
          <w:rFonts w:ascii="Times New Roman" w:hAnsi="Times New Roman"/>
          <w:sz w:val="24"/>
          <w:szCs w:val="24"/>
        </w:rPr>
        <w:t xml:space="preserve"> y seco el </w:t>
      </w:r>
      <w:proofErr w:type="spellStart"/>
      <w:r w:rsidR="00D63674">
        <w:rPr>
          <w:rFonts w:ascii="Times New Roman" w:hAnsi="Times New Roman"/>
          <w:sz w:val="24"/>
          <w:szCs w:val="24"/>
        </w:rPr>
        <w:t>polialum</w:t>
      </w:r>
      <w:r w:rsidR="00ED4338">
        <w:rPr>
          <w:rFonts w:ascii="Times New Roman" w:hAnsi="Times New Roman"/>
          <w:sz w:val="24"/>
          <w:szCs w:val="24"/>
        </w:rPr>
        <w:t>i</w:t>
      </w:r>
      <w:r w:rsidR="00D63674">
        <w:rPr>
          <w:rFonts w:ascii="Times New Roman" w:hAnsi="Times New Roman"/>
          <w:sz w:val="24"/>
          <w:szCs w:val="24"/>
        </w:rPr>
        <w:t>nio</w:t>
      </w:r>
      <w:proofErr w:type="spellEnd"/>
      <w:r w:rsidR="00D63674">
        <w:rPr>
          <w:rFonts w:ascii="Times New Roman" w:hAnsi="Times New Roman"/>
          <w:sz w:val="24"/>
          <w:szCs w:val="24"/>
        </w:rPr>
        <w:t>. Este material junto con la celulosa reciclada fueron puestos en diferentes viales por separado, y etiquetados con las diferentes dosis de radiación a los cuales fueron sometidos. Se empl</w:t>
      </w:r>
      <w:r w:rsidR="00E05E60">
        <w:rPr>
          <w:rFonts w:ascii="Times New Roman" w:hAnsi="Times New Roman"/>
          <w:sz w:val="24"/>
          <w:szCs w:val="24"/>
        </w:rPr>
        <w:t xml:space="preserve">earon dosis entre 50 y 400 </w:t>
      </w:r>
      <w:proofErr w:type="spellStart"/>
      <w:r w:rsidR="00E05E60">
        <w:rPr>
          <w:rFonts w:ascii="Times New Roman" w:hAnsi="Times New Roman"/>
          <w:sz w:val="24"/>
          <w:szCs w:val="24"/>
        </w:rPr>
        <w:t>kGy</w:t>
      </w:r>
      <w:proofErr w:type="spellEnd"/>
      <w:r w:rsidR="00E05E60">
        <w:rPr>
          <w:rFonts w:ascii="Times New Roman" w:hAnsi="Times New Roman"/>
          <w:sz w:val="24"/>
          <w:szCs w:val="24"/>
        </w:rPr>
        <w:t>.</w:t>
      </w:r>
    </w:p>
    <w:p w:rsidR="00D63674" w:rsidRPr="00E05E60" w:rsidRDefault="00D63674" w:rsidP="00EA559C">
      <w:pPr>
        <w:autoSpaceDE w:val="0"/>
        <w:autoSpaceDN w:val="0"/>
        <w:adjustRightInd w:val="0"/>
        <w:spacing w:after="0" w:line="360" w:lineRule="auto"/>
        <w:jc w:val="both"/>
        <w:rPr>
          <w:rFonts w:ascii="Times New Roman" w:hAnsi="Times New Roman"/>
          <w:sz w:val="24"/>
          <w:szCs w:val="24"/>
        </w:rPr>
      </w:pPr>
    </w:p>
    <w:p w:rsidR="001C661D" w:rsidRPr="00220358" w:rsidRDefault="00D63674" w:rsidP="00220358">
      <w:pPr>
        <w:autoSpaceDE w:val="0"/>
        <w:autoSpaceDN w:val="0"/>
        <w:adjustRightInd w:val="0"/>
        <w:spacing w:after="0" w:line="360" w:lineRule="auto"/>
        <w:jc w:val="both"/>
        <w:rPr>
          <w:rFonts w:ascii="Times New Roman" w:hAnsi="Times New Roman"/>
          <w:sz w:val="24"/>
          <w:szCs w:val="24"/>
        </w:rPr>
      </w:pPr>
      <w:r w:rsidRPr="00E05E60">
        <w:rPr>
          <w:rFonts w:ascii="Times New Roman" w:hAnsi="Times New Roman"/>
          <w:sz w:val="24"/>
          <w:szCs w:val="24"/>
        </w:rPr>
        <w:t xml:space="preserve">De la literatura se conocen algunos efectos provocados por la radiación gamma en los tres materiales </w:t>
      </w:r>
      <w:r w:rsidR="00ED4338" w:rsidRPr="00E05E60">
        <w:rPr>
          <w:rFonts w:ascii="Times New Roman" w:hAnsi="Times New Roman"/>
          <w:sz w:val="24"/>
          <w:szCs w:val="24"/>
        </w:rPr>
        <w:t xml:space="preserve">de estudio, </w:t>
      </w:r>
      <w:r w:rsidRPr="00E05E60">
        <w:rPr>
          <w:rFonts w:ascii="Times New Roman" w:hAnsi="Times New Roman"/>
          <w:sz w:val="24"/>
          <w:szCs w:val="24"/>
        </w:rPr>
        <w:t xml:space="preserve">celulosa, polietileno y </w:t>
      </w:r>
      <w:r w:rsidR="00ED4338" w:rsidRPr="00E05E60">
        <w:rPr>
          <w:rFonts w:ascii="Times New Roman" w:hAnsi="Times New Roman"/>
          <w:sz w:val="24"/>
          <w:szCs w:val="24"/>
        </w:rPr>
        <w:t xml:space="preserve">aluminio; pero solo para los materiales vírgenes, no así para materiales de reciclo como los obtenidos en la investigación. Después de irradiar </w:t>
      </w:r>
      <w:r w:rsidR="001C661D" w:rsidRPr="00E05E60">
        <w:rPr>
          <w:rFonts w:ascii="Times New Roman" w:hAnsi="Times New Roman"/>
          <w:sz w:val="24"/>
          <w:szCs w:val="24"/>
        </w:rPr>
        <w:t xml:space="preserve">la celulosa y el </w:t>
      </w:r>
      <w:proofErr w:type="spellStart"/>
      <w:r w:rsidR="001C661D" w:rsidRPr="00E05E60">
        <w:rPr>
          <w:rFonts w:ascii="Times New Roman" w:hAnsi="Times New Roman"/>
          <w:sz w:val="24"/>
          <w:szCs w:val="24"/>
        </w:rPr>
        <w:t>polialuminio</w:t>
      </w:r>
      <w:proofErr w:type="spellEnd"/>
      <w:r w:rsidR="001C661D" w:rsidRPr="00E05E60">
        <w:rPr>
          <w:rFonts w:ascii="Times New Roman" w:hAnsi="Times New Roman"/>
          <w:sz w:val="24"/>
          <w:szCs w:val="24"/>
        </w:rPr>
        <w:t xml:space="preserve"> se llevó a cabo la caracterización mediante </w:t>
      </w:r>
      <w:r w:rsidR="00E27B66" w:rsidRPr="00E05E60">
        <w:rPr>
          <w:rFonts w:ascii="Times New Roman" w:hAnsi="Times New Roman"/>
          <w:sz w:val="24"/>
          <w:szCs w:val="24"/>
        </w:rPr>
        <w:t>mic</w:t>
      </w:r>
      <w:r w:rsidR="001C661D" w:rsidRPr="00E05E60">
        <w:rPr>
          <w:rFonts w:ascii="Times New Roman" w:hAnsi="Times New Roman"/>
          <w:sz w:val="24"/>
          <w:szCs w:val="24"/>
        </w:rPr>
        <w:t xml:space="preserve">roscopía electrónica de barrido, con la cual se observaron </w:t>
      </w:r>
      <w:r w:rsidR="00E27B66" w:rsidRPr="00E05E60">
        <w:rPr>
          <w:rFonts w:ascii="Times New Roman" w:hAnsi="Times New Roman"/>
          <w:sz w:val="24"/>
          <w:szCs w:val="24"/>
        </w:rPr>
        <w:t xml:space="preserve">los </w:t>
      </w:r>
      <w:r w:rsidR="001C661D" w:rsidRPr="00E05E60">
        <w:rPr>
          <w:rFonts w:ascii="Times New Roman" w:hAnsi="Times New Roman"/>
          <w:sz w:val="24"/>
          <w:szCs w:val="24"/>
        </w:rPr>
        <w:t xml:space="preserve">cambios morfológicos producidos; y mediante </w:t>
      </w:r>
      <w:proofErr w:type="spellStart"/>
      <w:r w:rsidR="001C661D" w:rsidRPr="00E05E60">
        <w:rPr>
          <w:rFonts w:ascii="Times New Roman" w:hAnsi="Times New Roman"/>
          <w:sz w:val="24"/>
          <w:szCs w:val="24"/>
        </w:rPr>
        <w:t>espectroscopía</w:t>
      </w:r>
      <w:proofErr w:type="spellEnd"/>
      <w:r w:rsidR="001C661D" w:rsidRPr="00E05E60">
        <w:rPr>
          <w:rFonts w:ascii="Times New Roman" w:hAnsi="Times New Roman"/>
          <w:sz w:val="24"/>
          <w:szCs w:val="24"/>
        </w:rPr>
        <w:t xml:space="preserve"> infrarroja</w:t>
      </w:r>
      <w:r w:rsidR="00E05E60" w:rsidRPr="00E05E60">
        <w:rPr>
          <w:rFonts w:ascii="Times New Roman" w:hAnsi="Times New Roman"/>
          <w:sz w:val="24"/>
          <w:szCs w:val="24"/>
        </w:rPr>
        <w:t xml:space="preserve">, para cuantificar los cambios en la estructura química (enlaces moleculares). En el caso del </w:t>
      </w:r>
      <w:proofErr w:type="spellStart"/>
      <w:r w:rsidR="00E05E60" w:rsidRPr="00E05E60">
        <w:rPr>
          <w:rFonts w:ascii="Times New Roman" w:hAnsi="Times New Roman"/>
          <w:sz w:val="24"/>
          <w:szCs w:val="24"/>
        </w:rPr>
        <w:t>polialuminio</w:t>
      </w:r>
      <w:proofErr w:type="spellEnd"/>
      <w:r w:rsidR="00E05E60" w:rsidRPr="00E05E60">
        <w:rPr>
          <w:rFonts w:ascii="Times New Roman" w:hAnsi="Times New Roman"/>
          <w:sz w:val="24"/>
          <w:szCs w:val="24"/>
        </w:rPr>
        <w:t xml:space="preserve"> se observaron cambios mínimos en la morfología; pero no hubo cambios en las </w:t>
      </w:r>
      <w:r w:rsidR="001C661D" w:rsidRPr="00E05E60">
        <w:rPr>
          <w:rFonts w:ascii="Times New Roman" w:hAnsi="Times New Roman"/>
          <w:sz w:val="24"/>
          <w:szCs w:val="24"/>
        </w:rPr>
        <w:t xml:space="preserve">bandas </w:t>
      </w:r>
      <w:r w:rsidR="00E05E60" w:rsidRPr="00E05E60">
        <w:rPr>
          <w:rFonts w:ascii="Times New Roman" w:hAnsi="Times New Roman"/>
          <w:sz w:val="24"/>
          <w:szCs w:val="24"/>
        </w:rPr>
        <w:t xml:space="preserve">de los espectros. Esto indica que las dosis de radiación utilizadas no fueron suficientes para lograr cambios significativos. Sin embargo, en el caso de la celulosa, si se tuvieron cambios notables, inclusive a dosis bajas. </w:t>
      </w:r>
      <w:r w:rsidR="006D7A8A">
        <w:rPr>
          <w:rFonts w:ascii="Times New Roman" w:hAnsi="Times New Roman"/>
          <w:sz w:val="24"/>
          <w:szCs w:val="24"/>
        </w:rPr>
        <w:t xml:space="preserve">Sobre la superficie de la celulosa se logro la desintegración parcial </w:t>
      </w:r>
      <w:r w:rsidR="006D7A8A">
        <w:rPr>
          <w:rFonts w:ascii="Times New Roman" w:hAnsi="Times New Roman"/>
          <w:sz w:val="24"/>
          <w:szCs w:val="24"/>
        </w:rPr>
        <w:lastRenderedPageBreak/>
        <w:t xml:space="preserve">de capas de la misma, esto permitió cambiar el grado de </w:t>
      </w:r>
      <w:proofErr w:type="spellStart"/>
      <w:r w:rsidR="006D7A8A">
        <w:rPr>
          <w:rFonts w:ascii="Times New Roman" w:hAnsi="Times New Roman"/>
          <w:sz w:val="24"/>
          <w:szCs w:val="24"/>
        </w:rPr>
        <w:t>hidrofobicidad</w:t>
      </w:r>
      <w:proofErr w:type="spellEnd"/>
      <w:r w:rsidR="006D7A8A">
        <w:rPr>
          <w:rFonts w:ascii="Times New Roman" w:hAnsi="Times New Roman"/>
          <w:sz w:val="24"/>
          <w:szCs w:val="24"/>
        </w:rPr>
        <w:t>, haciendo que la celulosa pudiera absorber agua, lo cual es difícil de lograr mediante el uso de sustancia</w:t>
      </w:r>
      <w:r w:rsidR="0095151F">
        <w:rPr>
          <w:rFonts w:ascii="Times New Roman" w:hAnsi="Times New Roman"/>
          <w:sz w:val="24"/>
          <w:szCs w:val="24"/>
        </w:rPr>
        <w:t>s</w:t>
      </w:r>
      <w:r w:rsidR="006D7A8A">
        <w:rPr>
          <w:rFonts w:ascii="Times New Roman" w:hAnsi="Times New Roman"/>
          <w:sz w:val="24"/>
          <w:szCs w:val="24"/>
        </w:rPr>
        <w:t xml:space="preserve"> químicas. Aunado a estos resultados, </w:t>
      </w:r>
      <w:r w:rsidR="00F30968">
        <w:rPr>
          <w:rFonts w:ascii="Times New Roman" w:hAnsi="Times New Roman"/>
          <w:sz w:val="24"/>
          <w:szCs w:val="24"/>
        </w:rPr>
        <w:t xml:space="preserve">se pudieron observar cambios en la estructura química de la celulosa mediante </w:t>
      </w:r>
      <w:proofErr w:type="spellStart"/>
      <w:r w:rsidR="00F30968">
        <w:rPr>
          <w:rFonts w:ascii="Times New Roman" w:hAnsi="Times New Roman"/>
          <w:sz w:val="24"/>
          <w:szCs w:val="24"/>
        </w:rPr>
        <w:t>espectro</w:t>
      </w:r>
      <w:r w:rsidR="00F65EA6">
        <w:rPr>
          <w:rFonts w:ascii="Times New Roman" w:hAnsi="Times New Roman"/>
          <w:sz w:val="24"/>
          <w:szCs w:val="24"/>
        </w:rPr>
        <w:t>s</w:t>
      </w:r>
      <w:r w:rsidR="00F30968">
        <w:rPr>
          <w:rFonts w:ascii="Times New Roman" w:hAnsi="Times New Roman"/>
          <w:sz w:val="24"/>
          <w:szCs w:val="24"/>
        </w:rPr>
        <w:t>copía</w:t>
      </w:r>
      <w:proofErr w:type="spellEnd"/>
      <w:r w:rsidR="00F30968">
        <w:rPr>
          <w:rFonts w:ascii="Times New Roman" w:hAnsi="Times New Roman"/>
          <w:sz w:val="24"/>
          <w:szCs w:val="24"/>
        </w:rPr>
        <w:t xml:space="preserve"> infrarroja, lo cual llevo a considerar a esta </w:t>
      </w:r>
      <w:r w:rsidR="00F30968" w:rsidRPr="00F30968">
        <w:rPr>
          <w:rFonts w:ascii="Times New Roman" w:hAnsi="Times New Roman"/>
          <w:i/>
          <w:sz w:val="24"/>
          <w:szCs w:val="24"/>
        </w:rPr>
        <w:t>celulosa modificada</w:t>
      </w:r>
      <w:r w:rsidR="00F30968">
        <w:rPr>
          <w:rFonts w:ascii="Times New Roman" w:hAnsi="Times New Roman"/>
          <w:sz w:val="24"/>
          <w:szCs w:val="24"/>
        </w:rPr>
        <w:t xml:space="preserve"> para alguna aplicación específica. Se decidió utilizarla como sustituto parcial del cemento en la mezcla </w:t>
      </w:r>
      <w:r w:rsidR="00F65EA6">
        <w:rPr>
          <w:rFonts w:ascii="Times New Roman" w:hAnsi="Times New Roman"/>
          <w:sz w:val="24"/>
          <w:szCs w:val="24"/>
        </w:rPr>
        <w:t xml:space="preserve">de concreto, el cual se elabora con agua, cemento, arena y grava, dado que esta celulosa modificada puede absorber agua, se añadió a la mezcla de agua y cemento, lográndose tener un concreto con mejoramiento en los valores de elasticidad y de resistencia mecánica. </w:t>
      </w:r>
      <w:r w:rsidR="00220358">
        <w:rPr>
          <w:rFonts w:ascii="Times New Roman" w:hAnsi="Times New Roman"/>
          <w:sz w:val="24"/>
          <w:szCs w:val="24"/>
        </w:rPr>
        <w:t xml:space="preserve">Valores que fueron mejorados todavía más en </w:t>
      </w:r>
      <w:r w:rsidR="00220358" w:rsidRPr="00220358">
        <w:rPr>
          <w:rFonts w:ascii="Times New Roman" w:hAnsi="Times New Roman"/>
          <w:sz w:val="24"/>
          <w:szCs w:val="24"/>
        </w:rPr>
        <w:t>concretos con celulosa y que posteriormente fueron irradiados a diferentes dosis.</w:t>
      </w:r>
    </w:p>
    <w:p w:rsidR="00E27B66" w:rsidRPr="00220358" w:rsidRDefault="00E27B66" w:rsidP="00220358">
      <w:pPr>
        <w:autoSpaceDE w:val="0"/>
        <w:autoSpaceDN w:val="0"/>
        <w:adjustRightInd w:val="0"/>
        <w:spacing w:after="0" w:line="360" w:lineRule="auto"/>
        <w:jc w:val="both"/>
        <w:rPr>
          <w:rFonts w:ascii="Times New Roman" w:hAnsi="Times New Roman"/>
          <w:sz w:val="24"/>
          <w:szCs w:val="24"/>
        </w:rPr>
      </w:pPr>
    </w:p>
    <w:p w:rsidR="00220358" w:rsidRPr="00220358" w:rsidRDefault="00421D17" w:rsidP="00220358">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Los efectos de la radiación gamma en los materiales reciclados de envases de Tetra </w:t>
      </w:r>
      <w:proofErr w:type="spellStart"/>
      <w:r>
        <w:rPr>
          <w:rFonts w:ascii="Times New Roman" w:hAnsi="Times New Roman"/>
          <w:sz w:val="24"/>
          <w:szCs w:val="24"/>
        </w:rPr>
        <w:t>Pak</w:t>
      </w:r>
      <w:proofErr w:type="spellEnd"/>
      <w:r>
        <w:rPr>
          <w:rFonts w:ascii="Times New Roman" w:hAnsi="Times New Roman"/>
          <w:sz w:val="24"/>
          <w:szCs w:val="24"/>
        </w:rPr>
        <w:t xml:space="preserve">, celulosa y </w:t>
      </w:r>
      <w:proofErr w:type="spellStart"/>
      <w:r>
        <w:rPr>
          <w:rFonts w:ascii="Times New Roman" w:hAnsi="Times New Roman"/>
          <w:sz w:val="24"/>
          <w:szCs w:val="24"/>
        </w:rPr>
        <w:t>polialuminio</w:t>
      </w:r>
      <w:proofErr w:type="spellEnd"/>
      <w:r>
        <w:rPr>
          <w:rFonts w:ascii="Times New Roman" w:hAnsi="Times New Roman"/>
          <w:sz w:val="24"/>
          <w:szCs w:val="24"/>
        </w:rPr>
        <w:t xml:space="preserve">, fueron cuantificados en términos de su morfología y estructura química. Por una parte, se concluyo que se requieren dosis muy elevadas de radiación para lograr la separación total del aluminio y del polietileno. Sin embargo, en el caso de la celulosa reciclada se requieren dosis bajas para su modificación; lo que permitió darle un valor agregado </w:t>
      </w:r>
      <w:r w:rsidR="00001BFB">
        <w:rPr>
          <w:rFonts w:ascii="Times New Roman" w:hAnsi="Times New Roman"/>
          <w:sz w:val="24"/>
          <w:szCs w:val="24"/>
        </w:rPr>
        <w:t xml:space="preserve">al ser utilizada como material sustituto del cemento en mezclas de concreto; esto permitió por un lado </w:t>
      </w:r>
      <w:r w:rsidR="008D678F">
        <w:rPr>
          <w:rFonts w:ascii="Times New Roman" w:hAnsi="Times New Roman"/>
          <w:sz w:val="24"/>
          <w:szCs w:val="24"/>
        </w:rPr>
        <w:t xml:space="preserve">contribuir al mejoramiento del medio ambiente con el reciclaje de la celulosa de Tetra </w:t>
      </w:r>
      <w:proofErr w:type="spellStart"/>
      <w:r w:rsidR="008D678F">
        <w:rPr>
          <w:rFonts w:ascii="Times New Roman" w:hAnsi="Times New Roman"/>
          <w:sz w:val="24"/>
          <w:szCs w:val="24"/>
        </w:rPr>
        <w:t>Pak</w:t>
      </w:r>
      <w:proofErr w:type="spellEnd"/>
      <w:r w:rsidR="008D678F">
        <w:rPr>
          <w:rFonts w:ascii="Times New Roman" w:hAnsi="Times New Roman"/>
          <w:sz w:val="24"/>
          <w:szCs w:val="24"/>
        </w:rPr>
        <w:t xml:space="preserve"> </w:t>
      </w:r>
      <w:r w:rsidR="004F4AF0">
        <w:rPr>
          <w:rFonts w:ascii="Times New Roman" w:hAnsi="Times New Roman"/>
          <w:sz w:val="24"/>
          <w:szCs w:val="24"/>
        </w:rPr>
        <w:t xml:space="preserve">(70% de cada envase es celulosa) </w:t>
      </w:r>
      <w:r w:rsidR="008D678F">
        <w:rPr>
          <w:rFonts w:ascii="Times New Roman" w:hAnsi="Times New Roman"/>
          <w:sz w:val="24"/>
          <w:szCs w:val="24"/>
        </w:rPr>
        <w:t xml:space="preserve">y por otro disminuir la cantidad de cemento en la mezclas de concreto, recordando que la producción de un tonelada de cemento genera </w:t>
      </w:r>
      <w:r w:rsidR="005C1A03">
        <w:rPr>
          <w:rFonts w:ascii="Times New Roman" w:hAnsi="Times New Roman"/>
          <w:sz w:val="24"/>
          <w:szCs w:val="24"/>
        </w:rPr>
        <w:t>una tonelada de CO</w:t>
      </w:r>
      <w:r w:rsidR="005C1A03" w:rsidRPr="004F4AF0">
        <w:rPr>
          <w:rFonts w:ascii="Times New Roman" w:hAnsi="Times New Roman"/>
          <w:sz w:val="18"/>
          <w:szCs w:val="18"/>
        </w:rPr>
        <w:t>2</w:t>
      </w:r>
      <w:r w:rsidR="005C1A03">
        <w:rPr>
          <w:rFonts w:ascii="Times New Roman" w:hAnsi="Times New Roman"/>
          <w:sz w:val="24"/>
          <w:szCs w:val="24"/>
        </w:rPr>
        <w:t>.</w:t>
      </w:r>
    </w:p>
    <w:p w:rsidR="00EA0390" w:rsidRPr="00220358" w:rsidRDefault="00EA0390" w:rsidP="00220358">
      <w:pPr>
        <w:spacing w:after="0" w:line="360" w:lineRule="auto"/>
        <w:rPr>
          <w:rFonts w:ascii="Times New Roman" w:hAnsi="Times New Roman"/>
          <w:sz w:val="24"/>
          <w:szCs w:val="24"/>
        </w:rPr>
      </w:pPr>
    </w:p>
    <w:p w:rsidR="00866903" w:rsidRPr="00220358" w:rsidRDefault="00421D17" w:rsidP="00421D17">
      <w:pPr>
        <w:spacing w:after="0" w:line="360" w:lineRule="auto"/>
        <w:jc w:val="both"/>
        <w:rPr>
          <w:rFonts w:ascii="Times New Roman" w:hAnsi="Times New Roman"/>
          <w:sz w:val="24"/>
          <w:szCs w:val="24"/>
        </w:rPr>
      </w:pPr>
      <w:r>
        <w:rPr>
          <w:rFonts w:ascii="Times New Roman" w:hAnsi="Times New Roman"/>
          <w:sz w:val="24"/>
          <w:szCs w:val="24"/>
        </w:rPr>
        <w:t>El análisis y la discusión de l</w:t>
      </w:r>
      <w:r w:rsidR="00220358">
        <w:rPr>
          <w:rFonts w:ascii="Times New Roman" w:hAnsi="Times New Roman"/>
          <w:sz w:val="24"/>
          <w:szCs w:val="24"/>
        </w:rPr>
        <w:t>os</w:t>
      </w:r>
      <w:r w:rsidR="00EA559C" w:rsidRPr="00220358">
        <w:rPr>
          <w:rFonts w:ascii="Times New Roman" w:hAnsi="Times New Roman"/>
          <w:sz w:val="24"/>
          <w:szCs w:val="24"/>
        </w:rPr>
        <w:t xml:space="preserve"> resultados </w:t>
      </w:r>
      <w:r>
        <w:rPr>
          <w:rFonts w:ascii="Times New Roman" w:hAnsi="Times New Roman"/>
          <w:sz w:val="24"/>
          <w:szCs w:val="24"/>
        </w:rPr>
        <w:t xml:space="preserve">del </w:t>
      </w:r>
      <w:r w:rsidR="00EA559C" w:rsidRPr="00220358">
        <w:rPr>
          <w:rFonts w:ascii="Times New Roman" w:hAnsi="Times New Roman"/>
          <w:sz w:val="24"/>
          <w:szCs w:val="24"/>
        </w:rPr>
        <w:t>proyecto</w:t>
      </w:r>
      <w:r w:rsidR="004C7CC6" w:rsidRPr="00220358">
        <w:rPr>
          <w:rFonts w:ascii="Times New Roman" w:hAnsi="Times New Roman"/>
          <w:sz w:val="24"/>
          <w:szCs w:val="24"/>
        </w:rPr>
        <w:t>,</w:t>
      </w:r>
      <w:r w:rsidR="00EA559C" w:rsidRPr="00220358">
        <w:rPr>
          <w:rFonts w:ascii="Times New Roman" w:hAnsi="Times New Roman"/>
          <w:sz w:val="24"/>
          <w:szCs w:val="24"/>
        </w:rPr>
        <w:t xml:space="preserve"> </w:t>
      </w:r>
      <w:r>
        <w:rPr>
          <w:rFonts w:ascii="Times New Roman" w:hAnsi="Times New Roman"/>
          <w:sz w:val="24"/>
          <w:szCs w:val="24"/>
        </w:rPr>
        <w:t>p</w:t>
      </w:r>
      <w:r w:rsidR="00220358">
        <w:rPr>
          <w:rFonts w:ascii="Times New Roman" w:hAnsi="Times New Roman"/>
          <w:sz w:val="24"/>
          <w:szCs w:val="24"/>
        </w:rPr>
        <w:t xml:space="preserve">ermitieron </w:t>
      </w:r>
      <w:r>
        <w:rPr>
          <w:rFonts w:ascii="Times New Roman" w:hAnsi="Times New Roman"/>
          <w:sz w:val="24"/>
          <w:szCs w:val="24"/>
        </w:rPr>
        <w:t xml:space="preserve">obtener </w:t>
      </w:r>
      <w:r w:rsidR="00866903" w:rsidRPr="00220358">
        <w:rPr>
          <w:rFonts w:ascii="Times New Roman" w:hAnsi="Times New Roman"/>
          <w:sz w:val="24"/>
          <w:szCs w:val="24"/>
        </w:rPr>
        <w:t>los siguientes productos:</w:t>
      </w:r>
    </w:p>
    <w:p w:rsidR="00EA559C" w:rsidRPr="00EA0390" w:rsidRDefault="00EA559C" w:rsidP="00220358">
      <w:pPr>
        <w:spacing w:after="0" w:line="360" w:lineRule="auto"/>
        <w:rPr>
          <w:rFonts w:ascii="Times New Roman" w:hAnsi="Times New Roman"/>
          <w:sz w:val="24"/>
          <w:szCs w:val="24"/>
        </w:rPr>
      </w:pPr>
    </w:p>
    <w:p w:rsidR="00866903" w:rsidRPr="00E27B66" w:rsidRDefault="00866903" w:rsidP="00220358">
      <w:pPr>
        <w:spacing w:after="0" w:line="360" w:lineRule="auto"/>
        <w:rPr>
          <w:rFonts w:ascii="Times New Roman" w:hAnsi="Times New Roman"/>
          <w:b/>
          <w:sz w:val="24"/>
          <w:szCs w:val="24"/>
        </w:rPr>
      </w:pPr>
      <w:r w:rsidRPr="00E27B66">
        <w:rPr>
          <w:rFonts w:ascii="Times New Roman" w:hAnsi="Times New Roman"/>
          <w:b/>
          <w:sz w:val="24"/>
          <w:szCs w:val="24"/>
        </w:rPr>
        <w:t>I. Ponencia en congresos:</w:t>
      </w:r>
    </w:p>
    <w:p w:rsidR="00866903" w:rsidRDefault="00866903" w:rsidP="00E27B66">
      <w:pPr>
        <w:spacing w:after="0" w:line="360" w:lineRule="auto"/>
        <w:jc w:val="both"/>
        <w:rPr>
          <w:rFonts w:ascii="Times New Roman" w:hAnsi="Times New Roman"/>
          <w:color w:val="000000"/>
          <w:sz w:val="24"/>
          <w:szCs w:val="24"/>
        </w:rPr>
      </w:pPr>
      <w:r w:rsidRPr="00EA559C">
        <w:rPr>
          <w:rFonts w:ascii="Times New Roman" w:hAnsi="Times New Roman"/>
          <w:i/>
          <w:color w:val="000000"/>
          <w:sz w:val="24"/>
          <w:szCs w:val="24"/>
        </w:rPr>
        <w:t>G</w:t>
      </w:r>
      <w:r w:rsidR="00E27B66" w:rsidRPr="00EA559C">
        <w:rPr>
          <w:rFonts w:ascii="Times New Roman" w:hAnsi="Times New Roman"/>
          <w:i/>
          <w:color w:val="000000"/>
          <w:sz w:val="24"/>
          <w:szCs w:val="24"/>
        </w:rPr>
        <w:t>onzalo</w:t>
      </w:r>
      <w:r w:rsidR="004F4AF0">
        <w:rPr>
          <w:rFonts w:ascii="Times New Roman" w:hAnsi="Times New Roman"/>
          <w:i/>
          <w:color w:val="000000"/>
          <w:sz w:val="24"/>
          <w:szCs w:val="24"/>
        </w:rPr>
        <w:t xml:space="preserve"> </w:t>
      </w:r>
      <w:r w:rsidRPr="00EA559C">
        <w:rPr>
          <w:rFonts w:ascii="Times New Roman" w:hAnsi="Times New Roman"/>
          <w:i/>
          <w:color w:val="000000"/>
          <w:sz w:val="24"/>
          <w:szCs w:val="24"/>
        </w:rPr>
        <w:t>Martínez-Barrera</w:t>
      </w:r>
      <w:r w:rsidR="00EA0390" w:rsidRPr="00E27B66">
        <w:rPr>
          <w:rFonts w:ascii="Times New Roman" w:hAnsi="Times New Roman"/>
          <w:color w:val="000000"/>
          <w:sz w:val="24"/>
          <w:szCs w:val="24"/>
        </w:rPr>
        <w:t xml:space="preserve">, </w:t>
      </w:r>
      <w:r w:rsidR="00E27B66" w:rsidRPr="00E27B66">
        <w:rPr>
          <w:rFonts w:ascii="Times New Roman" w:hAnsi="Times New Roman"/>
          <w:color w:val="000000"/>
          <w:sz w:val="24"/>
          <w:szCs w:val="24"/>
        </w:rPr>
        <w:t xml:space="preserve">Carlos E. Barrera Díaz, Erick Cuevas </w:t>
      </w:r>
      <w:proofErr w:type="spellStart"/>
      <w:r w:rsidR="00E27B66" w:rsidRPr="00E27B66">
        <w:rPr>
          <w:rFonts w:ascii="Times New Roman" w:hAnsi="Times New Roman"/>
          <w:color w:val="000000"/>
          <w:sz w:val="24"/>
          <w:szCs w:val="24"/>
        </w:rPr>
        <w:t>Yañez</w:t>
      </w:r>
      <w:proofErr w:type="spellEnd"/>
      <w:r w:rsidR="00E27B66" w:rsidRPr="00E27B66">
        <w:rPr>
          <w:rFonts w:ascii="Times New Roman" w:hAnsi="Times New Roman"/>
          <w:color w:val="000000"/>
          <w:sz w:val="24"/>
          <w:szCs w:val="24"/>
        </w:rPr>
        <w:t xml:space="preserve">, </w:t>
      </w:r>
      <w:r w:rsidR="00EA559C" w:rsidRPr="00E27B66">
        <w:rPr>
          <w:rFonts w:ascii="Times New Roman" w:hAnsi="Times New Roman"/>
          <w:color w:val="000000"/>
          <w:sz w:val="24"/>
          <w:szCs w:val="24"/>
        </w:rPr>
        <w:t xml:space="preserve">Celulosa recuperada de envases de Tetra </w:t>
      </w:r>
      <w:proofErr w:type="spellStart"/>
      <w:r w:rsidR="00EA559C" w:rsidRPr="00E27B66">
        <w:rPr>
          <w:rFonts w:ascii="Times New Roman" w:hAnsi="Times New Roman"/>
          <w:color w:val="000000"/>
          <w:sz w:val="24"/>
          <w:szCs w:val="24"/>
        </w:rPr>
        <w:t>Pak</w:t>
      </w:r>
      <w:proofErr w:type="spellEnd"/>
      <w:r w:rsidR="00EA559C" w:rsidRPr="00E27B66">
        <w:rPr>
          <w:rFonts w:ascii="Times New Roman" w:hAnsi="Times New Roman"/>
          <w:color w:val="000000"/>
          <w:sz w:val="24"/>
          <w:szCs w:val="24"/>
        </w:rPr>
        <w:t xml:space="preserve"> de desecho y su uso en el concreto, </w:t>
      </w:r>
      <w:r w:rsidR="00E27B66" w:rsidRPr="00E27B66">
        <w:rPr>
          <w:rFonts w:ascii="Times New Roman" w:hAnsi="Times New Roman"/>
          <w:color w:val="000000"/>
          <w:sz w:val="24"/>
          <w:szCs w:val="24"/>
        </w:rPr>
        <w:t>1er Congreso Internacional Desarrollo Sustentable: Enfoques, Aplicaciones y Perspectivas</w:t>
      </w:r>
      <w:r w:rsidRPr="00E27B66">
        <w:rPr>
          <w:rFonts w:ascii="Times New Roman" w:hAnsi="Times New Roman"/>
          <w:color w:val="000000"/>
          <w:sz w:val="24"/>
          <w:szCs w:val="24"/>
        </w:rPr>
        <w:t xml:space="preserve">, </w:t>
      </w:r>
      <w:r w:rsidR="00E27B66" w:rsidRPr="00E27B66">
        <w:rPr>
          <w:rFonts w:ascii="Times New Roman" w:hAnsi="Times New Roman"/>
          <w:color w:val="000000"/>
          <w:sz w:val="24"/>
          <w:szCs w:val="24"/>
        </w:rPr>
        <w:t>UAEM, Toluca, noviembre  5 -7, 2014</w:t>
      </w:r>
      <w:r w:rsidRPr="00E27B66">
        <w:rPr>
          <w:rFonts w:ascii="Times New Roman" w:hAnsi="Times New Roman"/>
          <w:color w:val="000000"/>
          <w:sz w:val="24"/>
          <w:szCs w:val="24"/>
        </w:rPr>
        <w:t>.</w:t>
      </w:r>
    </w:p>
    <w:p w:rsidR="00EA559C" w:rsidRPr="00E27B66" w:rsidRDefault="00EA559C" w:rsidP="00E27B66">
      <w:pPr>
        <w:spacing w:after="0" w:line="360" w:lineRule="auto"/>
        <w:jc w:val="both"/>
        <w:rPr>
          <w:rFonts w:ascii="Times New Roman" w:hAnsi="Times New Roman"/>
          <w:color w:val="000000"/>
          <w:sz w:val="24"/>
          <w:szCs w:val="24"/>
        </w:rPr>
      </w:pPr>
    </w:p>
    <w:p w:rsidR="00866903" w:rsidRPr="00E27B66" w:rsidRDefault="00A60F2D" w:rsidP="00E27B66">
      <w:pPr>
        <w:autoSpaceDE w:val="0"/>
        <w:autoSpaceDN w:val="0"/>
        <w:adjustRightInd w:val="0"/>
        <w:spacing w:after="0" w:line="360" w:lineRule="auto"/>
        <w:rPr>
          <w:rFonts w:ascii="Times New Roman" w:hAnsi="Times New Roman"/>
          <w:b/>
          <w:sz w:val="24"/>
          <w:szCs w:val="24"/>
        </w:rPr>
      </w:pPr>
      <w:r w:rsidRPr="00E27B66">
        <w:rPr>
          <w:rFonts w:ascii="Times New Roman" w:hAnsi="Times New Roman"/>
          <w:b/>
          <w:sz w:val="24"/>
          <w:szCs w:val="24"/>
        </w:rPr>
        <w:lastRenderedPageBreak/>
        <w:t>II. Artículo</w:t>
      </w:r>
      <w:r w:rsidR="00E27B66" w:rsidRPr="00E27B66">
        <w:rPr>
          <w:rFonts w:ascii="Times New Roman" w:hAnsi="Times New Roman"/>
          <w:b/>
          <w:sz w:val="24"/>
          <w:szCs w:val="24"/>
        </w:rPr>
        <w:t>s</w:t>
      </w:r>
      <w:r w:rsidRPr="00E27B66">
        <w:rPr>
          <w:rFonts w:ascii="Times New Roman" w:hAnsi="Times New Roman"/>
          <w:b/>
          <w:sz w:val="24"/>
          <w:szCs w:val="24"/>
        </w:rPr>
        <w:t xml:space="preserve"> de I</w:t>
      </w:r>
      <w:r w:rsidR="00866903" w:rsidRPr="00E27B66">
        <w:rPr>
          <w:rFonts w:ascii="Times New Roman" w:hAnsi="Times New Roman"/>
          <w:b/>
          <w:sz w:val="24"/>
          <w:szCs w:val="24"/>
        </w:rPr>
        <w:t>nvestigación</w:t>
      </w:r>
      <w:r w:rsidR="0045092D" w:rsidRPr="00E27B66">
        <w:rPr>
          <w:rFonts w:ascii="Times New Roman" w:hAnsi="Times New Roman"/>
          <w:b/>
          <w:sz w:val="24"/>
          <w:szCs w:val="24"/>
        </w:rPr>
        <w:t>:</w:t>
      </w:r>
    </w:p>
    <w:p w:rsidR="00E27B66" w:rsidRPr="00E27B66" w:rsidRDefault="00E27B66" w:rsidP="00EA559C">
      <w:pPr>
        <w:pStyle w:val="NormalWeb"/>
        <w:spacing w:before="0" w:beforeAutospacing="0" w:after="0" w:afterAutospacing="0" w:line="360" w:lineRule="auto"/>
        <w:jc w:val="both"/>
        <w:rPr>
          <w:lang w:val="en-US"/>
        </w:rPr>
      </w:pPr>
      <w:r w:rsidRPr="00E27B66">
        <w:rPr>
          <w:lang w:val="es-ES"/>
        </w:rPr>
        <w:t xml:space="preserve">Barrera-Díaz C., Varela-Guerrero V., Cuevas-Yáñez E., </w:t>
      </w:r>
      <w:r w:rsidRPr="00EA559C">
        <w:rPr>
          <w:i/>
          <w:lang w:val="es-ES"/>
        </w:rPr>
        <w:t>Martínez-Barrera G</w:t>
      </w:r>
      <w:r w:rsidRPr="00E27B66">
        <w:rPr>
          <w:lang w:val="es-ES"/>
        </w:rPr>
        <w:t xml:space="preserve">., Roa-Morales G., García-Morales M.A., Use of </w:t>
      </w:r>
      <w:proofErr w:type="spellStart"/>
      <w:r w:rsidRPr="00E27B66">
        <w:rPr>
          <w:lang w:val="es-ES"/>
        </w:rPr>
        <w:t>recycled</w:t>
      </w:r>
      <w:proofErr w:type="spellEnd"/>
      <w:r w:rsidRPr="00E27B66">
        <w:rPr>
          <w:lang w:val="es-ES"/>
        </w:rPr>
        <w:t xml:space="preserve"> </w:t>
      </w:r>
      <w:proofErr w:type="spellStart"/>
      <w:r w:rsidRPr="00E27B66">
        <w:rPr>
          <w:lang w:val="es-ES"/>
        </w:rPr>
        <w:t>aluminum</w:t>
      </w:r>
      <w:proofErr w:type="spellEnd"/>
      <w:r w:rsidRPr="00E27B66">
        <w:rPr>
          <w:lang w:val="es-ES"/>
        </w:rPr>
        <w:t xml:space="preserve"> - </w:t>
      </w:r>
      <w:proofErr w:type="spellStart"/>
      <w:r w:rsidRPr="00E27B66">
        <w:rPr>
          <w:lang w:val="es-ES"/>
        </w:rPr>
        <w:t>polyethylene</w:t>
      </w:r>
      <w:proofErr w:type="spellEnd"/>
      <w:r w:rsidRPr="00E27B66">
        <w:rPr>
          <w:lang w:val="es-ES"/>
        </w:rPr>
        <w:t xml:space="preserve"> </w:t>
      </w:r>
      <w:proofErr w:type="spellStart"/>
      <w:r w:rsidRPr="00E27B66">
        <w:rPr>
          <w:lang w:val="es-ES"/>
        </w:rPr>
        <w:t>composite</w:t>
      </w:r>
      <w:proofErr w:type="spellEnd"/>
      <w:r w:rsidRPr="00E27B66">
        <w:rPr>
          <w:lang w:val="es-ES"/>
        </w:rPr>
        <w:t xml:space="preserve"> films as </w:t>
      </w:r>
      <w:proofErr w:type="spellStart"/>
      <w:r w:rsidRPr="00E27B66">
        <w:rPr>
          <w:lang w:val="es-ES"/>
        </w:rPr>
        <w:t>anodic</w:t>
      </w:r>
      <w:proofErr w:type="spellEnd"/>
      <w:r w:rsidRPr="00E27B66">
        <w:rPr>
          <w:lang w:val="es-ES"/>
        </w:rPr>
        <w:t xml:space="preserve"> </w:t>
      </w:r>
      <w:proofErr w:type="spellStart"/>
      <w:r w:rsidRPr="00E27B66">
        <w:rPr>
          <w:lang w:val="es-ES"/>
        </w:rPr>
        <w:t>electrodes</w:t>
      </w:r>
      <w:proofErr w:type="spellEnd"/>
      <w:r w:rsidRPr="00E27B66">
        <w:rPr>
          <w:lang w:val="es-ES"/>
        </w:rPr>
        <w:t xml:space="preserve"> </w:t>
      </w:r>
      <w:proofErr w:type="spellStart"/>
      <w:r w:rsidRPr="00E27B66">
        <w:rPr>
          <w:lang w:val="es-ES"/>
        </w:rPr>
        <w:t>for</w:t>
      </w:r>
      <w:proofErr w:type="spellEnd"/>
      <w:r w:rsidRPr="00E27B66">
        <w:rPr>
          <w:lang w:val="es-ES"/>
        </w:rPr>
        <w:t xml:space="preserve"> </w:t>
      </w:r>
      <w:proofErr w:type="spellStart"/>
      <w:r w:rsidRPr="00E27B66">
        <w:rPr>
          <w:lang w:val="es-ES"/>
        </w:rPr>
        <w:t>electrocoagulation</w:t>
      </w:r>
      <w:proofErr w:type="spellEnd"/>
      <w:r w:rsidRPr="00E27B66">
        <w:rPr>
          <w:lang w:val="es-ES"/>
        </w:rPr>
        <w:t xml:space="preserve"> of </w:t>
      </w:r>
      <w:proofErr w:type="spellStart"/>
      <w:r w:rsidRPr="00E27B66">
        <w:rPr>
          <w:lang w:val="es-ES"/>
        </w:rPr>
        <w:t>wastewater</w:t>
      </w:r>
      <w:proofErr w:type="spellEnd"/>
      <w:r w:rsidRPr="00E27B66">
        <w:rPr>
          <w:lang w:val="es-ES"/>
        </w:rPr>
        <w:t xml:space="preserve">. </w:t>
      </w:r>
      <w:r w:rsidRPr="00EA559C">
        <w:rPr>
          <w:i/>
          <w:lang w:val="en-US"/>
        </w:rPr>
        <w:t xml:space="preserve">Int. J. </w:t>
      </w:r>
      <w:proofErr w:type="spellStart"/>
      <w:r w:rsidRPr="00EA559C">
        <w:rPr>
          <w:i/>
          <w:lang w:val="en-US"/>
        </w:rPr>
        <w:t>Electrochem</w:t>
      </w:r>
      <w:proofErr w:type="spellEnd"/>
      <w:r w:rsidRPr="00EA559C">
        <w:rPr>
          <w:i/>
          <w:lang w:val="en-US"/>
        </w:rPr>
        <w:t>. Sci</w:t>
      </w:r>
      <w:r w:rsidRPr="00E27B66">
        <w:rPr>
          <w:lang w:val="en-US"/>
        </w:rPr>
        <w:t>. 9 (2014) 1034-1043</w:t>
      </w:r>
    </w:p>
    <w:p w:rsidR="00E27B66" w:rsidRPr="00E27B66" w:rsidRDefault="00E27B66" w:rsidP="00E27B66">
      <w:pPr>
        <w:pStyle w:val="NormalWeb"/>
        <w:spacing w:before="0" w:beforeAutospacing="0" w:after="0" w:afterAutospacing="0" w:line="360" w:lineRule="auto"/>
        <w:rPr>
          <w:lang w:val="en-US"/>
        </w:rPr>
      </w:pPr>
    </w:p>
    <w:p w:rsidR="00E27B66" w:rsidRDefault="00E27B66" w:rsidP="00EA559C">
      <w:pPr>
        <w:pStyle w:val="NormalWeb"/>
        <w:spacing w:before="0" w:beforeAutospacing="0" w:after="0" w:afterAutospacing="0" w:line="360" w:lineRule="auto"/>
        <w:jc w:val="both"/>
        <w:rPr>
          <w:color w:val="000000"/>
          <w:shd w:val="clear" w:color="auto" w:fill="FFFFFF"/>
          <w:lang w:val="en-US"/>
        </w:rPr>
      </w:pPr>
      <w:r w:rsidRPr="00E27B66">
        <w:rPr>
          <w:lang w:val="en-US"/>
        </w:rPr>
        <w:t>Herrera-Sosa E.S.</w:t>
      </w:r>
      <w:r w:rsidRPr="00E27B66">
        <w:rPr>
          <w:rFonts w:eastAsia="Arial Unicode MS"/>
          <w:lang w:val="en-US"/>
        </w:rPr>
        <w:t xml:space="preserve">, </w:t>
      </w:r>
      <w:proofErr w:type="spellStart"/>
      <w:r w:rsidRPr="00EA559C">
        <w:rPr>
          <w:rFonts w:eastAsia="Arial Unicode MS"/>
          <w:i/>
          <w:lang w:val="en-US"/>
        </w:rPr>
        <w:t>Martínez</w:t>
      </w:r>
      <w:proofErr w:type="spellEnd"/>
      <w:r w:rsidRPr="00EA559C">
        <w:rPr>
          <w:rFonts w:eastAsia="Arial Unicode MS"/>
          <w:i/>
          <w:lang w:val="en-US"/>
        </w:rPr>
        <w:t>-Barrera G.,</w:t>
      </w:r>
      <w:r w:rsidRPr="00E27B66">
        <w:rPr>
          <w:rFonts w:eastAsia="Arial Unicode MS"/>
          <w:lang w:val="en-US"/>
        </w:rPr>
        <w:t xml:space="preserve"> Barrera-</w:t>
      </w:r>
      <w:proofErr w:type="spellStart"/>
      <w:r w:rsidRPr="00E27B66">
        <w:rPr>
          <w:rFonts w:eastAsia="Arial Unicode MS"/>
          <w:lang w:val="en-US"/>
        </w:rPr>
        <w:t>Díaz</w:t>
      </w:r>
      <w:proofErr w:type="spellEnd"/>
      <w:r w:rsidRPr="00E27B66">
        <w:rPr>
          <w:rFonts w:eastAsia="Arial Unicode MS"/>
          <w:lang w:val="en-US"/>
        </w:rPr>
        <w:t xml:space="preserve"> C., Cruz-Zaragoza E., </w:t>
      </w:r>
      <w:r w:rsidRPr="00E27B66">
        <w:rPr>
          <w:lang w:val="en-US"/>
        </w:rPr>
        <w:t xml:space="preserve">Waste tire particles and gamma radiation as modifiers of the mechanical properties of concrete, </w:t>
      </w:r>
      <w:r w:rsidRPr="00EA559C">
        <w:rPr>
          <w:bCs/>
          <w:i/>
          <w:lang w:val="en-US"/>
        </w:rPr>
        <w:t xml:space="preserve">Advances in Materials Science </w:t>
      </w:r>
      <w:r w:rsidR="00EA559C" w:rsidRPr="00EA559C">
        <w:rPr>
          <w:bCs/>
          <w:i/>
          <w:lang w:val="en-US"/>
        </w:rPr>
        <w:t>and Engineering</w:t>
      </w:r>
      <w:r w:rsidRPr="00EA559C">
        <w:rPr>
          <w:i/>
          <w:lang w:val="en-US"/>
        </w:rPr>
        <w:t>,</w:t>
      </w:r>
      <w:r w:rsidRPr="00E27B66">
        <w:rPr>
          <w:lang w:val="en-US"/>
        </w:rPr>
        <w:t xml:space="preserve"> vol. 2014, Article ID 327856, 7 pages, </w:t>
      </w:r>
      <w:r w:rsidRPr="00E27B66">
        <w:rPr>
          <w:color w:val="000000"/>
          <w:shd w:val="clear" w:color="auto" w:fill="FFFFFF"/>
          <w:lang w:val="en-US"/>
        </w:rPr>
        <w:t>2014.</w:t>
      </w:r>
    </w:p>
    <w:p w:rsidR="00EA559C" w:rsidRPr="00E27B66" w:rsidRDefault="00EA559C" w:rsidP="00EA559C">
      <w:pPr>
        <w:pStyle w:val="NormalWeb"/>
        <w:spacing w:before="0" w:beforeAutospacing="0" w:after="0" w:afterAutospacing="0" w:line="360" w:lineRule="auto"/>
        <w:jc w:val="both"/>
        <w:rPr>
          <w:lang w:val="en-US"/>
        </w:rPr>
      </w:pPr>
    </w:p>
    <w:p w:rsidR="00866903" w:rsidRPr="00E27B66" w:rsidRDefault="0045092D" w:rsidP="00E27B66">
      <w:pPr>
        <w:pStyle w:val="NormalWeb"/>
        <w:spacing w:before="0" w:beforeAutospacing="0" w:after="0" w:afterAutospacing="0" w:line="360" w:lineRule="auto"/>
        <w:rPr>
          <w:b/>
        </w:rPr>
      </w:pPr>
      <w:r w:rsidRPr="00E27B66">
        <w:rPr>
          <w:b/>
        </w:rPr>
        <w:t>III</w:t>
      </w:r>
      <w:r w:rsidR="00866903" w:rsidRPr="00E27B66">
        <w:rPr>
          <w:b/>
        </w:rPr>
        <w:t>. Tesis</w:t>
      </w:r>
    </w:p>
    <w:p w:rsidR="00866903" w:rsidRPr="00E27B66" w:rsidRDefault="00E27B66" w:rsidP="00E27B66">
      <w:pPr>
        <w:pStyle w:val="NormalWeb"/>
        <w:spacing w:before="0" w:beforeAutospacing="0" w:after="0" w:afterAutospacing="0" w:line="360" w:lineRule="auto"/>
        <w:jc w:val="both"/>
        <w:rPr>
          <w:b/>
          <w:lang w:val="es-ES"/>
        </w:rPr>
      </w:pPr>
      <w:r w:rsidRPr="00E27B66">
        <w:t xml:space="preserve">Jesica Jazmín Nieves Flores, Ingeniero en Plásticos (Universidad Autónoma del Estado de México), Reciclaje mecánico y por radiación gamma de envases de Tetra </w:t>
      </w:r>
      <w:proofErr w:type="spellStart"/>
      <w:r w:rsidRPr="00E27B66">
        <w:t>Pak</w:t>
      </w:r>
      <w:proofErr w:type="spellEnd"/>
      <w:r w:rsidRPr="00E27B66">
        <w:t xml:space="preserve"> </w:t>
      </w:r>
      <w:proofErr w:type="spellStart"/>
      <w:r w:rsidRPr="00E27B66">
        <w:t>Brik</w:t>
      </w:r>
      <w:proofErr w:type="spellEnd"/>
      <w:r w:rsidRPr="00E27B66">
        <w:t xml:space="preserve"> </w:t>
      </w:r>
      <w:proofErr w:type="spellStart"/>
      <w:r w:rsidRPr="00E27B66">
        <w:t>Aseptic</w:t>
      </w:r>
      <w:proofErr w:type="spellEnd"/>
      <w:r w:rsidRPr="00E27B66">
        <w:t xml:space="preserve"> para la modificación de propiedades físicas y mecánicas y su </w:t>
      </w:r>
      <w:proofErr w:type="spellStart"/>
      <w:r w:rsidRPr="00E27B66">
        <w:t>reuso</w:t>
      </w:r>
      <w:proofErr w:type="spellEnd"/>
      <w:r w:rsidRPr="00E27B66">
        <w:t xml:space="preserve"> como sustituto de agregado fino en concreto, noviembre 2014.</w:t>
      </w:r>
    </w:p>
    <w:p w:rsidR="00E27B66" w:rsidRPr="00E27B66" w:rsidRDefault="00E27B66" w:rsidP="00E27B66">
      <w:pPr>
        <w:pStyle w:val="NormalWeb"/>
        <w:spacing w:before="0" w:beforeAutospacing="0" w:after="0" w:afterAutospacing="0" w:line="360" w:lineRule="auto"/>
        <w:jc w:val="both"/>
        <w:rPr>
          <w:lang w:val="es-ES"/>
        </w:rPr>
      </w:pPr>
    </w:p>
    <w:p w:rsidR="00866903" w:rsidRPr="00E27B66" w:rsidRDefault="00866903" w:rsidP="00E27B66">
      <w:pPr>
        <w:pStyle w:val="NormalWeb"/>
        <w:spacing w:before="0" w:beforeAutospacing="0" w:after="0" w:afterAutospacing="0" w:line="360" w:lineRule="auto"/>
        <w:rPr>
          <w:b/>
          <w:lang w:val="es-ES"/>
        </w:rPr>
      </w:pPr>
      <w:r w:rsidRPr="00E27B66">
        <w:rPr>
          <w:b/>
          <w:lang w:val="es-ES"/>
        </w:rPr>
        <w:t xml:space="preserve">IV. </w:t>
      </w:r>
      <w:r w:rsidR="00EA0390" w:rsidRPr="00E27B66">
        <w:rPr>
          <w:b/>
          <w:lang w:val="es-ES"/>
        </w:rPr>
        <w:t>Capítulo</w:t>
      </w:r>
      <w:r w:rsidRPr="00E27B66">
        <w:rPr>
          <w:b/>
          <w:lang w:val="es-ES"/>
        </w:rPr>
        <w:t xml:space="preserve"> de Libro</w:t>
      </w:r>
    </w:p>
    <w:p w:rsidR="0045092D" w:rsidRPr="00EA559C" w:rsidRDefault="00E27B66" w:rsidP="00EA559C">
      <w:pPr>
        <w:spacing w:after="0" w:line="360" w:lineRule="auto"/>
        <w:jc w:val="both"/>
        <w:rPr>
          <w:rFonts w:ascii="Times New Roman" w:hAnsi="Times New Roman"/>
          <w:color w:val="000000"/>
          <w:sz w:val="24"/>
          <w:szCs w:val="24"/>
          <w:lang w:val="en-US"/>
        </w:rPr>
      </w:pPr>
      <w:r w:rsidRPr="00EA559C">
        <w:rPr>
          <w:rFonts w:ascii="Times New Roman" w:hAnsi="Times New Roman"/>
          <w:i/>
          <w:color w:val="000000"/>
          <w:sz w:val="24"/>
          <w:szCs w:val="24"/>
          <w:lang w:val="en-US"/>
        </w:rPr>
        <w:t xml:space="preserve">G. </w:t>
      </w:r>
      <w:proofErr w:type="spellStart"/>
      <w:r w:rsidRPr="00EA559C">
        <w:rPr>
          <w:rFonts w:ascii="Times New Roman" w:hAnsi="Times New Roman"/>
          <w:i/>
          <w:color w:val="000000"/>
          <w:sz w:val="24"/>
          <w:szCs w:val="24"/>
          <w:lang w:val="en-US"/>
        </w:rPr>
        <w:t>Martínez</w:t>
      </w:r>
      <w:proofErr w:type="spellEnd"/>
      <w:r w:rsidRPr="00EA559C">
        <w:rPr>
          <w:rFonts w:ascii="Times New Roman" w:hAnsi="Times New Roman"/>
          <w:i/>
          <w:color w:val="000000"/>
          <w:sz w:val="24"/>
          <w:szCs w:val="24"/>
          <w:lang w:val="en-US"/>
        </w:rPr>
        <w:t>-Barrera,</w:t>
      </w:r>
      <w:r w:rsidRPr="00E27B66">
        <w:rPr>
          <w:rFonts w:ascii="Times New Roman" w:hAnsi="Times New Roman"/>
          <w:color w:val="000000"/>
          <w:sz w:val="24"/>
          <w:szCs w:val="24"/>
          <w:lang w:val="en-US"/>
        </w:rPr>
        <w:t xml:space="preserve"> O. </w:t>
      </w:r>
      <w:proofErr w:type="spellStart"/>
      <w:r w:rsidRPr="00E27B66">
        <w:rPr>
          <w:rFonts w:ascii="Times New Roman" w:hAnsi="Times New Roman"/>
          <w:color w:val="000000"/>
          <w:sz w:val="24"/>
          <w:szCs w:val="24"/>
          <w:lang w:val="en-US"/>
        </w:rPr>
        <w:t>Gencel</w:t>
      </w:r>
      <w:proofErr w:type="spellEnd"/>
      <w:r w:rsidRPr="00E27B66">
        <w:rPr>
          <w:rFonts w:ascii="Times New Roman" w:hAnsi="Times New Roman"/>
          <w:color w:val="000000"/>
          <w:sz w:val="24"/>
          <w:szCs w:val="24"/>
          <w:lang w:val="en-US"/>
        </w:rPr>
        <w:t xml:space="preserve">, Structural modification of waste materials and its use in building materials, in “Photo Cured Materials”, (eds.: </w:t>
      </w:r>
      <w:proofErr w:type="spellStart"/>
      <w:r w:rsidRPr="00E27B66">
        <w:rPr>
          <w:rFonts w:ascii="Times New Roman" w:hAnsi="Times New Roman"/>
          <w:bCs/>
          <w:color w:val="000000"/>
          <w:sz w:val="24"/>
          <w:szCs w:val="24"/>
          <w:lang w:val="en-US"/>
        </w:rPr>
        <w:t>Atul</w:t>
      </w:r>
      <w:proofErr w:type="spellEnd"/>
      <w:r w:rsidRPr="00E27B66">
        <w:rPr>
          <w:rFonts w:ascii="Times New Roman" w:hAnsi="Times New Roman"/>
          <w:bCs/>
          <w:color w:val="000000"/>
          <w:sz w:val="24"/>
          <w:szCs w:val="24"/>
          <w:lang w:val="en-US"/>
        </w:rPr>
        <w:t xml:space="preserve"> Tiwari, Alexander </w:t>
      </w:r>
      <w:proofErr w:type="spellStart"/>
      <w:r w:rsidRPr="00E27B66">
        <w:rPr>
          <w:rFonts w:ascii="Times New Roman" w:hAnsi="Times New Roman"/>
          <w:bCs/>
          <w:color w:val="000000"/>
          <w:sz w:val="24"/>
          <w:szCs w:val="24"/>
          <w:lang w:val="en-US"/>
        </w:rPr>
        <w:t>Polykarpov</w:t>
      </w:r>
      <w:proofErr w:type="spellEnd"/>
      <w:r w:rsidRPr="00E27B66">
        <w:rPr>
          <w:rFonts w:ascii="Times New Roman" w:hAnsi="Times New Roman"/>
          <w:bCs/>
          <w:color w:val="000000"/>
          <w:sz w:val="24"/>
          <w:szCs w:val="24"/>
          <w:lang w:val="en-US"/>
        </w:rPr>
        <w:t xml:space="preserve">), </w:t>
      </w:r>
      <w:r w:rsidRPr="00E27B66">
        <w:rPr>
          <w:rFonts w:ascii="Times New Roman" w:hAnsi="Times New Roman"/>
          <w:color w:val="000000"/>
          <w:sz w:val="24"/>
          <w:szCs w:val="24"/>
          <w:lang w:val="en-US"/>
        </w:rPr>
        <w:t xml:space="preserve">Cambridge UK: Royal Society of Chemistry, </w:t>
      </w:r>
      <w:r w:rsidRPr="00001C5A">
        <w:rPr>
          <w:rFonts w:ascii="Times New Roman" w:hAnsi="Times New Roman"/>
          <w:color w:val="000000"/>
          <w:sz w:val="24"/>
          <w:szCs w:val="24"/>
          <w:lang w:val="en-US"/>
        </w:rPr>
        <w:t>347- 359 (2014).</w:t>
      </w:r>
    </w:p>
    <w:p w:rsidR="0045092D" w:rsidRPr="00EA559C" w:rsidRDefault="0045092D" w:rsidP="00866903">
      <w:pPr>
        <w:pStyle w:val="NormalWeb"/>
        <w:rPr>
          <w:lang w:val="en-US"/>
        </w:rPr>
      </w:pPr>
    </w:p>
    <w:p w:rsidR="0045092D" w:rsidRPr="00EA559C" w:rsidRDefault="0045092D" w:rsidP="00EA559C">
      <w:pPr>
        <w:pStyle w:val="NormalWeb"/>
        <w:rPr>
          <w:i/>
        </w:rPr>
      </w:pPr>
      <w:r>
        <w:t>Atentamente</w:t>
      </w:r>
    </w:p>
    <w:p w:rsidR="0045092D" w:rsidRPr="00EA559C" w:rsidRDefault="0045092D" w:rsidP="00EA559C">
      <w:pPr>
        <w:pStyle w:val="NormalWeb"/>
        <w:rPr>
          <w:i/>
        </w:rPr>
      </w:pPr>
      <w:r w:rsidRPr="00EA559C">
        <w:rPr>
          <w:i/>
        </w:rPr>
        <w:t>Dr. Gonzalo Martínez Barrera</w:t>
      </w:r>
    </w:p>
    <w:p w:rsidR="00EA0390" w:rsidRPr="00EA0390" w:rsidRDefault="00EA0390" w:rsidP="00866903">
      <w:pPr>
        <w:pStyle w:val="NormalWeb"/>
      </w:pPr>
    </w:p>
    <w:sectPr w:rsidR="00EA0390" w:rsidRPr="00EA0390" w:rsidSect="003C523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866903"/>
    <w:rsid w:val="00001BFB"/>
    <w:rsid w:val="00001C5A"/>
    <w:rsid w:val="001C661D"/>
    <w:rsid w:val="00220358"/>
    <w:rsid w:val="002244AA"/>
    <w:rsid w:val="002E5831"/>
    <w:rsid w:val="0036451A"/>
    <w:rsid w:val="003C5239"/>
    <w:rsid w:val="00421D17"/>
    <w:rsid w:val="0045092D"/>
    <w:rsid w:val="004C7CC6"/>
    <w:rsid w:val="004F4AF0"/>
    <w:rsid w:val="005C1A03"/>
    <w:rsid w:val="006D7A8A"/>
    <w:rsid w:val="00866903"/>
    <w:rsid w:val="008D678F"/>
    <w:rsid w:val="0095151F"/>
    <w:rsid w:val="00A007F2"/>
    <w:rsid w:val="00A60F2D"/>
    <w:rsid w:val="00D63674"/>
    <w:rsid w:val="00E05E60"/>
    <w:rsid w:val="00E27B66"/>
    <w:rsid w:val="00EA0390"/>
    <w:rsid w:val="00EA559C"/>
    <w:rsid w:val="00ED4338"/>
    <w:rsid w:val="00F30968"/>
    <w:rsid w:val="00F65EA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710600-2B8D-4388-9541-0A821C9BE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07F2"/>
    <w:pPr>
      <w:spacing w:after="200" w:line="276" w:lineRule="auto"/>
    </w:pPr>
    <w:rPr>
      <w:sz w:val="22"/>
      <w:szCs w:val="22"/>
      <w:lang w:eastAsia="en-US"/>
    </w:rPr>
  </w:style>
  <w:style w:type="paragraph" w:styleId="Ttulo1">
    <w:name w:val="heading 1"/>
    <w:basedOn w:val="Normal"/>
    <w:next w:val="Normal"/>
    <w:link w:val="Ttulo1Car"/>
    <w:uiPriority w:val="9"/>
    <w:qFormat/>
    <w:rsid w:val="00A007F2"/>
    <w:pPr>
      <w:keepNext/>
      <w:keepLines/>
      <w:spacing w:before="480" w:after="0"/>
      <w:outlineLvl w:val="0"/>
    </w:pPr>
    <w:rPr>
      <w:rFonts w:ascii="Times New Roman" w:eastAsia="Times New Roman" w:hAnsi="Times New Roman"/>
      <w:bCs/>
      <w:sz w:val="24"/>
      <w:szCs w:val="28"/>
    </w:rPr>
  </w:style>
  <w:style w:type="paragraph" w:styleId="Ttulo2">
    <w:name w:val="heading 2"/>
    <w:basedOn w:val="Normal"/>
    <w:next w:val="Normal"/>
    <w:link w:val="Ttulo2Car"/>
    <w:uiPriority w:val="9"/>
    <w:unhideWhenUsed/>
    <w:qFormat/>
    <w:rsid w:val="00A007F2"/>
    <w:pPr>
      <w:keepNext/>
      <w:spacing w:before="240" w:after="60"/>
      <w:outlineLvl w:val="1"/>
    </w:pPr>
    <w:rPr>
      <w:rFonts w:ascii="Times New Roman" w:eastAsia="Times New Roman" w:hAnsi="Times New Roman"/>
      <w:b/>
      <w:bCs/>
      <w:i/>
      <w:iCs/>
      <w:sz w:val="24"/>
      <w:szCs w:val="28"/>
    </w:rPr>
  </w:style>
  <w:style w:type="paragraph" w:styleId="Ttulo3">
    <w:name w:val="heading 3"/>
    <w:basedOn w:val="Normal"/>
    <w:next w:val="Normal"/>
    <w:link w:val="Ttulo3Car"/>
    <w:uiPriority w:val="9"/>
    <w:unhideWhenUsed/>
    <w:qFormat/>
    <w:rsid w:val="00A007F2"/>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007F2"/>
    <w:rPr>
      <w:rFonts w:ascii="Times New Roman" w:eastAsia="Times New Roman" w:hAnsi="Times New Roman" w:cs="Times New Roman"/>
      <w:bCs/>
      <w:sz w:val="24"/>
      <w:szCs w:val="28"/>
      <w:lang w:eastAsia="en-US"/>
    </w:rPr>
  </w:style>
  <w:style w:type="character" w:customStyle="1" w:styleId="Ttulo2Car">
    <w:name w:val="Título 2 Car"/>
    <w:basedOn w:val="Fuentedeprrafopredeter"/>
    <w:link w:val="Ttulo2"/>
    <w:uiPriority w:val="9"/>
    <w:rsid w:val="00A007F2"/>
    <w:rPr>
      <w:rFonts w:ascii="Times New Roman" w:eastAsia="Times New Roman" w:hAnsi="Times New Roman" w:cs="Times New Roman"/>
      <w:b/>
      <w:bCs/>
      <w:i/>
      <w:iCs/>
      <w:sz w:val="24"/>
      <w:szCs w:val="28"/>
      <w:lang w:eastAsia="en-US"/>
    </w:rPr>
  </w:style>
  <w:style w:type="character" w:customStyle="1" w:styleId="Ttulo3Car">
    <w:name w:val="Título 3 Car"/>
    <w:basedOn w:val="Fuentedeprrafopredeter"/>
    <w:link w:val="Ttulo3"/>
    <w:uiPriority w:val="9"/>
    <w:rsid w:val="00A007F2"/>
    <w:rPr>
      <w:rFonts w:ascii="Cambria" w:eastAsia="Times New Roman" w:hAnsi="Cambria" w:cs="Times New Roman"/>
      <w:b/>
      <w:bCs/>
      <w:sz w:val="26"/>
      <w:szCs w:val="26"/>
      <w:lang w:eastAsia="en-US"/>
    </w:rPr>
  </w:style>
  <w:style w:type="paragraph" w:styleId="TDC1">
    <w:name w:val="toc 1"/>
    <w:basedOn w:val="Normal"/>
    <w:next w:val="Normal"/>
    <w:autoRedefine/>
    <w:uiPriority w:val="39"/>
    <w:unhideWhenUsed/>
    <w:qFormat/>
    <w:rsid w:val="00A007F2"/>
    <w:pPr>
      <w:spacing w:after="100"/>
    </w:pPr>
    <w:rPr>
      <w:rFonts w:eastAsia="Times New Roman"/>
      <w:lang w:val="es-ES"/>
    </w:rPr>
  </w:style>
  <w:style w:type="paragraph" w:styleId="TDC2">
    <w:name w:val="toc 2"/>
    <w:basedOn w:val="Normal"/>
    <w:next w:val="Normal"/>
    <w:autoRedefine/>
    <w:uiPriority w:val="39"/>
    <w:unhideWhenUsed/>
    <w:qFormat/>
    <w:rsid w:val="00A007F2"/>
    <w:pPr>
      <w:tabs>
        <w:tab w:val="right" w:leader="dot" w:pos="9394"/>
      </w:tabs>
      <w:spacing w:after="100"/>
      <w:ind w:left="220"/>
    </w:pPr>
    <w:rPr>
      <w:rFonts w:eastAsia="Times New Roman"/>
      <w:lang w:val="es-ES"/>
    </w:rPr>
  </w:style>
  <w:style w:type="paragraph" w:styleId="TDC3">
    <w:name w:val="toc 3"/>
    <w:basedOn w:val="Normal"/>
    <w:next w:val="Normal"/>
    <w:autoRedefine/>
    <w:uiPriority w:val="39"/>
    <w:unhideWhenUsed/>
    <w:qFormat/>
    <w:rsid w:val="00A007F2"/>
    <w:pPr>
      <w:spacing w:after="100"/>
      <w:ind w:left="440"/>
    </w:pPr>
    <w:rPr>
      <w:rFonts w:eastAsia="Times New Roman"/>
      <w:lang w:val="es-ES"/>
    </w:rPr>
  </w:style>
  <w:style w:type="paragraph" w:styleId="Prrafodelista">
    <w:name w:val="List Paragraph"/>
    <w:basedOn w:val="Normal"/>
    <w:uiPriority w:val="34"/>
    <w:qFormat/>
    <w:rsid w:val="00A007F2"/>
    <w:pPr>
      <w:spacing w:after="0" w:line="240" w:lineRule="auto"/>
      <w:ind w:left="720"/>
      <w:contextualSpacing/>
    </w:pPr>
    <w:rPr>
      <w:rFonts w:ascii="Times New Roman" w:eastAsia="Times New Roman" w:hAnsi="Times New Roman"/>
      <w:sz w:val="24"/>
      <w:szCs w:val="24"/>
      <w:lang w:val="es-ES" w:eastAsia="es-ES"/>
    </w:rPr>
  </w:style>
  <w:style w:type="paragraph" w:styleId="TtulodeTDC">
    <w:name w:val="TOC Heading"/>
    <w:basedOn w:val="Ttulo1"/>
    <w:next w:val="Normal"/>
    <w:uiPriority w:val="39"/>
    <w:semiHidden/>
    <w:unhideWhenUsed/>
    <w:qFormat/>
    <w:rsid w:val="00A007F2"/>
    <w:pPr>
      <w:outlineLvl w:val="9"/>
    </w:pPr>
    <w:rPr>
      <w:rFonts w:ascii="Cambria" w:hAnsi="Cambria"/>
      <w:b/>
      <w:color w:val="365F91"/>
      <w:sz w:val="28"/>
      <w:lang w:val="es-ES"/>
    </w:rPr>
  </w:style>
  <w:style w:type="paragraph" w:styleId="Textosinformato">
    <w:name w:val="Plain Text"/>
    <w:basedOn w:val="Normal"/>
    <w:link w:val="TextosinformatoCar"/>
    <w:rsid w:val="00866903"/>
    <w:pPr>
      <w:spacing w:after="0" w:line="240" w:lineRule="auto"/>
    </w:pPr>
    <w:rPr>
      <w:rFonts w:ascii="Courier New" w:eastAsia="Times New Roman" w:hAnsi="Courier New"/>
      <w:sz w:val="20"/>
      <w:szCs w:val="20"/>
      <w:lang w:val="en-US"/>
    </w:rPr>
  </w:style>
  <w:style w:type="character" w:customStyle="1" w:styleId="TextosinformatoCar">
    <w:name w:val="Texto sin formato Car"/>
    <w:basedOn w:val="Fuentedeprrafopredeter"/>
    <w:link w:val="Textosinformato"/>
    <w:rsid w:val="00866903"/>
    <w:rPr>
      <w:rFonts w:ascii="Courier New" w:eastAsia="Times New Roman" w:hAnsi="Courier New"/>
      <w:lang w:val="en-US" w:eastAsia="en-US"/>
    </w:rPr>
  </w:style>
  <w:style w:type="paragraph" w:customStyle="1" w:styleId="Authors">
    <w:name w:val="Authors"/>
    <w:next w:val="Normal"/>
    <w:rsid w:val="00866903"/>
    <w:pPr>
      <w:spacing w:after="113"/>
      <w:ind w:left="1418"/>
    </w:pPr>
    <w:rPr>
      <w:rFonts w:ascii="Times" w:eastAsia="Times New Roman" w:hAnsi="Times"/>
      <w:b/>
      <w:sz w:val="22"/>
      <w:szCs w:val="22"/>
      <w:lang w:val="en-GB" w:eastAsia="en-US"/>
    </w:rPr>
  </w:style>
  <w:style w:type="paragraph" w:styleId="NormalWeb">
    <w:name w:val="Normal (Web)"/>
    <w:basedOn w:val="Normal"/>
    <w:uiPriority w:val="99"/>
    <w:unhideWhenUsed/>
    <w:rsid w:val="00866903"/>
    <w:pPr>
      <w:spacing w:before="100" w:beforeAutospacing="1" w:after="100" w:afterAutospacing="1" w:line="240" w:lineRule="auto"/>
    </w:pPr>
    <w:rPr>
      <w:rFonts w:ascii="Times New Roman" w:eastAsia="Times New Roman" w:hAnsi="Times New Roman"/>
      <w:sz w:val="24"/>
      <w:szCs w:val="24"/>
      <w:lang w:eastAsia="es-MX"/>
    </w:rPr>
  </w:style>
  <w:style w:type="character" w:styleId="Hipervnculo">
    <w:name w:val="Hyperlink"/>
    <w:basedOn w:val="Fuentedeprrafopredeter"/>
    <w:uiPriority w:val="99"/>
    <w:semiHidden/>
    <w:unhideWhenUsed/>
    <w:rsid w:val="0086690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8556858">
      <w:bodyDiv w:val="1"/>
      <w:marLeft w:val="0"/>
      <w:marRight w:val="0"/>
      <w:marTop w:val="0"/>
      <w:marBottom w:val="0"/>
      <w:divBdr>
        <w:top w:val="none" w:sz="0" w:space="0" w:color="auto"/>
        <w:left w:val="none" w:sz="0" w:space="0" w:color="auto"/>
        <w:bottom w:val="none" w:sz="0" w:space="0" w:color="auto"/>
        <w:right w:val="none" w:sz="0" w:space="0" w:color="auto"/>
      </w:divBdr>
      <w:divsChild>
        <w:div w:id="202250363">
          <w:marLeft w:val="0"/>
          <w:marRight w:val="0"/>
          <w:marTop w:val="0"/>
          <w:marBottom w:val="0"/>
          <w:divBdr>
            <w:top w:val="none" w:sz="0" w:space="0" w:color="auto"/>
            <w:left w:val="none" w:sz="0" w:space="0" w:color="auto"/>
            <w:bottom w:val="none" w:sz="0" w:space="0" w:color="auto"/>
            <w:right w:val="none" w:sz="0" w:space="0" w:color="auto"/>
          </w:divBdr>
          <w:divsChild>
            <w:div w:id="2144151825">
              <w:marLeft w:val="0"/>
              <w:marRight w:val="0"/>
              <w:marTop w:val="0"/>
              <w:marBottom w:val="0"/>
              <w:divBdr>
                <w:top w:val="none" w:sz="0" w:space="0" w:color="auto"/>
                <w:left w:val="none" w:sz="0" w:space="0" w:color="auto"/>
                <w:bottom w:val="none" w:sz="0" w:space="0" w:color="auto"/>
                <w:right w:val="none" w:sz="0" w:space="0" w:color="auto"/>
              </w:divBdr>
              <w:divsChild>
                <w:div w:id="416827851">
                  <w:marLeft w:val="0"/>
                  <w:marRight w:val="0"/>
                  <w:marTop w:val="0"/>
                  <w:marBottom w:val="0"/>
                  <w:divBdr>
                    <w:top w:val="none" w:sz="0" w:space="0" w:color="auto"/>
                    <w:left w:val="none" w:sz="0" w:space="0" w:color="auto"/>
                    <w:bottom w:val="none" w:sz="0" w:space="0" w:color="auto"/>
                    <w:right w:val="none" w:sz="0" w:space="0" w:color="auto"/>
                  </w:divBdr>
                  <w:divsChild>
                    <w:div w:id="1431118731">
                      <w:marLeft w:val="0"/>
                      <w:marRight w:val="0"/>
                      <w:marTop w:val="0"/>
                      <w:marBottom w:val="0"/>
                      <w:divBdr>
                        <w:top w:val="none" w:sz="0" w:space="0" w:color="auto"/>
                        <w:left w:val="none" w:sz="0" w:space="0" w:color="auto"/>
                        <w:bottom w:val="none" w:sz="0" w:space="0" w:color="auto"/>
                        <w:right w:val="none" w:sz="0" w:space="0" w:color="auto"/>
                      </w:divBdr>
                      <w:divsChild>
                        <w:div w:id="53747516">
                          <w:marLeft w:val="0"/>
                          <w:marRight w:val="0"/>
                          <w:marTop w:val="0"/>
                          <w:marBottom w:val="0"/>
                          <w:divBdr>
                            <w:top w:val="none" w:sz="0" w:space="0" w:color="auto"/>
                            <w:left w:val="none" w:sz="0" w:space="0" w:color="auto"/>
                            <w:bottom w:val="none" w:sz="0" w:space="0" w:color="auto"/>
                            <w:right w:val="none" w:sz="0" w:space="0" w:color="auto"/>
                          </w:divBdr>
                          <w:divsChild>
                            <w:div w:id="1903172653">
                              <w:marLeft w:val="0"/>
                              <w:marRight w:val="0"/>
                              <w:marTop w:val="0"/>
                              <w:marBottom w:val="0"/>
                              <w:divBdr>
                                <w:top w:val="none" w:sz="0" w:space="0" w:color="auto"/>
                                <w:left w:val="none" w:sz="0" w:space="0" w:color="auto"/>
                                <w:bottom w:val="none" w:sz="0" w:space="0" w:color="auto"/>
                                <w:right w:val="none" w:sz="0" w:space="0" w:color="auto"/>
                              </w:divBdr>
                              <w:divsChild>
                                <w:div w:id="2018801388">
                                  <w:marLeft w:val="0"/>
                                  <w:marRight w:val="0"/>
                                  <w:marTop w:val="0"/>
                                  <w:marBottom w:val="0"/>
                                  <w:divBdr>
                                    <w:top w:val="none" w:sz="0" w:space="0" w:color="auto"/>
                                    <w:left w:val="none" w:sz="0" w:space="0" w:color="auto"/>
                                    <w:bottom w:val="none" w:sz="0" w:space="0" w:color="auto"/>
                                    <w:right w:val="none" w:sz="0" w:space="0" w:color="auto"/>
                                  </w:divBdr>
                                  <w:divsChild>
                                    <w:div w:id="371730618">
                                      <w:marLeft w:val="0"/>
                                      <w:marRight w:val="0"/>
                                      <w:marTop w:val="0"/>
                                      <w:marBottom w:val="0"/>
                                      <w:divBdr>
                                        <w:top w:val="none" w:sz="0" w:space="0" w:color="auto"/>
                                        <w:left w:val="none" w:sz="0" w:space="0" w:color="auto"/>
                                        <w:bottom w:val="none" w:sz="0" w:space="0" w:color="auto"/>
                                        <w:right w:val="none" w:sz="0" w:space="0" w:color="auto"/>
                                      </w:divBdr>
                                      <w:divsChild>
                                        <w:div w:id="156791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858</Words>
  <Characters>4725</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USUARIO</cp:lastModifiedBy>
  <cp:revision>2</cp:revision>
  <dcterms:created xsi:type="dcterms:W3CDTF">2016-05-02T18:49:00Z</dcterms:created>
  <dcterms:modified xsi:type="dcterms:W3CDTF">2016-05-02T18:49:00Z</dcterms:modified>
</cp:coreProperties>
</file>