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4611" w:rsidRDefault="00104611" w:rsidP="00104611">
      <w:pPr>
        <w:jc w:val="center"/>
        <w:rPr>
          <w:rFonts w:ascii="Arial" w:hAnsi="Arial" w:cs="Arial"/>
          <w:b/>
          <w:bCs/>
          <w:sz w:val="24"/>
          <w:szCs w:val="24"/>
        </w:rPr>
      </w:pPr>
      <w:r w:rsidRPr="00104611">
        <w:rPr>
          <w:rFonts w:ascii="Arial" w:hAnsi="Arial" w:cs="Arial"/>
          <w:b/>
          <w:bCs/>
          <w:caps/>
          <w:sz w:val="24"/>
          <w:szCs w:val="24"/>
        </w:rPr>
        <w:t>Nutrición para la producci</w:t>
      </w:r>
      <w:bookmarkStart w:id="0" w:name="_GoBack"/>
      <w:bookmarkEnd w:id="0"/>
      <w:r w:rsidRPr="00104611">
        <w:rPr>
          <w:rFonts w:ascii="Arial" w:hAnsi="Arial" w:cs="Arial"/>
          <w:b/>
          <w:bCs/>
          <w:caps/>
          <w:sz w:val="24"/>
          <w:szCs w:val="24"/>
        </w:rPr>
        <w:t>ón de minitubérculos de papa de variedades mexicanas bajo condiciones de hidroponía</w:t>
      </w:r>
    </w:p>
    <w:p w:rsidR="00104611" w:rsidRPr="00480101" w:rsidRDefault="00104611" w:rsidP="00104611">
      <w:pPr>
        <w:jc w:val="center"/>
        <w:rPr>
          <w:rFonts w:ascii="Arial" w:hAnsi="Arial" w:cs="Arial"/>
          <w:b/>
          <w:bCs/>
          <w:sz w:val="24"/>
          <w:szCs w:val="24"/>
        </w:rPr>
      </w:pPr>
      <w:r w:rsidRPr="00480101">
        <w:rPr>
          <w:rFonts w:ascii="Arial" w:hAnsi="Arial" w:cs="Arial"/>
          <w:b/>
          <w:bCs/>
          <w:sz w:val="24"/>
          <w:szCs w:val="24"/>
        </w:rPr>
        <w:t>Clave 3595/2013SF (SIEA) del Centro Universitario Tenancingo.</w:t>
      </w:r>
    </w:p>
    <w:p w:rsidR="00480101" w:rsidRDefault="00480101" w:rsidP="00A72EBB">
      <w:pPr>
        <w:jc w:val="center"/>
        <w:rPr>
          <w:rFonts w:ascii="Arial" w:hAnsi="Arial" w:cs="Arial"/>
          <w:b/>
          <w:bCs/>
          <w:sz w:val="24"/>
          <w:szCs w:val="24"/>
        </w:rPr>
      </w:pPr>
    </w:p>
    <w:p w:rsidR="00104611" w:rsidRDefault="00104611" w:rsidP="00A72EBB">
      <w:pPr>
        <w:jc w:val="center"/>
        <w:rPr>
          <w:rFonts w:ascii="Arial" w:hAnsi="Arial" w:cs="Arial"/>
          <w:b/>
          <w:bCs/>
          <w:sz w:val="24"/>
          <w:szCs w:val="24"/>
        </w:rPr>
      </w:pPr>
    </w:p>
    <w:p w:rsidR="00480101" w:rsidRDefault="00F63346" w:rsidP="001B0D96">
      <w:pPr>
        <w:jc w:val="both"/>
        <w:rPr>
          <w:rFonts w:ascii="Arial" w:hAnsi="Arial" w:cs="Arial"/>
          <w:b/>
          <w:bCs/>
          <w:sz w:val="24"/>
          <w:szCs w:val="24"/>
        </w:rPr>
      </w:pPr>
      <w:r>
        <w:rPr>
          <w:rFonts w:ascii="Arial" w:hAnsi="Arial" w:cs="Arial"/>
          <w:b/>
          <w:bCs/>
          <w:sz w:val="24"/>
          <w:szCs w:val="24"/>
        </w:rPr>
        <w:t xml:space="preserve">M en C. Fuancisco Xavier Flores Gutiérrez. Estudiante de doctorado del  PECAR UAEM </w:t>
      </w:r>
      <w:r w:rsidRPr="00F63346">
        <w:rPr>
          <w:rFonts w:ascii="Arial" w:hAnsi="Arial" w:cs="Arial"/>
          <w:sz w:val="24"/>
          <w:szCs w:val="24"/>
        </w:rPr>
        <w:t>fxfloresg@uaemex.mx</w:t>
      </w:r>
      <w:r>
        <w:rPr>
          <w:rFonts w:ascii="Arial" w:hAnsi="Arial" w:cs="Arial"/>
          <w:b/>
          <w:bCs/>
          <w:sz w:val="24"/>
          <w:szCs w:val="24"/>
        </w:rPr>
        <w:t xml:space="preserve">. </w:t>
      </w:r>
      <w:r w:rsidR="00104611">
        <w:rPr>
          <w:rFonts w:ascii="Arial" w:hAnsi="Arial" w:cs="Arial"/>
          <w:b/>
          <w:bCs/>
          <w:sz w:val="24"/>
          <w:szCs w:val="24"/>
        </w:rPr>
        <w:t xml:space="preserve">Dra. </w:t>
      </w:r>
      <w:r w:rsidR="00104611" w:rsidRPr="00104611">
        <w:rPr>
          <w:rFonts w:ascii="Arial" w:hAnsi="Arial" w:cs="Arial"/>
          <w:b/>
          <w:bCs/>
          <w:sz w:val="24"/>
          <w:szCs w:val="24"/>
        </w:rPr>
        <w:t>Martha Elena Mora Herrera. Profesora Investigadora de Tiempo Completo de la Unidad Académica de Tenancingo de la Universida</w:t>
      </w:r>
      <w:r w:rsidR="00104611">
        <w:rPr>
          <w:rFonts w:ascii="Arial" w:hAnsi="Arial" w:cs="Arial"/>
          <w:b/>
          <w:bCs/>
          <w:sz w:val="24"/>
          <w:szCs w:val="24"/>
        </w:rPr>
        <w:t>d Autónoma del Estado de México</w:t>
      </w:r>
      <w:r w:rsidR="001B0D96">
        <w:rPr>
          <w:rFonts w:ascii="Arial" w:hAnsi="Arial" w:cs="Arial"/>
          <w:b/>
          <w:bCs/>
          <w:sz w:val="24"/>
          <w:szCs w:val="24"/>
        </w:rPr>
        <w:t xml:space="preserve"> </w:t>
      </w:r>
      <w:hyperlink r:id="rId8" w:history="1">
        <w:r w:rsidR="001B0438" w:rsidRPr="001B5178">
          <w:rPr>
            <w:rStyle w:val="Hipervnculo"/>
            <w:rFonts w:ascii="Arial" w:hAnsi="Arial" w:cs="Arial"/>
            <w:b/>
            <w:bCs/>
            <w:sz w:val="24"/>
            <w:szCs w:val="24"/>
          </w:rPr>
          <w:t>marthaelenam@gmail.com</w:t>
        </w:r>
      </w:hyperlink>
      <w:r w:rsidR="001B0438">
        <w:rPr>
          <w:rFonts w:ascii="Arial" w:hAnsi="Arial" w:cs="Arial"/>
          <w:b/>
          <w:bCs/>
          <w:sz w:val="24"/>
          <w:szCs w:val="24"/>
        </w:rPr>
        <w:t xml:space="preserve"> </w:t>
      </w:r>
      <w:r w:rsidR="001B0D96">
        <w:rPr>
          <w:rFonts w:ascii="Arial" w:hAnsi="Arial" w:cs="Arial"/>
          <w:b/>
          <w:bCs/>
          <w:sz w:val="24"/>
          <w:szCs w:val="24"/>
        </w:rPr>
        <w:t xml:space="preserve">, </w:t>
      </w:r>
      <w:r w:rsidR="00104611" w:rsidRPr="00104611">
        <w:rPr>
          <w:rFonts w:ascii="Arial" w:hAnsi="Arial" w:cs="Arial"/>
          <w:b/>
          <w:bCs/>
          <w:sz w:val="24"/>
          <w:szCs w:val="24"/>
        </w:rPr>
        <w:t>Dr. Román Flores López. Investigador Titular C del Programa de Papa del Instituto Nacional de Investigaciones Fo</w:t>
      </w:r>
      <w:r w:rsidR="001B0D96">
        <w:rPr>
          <w:rFonts w:ascii="Arial" w:hAnsi="Arial" w:cs="Arial"/>
          <w:b/>
          <w:bCs/>
          <w:sz w:val="24"/>
          <w:szCs w:val="24"/>
        </w:rPr>
        <w:t xml:space="preserve">restales, Agrícolas y Pecuarias </w:t>
      </w:r>
      <w:hyperlink r:id="rId9" w:history="1">
        <w:r w:rsidR="001B0438" w:rsidRPr="001B5178">
          <w:rPr>
            <w:rStyle w:val="Hipervnculo"/>
            <w:rFonts w:ascii="Arial" w:hAnsi="Arial" w:cs="Arial"/>
            <w:b/>
            <w:bCs/>
            <w:sz w:val="24"/>
            <w:szCs w:val="24"/>
          </w:rPr>
          <w:t>floresrmx@yahoo.com.mx</w:t>
        </w:r>
      </w:hyperlink>
      <w:r w:rsidR="001B0438">
        <w:rPr>
          <w:rFonts w:ascii="Arial" w:hAnsi="Arial" w:cs="Arial"/>
          <w:b/>
          <w:bCs/>
          <w:sz w:val="24"/>
          <w:szCs w:val="24"/>
        </w:rPr>
        <w:t xml:space="preserve"> </w:t>
      </w:r>
      <w:r w:rsidR="001B0D96">
        <w:rPr>
          <w:rFonts w:ascii="Arial" w:hAnsi="Arial" w:cs="Arial"/>
          <w:b/>
          <w:bCs/>
          <w:sz w:val="24"/>
          <w:szCs w:val="24"/>
        </w:rPr>
        <w:t xml:space="preserve">, </w:t>
      </w:r>
      <w:r w:rsidR="00104611" w:rsidRPr="00104611">
        <w:rPr>
          <w:rFonts w:ascii="Arial" w:hAnsi="Arial" w:cs="Arial"/>
          <w:b/>
          <w:bCs/>
          <w:sz w:val="24"/>
          <w:szCs w:val="24"/>
        </w:rPr>
        <w:t>Dr. Omar Franco Mora. Profesor Investigador de Tiempo Completo de la Facultad de Ciencias Agrícolas de la Universida</w:t>
      </w:r>
      <w:r w:rsidR="001B0D96">
        <w:rPr>
          <w:rFonts w:ascii="Arial" w:hAnsi="Arial" w:cs="Arial"/>
          <w:b/>
          <w:bCs/>
          <w:sz w:val="24"/>
          <w:szCs w:val="24"/>
        </w:rPr>
        <w:t xml:space="preserve">d Autónoma del Estado de México </w:t>
      </w:r>
      <w:hyperlink r:id="rId10" w:history="1">
        <w:r w:rsidR="001B0438" w:rsidRPr="001B5178">
          <w:rPr>
            <w:rStyle w:val="Hipervnculo"/>
            <w:rFonts w:ascii="Arial" w:hAnsi="Arial" w:cs="Arial"/>
            <w:b/>
            <w:bCs/>
            <w:sz w:val="24"/>
            <w:szCs w:val="24"/>
          </w:rPr>
          <w:t>ofrancom@uaemex.mx</w:t>
        </w:r>
      </w:hyperlink>
      <w:r w:rsidR="001B0438">
        <w:rPr>
          <w:rFonts w:ascii="Arial" w:hAnsi="Arial" w:cs="Arial"/>
          <w:b/>
          <w:bCs/>
          <w:sz w:val="24"/>
          <w:szCs w:val="24"/>
        </w:rPr>
        <w:t xml:space="preserve"> </w:t>
      </w:r>
      <w:r w:rsidR="001B0D96">
        <w:rPr>
          <w:rFonts w:ascii="Arial" w:hAnsi="Arial" w:cs="Arial"/>
          <w:b/>
          <w:bCs/>
          <w:sz w:val="24"/>
          <w:szCs w:val="24"/>
        </w:rPr>
        <w:t xml:space="preserve">, </w:t>
      </w:r>
      <w:r w:rsidR="00104611" w:rsidRPr="00104611">
        <w:rPr>
          <w:rFonts w:ascii="Arial" w:hAnsi="Arial" w:cs="Arial"/>
          <w:b/>
          <w:bCs/>
          <w:sz w:val="24"/>
          <w:szCs w:val="24"/>
        </w:rPr>
        <w:t>Dr. Rómulo García Velasco. Profesor Investigador de Tiempo Completo de la Unidad Académica de Tenancingo de la Universidad Autónoma del Estado de México</w:t>
      </w:r>
      <w:r w:rsidR="001B0D96">
        <w:rPr>
          <w:rFonts w:ascii="Arial" w:hAnsi="Arial" w:cs="Arial"/>
          <w:b/>
          <w:bCs/>
          <w:sz w:val="24"/>
          <w:szCs w:val="24"/>
        </w:rPr>
        <w:t xml:space="preserve"> </w:t>
      </w:r>
      <w:hyperlink r:id="rId11" w:history="1">
        <w:r w:rsidR="001B0438" w:rsidRPr="001B5178">
          <w:rPr>
            <w:rStyle w:val="Hipervnculo"/>
            <w:rFonts w:ascii="Arial" w:hAnsi="Arial" w:cs="Arial"/>
            <w:b/>
            <w:bCs/>
            <w:sz w:val="24"/>
            <w:szCs w:val="24"/>
          </w:rPr>
          <w:t>rgarciave@uaemex.mx</w:t>
        </w:r>
      </w:hyperlink>
    </w:p>
    <w:p w:rsidR="001B0438" w:rsidRDefault="001B0438" w:rsidP="001B0D96">
      <w:pPr>
        <w:jc w:val="both"/>
        <w:rPr>
          <w:rFonts w:ascii="Arial" w:hAnsi="Arial" w:cs="Arial"/>
          <w:b/>
          <w:bCs/>
          <w:color w:val="FF0000"/>
          <w:sz w:val="24"/>
          <w:szCs w:val="24"/>
        </w:rPr>
      </w:pPr>
    </w:p>
    <w:p w:rsidR="00F63346" w:rsidRDefault="00F63346" w:rsidP="001B0D96">
      <w:pPr>
        <w:jc w:val="both"/>
        <w:rPr>
          <w:rFonts w:ascii="Arial" w:hAnsi="Arial" w:cs="Arial"/>
          <w:b/>
          <w:bCs/>
          <w:sz w:val="24"/>
          <w:szCs w:val="24"/>
        </w:rPr>
      </w:pPr>
    </w:p>
    <w:p w:rsidR="001B0438" w:rsidRPr="001B0438" w:rsidRDefault="001B0438" w:rsidP="001B0D96">
      <w:pPr>
        <w:jc w:val="both"/>
        <w:rPr>
          <w:rFonts w:ascii="Arial" w:hAnsi="Arial" w:cs="Arial"/>
          <w:b/>
          <w:bCs/>
          <w:sz w:val="24"/>
          <w:szCs w:val="24"/>
        </w:rPr>
      </w:pPr>
      <w:r>
        <w:rPr>
          <w:rFonts w:ascii="Arial" w:hAnsi="Arial" w:cs="Arial"/>
          <w:b/>
          <w:bCs/>
          <w:sz w:val="24"/>
          <w:szCs w:val="24"/>
        </w:rPr>
        <w:t xml:space="preserve">Área del conocimiento  y disciplina: Ciencias Agropecuarias. </w:t>
      </w:r>
      <w:r w:rsidR="009E7BF7">
        <w:rPr>
          <w:rFonts w:ascii="Arial" w:hAnsi="Arial" w:cs="Arial"/>
          <w:b/>
          <w:bCs/>
          <w:sz w:val="24"/>
          <w:szCs w:val="24"/>
        </w:rPr>
        <w:t xml:space="preserve">Fisiología y nutrición vegetal. </w:t>
      </w:r>
      <w:r>
        <w:rPr>
          <w:rFonts w:ascii="Arial" w:hAnsi="Arial" w:cs="Arial"/>
          <w:b/>
          <w:bCs/>
          <w:sz w:val="24"/>
          <w:szCs w:val="24"/>
        </w:rPr>
        <w:t>Investigación aplicada</w:t>
      </w:r>
    </w:p>
    <w:p w:rsidR="001B0438" w:rsidRDefault="001B0438" w:rsidP="001B0438">
      <w:pPr>
        <w:rPr>
          <w:rFonts w:ascii="Arial" w:hAnsi="Arial" w:cs="Arial"/>
          <w:b/>
          <w:bCs/>
          <w:sz w:val="24"/>
          <w:szCs w:val="24"/>
        </w:rPr>
      </w:pPr>
    </w:p>
    <w:p w:rsidR="001B0438" w:rsidRDefault="001B0438" w:rsidP="001B0438">
      <w:pPr>
        <w:rPr>
          <w:rFonts w:ascii="Arial" w:hAnsi="Arial" w:cs="Arial"/>
          <w:b/>
          <w:bCs/>
          <w:sz w:val="24"/>
          <w:szCs w:val="24"/>
        </w:rPr>
      </w:pPr>
    </w:p>
    <w:p w:rsidR="001B0438" w:rsidRDefault="001B0438" w:rsidP="009E7BF7">
      <w:pPr>
        <w:jc w:val="center"/>
        <w:rPr>
          <w:rFonts w:ascii="Arial" w:hAnsi="Arial" w:cs="Arial"/>
          <w:b/>
          <w:bCs/>
          <w:sz w:val="24"/>
          <w:szCs w:val="24"/>
        </w:rPr>
      </w:pPr>
      <w:r>
        <w:rPr>
          <w:rFonts w:ascii="Arial" w:hAnsi="Arial" w:cs="Arial"/>
          <w:b/>
          <w:bCs/>
          <w:sz w:val="24"/>
          <w:szCs w:val="24"/>
        </w:rPr>
        <w:t>Introducción</w:t>
      </w:r>
    </w:p>
    <w:p w:rsidR="001B0438" w:rsidRDefault="00F63346" w:rsidP="00F63346">
      <w:pPr>
        <w:tabs>
          <w:tab w:val="left" w:pos="7110"/>
        </w:tabs>
        <w:rPr>
          <w:rFonts w:ascii="Arial" w:hAnsi="Arial" w:cs="Arial"/>
          <w:b/>
          <w:bCs/>
          <w:sz w:val="24"/>
          <w:szCs w:val="24"/>
        </w:rPr>
      </w:pPr>
      <w:r>
        <w:rPr>
          <w:rFonts w:ascii="Arial" w:hAnsi="Arial" w:cs="Arial"/>
          <w:b/>
          <w:bCs/>
          <w:sz w:val="24"/>
          <w:szCs w:val="24"/>
        </w:rPr>
        <w:tab/>
      </w:r>
    </w:p>
    <w:p w:rsidR="001B0438" w:rsidRPr="00480101" w:rsidRDefault="005E3BFD" w:rsidP="001B0438">
      <w:pPr>
        <w:jc w:val="both"/>
        <w:rPr>
          <w:rFonts w:ascii="Arial" w:hAnsi="Arial" w:cs="Arial"/>
          <w:sz w:val="24"/>
          <w:szCs w:val="24"/>
        </w:rPr>
      </w:pPr>
      <w:r w:rsidRPr="00480101">
        <w:rPr>
          <w:rFonts w:ascii="Arial" w:hAnsi="Arial" w:cs="Arial"/>
          <w:b/>
          <w:sz w:val="24"/>
          <w:szCs w:val="24"/>
        </w:rPr>
        <w:t>Antecedentes</w:t>
      </w:r>
      <w:r w:rsidR="001B0438">
        <w:rPr>
          <w:rFonts w:ascii="Arial" w:hAnsi="Arial" w:cs="Arial"/>
          <w:b/>
          <w:sz w:val="24"/>
          <w:szCs w:val="24"/>
        </w:rPr>
        <w:t xml:space="preserve">. </w:t>
      </w:r>
      <w:r w:rsidR="001B0438" w:rsidRPr="00480101">
        <w:rPr>
          <w:rFonts w:ascii="Arial" w:hAnsi="Arial" w:cs="Arial"/>
          <w:color w:val="000000"/>
          <w:sz w:val="24"/>
          <w:szCs w:val="24"/>
        </w:rPr>
        <w:t xml:space="preserve">La producción de semilla de papa en Latinoamérica es realizada por métodos de multiplicación rápida, utilizando secciones enraizadas de tallo o plantas </w:t>
      </w:r>
      <w:r w:rsidR="001B0438" w:rsidRPr="00480101">
        <w:rPr>
          <w:rFonts w:ascii="Arial" w:hAnsi="Arial" w:cs="Arial"/>
          <w:i/>
          <w:iCs/>
          <w:color w:val="000000"/>
          <w:sz w:val="24"/>
          <w:szCs w:val="24"/>
        </w:rPr>
        <w:t xml:space="preserve">in vitro, </w:t>
      </w:r>
      <w:r w:rsidR="001B0438" w:rsidRPr="00480101">
        <w:rPr>
          <w:rFonts w:ascii="Arial" w:hAnsi="Arial" w:cs="Arial"/>
          <w:iCs/>
          <w:color w:val="000000"/>
          <w:sz w:val="24"/>
          <w:szCs w:val="24"/>
        </w:rPr>
        <w:t>lo que</w:t>
      </w:r>
      <w:r w:rsidR="001B0438" w:rsidRPr="00480101">
        <w:rPr>
          <w:rFonts w:ascii="Arial" w:hAnsi="Arial" w:cs="Arial"/>
          <w:color w:val="000000"/>
          <w:sz w:val="24"/>
          <w:szCs w:val="24"/>
        </w:rPr>
        <w:t xml:space="preserve"> permite el desarrollo de esquemas de producción de semilla de alta calidad fitosanitaria (Donelly </w:t>
      </w:r>
      <w:r w:rsidR="001B0438" w:rsidRPr="00480101">
        <w:rPr>
          <w:rFonts w:ascii="Arial" w:hAnsi="Arial" w:cs="Arial"/>
          <w:i/>
          <w:iCs/>
          <w:color w:val="000000"/>
          <w:sz w:val="24"/>
          <w:szCs w:val="24"/>
        </w:rPr>
        <w:t>et al</w:t>
      </w:r>
      <w:r w:rsidR="001B0438" w:rsidRPr="00480101">
        <w:rPr>
          <w:rFonts w:ascii="Arial" w:hAnsi="Arial" w:cs="Arial"/>
          <w:color w:val="000000"/>
          <w:sz w:val="24"/>
          <w:szCs w:val="24"/>
        </w:rPr>
        <w:t xml:space="preserve">., 2003), y ha incrementado la tasa de multiplicación de 1:5 hasta 1:20 papas (Ezeta, 2001). Estudios hechos en México con densidades de población en hidroponía en la variedad Gigant, demostraron que las altas densidades disminuyen la acumulación de materia seca, el número de tubérculos mayores a 10 mm, así como la tasa absoluta de crecimiento y la tasa de asimilación neta (Flores-López </w:t>
      </w:r>
      <w:r w:rsidR="001B0438" w:rsidRPr="00480101">
        <w:rPr>
          <w:rFonts w:ascii="Arial" w:hAnsi="Arial" w:cs="Arial"/>
          <w:i/>
          <w:color w:val="000000"/>
          <w:sz w:val="24"/>
          <w:szCs w:val="24"/>
        </w:rPr>
        <w:t>et al</w:t>
      </w:r>
      <w:r w:rsidR="001B0438" w:rsidRPr="00480101">
        <w:rPr>
          <w:rFonts w:ascii="Arial" w:hAnsi="Arial" w:cs="Arial"/>
          <w:color w:val="000000"/>
          <w:sz w:val="24"/>
          <w:szCs w:val="24"/>
        </w:rPr>
        <w:t>., 2009).</w:t>
      </w:r>
      <w:r w:rsidR="001B0438" w:rsidRPr="00480101">
        <w:rPr>
          <w:rFonts w:ascii="Arial" w:hAnsi="Arial" w:cs="Arial"/>
          <w:color w:val="FF0000"/>
          <w:sz w:val="24"/>
          <w:szCs w:val="24"/>
        </w:rPr>
        <w:t xml:space="preserve"> </w:t>
      </w:r>
      <w:r w:rsidR="001B0438" w:rsidRPr="00480101">
        <w:rPr>
          <w:rFonts w:ascii="Arial" w:hAnsi="Arial" w:cs="Arial"/>
          <w:sz w:val="24"/>
          <w:szCs w:val="24"/>
        </w:rPr>
        <w:t xml:space="preserve">Aunque, la hidroponía se usa en la producción de minitubérculos de papa (Lommen, 2007), se requiere de la generación de tecnología apropiada para cada cultivar, dada la diversidad genética que existe en Latinoamérica. </w:t>
      </w:r>
    </w:p>
    <w:p w:rsidR="005E3BFD" w:rsidRPr="00480101" w:rsidRDefault="005E3BFD" w:rsidP="005E3BFD">
      <w:pPr>
        <w:jc w:val="both"/>
        <w:rPr>
          <w:rFonts w:ascii="Arial" w:hAnsi="Arial" w:cs="Arial"/>
          <w:sz w:val="24"/>
          <w:szCs w:val="24"/>
        </w:rPr>
      </w:pPr>
    </w:p>
    <w:p w:rsidR="005E3BFD" w:rsidRDefault="005E3BFD" w:rsidP="005E3BFD">
      <w:pPr>
        <w:jc w:val="both"/>
        <w:rPr>
          <w:rFonts w:ascii="Arial" w:hAnsi="Arial" w:cs="Arial"/>
          <w:sz w:val="24"/>
          <w:szCs w:val="24"/>
        </w:rPr>
      </w:pPr>
      <w:r w:rsidRPr="00480101">
        <w:rPr>
          <w:rFonts w:ascii="Arial" w:hAnsi="Arial" w:cs="Arial"/>
          <w:sz w:val="24"/>
          <w:szCs w:val="24"/>
        </w:rPr>
        <w:t xml:space="preserve">La nutrición es determinante en el desarrollo del cultivo, el rendimiento y la calidad de los tubérculos (Corrêa </w:t>
      </w:r>
      <w:r w:rsidRPr="00480101">
        <w:rPr>
          <w:rFonts w:ascii="Arial" w:hAnsi="Arial" w:cs="Arial"/>
          <w:i/>
          <w:sz w:val="24"/>
          <w:szCs w:val="24"/>
        </w:rPr>
        <w:t>et al</w:t>
      </w:r>
      <w:r w:rsidRPr="00480101">
        <w:rPr>
          <w:rFonts w:ascii="Arial" w:hAnsi="Arial" w:cs="Arial"/>
          <w:sz w:val="24"/>
          <w:szCs w:val="24"/>
        </w:rPr>
        <w:t xml:space="preserve">., 2009), por lo que la eficiencia y productividad exhibida por los sistemas hidropónicos, depende de la disponibilidad constante de nutrimentos, pH y conductividad eléctrica  de la solución (Chang </w:t>
      </w:r>
      <w:r w:rsidRPr="00480101">
        <w:rPr>
          <w:rFonts w:ascii="Arial" w:hAnsi="Arial" w:cs="Arial"/>
          <w:i/>
          <w:iCs/>
          <w:sz w:val="24"/>
          <w:szCs w:val="24"/>
        </w:rPr>
        <w:t>et al</w:t>
      </w:r>
      <w:r w:rsidRPr="00480101">
        <w:rPr>
          <w:rFonts w:ascii="Arial" w:hAnsi="Arial" w:cs="Arial"/>
          <w:sz w:val="24"/>
          <w:szCs w:val="24"/>
        </w:rPr>
        <w:t>., 2011). El potasio, como ion K</w:t>
      </w:r>
      <w:r w:rsidRPr="00480101">
        <w:rPr>
          <w:rFonts w:ascii="Arial" w:hAnsi="Arial" w:cs="Arial"/>
          <w:sz w:val="24"/>
          <w:szCs w:val="24"/>
          <w:vertAlign w:val="superscript"/>
        </w:rPr>
        <w:t>+</w:t>
      </w:r>
      <w:r w:rsidRPr="00480101">
        <w:rPr>
          <w:rFonts w:ascii="Arial" w:hAnsi="Arial" w:cs="Arial"/>
          <w:sz w:val="24"/>
          <w:szCs w:val="24"/>
        </w:rPr>
        <w:t xml:space="preserve"> se absorbe y difunde rápidamente en la planta; mientras que el calcio (Ca</w:t>
      </w:r>
      <w:r w:rsidRPr="00480101">
        <w:rPr>
          <w:rFonts w:ascii="Arial" w:hAnsi="Arial" w:cs="Arial"/>
          <w:sz w:val="24"/>
          <w:szCs w:val="24"/>
          <w:vertAlign w:val="superscript"/>
        </w:rPr>
        <w:t>2+</w:t>
      </w:r>
      <w:r w:rsidRPr="00480101">
        <w:rPr>
          <w:rFonts w:ascii="Arial" w:hAnsi="Arial" w:cs="Arial"/>
          <w:sz w:val="24"/>
          <w:szCs w:val="24"/>
        </w:rPr>
        <w:t xml:space="preserve">) lo hace de manera lenta (Salisbury y Ross, 2000; Coraspe-León </w:t>
      </w:r>
      <w:r w:rsidRPr="00480101">
        <w:rPr>
          <w:rFonts w:ascii="Arial" w:hAnsi="Arial" w:cs="Arial"/>
          <w:i/>
          <w:sz w:val="24"/>
          <w:szCs w:val="24"/>
        </w:rPr>
        <w:t>et al</w:t>
      </w:r>
      <w:r w:rsidRPr="00480101">
        <w:rPr>
          <w:rFonts w:ascii="Arial" w:hAnsi="Arial" w:cs="Arial"/>
          <w:sz w:val="24"/>
          <w:szCs w:val="24"/>
        </w:rPr>
        <w:t xml:space="preserve">., 2009), es difícil generalizar las concentraciones de éstos y otros elementos en formulaciones para hidroponía; por esa razón, existen recomendaciones diversas de acuerdo con el país y los cultivares de papa de interés (Muro </w:t>
      </w:r>
      <w:r w:rsidRPr="00480101">
        <w:rPr>
          <w:rFonts w:ascii="Arial" w:hAnsi="Arial" w:cs="Arial"/>
          <w:i/>
          <w:sz w:val="24"/>
          <w:szCs w:val="24"/>
        </w:rPr>
        <w:t>et al</w:t>
      </w:r>
      <w:r w:rsidRPr="00480101">
        <w:rPr>
          <w:rFonts w:ascii="Arial" w:hAnsi="Arial" w:cs="Arial"/>
          <w:sz w:val="24"/>
          <w:szCs w:val="24"/>
        </w:rPr>
        <w:t xml:space="preserve">., 1997; Rolot </w:t>
      </w:r>
      <w:r w:rsidRPr="00480101">
        <w:rPr>
          <w:rFonts w:ascii="Arial" w:hAnsi="Arial" w:cs="Arial"/>
          <w:sz w:val="24"/>
          <w:szCs w:val="24"/>
        </w:rPr>
        <w:lastRenderedPageBreak/>
        <w:t xml:space="preserve">y Seutin, 1999; Corrêa </w:t>
      </w:r>
      <w:r w:rsidRPr="00480101">
        <w:rPr>
          <w:rFonts w:ascii="Arial" w:hAnsi="Arial" w:cs="Arial"/>
          <w:i/>
          <w:sz w:val="24"/>
          <w:szCs w:val="24"/>
        </w:rPr>
        <w:t>et al</w:t>
      </w:r>
      <w:r w:rsidRPr="00480101">
        <w:rPr>
          <w:rFonts w:ascii="Arial" w:hAnsi="Arial" w:cs="Arial"/>
          <w:sz w:val="24"/>
          <w:szCs w:val="24"/>
        </w:rPr>
        <w:t xml:space="preserve">., 2009; Chang </w:t>
      </w:r>
      <w:r w:rsidRPr="00480101">
        <w:rPr>
          <w:rFonts w:ascii="Arial" w:hAnsi="Arial" w:cs="Arial"/>
          <w:i/>
          <w:sz w:val="24"/>
          <w:szCs w:val="24"/>
        </w:rPr>
        <w:t>et al</w:t>
      </w:r>
      <w:r w:rsidRPr="00480101">
        <w:rPr>
          <w:rFonts w:ascii="Arial" w:hAnsi="Arial" w:cs="Arial"/>
          <w:sz w:val="24"/>
          <w:szCs w:val="24"/>
        </w:rPr>
        <w:t>., 2011); en estos trabajos se han empleado concentraciones que han variado desde 146 hasta 450 mg L</w:t>
      </w:r>
      <w:r w:rsidRPr="00480101">
        <w:rPr>
          <w:rFonts w:ascii="Arial" w:hAnsi="Arial" w:cs="Arial"/>
          <w:sz w:val="24"/>
          <w:szCs w:val="24"/>
          <w:vertAlign w:val="superscript"/>
        </w:rPr>
        <w:t>-1</w:t>
      </w:r>
      <w:r w:rsidRPr="00480101">
        <w:rPr>
          <w:rFonts w:ascii="Arial" w:hAnsi="Arial" w:cs="Arial"/>
          <w:sz w:val="24"/>
          <w:szCs w:val="24"/>
        </w:rPr>
        <w:t xml:space="preserve"> de potasio y entre 30 y 200 mg L</w:t>
      </w:r>
      <w:r w:rsidRPr="00480101">
        <w:rPr>
          <w:rFonts w:ascii="Arial" w:hAnsi="Arial" w:cs="Arial"/>
          <w:sz w:val="24"/>
          <w:szCs w:val="24"/>
          <w:vertAlign w:val="superscript"/>
        </w:rPr>
        <w:t>-1</w:t>
      </w:r>
      <w:r w:rsidRPr="00480101">
        <w:rPr>
          <w:rFonts w:ascii="Arial" w:hAnsi="Arial" w:cs="Arial"/>
          <w:sz w:val="24"/>
          <w:szCs w:val="24"/>
        </w:rPr>
        <w:t xml:space="preserve"> de calcio; en estas investigaciones, la respuesta varietal ha sido diversa. El K es activador de enzimas esenciales para la fotosíntesis, la respiración y otras necesarias para formar almidón y proteínas (Salisbury y Ross, 2000); además participa en la redistribución de fotoasimilados y en la tolerancia a plagas y enfermedades (Corrêa </w:t>
      </w:r>
      <w:r w:rsidRPr="00480101">
        <w:rPr>
          <w:rFonts w:ascii="Arial" w:hAnsi="Arial" w:cs="Arial"/>
          <w:i/>
          <w:sz w:val="24"/>
          <w:szCs w:val="24"/>
        </w:rPr>
        <w:t>et al</w:t>
      </w:r>
      <w:r w:rsidRPr="00480101">
        <w:rPr>
          <w:rFonts w:ascii="Arial" w:hAnsi="Arial" w:cs="Arial"/>
          <w:sz w:val="24"/>
          <w:szCs w:val="24"/>
        </w:rPr>
        <w:t xml:space="preserve">., 2009). Los síntomas de deficiencia de potasio aparecen en las hojas senescentes de la papa (Salisbury y Ross, 2000) con lesiones necróticas oscuras. El calcio es componente de los pectatos de la pared celular y responsable de la integridad de la membrana celular; así como del crecimiento y funcionamiento de la raíz (Corrêa </w:t>
      </w:r>
      <w:r w:rsidRPr="00480101">
        <w:rPr>
          <w:rFonts w:ascii="Arial" w:hAnsi="Arial" w:cs="Arial"/>
          <w:i/>
          <w:sz w:val="24"/>
          <w:szCs w:val="24"/>
        </w:rPr>
        <w:t>et al</w:t>
      </w:r>
      <w:r w:rsidRPr="00480101">
        <w:rPr>
          <w:rFonts w:ascii="Arial" w:hAnsi="Arial" w:cs="Arial"/>
          <w:sz w:val="24"/>
          <w:szCs w:val="24"/>
        </w:rPr>
        <w:t xml:space="preserve">., 2009). Los síntomas de deficiencia son visibles en los tejidos jóvenes y zonas meristemáticas de la raíz, tallo y hoja. La deficiencia de potasio y calcio en hidroponía, se manifiesta de la misma manera que en condiciones de campo (Fong y Ulrich, 1969; Mulder y Turkensteen, 2005). </w:t>
      </w:r>
    </w:p>
    <w:p w:rsidR="001B0438" w:rsidRPr="00480101" w:rsidRDefault="001B0438" w:rsidP="005E3BFD">
      <w:pPr>
        <w:jc w:val="both"/>
        <w:rPr>
          <w:rFonts w:ascii="Arial" w:hAnsi="Arial" w:cs="Arial"/>
          <w:sz w:val="24"/>
          <w:szCs w:val="24"/>
        </w:rPr>
      </w:pPr>
    </w:p>
    <w:p w:rsidR="001B0438" w:rsidRDefault="001B0438" w:rsidP="001B0438">
      <w:pPr>
        <w:jc w:val="both"/>
        <w:rPr>
          <w:rFonts w:ascii="Arial" w:hAnsi="Arial" w:cs="Arial"/>
          <w:color w:val="000000"/>
          <w:sz w:val="24"/>
          <w:szCs w:val="24"/>
        </w:rPr>
      </w:pPr>
      <w:r w:rsidRPr="001B0438">
        <w:rPr>
          <w:rFonts w:ascii="Arial" w:hAnsi="Arial" w:cs="Arial"/>
          <w:b/>
          <w:sz w:val="24"/>
          <w:szCs w:val="24"/>
        </w:rPr>
        <w:t>Definición del problema</w:t>
      </w:r>
      <w:r>
        <w:rPr>
          <w:rFonts w:ascii="Arial" w:hAnsi="Arial" w:cs="Arial"/>
          <w:sz w:val="24"/>
          <w:szCs w:val="24"/>
        </w:rPr>
        <w:t xml:space="preserve">. </w:t>
      </w:r>
      <w:r w:rsidRPr="00480101">
        <w:rPr>
          <w:rFonts w:ascii="Arial" w:hAnsi="Arial" w:cs="Arial"/>
          <w:sz w:val="24"/>
          <w:szCs w:val="24"/>
        </w:rPr>
        <w:t xml:space="preserve">Las variedades generadas por el Programa Nacional de Papa del INIFAP, no están incluidas en programas formales de producción de semilla, pero son requeridas por productores de las sierras y valles del centro de México, debido a su resistencia a enfermedades y adaptación a estas zonas. Por esto, es  indispensable generar tecnología apropiada para la producción de simiente de calidad de acuerdo con la normatividad (NOM-041-FITO-2002) establecida en México para la certificación de semilla de papa. La hidroponía es un método en el que las plantas crecen en una solución nutritiva (Lommen, 2007), y el uso de este sistema en la multiplicación del material vegetativo, presenta ventajas por el control de la nutrición (Muro </w:t>
      </w:r>
      <w:r w:rsidRPr="00480101">
        <w:rPr>
          <w:rFonts w:ascii="Arial" w:hAnsi="Arial" w:cs="Arial"/>
          <w:i/>
          <w:sz w:val="24"/>
          <w:szCs w:val="24"/>
        </w:rPr>
        <w:t>et al</w:t>
      </w:r>
      <w:r w:rsidRPr="00480101">
        <w:rPr>
          <w:rFonts w:ascii="Arial" w:hAnsi="Arial" w:cs="Arial"/>
          <w:sz w:val="24"/>
          <w:szCs w:val="24"/>
        </w:rPr>
        <w:t xml:space="preserve">., 1997) y </w:t>
      </w:r>
      <w:r w:rsidRPr="00480101">
        <w:rPr>
          <w:rFonts w:ascii="Arial" w:hAnsi="Arial" w:cs="Arial"/>
          <w:color w:val="000000"/>
          <w:sz w:val="24"/>
          <w:szCs w:val="24"/>
        </w:rPr>
        <w:t xml:space="preserve">la sanidad (Ezeta, 2001). </w:t>
      </w:r>
    </w:p>
    <w:p w:rsidR="001B0438" w:rsidRDefault="001B0438" w:rsidP="001B0438">
      <w:pPr>
        <w:jc w:val="both"/>
        <w:rPr>
          <w:rFonts w:ascii="Arial" w:hAnsi="Arial" w:cs="Arial"/>
          <w:color w:val="000000"/>
          <w:sz w:val="24"/>
          <w:szCs w:val="24"/>
        </w:rPr>
      </w:pPr>
    </w:p>
    <w:p w:rsidR="001B0438" w:rsidRDefault="001B0438" w:rsidP="001B0438">
      <w:pPr>
        <w:jc w:val="both"/>
        <w:rPr>
          <w:rFonts w:ascii="Arial" w:hAnsi="Arial" w:cs="Arial"/>
          <w:sz w:val="24"/>
          <w:szCs w:val="24"/>
        </w:rPr>
      </w:pPr>
      <w:r w:rsidRPr="001B0438">
        <w:rPr>
          <w:rFonts w:ascii="Arial" w:hAnsi="Arial" w:cs="Arial"/>
          <w:b/>
          <w:color w:val="000000"/>
          <w:sz w:val="24"/>
          <w:szCs w:val="24"/>
        </w:rPr>
        <w:t>Justificación</w:t>
      </w:r>
      <w:r>
        <w:rPr>
          <w:rFonts w:ascii="Arial" w:hAnsi="Arial" w:cs="Arial"/>
          <w:color w:val="000000"/>
          <w:sz w:val="24"/>
          <w:szCs w:val="24"/>
        </w:rPr>
        <w:t>. E</w:t>
      </w:r>
      <w:r w:rsidRPr="00480101">
        <w:rPr>
          <w:rFonts w:ascii="Arial" w:hAnsi="Arial" w:cs="Arial"/>
          <w:sz w:val="24"/>
          <w:szCs w:val="24"/>
        </w:rPr>
        <w:t>s i</w:t>
      </w:r>
      <w:r>
        <w:rPr>
          <w:rFonts w:ascii="Arial" w:hAnsi="Arial" w:cs="Arial"/>
          <w:sz w:val="24"/>
          <w:szCs w:val="24"/>
        </w:rPr>
        <w:t>ndispensable</w:t>
      </w:r>
      <w:r w:rsidRPr="00480101">
        <w:rPr>
          <w:rFonts w:ascii="Arial" w:hAnsi="Arial" w:cs="Arial"/>
          <w:sz w:val="24"/>
          <w:szCs w:val="24"/>
        </w:rPr>
        <w:t xml:space="preserve"> generar tecnología específica de producción de minitubérculos en genotipos mexicanos, dada la respuesta diferencial de los cultivares que es común en sistemas hidropónicos.</w:t>
      </w:r>
    </w:p>
    <w:p w:rsidR="009E7BF7" w:rsidRPr="00480101" w:rsidRDefault="009E7BF7" w:rsidP="001B0438">
      <w:pPr>
        <w:jc w:val="both"/>
        <w:rPr>
          <w:rFonts w:ascii="Arial" w:hAnsi="Arial" w:cs="Arial"/>
          <w:sz w:val="24"/>
          <w:szCs w:val="24"/>
        </w:rPr>
      </w:pPr>
    </w:p>
    <w:p w:rsidR="005E3BFD" w:rsidRPr="00480101" w:rsidRDefault="001B0438" w:rsidP="005E3BFD">
      <w:pPr>
        <w:jc w:val="both"/>
        <w:rPr>
          <w:rFonts w:ascii="Arial" w:hAnsi="Arial" w:cs="Arial"/>
          <w:sz w:val="24"/>
          <w:szCs w:val="24"/>
        </w:rPr>
      </w:pPr>
      <w:r w:rsidRPr="001B0438">
        <w:rPr>
          <w:rFonts w:ascii="Arial" w:hAnsi="Arial" w:cs="Arial"/>
          <w:b/>
          <w:sz w:val="24"/>
          <w:szCs w:val="24"/>
        </w:rPr>
        <w:t>Objetivo</w:t>
      </w:r>
      <w:r>
        <w:rPr>
          <w:rFonts w:ascii="Arial" w:hAnsi="Arial" w:cs="Arial"/>
          <w:sz w:val="24"/>
          <w:szCs w:val="24"/>
        </w:rPr>
        <w:t xml:space="preserve">. </w:t>
      </w:r>
      <w:r w:rsidR="009E7BF7">
        <w:rPr>
          <w:rFonts w:ascii="Arial" w:hAnsi="Arial" w:cs="Arial"/>
          <w:sz w:val="24"/>
          <w:szCs w:val="24"/>
        </w:rPr>
        <w:t>D</w:t>
      </w:r>
      <w:r w:rsidR="005E3BFD" w:rsidRPr="00480101">
        <w:rPr>
          <w:rFonts w:ascii="Arial" w:hAnsi="Arial" w:cs="Arial"/>
          <w:sz w:val="24"/>
          <w:szCs w:val="24"/>
        </w:rPr>
        <w:t>eterminar el efecto de calcio y potasio en un sistema hidropónico para la producción de minitubérculos del clon 99-39 generado por el Programa Nacional de Papa del INIFAP y propuesto para su próxima liberación como variedad.</w:t>
      </w:r>
    </w:p>
    <w:p w:rsidR="00480101" w:rsidRPr="00480101" w:rsidRDefault="00480101" w:rsidP="00A72EBB">
      <w:pPr>
        <w:jc w:val="center"/>
        <w:rPr>
          <w:rFonts w:ascii="Arial" w:hAnsi="Arial" w:cs="Arial"/>
          <w:b/>
          <w:bCs/>
          <w:sz w:val="24"/>
          <w:szCs w:val="24"/>
        </w:rPr>
      </w:pPr>
    </w:p>
    <w:p w:rsidR="00E03128" w:rsidRPr="00480101" w:rsidRDefault="00E03128" w:rsidP="00E03128">
      <w:pPr>
        <w:jc w:val="right"/>
        <w:rPr>
          <w:rFonts w:ascii="Arial" w:eastAsia="Times New Roman" w:hAnsi="Arial" w:cs="Arial"/>
          <w:b/>
          <w:bCs/>
          <w:sz w:val="24"/>
          <w:szCs w:val="24"/>
        </w:rPr>
      </w:pPr>
    </w:p>
    <w:p w:rsidR="00E03128" w:rsidRDefault="009E7BF7" w:rsidP="00E03128">
      <w:pPr>
        <w:jc w:val="both"/>
        <w:rPr>
          <w:rFonts w:ascii="Arial" w:hAnsi="Arial" w:cs="Arial"/>
          <w:b/>
          <w:sz w:val="24"/>
          <w:szCs w:val="24"/>
        </w:rPr>
      </w:pPr>
      <w:r>
        <w:rPr>
          <w:rFonts w:ascii="Arial" w:hAnsi="Arial" w:cs="Arial"/>
          <w:b/>
          <w:sz w:val="24"/>
          <w:szCs w:val="24"/>
        </w:rPr>
        <w:t>Marco de Referencia Teórico-Metodológico</w:t>
      </w:r>
    </w:p>
    <w:p w:rsidR="009E7BF7" w:rsidRDefault="009E7BF7" w:rsidP="00E03128">
      <w:pPr>
        <w:jc w:val="both"/>
        <w:rPr>
          <w:rFonts w:ascii="Arial" w:hAnsi="Arial" w:cs="Arial"/>
          <w:b/>
          <w:sz w:val="24"/>
          <w:szCs w:val="24"/>
        </w:rPr>
      </w:pPr>
    </w:p>
    <w:p w:rsidR="005E3BFD" w:rsidRPr="006B768D" w:rsidRDefault="005E3BFD" w:rsidP="005E3BFD">
      <w:pPr>
        <w:pStyle w:val="NormalWeb"/>
        <w:spacing w:before="0" w:beforeAutospacing="0" w:after="0" w:afterAutospacing="0"/>
        <w:jc w:val="both"/>
        <w:rPr>
          <w:rFonts w:ascii="Arial" w:hAnsi="Arial" w:cs="Arial"/>
          <w:b/>
        </w:rPr>
      </w:pPr>
      <w:r w:rsidRPr="006B768D">
        <w:rPr>
          <w:rFonts w:ascii="Arial" w:hAnsi="Arial" w:cs="Arial"/>
          <w:b/>
        </w:rPr>
        <w:t xml:space="preserve">Experimento 1. Efecto del potasio sobre la producción de minitubérculos en el clon mexicano de papa 99-39 bajo condiciones de hidroponía. </w:t>
      </w:r>
    </w:p>
    <w:p w:rsidR="005E3BFD" w:rsidRPr="006B768D" w:rsidRDefault="005E3BFD" w:rsidP="005E3BFD">
      <w:pPr>
        <w:pStyle w:val="NormalWeb"/>
        <w:spacing w:before="0" w:beforeAutospacing="0" w:after="0" w:afterAutospacing="0"/>
        <w:jc w:val="both"/>
        <w:rPr>
          <w:rFonts w:ascii="Arial" w:hAnsi="Arial" w:cs="Arial"/>
          <w:b/>
        </w:rPr>
      </w:pPr>
    </w:p>
    <w:p w:rsidR="0013078E" w:rsidRPr="006B768D" w:rsidRDefault="005E3BFD" w:rsidP="005E3BFD">
      <w:pPr>
        <w:jc w:val="both"/>
        <w:rPr>
          <w:rFonts w:ascii="Arial" w:hAnsi="Arial" w:cs="Arial"/>
          <w:b/>
          <w:sz w:val="24"/>
          <w:szCs w:val="24"/>
        </w:rPr>
      </w:pPr>
      <w:r w:rsidRPr="006B768D">
        <w:rPr>
          <w:rFonts w:ascii="Arial" w:hAnsi="Arial" w:cs="Arial"/>
          <w:b/>
          <w:sz w:val="24"/>
          <w:szCs w:val="24"/>
        </w:rPr>
        <w:t>Experimento 2. Efecto del calcio sobre la producción de minitubérculos en el clon mexicano de papa 99-39 bajo condiciones de hidroponía.</w:t>
      </w:r>
    </w:p>
    <w:p w:rsidR="0060634B" w:rsidRPr="00480101" w:rsidRDefault="0060634B" w:rsidP="0013078E">
      <w:pPr>
        <w:jc w:val="center"/>
        <w:rPr>
          <w:rFonts w:ascii="Arial" w:hAnsi="Arial" w:cs="Arial"/>
          <w:b/>
          <w:sz w:val="24"/>
          <w:szCs w:val="24"/>
        </w:rPr>
      </w:pPr>
    </w:p>
    <w:p w:rsidR="0013078E" w:rsidRPr="00480101" w:rsidRDefault="009E7BF7" w:rsidP="0013078E">
      <w:pPr>
        <w:jc w:val="both"/>
        <w:rPr>
          <w:rFonts w:ascii="Arial" w:eastAsia="Times New Roman" w:hAnsi="Arial" w:cs="Arial"/>
          <w:kern w:val="24"/>
          <w:sz w:val="24"/>
          <w:szCs w:val="24"/>
          <w:lang w:eastAsia="es-MX"/>
        </w:rPr>
      </w:pPr>
      <w:r>
        <w:rPr>
          <w:rFonts w:ascii="Arial" w:eastAsia="Times New Roman" w:hAnsi="Arial" w:cs="Arial"/>
          <w:sz w:val="24"/>
          <w:szCs w:val="24"/>
          <w:lang w:eastAsia="es-MX"/>
        </w:rPr>
        <w:t xml:space="preserve">Ensayos </w:t>
      </w:r>
      <w:r w:rsidR="0013078E" w:rsidRPr="00480101">
        <w:rPr>
          <w:rFonts w:ascii="Arial" w:eastAsia="Times New Roman" w:hAnsi="Arial" w:cs="Arial"/>
          <w:kern w:val="24"/>
          <w:sz w:val="24"/>
          <w:szCs w:val="24"/>
          <w:lang w:eastAsia="es-MX"/>
        </w:rPr>
        <w:t>con diferentes concentraciones de calcio y</w:t>
      </w:r>
      <w:r w:rsidR="006F72DB" w:rsidRPr="00480101">
        <w:rPr>
          <w:rFonts w:ascii="Arial" w:eastAsia="Times New Roman" w:hAnsi="Arial" w:cs="Arial"/>
          <w:kern w:val="24"/>
          <w:sz w:val="24"/>
          <w:szCs w:val="24"/>
          <w:lang w:eastAsia="es-MX"/>
        </w:rPr>
        <w:t xml:space="preserve"> de potasio se establecieron el 23 de septiembre y el 14 de octubre de </w:t>
      </w:r>
      <w:r w:rsidR="0013078E" w:rsidRPr="00480101">
        <w:rPr>
          <w:rFonts w:ascii="Arial" w:eastAsia="Times New Roman" w:hAnsi="Arial" w:cs="Arial"/>
          <w:kern w:val="24"/>
          <w:sz w:val="24"/>
          <w:szCs w:val="24"/>
          <w:lang w:eastAsia="es-MX"/>
        </w:rPr>
        <w:t>2013, en instalaciones de INIFAP en el Estado de México, en</w:t>
      </w:r>
      <w:r w:rsidR="0013078E" w:rsidRPr="00480101">
        <w:rPr>
          <w:rFonts w:ascii="Arial" w:eastAsia="Times New Roman" w:hAnsi="Arial" w:cs="Arial"/>
          <w:color w:val="000000"/>
          <w:kern w:val="24"/>
          <w:sz w:val="24"/>
          <w:szCs w:val="24"/>
          <w:lang w:eastAsia="es-MX"/>
        </w:rPr>
        <w:t xml:space="preserve"> condiciones de hidroponía; el material inerte usado fue perlita grado hortícola. Se empleó el clon avanzado 99-39, del Programa Nacional de Papa </w:t>
      </w:r>
      <w:r w:rsidR="0013078E" w:rsidRPr="00480101">
        <w:rPr>
          <w:rFonts w:ascii="Arial" w:eastAsia="Times New Roman" w:hAnsi="Arial" w:cs="Arial"/>
          <w:color w:val="000000"/>
          <w:kern w:val="24"/>
          <w:sz w:val="24"/>
          <w:szCs w:val="24"/>
          <w:lang w:eastAsia="es-MX"/>
        </w:rPr>
        <w:lastRenderedPageBreak/>
        <w:t>del INIFAP</w:t>
      </w:r>
      <w:r w:rsidR="006F72DB" w:rsidRPr="00480101">
        <w:rPr>
          <w:rFonts w:ascii="Arial" w:eastAsia="Times New Roman" w:hAnsi="Arial" w:cs="Arial"/>
          <w:color w:val="000000"/>
          <w:kern w:val="24"/>
          <w:sz w:val="24"/>
          <w:szCs w:val="24"/>
          <w:lang w:eastAsia="es-MX"/>
        </w:rPr>
        <w:t xml:space="preserve">. </w:t>
      </w:r>
      <w:r w:rsidR="0013078E" w:rsidRPr="00480101">
        <w:rPr>
          <w:rFonts w:ascii="Arial" w:eastAsia="Times New Roman" w:hAnsi="Arial" w:cs="Arial"/>
          <w:color w:val="000000"/>
          <w:kern w:val="24"/>
          <w:sz w:val="24"/>
          <w:szCs w:val="24"/>
          <w:lang w:eastAsia="es-MX"/>
        </w:rPr>
        <w:t>Las dosis de potasio fueron 0, 150, 250, 350, 450 y 550 mg L</w:t>
      </w:r>
      <w:r w:rsidR="0013078E" w:rsidRPr="00480101">
        <w:rPr>
          <w:rFonts w:ascii="Arial" w:eastAsia="Times New Roman" w:hAnsi="Arial" w:cs="Arial"/>
          <w:color w:val="000000"/>
          <w:kern w:val="24"/>
          <w:sz w:val="24"/>
          <w:szCs w:val="24"/>
          <w:vertAlign w:val="superscript"/>
          <w:lang w:eastAsia="es-MX"/>
        </w:rPr>
        <w:t>-1</w:t>
      </w:r>
      <w:r w:rsidR="0013078E" w:rsidRPr="00480101">
        <w:rPr>
          <w:rFonts w:ascii="Arial" w:eastAsia="Times New Roman" w:hAnsi="Arial" w:cs="Arial"/>
          <w:color w:val="000000"/>
          <w:kern w:val="24"/>
          <w:sz w:val="24"/>
          <w:szCs w:val="24"/>
          <w:lang w:eastAsia="es-MX"/>
        </w:rPr>
        <w:t>; mientras que las concentraciones de calcio en la solución nutritiva fueron 0, 50, 100, 150, 250 y 350 mg L</w:t>
      </w:r>
      <w:r w:rsidR="0013078E" w:rsidRPr="00480101">
        <w:rPr>
          <w:rFonts w:ascii="Arial" w:eastAsia="Times New Roman" w:hAnsi="Arial" w:cs="Arial"/>
          <w:color w:val="000000"/>
          <w:kern w:val="24"/>
          <w:sz w:val="24"/>
          <w:szCs w:val="24"/>
          <w:vertAlign w:val="superscript"/>
          <w:lang w:eastAsia="es-MX"/>
        </w:rPr>
        <w:t>-1</w:t>
      </w:r>
      <w:r w:rsidR="006F72DB" w:rsidRPr="00480101">
        <w:rPr>
          <w:rFonts w:ascii="Arial" w:eastAsia="Times New Roman" w:hAnsi="Arial" w:cs="Arial"/>
          <w:color w:val="000000"/>
          <w:kern w:val="24"/>
          <w:sz w:val="24"/>
          <w:szCs w:val="24"/>
          <w:lang w:eastAsia="es-MX"/>
        </w:rPr>
        <w:t>.</w:t>
      </w:r>
      <w:r w:rsidR="0013078E" w:rsidRPr="00480101">
        <w:rPr>
          <w:rFonts w:ascii="Arial" w:eastAsia="Times New Roman" w:hAnsi="Arial" w:cs="Arial"/>
          <w:color w:val="000000"/>
          <w:kern w:val="24"/>
          <w:sz w:val="24"/>
          <w:szCs w:val="24"/>
          <w:lang w:eastAsia="es-MX"/>
        </w:rPr>
        <w:t xml:space="preserve"> </w:t>
      </w:r>
      <w:r w:rsidR="0013078E" w:rsidRPr="00480101">
        <w:rPr>
          <w:rFonts w:ascii="Arial" w:eastAsia="Times New Roman" w:hAnsi="Arial" w:cs="Arial"/>
          <w:kern w:val="24"/>
          <w:sz w:val="24"/>
          <w:szCs w:val="24"/>
          <w:lang w:eastAsia="es-MX"/>
        </w:rPr>
        <w:t>La solución nutritiva se preparó tres veces por semana, durante los 100 días del ciclo del cultivo. Además de potasio y calcio, se fertilizó con las siguientes concentraciones en mg L</w:t>
      </w:r>
      <w:r w:rsidR="0013078E" w:rsidRPr="00480101">
        <w:rPr>
          <w:rFonts w:ascii="Arial" w:eastAsia="Times New Roman" w:hAnsi="Arial" w:cs="Arial"/>
          <w:kern w:val="24"/>
          <w:sz w:val="24"/>
          <w:szCs w:val="24"/>
          <w:vertAlign w:val="superscript"/>
          <w:lang w:eastAsia="es-MX"/>
        </w:rPr>
        <w:t>-1</w:t>
      </w:r>
      <w:r w:rsidR="0013078E" w:rsidRPr="00480101">
        <w:rPr>
          <w:rFonts w:ascii="Arial" w:eastAsia="Times New Roman" w:hAnsi="Arial" w:cs="Arial"/>
          <w:kern w:val="24"/>
          <w:sz w:val="24"/>
          <w:szCs w:val="24"/>
          <w:lang w:eastAsia="es-MX"/>
        </w:rPr>
        <w:t>: N = 200, P = 80, Mg = 75, Fe = 3, Mn = 0.5, Cu = 0.5, Zn = 0.5, B = 0.5; así como Ca = 100 mg L</w:t>
      </w:r>
      <w:r w:rsidR="0013078E" w:rsidRPr="00480101">
        <w:rPr>
          <w:rFonts w:ascii="Arial" w:eastAsia="Times New Roman" w:hAnsi="Arial" w:cs="Arial"/>
          <w:kern w:val="24"/>
          <w:sz w:val="24"/>
          <w:szCs w:val="24"/>
          <w:vertAlign w:val="superscript"/>
          <w:lang w:eastAsia="es-MX"/>
        </w:rPr>
        <w:t>-1</w:t>
      </w:r>
      <w:r w:rsidR="0013078E" w:rsidRPr="00480101">
        <w:rPr>
          <w:rFonts w:ascii="Arial" w:eastAsia="Times New Roman" w:hAnsi="Arial" w:cs="Arial"/>
          <w:kern w:val="24"/>
          <w:sz w:val="24"/>
          <w:szCs w:val="24"/>
          <w:lang w:eastAsia="es-MX"/>
        </w:rPr>
        <w:t xml:space="preserve"> (en el experimento de potasio) y K = 350 mg L</w:t>
      </w:r>
      <w:r w:rsidR="0013078E" w:rsidRPr="00480101">
        <w:rPr>
          <w:rFonts w:ascii="Arial" w:eastAsia="Times New Roman" w:hAnsi="Arial" w:cs="Arial"/>
          <w:kern w:val="24"/>
          <w:sz w:val="24"/>
          <w:szCs w:val="24"/>
          <w:vertAlign w:val="superscript"/>
          <w:lang w:eastAsia="es-MX"/>
        </w:rPr>
        <w:t>-1</w:t>
      </w:r>
      <w:r w:rsidR="0013078E" w:rsidRPr="00480101">
        <w:rPr>
          <w:rFonts w:ascii="Arial" w:eastAsia="Times New Roman" w:hAnsi="Arial" w:cs="Arial"/>
          <w:kern w:val="24"/>
          <w:sz w:val="24"/>
          <w:szCs w:val="24"/>
          <w:lang w:eastAsia="es-MX"/>
        </w:rPr>
        <w:t xml:space="preserve"> (en el experimento de calcio). El pH se mantuvo entre 5.5 y 6.0, regulado con ácido sulfúrico al 98% (</w:t>
      </w:r>
      <w:r w:rsidR="0013078E" w:rsidRPr="00480101">
        <w:rPr>
          <w:rFonts w:ascii="Arial" w:eastAsia="Times New Roman" w:hAnsi="Arial" w:cs="Arial"/>
          <w:color w:val="000000"/>
          <w:sz w:val="24"/>
          <w:szCs w:val="24"/>
          <w:lang w:eastAsia="es-MX"/>
        </w:rPr>
        <w:t xml:space="preserve">Flores-López </w:t>
      </w:r>
      <w:r w:rsidR="0013078E" w:rsidRPr="00480101">
        <w:rPr>
          <w:rFonts w:ascii="Arial" w:eastAsia="Times New Roman" w:hAnsi="Arial" w:cs="Arial"/>
          <w:i/>
          <w:color w:val="000000"/>
          <w:sz w:val="24"/>
          <w:szCs w:val="24"/>
          <w:lang w:eastAsia="es-MX"/>
        </w:rPr>
        <w:t>et al</w:t>
      </w:r>
      <w:r w:rsidR="0013078E" w:rsidRPr="00480101">
        <w:rPr>
          <w:rFonts w:ascii="Arial" w:eastAsia="Times New Roman" w:hAnsi="Arial" w:cs="Arial"/>
          <w:color w:val="000000"/>
          <w:sz w:val="24"/>
          <w:szCs w:val="24"/>
          <w:lang w:eastAsia="es-MX"/>
        </w:rPr>
        <w:t>., 2009</w:t>
      </w:r>
      <w:r w:rsidR="0013078E" w:rsidRPr="00480101">
        <w:rPr>
          <w:rFonts w:ascii="Arial" w:eastAsia="Times New Roman" w:hAnsi="Arial" w:cs="Arial"/>
          <w:kern w:val="24"/>
          <w:sz w:val="24"/>
          <w:szCs w:val="24"/>
          <w:lang w:eastAsia="es-MX"/>
        </w:rPr>
        <w:t xml:space="preserve">).  </w:t>
      </w:r>
    </w:p>
    <w:p w:rsidR="0060634B" w:rsidRPr="00480101" w:rsidRDefault="0060634B" w:rsidP="0013078E">
      <w:pPr>
        <w:jc w:val="both"/>
        <w:rPr>
          <w:rFonts w:ascii="Arial" w:eastAsia="Times New Roman" w:hAnsi="Arial" w:cs="Arial"/>
          <w:kern w:val="24"/>
          <w:sz w:val="24"/>
          <w:szCs w:val="24"/>
          <w:lang w:eastAsia="es-MX"/>
        </w:rPr>
      </w:pPr>
    </w:p>
    <w:p w:rsidR="0013078E" w:rsidRPr="00480101" w:rsidRDefault="0013078E" w:rsidP="0013078E">
      <w:pPr>
        <w:jc w:val="both"/>
        <w:rPr>
          <w:rFonts w:ascii="Arial" w:eastAsia="Times New Roman" w:hAnsi="Arial" w:cs="Arial"/>
          <w:color w:val="000000"/>
          <w:kern w:val="24"/>
          <w:sz w:val="24"/>
          <w:szCs w:val="24"/>
          <w:lang w:eastAsia="es-MX"/>
        </w:rPr>
      </w:pPr>
      <w:r w:rsidRPr="00480101">
        <w:rPr>
          <w:rFonts w:ascii="Arial" w:eastAsia="Times New Roman" w:hAnsi="Arial" w:cs="Arial"/>
          <w:color w:val="000000"/>
          <w:kern w:val="24"/>
          <w:sz w:val="24"/>
          <w:szCs w:val="24"/>
          <w:lang w:eastAsia="es-MX"/>
        </w:rPr>
        <w:t>Las variables evaluadas fueron: altura de planta, índice de área foliar y valores SPAD, los cuales se midieron a los 40,</w:t>
      </w:r>
      <w:r w:rsidR="0060634B" w:rsidRPr="00480101">
        <w:rPr>
          <w:rFonts w:ascii="Arial" w:eastAsia="Times New Roman" w:hAnsi="Arial" w:cs="Arial"/>
          <w:color w:val="000000"/>
          <w:kern w:val="24"/>
          <w:sz w:val="24"/>
          <w:szCs w:val="24"/>
          <w:lang w:eastAsia="es-MX"/>
        </w:rPr>
        <w:t xml:space="preserve"> </w:t>
      </w:r>
      <w:r w:rsidRPr="00480101">
        <w:rPr>
          <w:rFonts w:ascii="Arial" w:eastAsia="Times New Roman" w:hAnsi="Arial" w:cs="Arial"/>
          <w:color w:val="000000"/>
          <w:kern w:val="24"/>
          <w:sz w:val="24"/>
          <w:szCs w:val="24"/>
          <w:lang w:eastAsia="es-MX"/>
        </w:rPr>
        <w:t>55,</w:t>
      </w:r>
      <w:r w:rsidR="0060634B" w:rsidRPr="00480101">
        <w:rPr>
          <w:rFonts w:ascii="Arial" w:eastAsia="Times New Roman" w:hAnsi="Arial" w:cs="Arial"/>
          <w:color w:val="000000"/>
          <w:kern w:val="24"/>
          <w:sz w:val="24"/>
          <w:szCs w:val="24"/>
          <w:lang w:eastAsia="es-MX"/>
        </w:rPr>
        <w:t xml:space="preserve"> </w:t>
      </w:r>
      <w:r w:rsidRPr="00480101">
        <w:rPr>
          <w:rFonts w:ascii="Arial" w:eastAsia="Times New Roman" w:hAnsi="Arial" w:cs="Arial"/>
          <w:color w:val="000000"/>
          <w:kern w:val="24"/>
          <w:sz w:val="24"/>
          <w:szCs w:val="24"/>
          <w:lang w:eastAsia="es-MX"/>
        </w:rPr>
        <w:t>70,</w:t>
      </w:r>
      <w:r w:rsidR="0060634B" w:rsidRPr="00480101">
        <w:rPr>
          <w:rFonts w:ascii="Arial" w:eastAsia="Times New Roman" w:hAnsi="Arial" w:cs="Arial"/>
          <w:color w:val="000000"/>
          <w:kern w:val="24"/>
          <w:sz w:val="24"/>
          <w:szCs w:val="24"/>
          <w:lang w:eastAsia="es-MX"/>
        </w:rPr>
        <w:t xml:space="preserve"> </w:t>
      </w:r>
      <w:r w:rsidRPr="00480101">
        <w:rPr>
          <w:rFonts w:ascii="Arial" w:eastAsia="Times New Roman" w:hAnsi="Arial" w:cs="Arial"/>
          <w:color w:val="000000"/>
          <w:kern w:val="24"/>
          <w:sz w:val="24"/>
          <w:szCs w:val="24"/>
          <w:lang w:eastAsia="es-MX"/>
        </w:rPr>
        <w:t xml:space="preserve">85 y 100 días después de emergencia. A la cosecha, se determinó el </w:t>
      </w:r>
      <w:r w:rsidRPr="00480101">
        <w:rPr>
          <w:rFonts w:ascii="Arial" w:eastAsia="Times New Roman" w:hAnsi="Arial" w:cs="Arial"/>
          <w:kern w:val="24"/>
          <w:sz w:val="24"/>
          <w:szCs w:val="24"/>
          <w:lang w:eastAsia="es-MX"/>
        </w:rPr>
        <w:t>número y peso de tubérculos &lt; 15</w:t>
      </w:r>
      <w:r w:rsidRPr="00480101">
        <w:rPr>
          <w:rFonts w:ascii="Arial" w:eastAsia="Times New Roman" w:hAnsi="Arial" w:cs="Arial"/>
          <w:color w:val="000000"/>
          <w:kern w:val="24"/>
          <w:sz w:val="24"/>
          <w:szCs w:val="24"/>
          <w:lang w:eastAsia="es-MX"/>
        </w:rPr>
        <w:t xml:space="preserve"> mm de diámetro, número y peso de tubérculos &gt; 15 mm de diámetro, número y peso fresco de tubérculos totales por planta, peso seco de tallos, hojas, estolones, raíces y tubérculos por planta; así como peso seco total e índice de cosecha. </w:t>
      </w:r>
      <w:r w:rsidR="003D4442" w:rsidRPr="00480101">
        <w:rPr>
          <w:rFonts w:ascii="Arial" w:eastAsia="Times New Roman" w:hAnsi="Arial" w:cs="Arial"/>
          <w:color w:val="000000"/>
          <w:kern w:val="24"/>
          <w:sz w:val="24"/>
          <w:szCs w:val="24"/>
          <w:lang w:eastAsia="es-MX"/>
        </w:rPr>
        <w:t xml:space="preserve">Los experimentos se establecieron </w:t>
      </w:r>
      <w:r w:rsidR="006F72DB" w:rsidRPr="00480101">
        <w:rPr>
          <w:rFonts w:ascii="Arial" w:eastAsia="Times New Roman" w:hAnsi="Arial" w:cs="Arial"/>
          <w:color w:val="000000"/>
          <w:kern w:val="24"/>
          <w:sz w:val="24"/>
          <w:szCs w:val="24"/>
          <w:lang w:eastAsia="es-MX"/>
        </w:rPr>
        <w:t xml:space="preserve">empleando el </w:t>
      </w:r>
      <w:r w:rsidR="003D4442" w:rsidRPr="00480101">
        <w:rPr>
          <w:rFonts w:ascii="Arial" w:eastAsia="Times New Roman" w:hAnsi="Arial" w:cs="Arial"/>
          <w:color w:val="000000"/>
          <w:kern w:val="24"/>
          <w:sz w:val="24"/>
          <w:szCs w:val="24"/>
          <w:lang w:eastAsia="es-MX"/>
        </w:rPr>
        <w:t xml:space="preserve">diseño experimental de bloques completos al azar con cuatro repeticiones. El índice de área foliar, valores SPAD y altura de planta se analizaron con un arreglo factorial A X B X C; en el que A fueron las épocas de cultivo, B las cinco lecturas realizadas durante el desarrollo de los trabajos experimentales, y C los tratamientos (concentraciones nutritivas). Las variables determinadas en la cosechas se analizaron con un arreglo factorial A X B, donde A fueron las fechas de cultivo y B las </w:t>
      </w:r>
      <w:r w:rsidR="006F72DB" w:rsidRPr="00480101">
        <w:rPr>
          <w:rFonts w:ascii="Arial" w:eastAsia="Times New Roman" w:hAnsi="Arial" w:cs="Arial"/>
          <w:color w:val="000000"/>
          <w:kern w:val="24"/>
          <w:sz w:val="24"/>
          <w:szCs w:val="24"/>
          <w:lang w:eastAsia="es-MX"/>
        </w:rPr>
        <w:t>dosis</w:t>
      </w:r>
      <w:r w:rsidR="003D4442" w:rsidRPr="00480101">
        <w:rPr>
          <w:rFonts w:ascii="Arial" w:eastAsia="Times New Roman" w:hAnsi="Arial" w:cs="Arial"/>
          <w:color w:val="000000"/>
          <w:kern w:val="24"/>
          <w:sz w:val="24"/>
          <w:szCs w:val="24"/>
          <w:lang w:eastAsia="es-MX"/>
        </w:rPr>
        <w:t xml:space="preserve"> nutritivas.</w:t>
      </w:r>
    </w:p>
    <w:p w:rsidR="0013078E" w:rsidRPr="00480101" w:rsidRDefault="0013078E" w:rsidP="0013078E">
      <w:pPr>
        <w:jc w:val="both"/>
        <w:rPr>
          <w:rFonts w:ascii="Arial" w:hAnsi="Arial" w:cs="Arial"/>
          <w:sz w:val="24"/>
          <w:szCs w:val="24"/>
        </w:rPr>
      </w:pPr>
    </w:p>
    <w:p w:rsidR="0060634B" w:rsidRPr="00480101" w:rsidRDefault="0060634B" w:rsidP="0013078E">
      <w:pPr>
        <w:jc w:val="both"/>
        <w:rPr>
          <w:rFonts w:ascii="Arial" w:hAnsi="Arial" w:cs="Arial"/>
          <w:sz w:val="24"/>
          <w:szCs w:val="24"/>
        </w:rPr>
      </w:pPr>
    </w:p>
    <w:p w:rsidR="0013078E" w:rsidRPr="00480101" w:rsidRDefault="009E7BF7" w:rsidP="0013078E">
      <w:pPr>
        <w:jc w:val="center"/>
        <w:rPr>
          <w:rFonts w:ascii="Arial" w:hAnsi="Arial" w:cs="Arial"/>
          <w:b/>
          <w:sz w:val="24"/>
          <w:szCs w:val="24"/>
        </w:rPr>
      </w:pPr>
      <w:r>
        <w:rPr>
          <w:rFonts w:ascii="Arial" w:hAnsi="Arial" w:cs="Arial"/>
          <w:b/>
          <w:sz w:val="24"/>
          <w:szCs w:val="24"/>
        </w:rPr>
        <w:t>Análisis de Resultados</w:t>
      </w:r>
    </w:p>
    <w:p w:rsidR="0060634B" w:rsidRPr="00480101" w:rsidRDefault="0060634B" w:rsidP="0013078E">
      <w:pPr>
        <w:jc w:val="center"/>
        <w:rPr>
          <w:rFonts w:ascii="Arial" w:hAnsi="Arial" w:cs="Arial"/>
          <w:b/>
          <w:sz w:val="24"/>
          <w:szCs w:val="24"/>
        </w:rPr>
      </w:pPr>
    </w:p>
    <w:p w:rsidR="0060634B" w:rsidRDefault="0013078E" w:rsidP="0013078E">
      <w:pPr>
        <w:jc w:val="both"/>
        <w:rPr>
          <w:rFonts w:ascii="Arial" w:hAnsi="Arial" w:cs="Arial"/>
          <w:sz w:val="24"/>
          <w:szCs w:val="24"/>
        </w:rPr>
      </w:pPr>
      <w:r w:rsidRPr="00480101">
        <w:rPr>
          <w:rFonts w:ascii="Arial" w:hAnsi="Arial" w:cs="Arial"/>
          <w:b/>
          <w:sz w:val="24"/>
          <w:szCs w:val="24"/>
        </w:rPr>
        <w:t>Calcio</w:t>
      </w:r>
      <w:r w:rsidRPr="00480101">
        <w:rPr>
          <w:rFonts w:ascii="Arial" w:hAnsi="Arial" w:cs="Arial"/>
          <w:sz w:val="24"/>
          <w:szCs w:val="24"/>
        </w:rPr>
        <w:t xml:space="preserve"> </w:t>
      </w:r>
    </w:p>
    <w:p w:rsidR="000D08F0" w:rsidRPr="00480101" w:rsidRDefault="000D08F0" w:rsidP="0013078E">
      <w:pPr>
        <w:jc w:val="both"/>
        <w:rPr>
          <w:rFonts w:ascii="Arial" w:hAnsi="Arial" w:cs="Arial"/>
          <w:sz w:val="24"/>
          <w:szCs w:val="24"/>
        </w:rPr>
      </w:pPr>
    </w:p>
    <w:p w:rsidR="002061BA" w:rsidRPr="00480101" w:rsidRDefault="003D4442" w:rsidP="003D4442">
      <w:pPr>
        <w:jc w:val="both"/>
        <w:rPr>
          <w:rFonts w:ascii="Arial" w:hAnsi="Arial" w:cs="Arial"/>
          <w:sz w:val="24"/>
          <w:szCs w:val="24"/>
        </w:rPr>
      </w:pPr>
      <w:r w:rsidRPr="00480101">
        <w:rPr>
          <w:rFonts w:ascii="Arial" w:hAnsi="Arial" w:cs="Arial"/>
          <w:sz w:val="24"/>
          <w:szCs w:val="24"/>
        </w:rPr>
        <w:t>El análisis de varianza</w:t>
      </w:r>
      <w:r w:rsidR="0012514C" w:rsidRPr="00480101">
        <w:rPr>
          <w:rFonts w:ascii="Arial" w:hAnsi="Arial" w:cs="Arial"/>
          <w:sz w:val="24"/>
          <w:szCs w:val="24"/>
        </w:rPr>
        <w:t xml:space="preserve"> (ANVA)</w:t>
      </w:r>
      <w:r w:rsidRPr="00480101">
        <w:rPr>
          <w:rFonts w:ascii="Arial" w:hAnsi="Arial" w:cs="Arial"/>
          <w:sz w:val="24"/>
          <w:szCs w:val="24"/>
        </w:rPr>
        <w:t xml:space="preserve"> del índice de área foliar</w:t>
      </w:r>
      <w:r w:rsidR="00FD59D9">
        <w:rPr>
          <w:rFonts w:ascii="Arial" w:hAnsi="Arial" w:cs="Arial"/>
          <w:sz w:val="24"/>
          <w:szCs w:val="24"/>
        </w:rPr>
        <w:t xml:space="preserve">, </w:t>
      </w:r>
      <w:r w:rsidRPr="00480101">
        <w:rPr>
          <w:rFonts w:ascii="Arial" w:hAnsi="Arial" w:cs="Arial"/>
          <w:sz w:val="24"/>
          <w:szCs w:val="24"/>
        </w:rPr>
        <w:t>valores SPAD</w:t>
      </w:r>
      <w:r w:rsidR="00FD59D9">
        <w:rPr>
          <w:rFonts w:ascii="Arial" w:hAnsi="Arial" w:cs="Arial"/>
          <w:sz w:val="24"/>
          <w:szCs w:val="24"/>
        </w:rPr>
        <w:t xml:space="preserve"> </w:t>
      </w:r>
      <w:r w:rsidRPr="00480101">
        <w:rPr>
          <w:rFonts w:ascii="Arial" w:hAnsi="Arial" w:cs="Arial"/>
          <w:sz w:val="24"/>
          <w:szCs w:val="24"/>
        </w:rPr>
        <w:t>y altura de planta</w:t>
      </w:r>
      <w:r w:rsidR="0002645F" w:rsidRPr="00480101">
        <w:rPr>
          <w:rFonts w:ascii="Arial" w:hAnsi="Arial" w:cs="Arial"/>
          <w:sz w:val="24"/>
          <w:szCs w:val="24"/>
        </w:rPr>
        <w:t xml:space="preserve"> </w:t>
      </w:r>
      <w:r w:rsidRPr="00480101">
        <w:rPr>
          <w:rFonts w:ascii="Arial" w:hAnsi="Arial" w:cs="Arial"/>
          <w:sz w:val="24"/>
          <w:szCs w:val="24"/>
        </w:rPr>
        <w:t>(Cuadro 1) mostró diferencias altamente significativas entre fechas, épocas de toma de datos</w:t>
      </w:r>
      <w:r w:rsidR="00FA21A6" w:rsidRPr="00480101">
        <w:rPr>
          <w:rFonts w:ascii="Arial" w:hAnsi="Arial" w:cs="Arial"/>
          <w:sz w:val="24"/>
          <w:szCs w:val="24"/>
        </w:rPr>
        <w:t xml:space="preserve"> y tratamientos; excepto para los valores SPAD</w:t>
      </w:r>
      <w:r w:rsidR="00FD59D9">
        <w:rPr>
          <w:rFonts w:ascii="Arial" w:hAnsi="Arial" w:cs="Arial"/>
          <w:sz w:val="24"/>
          <w:szCs w:val="24"/>
        </w:rPr>
        <w:t>;</w:t>
      </w:r>
      <w:r w:rsidR="00FA21A6" w:rsidRPr="00480101">
        <w:rPr>
          <w:rFonts w:ascii="Arial" w:hAnsi="Arial" w:cs="Arial"/>
          <w:sz w:val="24"/>
          <w:szCs w:val="24"/>
        </w:rPr>
        <w:t xml:space="preserve"> en las dosis de calcio evaluadas</w:t>
      </w:r>
      <w:r w:rsidR="002061BA" w:rsidRPr="00480101">
        <w:rPr>
          <w:rFonts w:ascii="Arial" w:hAnsi="Arial" w:cs="Arial"/>
          <w:sz w:val="24"/>
          <w:szCs w:val="24"/>
        </w:rPr>
        <w:t>. En la Figura 1 se observan los valores promedio de esas variables en las dos épocas de cultivo, as</w:t>
      </w:r>
      <w:r w:rsidR="0002645F" w:rsidRPr="00480101">
        <w:rPr>
          <w:rFonts w:ascii="Arial" w:hAnsi="Arial" w:cs="Arial"/>
          <w:sz w:val="24"/>
          <w:szCs w:val="24"/>
        </w:rPr>
        <w:t xml:space="preserve">í como las diferencias estadísticas, de acuerdo con la prueba de Tukey al 0.05 de significancia. Para </w:t>
      </w:r>
      <w:r w:rsidR="00FD59D9">
        <w:rPr>
          <w:rFonts w:ascii="Arial" w:hAnsi="Arial" w:cs="Arial"/>
          <w:sz w:val="24"/>
          <w:szCs w:val="24"/>
        </w:rPr>
        <w:t xml:space="preserve">índice de área foliar y altura de planta, </w:t>
      </w:r>
      <w:r w:rsidR="0002645F" w:rsidRPr="00480101">
        <w:rPr>
          <w:rFonts w:ascii="Arial" w:hAnsi="Arial" w:cs="Arial"/>
          <w:sz w:val="24"/>
          <w:szCs w:val="24"/>
        </w:rPr>
        <w:t xml:space="preserve">la primera fecha mostró valores significativamente mayores; en tanto que </w:t>
      </w:r>
      <w:r w:rsidR="00FD59D9">
        <w:rPr>
          <w:rFonts w:ascii="Arial" w:hAnsi="Arial" w:cs="Arial"/>
          <w:sz w:val="24"/>
          <w:szCs w:val="24"/>
        </w:rPr>
        <w:t xml:space="preserve">valores </w:t>
      </w:r>
      <w:r w:rsidR="0002645F" w:rsidRPr="00480101">
        <w:rPr>
          <w:rFonts w:ascii="Arial" w:hAnsi="Arial" w:cs="Arial"/>
          <w:sz w:val="24"/>
          <w:szCs w:val="24"/>
        </w:rPr>
        <w:t>SPAD fue mayor en la segunda fecha.</w:t>
      </w:r>
      <w:r w:rsidR="0012514C" w:rsidRPr="00480101">
        <w:rPr>
          <w:rFonts w:ascii="Arial" w:hAnsi="Arial" w:cs="Arial"/>
          <w:sz w:val="24"/>
          <w:szCs w:val="24"/>
        </w:rPr>
        <w:t xml:space="preserve"> Los coeficientes de variación fueron de 12.64%, 4.2% y 7.91% para </w:t>
      </w:r>
      <w:r w:rsidR="00FD59D9">
        <w:rPr>
          <w:rFonts w:ascii="Arial" w:hAnsi="Arial" w:cs="Arial"/>
          <w:sz w:val="24"/>
          <w:szCs w:val="24"/>
        </w:rPr>
        <w:t>índice de área foliar, valores SPAD y altura de planta</w:t>
      </w:r>
      <w:r w:rsidR="0012514C" w:rsidRPr="00480101">
        <w:rPr>
          <w:rFonts w:ascii="Arial" w:hAnsi="Arial" w:cs="Arial"/>
          <w:sz w:val="24"/>
          <w:szCs w:val="24"/>
        </w:rPr>
        <w:t>, respectivamente; los co</w:t>
      </w:r>
      <w:r w:rsidR="00FD59D9">
        <w:rPr>
          <w:rFonts w:ascii="Arial" w:hAnsi="Arial" w:cs="Arial"/>
          <w:sz w:val="24"/>
          <w:szCs w:val="24"/>
        </w:rPr>
        <w:t>eficientes de determinación de índice de área foliar y altura de planta</w:t>
      </w:r>
      <w:r w:rsidR="0012514C" w:rsidRPr="00480101">
        <w:rPr>
          <w:rFonts w:ascii="Arial" w:hAnsi="Arial" w:cs="Arial"/>
          <w:sz w:val="24"/>
          <w:szCs w:val="24"/>
        </w:rPr>
        <w:t xml:space="preserve"> fueron apropiados, no así el de </w:t>
      </w:r>
      <w:r w:rsidR="00FD59D9">
        <w:rPr>
          <w:rFonts w:ascii="Arial" w:hAnsi="Arial" w:cs="Arial"/>
          <w:sz w:val="24"/>
          <w:szCs w:val="24"/>
        </w:rPr>
        <w:t xml:space="preserve">valores </w:t>
      </w:r>
      <w:r w:rsidR="0012514C" w:rsidRPr="00480101">
        <w:rPr>
          <w:rFonts w:ascii="Arial" w:hAnsi="Arial" w:cs="Arial"/>
          <w:sz w:val="24"/>
          <w:szCs w:val="24"/>
        </w:rPr>
        <w:t>SPAD.</w:t>
      </w:r>
    </w:p>
    <w:p w:rsidR="0002645F" w:rsidRDefault="0002645F" w:rsidP="003D4442">
      <w:pPr>
        <w:jc w:val="both"/>
        <w:rPr>
          <w:rFonts w:ascii="Arial" w:hAnsi="Arial" w:cs="Arial"/>
          <w:b/>
          <w:sz w:val="24"/>
          <w:szCs w:val="24"/>
        </w:rPr>
      </w:pPr>
    </w:p>
    <w:p w:rsidR="006B768D" w:rsidRDefault="006B768D" w:rsidP="003D4442">
      <w:pPr>
        <w:jc w:val="both"/>
        <w:rPr>
          <w:rFonts w:ascii="Arial" w:hAnsi="Arial" w:cs="Arial"/>
          <w:b/>
          <w:sz w:val="24"/>
          <w:szCs w:val="24"/>
        </w:rPr>
      </w:pPr>
    </w:p>
    <w:p w:rsidR="006B768D" w:rsidRDefault="006B768D" w:rsidP="003D4442">
      <w:pPr>
        <w:jc w:val="both"/>
        <w:rPr>
          <w:rFonts w:ascii="Arial" w:hAnsi="Arial" w:cs="Arial"/>
          <w:b/>
          <w:sz w:val="24"/>
          <w:szCs w:val="24"/>
        </w:rPr>
      </w:pPr>
    </w:p>
    <w:p w:rsidR="003D4442" w:rsidRPr="00480101" w:rsidRDefault="002061BA" w:rsidP="003D4442">
      <w:pPr>
        <w:jc w:val="both"/>
        <w:rPr>
          <w:rFonts w:ascii="Arial" w:hAnsi="Arial" w:cs="Arial"/>
          <w:b/>
          <w:sz w:val="24"/>
          <w:szCs w:val="24"/>
        </w:rPr>
      </w:pPr>
      <w:r w:rsidRPr="00480101">
        <w:rPr>
          <w:rFonts w:ascii="Arial" w:hAnsi="Arial" w:cs="Arial"/>
          <w:b/>
          <w:sz w:val="24"/>
          <w:szCs w:val="24"/>
        </w:rPr>
        <w:t>Cuadro 1.</w:t>
      </w:r>
      <w:r w:rsidRPr="00480101">
        <w:rPr>
          <w:rFonts w:ascii="Arial" w:hAnsi="Arial" w:cs="Arial"/>
          <w:b/>
          <w:sz w:val="24"/>
          <w:szCs w:val="24"/>
        </w:rPr>
        <w:tab/>
      </w:r>
      <w:r w:rsidR="003D4442" w:rsidRPr="00480101">
        <w:rPr>
          <w:rFonts w:ascii="Arial" w:hAnsi="Arial" w:cs="Arial"/>
          <w:b/>
          <w:sz w:val="24"/>
          <w:szCs w:val="24"/>
        </w:rPr>
        <w:t>Análisis de varianza para índice de área foliar, valores SPAD y altura de planta. Efecto de concentraciones de c</w:t>
      </w:r>
      <w:r w:rsidR="005E3BFD">
        <w:rPr>
          <w:rFonts w:ascii="Arial" w:hAnsi="Arial" w:cs="Arial"/>
          <w:b/>
          <w:sz w:val="24"/>
          <w:szCs w:val="24"/>
        </w:rPr>
        <w:t xml:space="preserve">alcio en dos fechas y con cinco </w:t>
      </w:r>
      <w:r w:rsidR="003D4442" w:rsidRPr="00480101">
        <w:rPr>
          <w:rFonts w:ascii="Arial" w:hAnsi="Arial" w:cs="Arial"/>
          <w:b/>
          <w:sz w:val="24"/>
          <w:szCs w:val="24"/>
        </w:rPr>
        <w:t>muestreos, en el clon de papa 99-39. 2013-2014.</w:t>
      </w:r>
    </w:p>
    <w:p w:rsidR="003D4442" w:rsidRPr="00480101" w:rsidRDefault="003D4442" w:rsidP="003D4442">
      <w:pPr>
        <w:rPr>
          <w:rFonts w:ascii="Arial" w:hAnsi="Arial" w:cs="Arial"/>
          <w:sz w:val="24"/>
          <w:szCs w:val="24"/>
        </w:rPr>
      </w:pPr>
    </w:p>
    <w:tbl>
      <w:tblPr>
        <w:tblStyle w:val="Tablaconcuadrcula"/>
        <w:tblW w:w="0" w:type="auto"/>
        <w:tblLook w:val="04A0" w:firstRow="1" w:lastRow="0" w:firstColumn="1" w:lastColumn="0" w:noHBand="0" w:noVBand="1"/>
      </w:tblPr>
      <w:tblGrid>
        <w:gridCol w:w="2072"/>
        <w:gridCol w:w="1478"/>
        <w:gridCol w:w="1757"/>
        <w:gridCol w:w="1764"/>
        <w:gridCol w:w="1757"/>
      </w:tblGrid>
      <w:tr w:rsidR="00372743" w:rsidRPr="00480101" w:rsidTr="008329C6">
        <w:tc>
          <w:tcPr>
            <w:tcW w:w="2093" w:type="dxa"/>
            <w:vMerge w:val="restart"/>
            <w:tcBorders>
              <w:top w:val="single" w:sz="4" w:space="0" w:color="auto"/>
              <w:left w:val="single" w:sz="4" w:space="0" w:color="auto"/>
              <w:bottom w:val="nil"/>
              <w:right w:val="nil"/>
            </w:tcBorders>
          </w:tcPr>
          <w:p w:rsidR="00372743" w:rsidRPr="00480101" w:rsidRDefault="00372743" w:rsidP="00685EAF">
            <w:pPr>
              <w:jc w:val="center"/>
              <w:rPr>
                <w:rFonts w:ascii="Arial" w:hAnsi="Arial" w:cs="Arial"/>
                <w:b/>
                <w:sz w:val="24"/>
                <w:szCs w:val="24"/>
              </w:rPr>
            </w:pPr>
            <w:r w:rsidRPr="00480101">
              <w:rPr>
                <w:rFonts w:ascii="Arial" w:hAnsi="Arial" w:cs="Arial"/>
                <w:b/>
                <w:sz w:val="24"/>
                <w:szCs w:val="24"/>
              </w:rPr>
              <w:t>Fuente de variación</w:t>
            </w:r>
          </w:p>
        </w:tc>
        <w:tc>
          <w:tcPr>
            <w:tcW w:w="1497" w:type="dxa"/>
            <w:vMerge w:val="restart"/>
            <w:tcBorders>
              <w:top w:val="single" w:sz="4" w:space="0" w:color="auto"/>
              <w:left w:val="nil"/>
              <w:bottom w:val="nil"/>
              <w:right w:val="nil"/>
            </w:tcBorders>
          </w:tcPr>
          <w:p w:rsidR="00372743" w:rsidRPr="00480101" w:rsidRDefault="00372743" w:rsidP="00B43BF2">
            <w:pPr>
              <w:jc w:val="center"/>
              <w:rPr>
                <w:rFonts w:ascii="Arial" w:hAnsi="Arial" w:cs="Arial"/>
                <w:b/>
                <w:sz w:val="24"/>
                <w:szCs w:val="24"/>
              </w:rPr>
            </w:pPr>
            <w:r w:rsidRPr="00480101">
              <w:rPr>
                <w:rFonts w:ascii="Arial" w:hAnsi="Arial" w:cs="Arial"/>
                <w:b/>
                <w:sz w:val="24"/>
                <w:szCs w:val="24"/>
              </w:rPr>
              <w:t>Grados de libertad GL</w:t>
            </w:r>
          </w:p>
        </w:tc>
        <w:tc>
          <w:tcPr>
            <w:tcW w:w="5388" w:type="dxa"/>
            <w:gridSpan w:val="3"/>
            <w:tcBorders>
              <w:top w:val="single" w:sz="4" w:space="0" w:color="auto"/>
              <w:left w:val="nil"/>
              <w:bottom w:val="nil"/>
              <w:right w:val="single" w:sz="4" w:space="0" w:color="auto"/>
            </w:tcBorders>
          </w:tcPr>
          <w:p w:rsidR="00372743" w:rsidRDefault="00372743" w:rsidP="00685EAF">
            <w:pPr>
              <w:jc w:val="center"/>
              <w:rPr>
                <w:rFonts w:ascii="Arial" w:hAnsi="Arial" w:cs="Arial"/>
                <w:b/>
                <w:sz w:val="24"/>
                <w:szCs w:val="24"/>
              </w:rPr>
            </w:pPr>
            <w:r w:rsidRPr="00480101">
              <w:rPr>
                <w:rFonts w:ascii="Arial" w:hAnsi="Arial" w:cs="Arial"/>
                <w:b/>
                <w:sz w:val="24"/>
                <w:szCs w:val="24"/>
              </w:rPr>
              <w:t>Valores de F</w:t>
            </w:r>
          </w:p>
          <w:p w:rsidR="001A0CDF" w:rsidRPr="00480101" w:rsidRDefault="001A0CDF" w:rsidP="00685EAF">
            <w:pPr>
              <w:jc w:val="center"/>
              <w:rPr>
                <w:rFonts w:ascii="Arial" w:hAnsi="Arial" w:cs="Arial"/>
                <w:b/>
                <w:sz w:val="24"/>
                <w:szCs w:val="24"/>
              </w:rPr>
            </w:pPr>
          </w:p>
        </w:tc>
      </w:tr>
      <w:tr w:rsidR="00372743" w:rsidRPr="00480101" w:rsidTr="008329C6">
        <w:tc>
          <w:tcPr>
            <w:tcW w:w="2093" w:type="dxa"/>
            <w:vMerge/>
            <w:tcBorders>
              <w:top w:val="nil"/>
              <w:left w:val="single" w:sz="4" w:space="0" w:color="auto"/>
              <w:bottom w:val="single" w:sz="4" w:space="0" w:color="auto"/>
              <w:right w:val="nil"/>
            </w:tcBorders>
          </w:tcPr>
          <w:p w:rsidR="00372743" w:rsidRPr="00480101" w:rsidRDefault="00372743" w:rsidP="00685EAF">
            <w:pPr>
              <w:jc w:val="center"/>
              <w:rPr>
                <w:rFonts w:ascii="Arial" w:hAnsi="Arial" w:cs="Arial"/>
                <w:b/>
                <w:sz w:val="24"/>
                <w:szCs w:val="24"/>
              </w:rPr>
            </w:pPr>
          </w:p>
        </w:tc>
        <w:tc>
          <w:tcPr>
            <w:tcW w:w="1497" w:type="dxa"/>
            <w:vMerge/>
            <w:tcBorders>
              <w:top w:val="nil"/>
              <w:left w:val="nil"/>
              <w:bottom w:val="single" w:sz="4" w:space="0" w:color="auto"/>
              <w:right w:val="nil"/>
            </w:tcBorders>
          </w:tcPr>
          <w:p w:rsidR="00372743" w:rsidRPr="00480101" w:rsidRDefault="00372743" w:rsidP="00685EAF">
            <w:pPr>
              <w:jc w:val="center"/>
              <w:rPr>
                <w:rFonts w:ascii="Arial" w:hAnsi="Arial" w:cs="Arial"/>
                <w:b/>
                <w:sz w:val="24"/>
                <w:szCs w:val="24"/>
              </w:rPr>
            </w:pPr>
          </w:p>
        </w:tc>
        <w:tc>
          <w:tcPr>
            <w:tcW w:w="1796" w:type="dxa"/>
            <w:tcBorders>
              <w:top w:val="nil"/>
              <w:left w:val="nil"/>
              <w:bottom w:val="single" w:sz="4" w:space="0" w:color="auto"/>
              <w:right w:val="nil"/>
            </w:tcBorders>
          </w:tcPr>
          <w:p w:rsidR="00372743" w:rsidRPr="00480101" w:rsidRDefault="006B768D" w:rsidP="00685EAF">
            <w:pPr>
              <w:jc w:val="center"/>
              <w:rPr>
                <w:rFonts w:ascii="Arial" w:hAnsi="Arial" w:cs="Arial"/>
                <w:b/>
                <w:sz w:val="24"/>
                <w:szCs w:val="24"/>
              </w:rPr>
            </w:pPr>
            <w:r>
              <w:rPr>
                <w:rFonts w:ascii="Arial" w:hAnsi="Arial" w:cs="Arial"/>
                <w:b/>
                <w:sz w:val="24"/>
                <w:szCs w:val="24"/>
              </w:rPr>
              <w:t>Í</w:t>
            </w:r>
            <w:r w:rsidR="005C09AC">
              <w:rPr>
                <w:rFonts w:ascii="Arial" w:hAnsi="Arial" w:cs="Arial"/>
                <w:b/>
                <w:sz w:val="24"/>
                <w:szCs w:val="24"/>
              </w:rPr>
              <w:t>ndic</w:t>
            </w:r>
            <w:r>
              <w:rPr>
                <w:rFonts w:ascii="Arial" w:hAnsi="Arial" w:cs="Arial"/>
                <w:b/>
                <w:sz w:val="24"/>
                <w:szCs w:val="24"/>
              </w:rPr>
              <w:t>e</w:t>
            </w:r>
            <w:r w:rsidR="005C09AC">
              <w:rPr>
                <w:rFonts w:ascii="Arial" w:hAnsi="Arial" w:cs="Arial"/>
                <w:b/>
                <w:sz w:val="24"/>
                <w:szCs w:val="24"/>
              </w:rPr>
              <w:t xml:space="preserve"> de área foliar</w:t>
            </w:r>
          </w:p>
        </w:tc>
        <w:tc>
          <w:tcPr>
            <w:tcW w:w="1796" w:type="dxa"/>
            <w:tcBorders>
              <w:top w:val="nil"/>
              <w:left w:val="nil"/>
              <w:bottom w:val="single" w:sz="4" w:space="0" w:color="auto"/>
              <w:right w:val="nil"/>
            </w:tcBorders>
          </w:tcPr>
          <w:p w:rsidR="00372743" w:rsidRPr="00480101" w:rsidRDefault="005C09AC" w:rsidP="00685EAF">
            <w:pPr>
              <w:jc w:val="center"/>
              <w:rPr>
                <w:rFonts w:ascii="Arial" w:hAnsi="Arial" w:cs="Arial"/>
                <w:b/>
                <w:sz w:val="24"/>
                <w:szCs w:val="24"/>
              </w:rPr>
            </w:pPr>
            <w:r>
              <w:rPr>
                <w:rFonts w:ascii="Arial" w:hAnsi="Arial" w:cs="Arial"/>
                <w:b/>
                <w:sz w:val="24"/>
                <w:szCs w:val="24"/>
              </w:rPr>
              <w:t xml:space="preserve">Valores </w:t>
            </w:r>
            <w:r w:rsidR="00372743" w:rsidRPr="00480101">
              <w:rPr>
                <w:rFonts w:ascii="Arial" w:hAnsi="Arial" w:cs="Arial"/>
                <w:b/>
                <w:sz w:val="24"/>
                <w:szCs w:val="24"/>
              </w:rPr>
              <w:t>SPAD</w:t>
            </w:r>
          </w:p>
        </w:tc>
        <w:tc>
          <w:tcPr>
            <w:tcW w:w="1796" w:type="dxa"/>
            <w:tcBorders>
              <w:top w:val="nil"/>
              <w:left w:val="nil"/>
              <w:bottom w:val="single" w:sz="4" w:space="0" w:color="auto"/>
              <w:right w:val="single" w:sz="4" w:space="0" w:color="auto"/>
            </w:tcBorders>
          </w:tcPr>
          <w:p w:rsidR="00372743" w:rsidRDefault="00372743" w:rsidP="005C09AC">
            <w:pPr>
              <w:jc w:val="center"/>
              <w:rPr>
                <w:rFonts w:ascii="Arial" w:hAnsi="Arial" w:cs="Arial"/>
                <w:b/>
                <w:sz w:val="24"/>
                <w:szCs w:val="24"/>
              </w:rPr>
            </w:pPr>
            <w:r w:rsidRPr="00480101">
              <w:rPr>
                <w:rFonts w:ascii="Arial" w:hAnsi="Arial" w:cs="Arial"/>
                <w:b/>
                <w:sz w:val="24"/>
                <w:szCs w:val="24"/>
              </w:rPr>
              <w:t>A</w:t>
            </w:r>
            <w:r w:rsidR="005C09AC">
              <w:rPr>
                <w:rFonts w:ascii="Arial" w:hAnsi="Arial" w:cs="Arial"/>
                <w:b/>
                <w:sz w:val="24"/>
                <w:szCs w:val="24"/>
              </w:rPr>
              <w:t>ltura de planta</w:t>
            </w:r>
          </w:p>
          <w:p w:rsidR="00D5422E" w:rsidRPr="00480101" w:rsidRDefault="00D5422E" w:rsidP="005C09AC">
            <w:pPr>
              <w:jc w:val="center"/>
              <w:rPr>
                <w:rFonts w:ascii="Arial" w:hAnsi="Arial" w:cs="Arial"/>
                <w:b/>
                <w:sz w:val="24"/>
                <w:szCs w:val="24"/>
              </w:rPr>
            </w:pPr>
          </w:p>
        </w:tc>
      </w:tr>
      <w:tr w:rsidR="003D4442" w:rsidRPr="00480101" w:rsidTr="008329C6">
        <w:tc>
          <w:tcPr>
            <w:tcW w:w="2093" w:type="dxa"/>
            <w:tcBorders>
              <w:top w:val="single" w:sz="4" w:space="0" w:color="auto"/>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Repeticiones</w:t>
            </w:r>
          </w:p>
        </w:tc>
        <w:tc>
          <w:tcPr>
            <w:tcW w:w="1497" w:type="dxa"/>
            <w:tcBorders>
              <w:top w:val="single" w:sz="4" w:space="0" w:color="auto"/>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 xml:space="preserve">3 </w:t>
            </w:r>
          </w:p>
        </w:tc>
        <w:tc>
          <w:tcPr>
            <w:tcW w:w="1796" w:type="dxa"/>
            <w:tcBorders>
              <w:top w:val="single" w:sz="4" w:space="0" w:color="auto"/>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81.93 **</w:t>
            </w:r>
          </w:p>
        </w:tc>
        <w:tc>
          <w:tcPr>
            <w:tcW w:w="1796" w:type="dxa"/>
            <w:tcBorders>
              <w:top w:val="single" w:sz="4" w:space="0" w:color="auto"/>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 xml:space="preserve">3.67 n.s </w:t>
            </w:r>
          </w:p>
        </w:tc>
        <w:tc>
          <w:tcPr>
            <w:tcW w:w="1796" w:type="dxa"/>
            <w:tcBorders>
              <w:top w:val="single" w:sz="4" w:space="0" w:color="auto"/>
              <w:left w:val="nil"/>
              <w:bottom w:val="nil"/>
              <w:right w:val="single" w:sz="4" w:space="0" w:color="auto"/>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88.52 **</w:t>
            </w:r>
          </w:p>
        </w:tc>
      </w:tr>
      <w:tr w:rsidR="003D4442" w:rsidRPr="00480101" w:rsidTr="008329C6">
        <w:tc>
          <w:tcPr>
            <w:tcW w:w="2093" w:type="dxa"/>
            <w:tcBorders>
              <w:top w:val="nil"/>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Fechas (F)</w:t>
            </w:r>
          </w:p>
        </w:tc>
        <w:tc>
          <w:tcPr>
            <w:tcW w:w="1497"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1</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29.20 **</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9.94 **</w:t>
            </w:r>
          </w:p>
        </w:tc>
        <w:tc>
          <w:tcPr>
            <w:tcW w:w="1796" w:type="dxa"/>
            <w:tcBorders>
              <w:top w:val="nil"/>
              <w:left w:val="nil"/>
              <w:bottom w:val="nil"/>
              <w:right w:val="single" w:sz="4" w:space="0" w:color="auto"/>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445.21 **</w:t>
            </w:r>
          </w:p>
        </w:tc>
      </w:tr>
      <w:tr w:rsidR="003D4442" w:rsidRPr="00480101" w:rsidTr="008329C6">
        <w:tc>
          <w:tcPr>
            <w:tcW w:w="2093" w:type="dxa"/>
            <w:tcBorders>
              <w:top w:val="nil"/>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Muestreos (M)</w:t>
            </w:r>
          </w:p>
        </w:tc>
        <w:tc>
          <w:tcPr>
            <w:tcW w:w="1497"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4</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389.71 **</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15.13 **</w:t>
            </w:r>
          </w:p>
        </w:tc>
        <w:tc>
          <w:tcPr>
            <w:tcW w:w="1796" w:type="dxa"/>
            <w:tcBorders>
              <w:top w:val="nil"/>
              <w:left w:val="nil"/>
              <w:bottom w:val="nil"/>
              <w:right w:val="single" w:sz="4" w:space="0" w:color="auto"/>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617.33 **</w:t>
            </w:r>
          </w:p>
        </w:tc>
      </w:tr>
      <w:tr w:rsidR="003D4442" w:rsidRPr="00480101" w:rsidTr="008329C6">
        <w:tc>
          <w:tcPr>
            <w:tcW w:w="2093" w:type="dxa"/>
            <w:tcBorders>
              <w:top w:val="nil"/>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Tratamientos (T)</w:t>
            </w:r>
          </w:p>
        </w:tc>
        <w:tc>
          <w:tcPr>
            <w:tcW w:w="1497"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5</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18.60 **</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1.72 n.s.</w:t>
            </w:r>
          </w:p>
        </w:tc>
        <w:tc>
          <w:tcPr>
            <w:tcW w:w="1796" w:type="dxa"/>
            <w:tcBorders>
              <w:top w:val="nil"/>
              <w:left w:val="nil"/>
              <w:bottom w:val="nil"/>
              <w:right w:val="single" w:sz="4" w:space="0" w:color="auto"/>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10.74 **</w:t>
            </w:r>
          </w:p>
        </w:tc>
      </w:tr>
      <w:tr w:rsidR="003D4442" w:rsidRPr="00480101" w:rsidTr="008329C6">
        <w:tc>
          <w:tcPr>
            <w:tcW w:w="2093" w:type="dxa"/>
            <w:tcBorders>
              <w:top w:val="nil"/>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F X M</w:t>
            </w:r>
          </w:p>
        </w:tc>
        <w:tc>
          <w:tcPr>
            <w:tcW w:w="1497"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4</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8.36 **</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20.75 **</w:t>
            </w:r>
          </w:p>
        </w:tc>
        <w:tc>
          <w:tcPr>
            <w:tcW w:w="1796" w:type="dxa"/>
            <w:tcBorders>
              <w:top w:val="nil"/>
              <w:left w:val="nil"/>
              <w:bottom w:val="nil"/>
              <w:right w:val="single" w:sz="4" w:space="0" w:color="auto"/>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32.10 **</w:t>
            </w:r>
          </w:p>
        </w:tc>
      </w:tr>
      <w:tr w:rsidR="003D4442" w:rsidRPr="00480101" w:rsidTr="008329C6">
        <w:tc>
          <w:tcPr>
            <w:tcW w:w="2093" w:type="dxa"/>
            <w:tcBorders>
              <w:top w:val="nil"/>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F X T</w:t>
            </w:r>
          </w:p>
        </w:tc>
        <w:tc>
          <w:tcPr>
            <w:tcW w:w="1497"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5</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1.86 n.s.</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0.45 n.s.</w:t>
            </w:r>
          </w:p>
        </w:tc>
        <w:tc>
          <w:tcPr>
            <w:tcW w:w="1796" w:type="dxa"/>
            <w:tcBorders>
              <w:top w:val="nil"/>
              <w:left w:val="nil"/>
              <w:bottom w:val="nil"/>
              <w:right w:val="single" w:sz="4" w:space="0" w:color="auto"/>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6.79 **</w:t>
            </w:r>
          </w:p>
        </w:tc>
      </w:tr>
      <w:tr w:rsidR="003D4442" w:rsidRPr="00480101" w:rsidTr="008329C6">
        <w:tc>
          <w:tcPr>
            <w:tcW w:w="2093" w:type="dxa"/>
            <w:tcBorders>
              <w:top w:val="nil"/>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M X T</w:t>
            </w:r>
          </w:p>
        </w:tc>
        <w:tc>
          <w:tcPr>
            <w:tcW w:w="1497"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20</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2.91 **</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2.13 **</w:t>
            </w:r>
          </w:p>
        </w:tc>
        <w:tc>
          <w:tcPr>
            <w:tcW w:w="1796" w:type="dxa"/>
            <w:tcBorders>
              <w:top w:val="nil"/>
              <w:left w:val="nil"/>
              <w:bottom w:val="nil"/>
              <w:right w:val="single" w:sz="4" w:space="0" w:color="auto"/>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2.68 **</w:t>
            </w:r>
          </w:p>
        </w:tc>
      </w:tr>
      <w:tr w:rsidR="003D4442" w:rsidRPr="00480101" w:rsidTr="008329C6">
        <w:tc>
          <w:tcPr>
            <w:tcW w:w="2093" w:type="dxa"/>
            <w:tcBorders>
              <w:top w:val="nil"/>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F X M X T</w:t>
            </w:r>
          </w:p>
        </w:tc>
        <w:tc>
          <w:tcPr>
            <w:tcW w:w="1497"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20</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0.79 n.s.</w:t>
            </w:r>
          </w:p>
        </w:tc>
        <w:tc>
          <w:tcPr>
            <w:tcW w:w="1796" w:type="dxa"/>
            <w:tcBorders>
              <w:top w:val="nil"/>
              <w:left w:val="nil"/>
              <w:bottom w:val="nil"/>
              <w:right w:val="nil"/>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2.19 **</w:t>
            </w:r>
          </w:p>
        </w:tc>
        <w:tc>
          <w:tcPr>
            <w:tcW w:w="1796" w:type="dxa"/>
            <w:tcBorders>
              <w:top w:val="nil"/>
              <w:left w:val="nil"/>
              <w:bottom w:val="nil"/>
              <w:right w:val="single" w:sz="4" w:space="0" w:color="auto"/>
            </w:tcBorders>
          </w:tcPr>
          <w:p w:rsidR="003D4442" w:rsidRPr="00480101" w:rsidRDefault="003D4442" w:rsidP="00685EAF">
            <w:pPr>
              <w:jc w:val="right"/>
              <w:rPr>
                <w:rFonts w:ascii="Arial" w:hAnsi="Arial" w:cs="Arial"/>
                <w:sz w:val="24"/>
                <w:szCs w:val="24"/>
              </w:rPr>
            </w:pPr>
            <w:r w:rsidRPr="00480101">
              <w:rPr>
                <w:rFonts w:ascii="Arial" w:hAnsi="Arial" w:cs="Arial"/>
                <w:sz w:val="24"/>
                <w:szCs w:val="24"/>
              </w:rPr>
              <w:t>2.44 **</w:t>
            </w:r>
          </w:p>
        </w:tc>
      </w:tr>
      <w:tr w:rsidR="003D4442" w:rsidRPr="00480101" w:rsidTr="008329C6">
        <w:tc>
          <w:tcPr>
            <w:tcW w:w="2093" w:type="dxa"/>
            <w:tcBorders>
              <w:top w:val="nil"/>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Error</w:t>
            </w:r>
          </w:p>
        </w:tc>
        <w:tc>
          <w:tcPr>
            <w:tcW w:w="1497"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177</w:t>
            </w:r>
          </w:p>
        </w:tc>
        <w:tc>
          <w:tcPr>
            <w:tcW w:w="1796" w:type="dxa"/>
            <w:tcBorders>
              <w:top w:val="nil"/>
              <w:left w:val="nil"/>
              <w:bottom w:val="nil"/>
              <w:right w:val="nil"/>
            </w:tcBorders>
          </w:tcPr>
          <w:p w:rsidR="003D4442" w:rsidRPr="00480101" w:rsidRDefault="003D4442" w:rsidP="00685EAF">
            <w:pPr>
              <w:jc w:val="center"/>
              <w:rPr>
                <w:rFonts w:ascii="Arial" w:hAnsi="Arial" w:cs="Arial"/>
                <w:sz w:val="24"/>
                <w:szCs w:val="24"/>
              </w:rPr>
            </w:pPr>
          </w:p>
        </w:tc>
        <w:tc>
          <w:tcPr>
            <w:tcW w:w="1796" w:type="dxa"/>
            <w:tcBorders>
              <w:top w:val="nil"/>
              <w:left w:val="nil"/>
              <w:bottom w:val="nil"/>
              <w:right w:val="nil"/>
            </w:tcBorders>
          </w:tcPr>
          <w:p w:rsidR="003D4442" w:rsidRPr="00480101" w:rsidRDefault="003D4442" w:rsidP="00685EAF">
            <w:pPr>
              <w:jc w:val="center"/>
              <w:rPr>
                <w:rFonts w:ascii="Arial" w:hAnsi="Arial" w:cs="Arial"/>
                <w:sz w:val="24"/>
                <w:szCs w:val="24"/>
              </w:rPr>
            </w:pPr>
          </w:p>
        </w:tc>
        <w:tc>
          <w:tcPr>
            <w:tcW w:w="1796" w:type="dxa"/>
            <w:tcBorders>
              <w:top w:val="nil"/>
              <w:left w:val="nil"/>
              <w:bottom w:val="nil"/>
              <w:right w:val="single" w:sz="4" w:space="0" w:color="auto"/>
            </w:tcBorders>
          </w:tcPr>
          <w:p w:rsidR="003D4442" w:rsidRPr="00480101" w:rsidRDefault="003D4442" w:rsidP="00685EAF">
            <w:pPr>
              <w:jc w:val="center"/>
              <w:rPr>
                <w:rFonts w:ascii="Arial" w:hAnsi="Arial" w:cs="Arial"/>
                <w:sz w:val="24"/>
                <w:szCs w:val="24"/>
              </w:rPr>
            </w:pPr>
          </w:p>
        </w:tc>
      </w:tr>
      <w:tr w:rsidR="003D4442" w:rsidRPr="00480101" w:rsidTr="008329C6">
        <w:tc>
          <w:tcPr>
            <w:tcW w:w="2093" w:type="dxa"/>
            <w:tcBorders>
              <w:top w:val="nil"/>
              <w:left w:val="single" w:sz="4" w:space="0" w:color="auto"/>
              <w:bottom w:val="nil"/>
              <w:right w:val="nil"/>
            </w:tcBorders>
          </w:tcPr>
          <w:p w:rsidR="003D4442" w:rsidRPr="00480101" w:rsidRDefault="003D4442" w:rsidP="00685EAF">
            <w:pPr>
              <w:rPr>
                <w:rFonts w:ascii="Arial" w:hAnsi="Arial" w:cs="Arial"/>
                <w:sz w:val="24"/>
                <w:szCs w:val="24"/>
              </w:rPr>
            </w:pPr>
            <w:r w:rsidRPr="00480101">
              <w:rPr>
                <w:rFonts w:ascii="Arial" w:hAnsi="Arial" w:cs="Arial"/>
                <w:sz w:val="24"/>
                <w:szCs w:val="24"/>
              </w:rPr>
              <w:t>Total</w:t>
            </w:r>
          </w:p>
        </w:tc>
        <w:tc>
          <w:tcPr>
            <w:tcW w:w="1497"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239</w:t>
            </w:r>
          </w:p>
        </w:tc>
        <w:tc>
          <w:tcPr>
            <w:tcW w:w="1796" w:type="dxa"/>
            <w:tcBorders>
              <w:top w:val="nil"/>
              <w:left w:val="nil"/>
              <w:bottom w:val="nil"/>
              <w:right w:val="nil"/>
            </w:tcBorders>
          </w:tcPr>
          <w:p w:rsidR="003D4442" w:rsidRPr="00480101" w:rsidRDefault="003D4442" w:rsidP="00685EAF">
            <w:pPr>
              <w:jc w:val="center"/>
              <w:rPr>
                <w:rFonts w:ascii="Arial" w:hAnsi="Arial" w:cs="Arial"/>
                <w:sz w:val="24"/>
                <w:szCs w:val="24"/>
              </w:rPr>
            </w:pPr>
          </w:p>
        </w:tc>
        <w:tc>
          <w:tcPr>
            <w:tcW w:w="1796" w:type="dxa"/>
            <w:tcBorders>
              <w:top w:val="nil"/>
              <w:left w:val="nil"/>
              <w:bottom w:val="nil"/>
              <w:right w:val="nil"/>
            </w:tcBorders>
          </w:tcPr>
          <w:p w:rsidR="003D4442" w:rsidRPr="00480101" w:rsidRDefault="003D4442" w:rsidP="00685EAF">
            <w:pPr>
              <w:jc w:val="center"/>
              <w:rPr>
                <w:rFonts w:ascii="Arial" w:hAnsi="Arial" w:cs="Arial"/>
                <w:sz w:val="24"/>
                <w:szCs w:val="24"/>
              </w:rPr>
            </w:pPr>
          </w:p>
        </w:tc>
        <w:tc>
          <w:tcPr>
            <w:tcW w:w="1796" w:type="dxa"/>
            <w:tcBorders>
              <w:top w:val="nil"/>
              <w:left w:val="nil"/>
              <w:bottom w:val="nil"/>
              <w:right w:val="single" w:sz="4" w:space="0" w:color="auto"/>
            </w:tcBorders>
          </w:tcPr>
          <w:p w:rsidR="003D4442" w:rsidRPr="00480101" w:rsidRDefault="003D4442" w:rsidP="00685EAF">
            <w:pPr>
              <w:jc w:val="center"/>
              <w:rPr>
                <w:rFonts w:ascii="Arial" w:hAnsi="Arial" w:cs="Arial"/>
                <w:sz w:val="24"/>
                <w:szCs w:val="24"/>
              </w:rPr>
            </w:pPr>
          </w:p>
        </w:tc>
      </w:tr>
      <w:tr w:rsidR="003D4442" w:rsidRPr="00480101" w:rsidTr="008329C6">
        <w:tc>
          <w:tcPr>
            <w:tcW w:w="3590" w:type="dxa"/>
            <w:gridSpan w:val="2"/>
            <w:tcBorders>
              <w:top w:val="nil"/>
              <w:left w:val="single" w:sz="4" w:space="0" w:color="auto"/>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Coeficiente de variación</w:t>
            </w:r>
          </w:p>
        </w:tc>
        <w:tc>
          <w:tcPr>
            <w:tcW w:w="1796"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12.64 %</w:t>
            </w:r>
          </w:p>
        </w:tc>
        <w:tc>
          <w:tcPr>
            <w:tcW w:w="1796" w:type="dxa"/>
            <w:tcBorders>
              <w:top w:val="nil"/>
              <w:left w:val="nil"/>
              <w:bottom w:val="nil"/>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4.20 %</w:t>
            </w:r>
          </w:p>
        </w:tc>
        <w:tc>
          <w:tcPr>
            <w:tcW w:w="1796" w:type="dxa"/>
            <w:tcBorders>
              <w:top w:val="nil"/>
              <w:left w:val="nil"/>
              <w:bottom w:val="nil"/>
              <w:right w:val="single" w:sz="4" w:space="0" w:color="auto"/>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7.91 %</w:t>
            </w:r>
          </w:p>
        </w:tc>
      </w:tr>
      <w:tr w:rsidR="003D4442" w:rsidRPr="00480101" w:rsidTr="008329C6">
        <w:tc>
          <w:tcPr>
            <w:tcW w:w="3590" w:type="dxa"/>
            <w:gridSpan w:val="2"/>
            <w:tcBorders>
              <w:top w:val="nil"/>
              <w:left w:val="single" w:sz="4" w:space="0" w:color="auto"/>
              <w:bottom w:val="single" w:sz="4" w:space="0" w:color="auto"/>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R</w:t>
            </w:r>
            <w:r w:rsidRPr="00480101">
              <w:rPr>
                <w:rFonts w:ascii="Arial" w:hAnsi="Arial" w:cs="Arial"/>
                <w:sz w:val="24"/>
                <w:szCs w:val="24"/>
                <w:vertAlign w:val="superscript"/>
              </w:rPr>
              <w:t>2</w:t>
            </w:r>
          </w:p>
        </w:tc>
        <w:tc>
          <w:tcPr>
            <w:tcW w:w="1796" w:type="dxa"/>
            <w:tcBorders>
              <w:top w:val="nil"/>
              <w:left w:val="nil"/>
              <w:bottom w:val="single" w:sz="4" w:space="0" w:color="auto"/>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0.92</w:t>
            </w:r>
          </w:p>
        </w:tc>
        <w:tc>
          <w:tcPr>
            <w:tcW w:w="1796" w:type="dxa"/>
            <w:tcBorders>
              <w:top w:val="nil"/>
              <w:left w:val="nil"/>
              <w:bottom w:val="single" w:sz="4" w:space="0" w:color="auto"/>
              <w:right w:val="nil"/>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0.60</w:t>
            </w:r>
          </w:p>
        </w:tc>
        <w:tc>
          <w:tcPr>
            <w:tcW w:w="1796" w:type="dxa"/>
            <w:tcBorders>
              <w:top w:val="nil"/>
              <w:left w:val="nil"/>
              <w:bottom w:val="single" w:sz="4" w:space="0" w:color="auto"/>
              <w:right w:val="single" w:sz="4" w:space="0" w:color="auto"/>
            </w:tcBorders>
          </w:tcPr>
          <w:p w:rsidR="003D4442" w:rsidRPr="00480101" w:rsidRDefault="003D4442" w:rsidP="00685EAF">
            <w:pPr>
              <w:jc w:val="center"/>
              <w:rPr>
                <w:rFonts w:ascii="Arial" w:hAnsi="Arial" w:cs="Arial"/>
                <w:sz w:val="24"/>
                <w:szCs w:val="24"/>
              </w:rPr>
            </w:pPr>
            <w:r w:rsidRPr="00480101">
              <w:rPr>
                <w:rFonts w:ascii="Arial" w:hAnsi="Arial" w:cs="Arial"/>
                <w:sz w:val="24"/>
                <w:szCs w:val="24"/>
              </w:rPr>
              <w:t>0.95</w:t>
            </w:r>
          </w:p>
        </w:tc>
      </w:tr>
    </w:tbl>
    <w:p w:rsidR="003D4442" w:rsidRDefault="009E7BF7" w:rsidP="003D4442">
      <w:pPr>
        <w:rPr>
          <w:rFonts w:ascii="Arial" w:hAnsi="Arial" w:cs="Arial"/>
          <w:sz w:val="24"/>
          <w:szCs w:val="24"/>
        </w:rPr>
      </w:pPr>
      <w:r>
        <w:rPr>
          <w:rFonts w:ascii="Arial" w:hAnsi="Arial" w:cs="Arial"/>
          <w:sz w:val="24"/>
          <w:szCs w:val="24"/>
        </w:rPr>
        <w:t>**Diferencias altamente significativas</w:t>
      </w:r>
      <w:r w:rsidR="00615F95">
        <w:rPr>
          <w:rFonts w:ascii="Arial" w:hAnsi="Arial" w:cs="Arial"/>
          <w:sz w:val="24"/>
          <w:szCs w:val="24"/>
        </w:rPr>
        <w:t xml:space="preserve"> p &lt; 0.01</w:t>
      </w:r>
    </w:p>
    <w:p w:rsidR="009E7BF7" w:rsidRDefault="009E7BF7" w:rsidP="009E7BF7">
      <w:pPr>
        <w:rPr>
          <w:rFonts w:ascii="Arial" w:hAnsi="Arial" w:cs="Arial"/>
          <w:sz w:val="24"/>
          <w:szCs w:val="24"/>
        </w:rPr>
      </w:pPr>
      <w:r>
        <w:rPr>
          <w:rFonts w:ascii="Arial" w:hAnsi="Arial" w:cs="Arial"/>
          <w:sz w:val="24"/>
          <w:szCs w:val="24"/>
        </w:rPr>
        <w:t xml:space="preserve"> *Diferencias significativas </w:t>
      </w:r>
      <w:r w:rsidR="00615F95">
        <w:rPr>
          <w:rFonts w:ascii="Arial" w:hAnsi="Arial" w:cs="Arial"/>
          <w:sz w:val="24"/>
          <w:szCs w:val="24"/>
        </w:rPr>
        <w:t>p &lt; 0.05</w:t>
      </w:r>
    </w:p>
    <w:p w:rsidR="009E7BF7" w:rsidRPr="009E7BF7" w:rsidRDefault="009E7BF7" w:rsidP="009E7BF7">
      <w:pPr>
        <w:rPr>
          <w:rFonts w:ascii="Arial" w:hAnsi="Arial" w:cs="Arial"/>
          <w:sz w:val="24"/>
          <w:szCs w:val="24"/>
        </w:rPr>
      </w:pPr>
      <w:r>
        <w:rPr>
          <w:rFonts w:ascii="Arial" w:hAnsi="Arial" w:cs="Arial"/>
          <w:sz w:val="24"/>
          <w:szCs w:val="24"/>
        </w:rPr>
        <w:t xml:space="preserve">n.s. </w:t>
      </w:r>
      <w:r w:rsidR="00615F95">
        <w:rPr>
          <w:rFonts w:ascii="Arial" w:hAnsi="Arial" w:cs="Arial"/>
          <w:sz w:val="24"/>
          <w:szCs w:val="24"/>
        </w:rPr>
        <w:t>Diferencias no</w:t>
      </w:r>
      <w:r>
        <w:rPr>
          <w:rFonts w:ascii="Arial" w:hAnsi="Arial" w:cs="Arial"/>
          <w:sz w:val="24"/>
          <w:szCs w:val="24"/>
        </w:rPr>
        <w:t xml:space="preserve"> significativas</w:t>
      </w:r>
    </w:p>
    <w:p w:rsidR="003D4442" w:rsidRPr="00480101" w:rsidRDefault="003D4442" w:rsidP="0013078E">
      <w:pPr>
        <w:jc w:val="both"/>
        <w:rPr>
          <w:rFonts w:ascii="Arial" w:hAnsi="Arial" w:cs="Arial"/>
          <w:sz w:val="24"/>
          <w:szCs w:val="24"/>
        </w:rPr>
      </w:pPr>
    </w:p>
    <w:tbl>
      <w:tblPr>
        <w:tblStyle w:val="Tablaconcuadrcula"/>
        <w:tblW w:w="0" w:type="auto"/>
        <w:tblInd w:w="-38" w:type="dxa"/>
        <w:tblBorders>
          <w:insideH w:val="none" w:sz="0" w:space="0" w:color="auto"/>
          <w:insideV w:val="none" w:sz="0" w:space="0" w:color="auto"/>
        </w:tblBorders>
        <w:tblCellMar>
          <w:left w:w="70" w:type="dxa"/>
          <w:right w:w="70" w:type="dxa"/>
        </w:tblCellMar>
        <w:tblLook w:val="04A0" w:firstRow="1" w:lastRow="0" w:firstColumn="1" w:lastColumn="0" w:noHBand="0" w:noVBand="1"/>
      </w:tblPr>
      <w:tblGrid>
        <w:gridCol w:w="8866"/>
      </w:tblGrid>
      <w:tr w:rsidR="002061BA" w:rsidRPr="00480101" w:rsidTr="00F12BAB">
        <w:tc>
          <w:tcPr>
            <w:tcW w:w="8978" w:type="dxa"/>
          </w:tcPr>
          <w:p w:rsidR="002061BA" w:rsidRPr="00480101" w:rsidRDefault="00F12BAB" w:rsidP="002061BA">
            <w:pPr>
              <w:jc w:val="center"/>
              <w:rPr>
                <w:rFonts w:ascii="Arial" w:hAnsi="Arial" w:cs="Arial"/>
                <w:sz w:val="24"/>
                <w:szCs w:val="24"/>
              </w:rPr>
            </w:pPr>
            <w:r>
              <w:rPr>
                <w:noProof/>
                <w:lang w:eastAsia="es-MX"/>
              </w:rPr>
              <w:drawing>
                <wp:inline distT="0" distB="0" distL="0" distR="0" wp14:anchorId="693163C2" wp14:editId="20868614">
                  <wp:extent cx="4572000" cy="2743200"/>
                  <wp:effectExtent l="0" t="0" r="19050" b="1905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2061BA" w:rsidRPr="00480101" w:rsidTr="00F12BAB">
        <w:tblPrEx>
          <w:tblCellMar>
            <w:left w:w="108" w:type="dxa"/>
            <w:right w:w="108" w:type="dxa"/>
          </w:tblCellMar>
        </w:tblPrEx>
        <w:tc>
          <w:tcPr>
            <w:tcW w:w="8978" w:type="dxa"/>
          </w:tcPr>
          <w:p w:rsidR="002061BA" w:rsidRPr="00480101" w:rsidRDefault="0002645F" w:rsidP="00A27ACE">
            <w:pPr>
              <w:jc w:val="both"/>
              <w:rPr>
                <w:rFonts w:ascii="Arial" w:hAnsi="Arial" w:cs="Arial"/>
                <w:b/>
                <w:sz w:val="24"/>
                <w:szCs w:val="24"/>
              </w:rPr>
            </w:pPr>
            <w:r w:rsidRPr="00480101">
              <w:rPr>
                <w:rFonts w:ascii="Arial" w:hAnsi="Arial" w:cs="Arial"/>
                <w:b/>
                <w:sz w:val="24"/>
                <w:szCs w:val="24"/>
              </w:rPr>
              <w:t xml:space="preserve"> </w:t>
            </w:r>
            <w:r w:rsidR="002061BA" w:rsidRPr="00480101">
              <w:rPr>
                <w:rFonts w:ascii="Arial" w:hAnsi="Arial" w:cs="Arial"/>
                <w:b/>
                <w:sz w:val="24"/>
                <w:szCs w:val="24"/>
              </w:rPr>
              <w:t xml:space="preserve">Figura 1. Efecto de concentraciones de calcio sobre el índice de área foliar, </w:t>
            </w:r>
            <w:r w:rsidRPr="00480101">
              <w:rPr>
                <w:rFonts w:ascii="Arial" w:hAnsi="Arial" w:cs="Arial"/>
                <w:b/>
                <w:sz w:val="24"/>
                <w:szCs w:val="24"/>
              </w:rPr>
              <w:t xml:space="preserve">                                  </w:t>
            </w:r>
            <w:r w:rsidR="002061BA" w:rsidRPr="00480101">
              <w:rPr>
                <w:rFonts w:ascii="Arial" w:hAnsi="Arial" w:cs="Arial"/>
                <w:b/>
                <w:sz w:val="24"/>
                <w:szCs w:val="24"/>
              </w:rPr>
              <w:t xml:space="preserve">valores SPAD y altura de planta del clon de papa 99-39, en dos </w:t>
            </w:r>
            <w:r w:rsidRPr="00480101">
              <w:rPr>
                <w:rFonts w:ascii="Arial" w:hAnsi="Arial" w:cs="Arial"/>
                <w:b/>
                <w:sz w:val="24"/>
                <w:szCs w:val="24"/>
              </w:rPr>
              <w:t xml:space="preserve">                                  </w:t>
            </w:r>
            <w:r w:rsidR="002061BA" w:rsidRPr="00480101">
              <w:rPr>
                <w:rFonts w:ascii="Arial" w:hAnsi="Arial" w:cs="Arial"/>
                <w:b/>
                <w:sz w:val="24"/>
                <w:szCs w:val="24"/>
              </w:rPr>
              <w:t>épocas de cultivo.</w:t>
            </w:r>
          </w:p>
        </w:tc>
      </w:tr>
    </w:tbl>
    <w:p w:rsidR="0060634B" w:rsidRPr="00480101" w:rsidRDefault="0060634B" w:rsidP="0013078E">
      <w:pPr>
        <w:jc w:val="both"/>
        <w:rPr>
          <w:rFonts w:ascii="Arial" w:hAnsi="Arial" w:cs="Arial"/>
          <w:sz w:val="24"/>
          <w:szCs w:val="24"/>
        </w:rPr>
      </w:pPr>
    </w:p>
    <w:p w:rsidR="0002645F" w:rsidRPr="00480101" w:rsidRDefault="0002645F" w:rsidP="0013078E">
      <w:pPr>
        <w:jc w:val="both"/>
        <w:rPr>
          <w:rFonts w:ascii="Arial" w:hAnsi="Arial" w:cs="Arial"/>
          <w:sz w:val="24"/>
          <w:szCs w:val="24"/>
        </w:rPr>
      </w:pPr>
      <w:r w:rsidRPr="00480101">
        <w:rPr>
          <w:rFonts w:ascii="Arial" w:hAnsi="Arial" w:cs="Arial"/>
          <w:sz w:val="24"/>
          <w:szCs w:val="24"/>
        </w:rPr>
        <w:t>El comportamiento de estas variables, para los seis tratamientos de nutrición, a través del ciclo de cultivo se muestra en la Figuras 2, 3 y 4; es notable la similitud en las tendencias de</w:t>
      </w:r>
      <w:r w:rsidR="00F04E26" w:rsidRPr="00480101">
        <w:rPr>
          <w:rFonts w:ascii="Arial" w:hAnsi="Arial" w:cs="Arial"/>
          <w:sz w:val="24"/>
          <w:szCs w:val="24"/>
        </w:rPr>
        <w:t xml:space="preserve"> </w:t>
      </w:r>
      <w:r w:rsidR="00FD59D9">
        <w:rPr>
          <w:rFonts w:ascii="Arial" w:hAnsi="Arial" w:cs="Arial"/>
          <w:sz w:val="24"/>
          <w:szCs w:val="24"/>
        </w:rPr>
        <w:t>índice de área foliar, valores SPAD y altura de planta e</w:t>
      </w:r>
      <w:r w:rsidR="00F04E26" w:rsidRPr="00480101">
        <w:rPr>
          <w:rFonts w:ascii="Arial" w:hAnsi="Arial" w:cs="Arial"/>
          <w:sz w:val="24"/>
          <w:szCs w:val="24"/>
        </w:rPr>
        <w:t>n ambas fechas; lo que permite señalar una respuesta estable del clon 99-39, a las diferentes dosis de nutrición con calcio.</w:t>
      </w:r>
    </w:p>
    <w:p w:rsidR="00F04E26" w:rsidRPr="00480101" w:rsidRDefault="00F04E26" w:rsidP="0013078E">
      <w:pPr>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8188"/>
      </w:tblGrid>
      <w:tr w:rsidR="0002645F" w:rsidRPr="00480101" w:rsidTr="0056217F">
        <w:trPr>
          <w:jc w:val="center"/>
        </w:trPr>
        <w:tc>
          <w:tcPr>
            <w:tcW w:w="8188" w:type="dxa"/>
          </w:tcPr>
          <w:p w:rsidR="0002645F" w:rsidRPr="00480101" w:rsidRDefault="0002645F" w:rsidP="00F04E26">
            <w:pPr>
              <w:rPr>
                <w:rFonts w:ascii="Arial" w:hAnsi="Arial" w:cs="Arial"/>
                <w:sz w:val="24"/>
                <w:szCs w:val="24"/>
              </w:rPr>
            </w:pPr>
            <w:r w:rsidRPr="00480101">
              <w:rPr>
                <w:rFonts w:ascii="Arial" w:hAnsi="Arial" w:cs="Arial"/>
                <w:noProof/>
                <w:sz w:val="24"/>
                <w:szCs w:val="24"/>
                <w:lang w:eastAsia="es-MX"/>
              </w:rPr>
              <w:lastRenderedPageBreak/>
              <w:drawing>
                <wp:inline distT="0" distB="0" distL="0" distR="0" wp14:anchorId="310FB2D2" wp14:editId="424BDEAE">
                  <wp:extent cx="1673310" cy="1005840"/>
                  <wp:effectExtent l="0" t="0" r="3175" b="381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72383" cy="1005283"/>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73AAA27B" wp14:editId="742850C0">
                  <wp:extent cx="1676400" cy="1007698"/>
                  <wp:effectExtent l="0" t="0" r="0" b="254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49AED08F" wp14:editId="5283CCB3">
                  <wp:extent cx="1676400" cy="1007698"/>
                  <wp:effectExtent l="0" t="0" r="0" b="254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p>
          <w:p w:rsidR="0002645F" w:rsidRPr="00480101" w:rsidRDefault="0002645F" w:rsidP="00F04E26">
            <w:pPr>
              <w:rPr>
                <w:rFonts w:ascii="Arial" w:hAnsi="Arial" w:cs="Arial"/>
                <w:sz w:val="24"/>
                <w:szCs w:val="24"/>
              </w:rPr>
            </w:pPr>
            <w:r w:rsidRPr="00480101">
              <w:rPr>
                <w:rFonts w:ascii="Arial" w:hAnsi="Arial" w:cs="Arial"/>
                <w:noProof/>
                <w:sz w:val="24"/>
                <w:szCs w:val="24"/>
                <w:lang w:eastAsia="es-MX"/>
              </w:rPr>
              <w:drawing>
                <wp:inline distT="0" distB="0" distL="0" distR="0" wp14:anchorId="2550C532" wp14:editId="26A9E4A9">
                  <wp:extent cx="1676400" cy="1007698"/>
                  <wp:effectExtent l="0" t="0" r="0" b="254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5EB5E489" wp14:editId="030D3E01">
                  <wp:extent cx="1676400" cy="1007698"/>
                  <wp:effectExtent l="0" t="0" r="0" b="254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2E1064DC" wp14:editId="45FA241D">
                  <wp:extent cx="1676400" cy="1007698"/>
                  <wp:effectExtent l="0" t="0" r="0" b="254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p>
        </w:tc>
      </w:tr>
      <w:tr w:rsidR="0002645F" w:rsidRPr="00480101" w:rsidTr="0056217F">
        <w:trPr>
          <w:jc w:val="center"/>
        </w:trPr>
        <w:tc>
          <w:tcPr>
            <w:tcW w:w="8188" w:type="dxa"/>
          </w:tcPr>
          <w:p w:rsidR="0002645F" w:rsidRPr="00480101" w:rsidRDefault="00ED0686" w:rsidP="00856BDE">
            <w:pPr>
              <w:rPr>
                <w:rFonts w:ascii="Arial" w:hAnsi="Arial" w:cs="Arial"/>
                <w:b/>
                <w:noProof/>
                <w:sz w:val="24"/>
                <w:szCs w:val="24"/>
                <w:lang w:eastAsia="es-MX"/>
              </w:rPr>
            </w:pPr>
            <w:r w:rsidRPr="00480101">
              <w:rPr>
                <w:rFonts w:ascii="Arial" w:hAnsi="Arial" w:cs="Arial"/>
                <w:b/>
                <w:noProof/>
                <w:sz w:val="24"/>
                <w:szCs w:val="24"/>
                <w:lang w:eastAsia="es-MX"/>
              </w:rPr>
              <w:t>Figura 2</w:t>
            </w:r>
            <w:r w:rsidR="0002645F" w:rsidRPr="00480101">
              <w:rPr>
                <w:rFonts w:ascii="Arial" w:hAnsi="Arial" w:cs="Arial"/>
                <w:b/>
                <w:noProof/>
                <w:sz w:val="24"/>
                <w:szCs w:val="24"/>
                <w:lang w:eastAsia="es-MX"/>
              </w:rPr>
              <w:t xml:space="preserve">. </w:t>
            </w:r>
            <w:r w:rsidR="00F04E26" w:rsidRPr="00480101">
              <w:rPr>
                <w:rFonts w:ascii="Arial" w:hAnsi="Arial" w:cs="Arial"/>
                <w:b/>
                <w:noProof/>
                <w:sz w:val="24"/>
                <w:szCs w:val="24"/>
                <w:lang w:eastAsia="es-MX"/>
              </w:rPr>
              <w:t xml:space="preserve">Tendencias de </w:t>
            </w:r>
            <w:r w:rsidR="00856BDE">
              <w:rPr>
                <w:rFonts w:ascii="Arial" w:hAnsi="Arial" w:cs="Arial"/>
                <w:b/>
                <w:noProof/>
                <w:sz w:val="24"/>
                <w:szCs w:val="24"/>
                <w:lang w:eastAsia="es-MX"/>
              </w:rPr>
              <w:t xml:space="preserve">los valores de índice de área foliar </w:t>
            </w:r>
            <w:r w:rsidR="00F04E26" w:rsidRPr="00480101">
              <w:rPr>
                <w:rFonts w:ascii="Arial" w:hAnsi="Arial" w:cs="Arial"/>
                <w:b/>
                <w:noProof/>
                <w:sz w:val="24"/>
                <w:szCs w:val="24"/>
                <w:lang w:eastAsia="es-MX"/>
              </w:rPr>
              <w:t>en dos épocas de cultivo, en el clon de papa 99-39.</w:t>
            </w:r>
            <w:r w:rsidR="008329C6">
              <w:rPr>
                <w:rFonts w:ascii="Arial" w:hAnsi="Arial" w:cs="Arial"/>
                <w:b/>
                <w:noProof/>
                <w:sz w:val="24"/>
                <w:szCs w:val="24"/>
                <w:lang w:eastAsia="es-MX"/>
              </w:rPr>
              <w:t xml:space="preserve"> Se indica es error  estándar de la media.</w:t>
            </w:r>
          </w:p>
        </w:tc>
      </w:tr>
    </w:tbl>
    <w:p w:rsidR="00F04E26" w:rsidRPr="00480101" w:rsidRDefault="00F04E26" w:rsidP="0013078E">
      <w:pPr>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8188"/>
      </w:tblGrid>
      <w:tr w:rsidR="00F04E26" w:rsidRPr="00480101" w:rsidTr="0056217F">
        <w:trPr>
          <w:jc w:val="center"/>
        </w:trPr>
        <w:tc>
          <w:tcPr>
            <w:tcW w:w="8188" w:type="dxa"/>
          </w:tcPr>
          <w:p w:rsidR="00F04E26" w:rsidRPr="00480101" w:rsidRDefault="00F04E26" w:rsidP="00F04E26">
            <w:pPr>
              <w:rPr>
                <w:rFonts w:ascii="Arial" w:hAnsi="Arial" w:cs="Arial"/>
                <w:sz w:val="24"/>
                <w:szCs w:val="24"/>
              </w:rPr>
            </w:pPr>
            <w:r w:rsidRPr="00480101">
              <w:rPr>
                <w:rFonts w:ascii="Arial" w:hAnsi="Arial" w:cs="Arial"/>
                <w:noProof/>
                <w:sz w:val="24"/>
                <w:szCs w:val="24"/>
                <w:lang w:eastAsia="es-MX"/>
              </w:rPr>
              <w:drawing>
                <wp:inline distT="0" distB="0" distL="0" distR="0" wp14:anchorId="6F5E4B0E" wp14:editId="0F7256B8">
                  <wp:extent cx="1676400" cy="1007698"/>
                  <wp:effectExtent l="0" t="0" r="0" b="254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30758346" wp14:editId="2739D146">
                  <wp:extent cx="1660633" cy="99822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59713" cy="997667"/>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701E30C9" wp14:editId="51427E5D">
                  <wp:extent cx="1676400" cy="1009095"/>
                  <wp:effectExtent l="0" t="0" r="0" b="63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75935" cy="1008815"/>
                          </a:xfrm>
                          <a:prstGeom prst="rect">
                            <a:avLst/>
                          </a:prstGeom>
                          <a:noFill/>
                        </pic:spPr>
                      </pic:pic>
                    </a:graphicData>
                  </a:graphic>
                </wp:inline>
              </w:drawing>
            </w:r>
          </w:p>
          <w:p w:rsidR="00F04E26" w:rsidRPr="00480101" w:rsidRDefault="00F04E26" w:rsidP="00F04E26">
            <w:pPr>
              <w:rPr>
                <w:rFonts w:ascii="Arial" w:hAnsi="Arial" w:cs="Arial"/>
                <w:sz w:val="24"/>
                <w:szCs w:val="24"/>
              </w:rPr>
            </w:pPr>
            <w:r w:rsidRPr="00480101">
              <w:rPr>
                <w:rFonts w:ascii="Arial" w:hAnsi="Arial" w:cs="Arial"/>
                <w:noProof/>
                <w:sz w:val="24"/>
                <w:szCs w:val="24"/>
                <w:lang w:eastAsia="es-MX"/>
              </w:rPr>
              <w:drawing>
                <wp:inline distT="0" distB="0" distL="0" distR="0" wp14:anchorId="7EF68C79" wp14:editId="5378043A">
                  <wp:extent cx="1676400" cy="1007698"/>
                  <wp:effectExtent l="0" t="0" r="0" b="254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3E471217" wp14:editId="478DE135">
                  <wp:extent cx="1681176" cy="1010568"/>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81176" cy="1010568"/>
                          </a:xfrm>
                          <a:prstGeom prst="rect">
                            <a:avLst/>
                          </a:prstGeom>
                          <a:noFill/>
                        </pic:spPr>
                      </pic:pic>
                    </a:graphicData>
                  </a:graphic>
                </wp:inline>
              </w:drawing>
            </w:r>
            <w:r w:rsidR="001622C5">
              <w:rPr>
                <w:rFonts w:ascii="Arial" w:hAnsi="Arial" w:cs="Arial"/>
                <w:noProof/>
                <w:sz w:val="24"/>
                <w:szCs w:val="24"/>
                <w:lang w:eastAsia="es-MX"/>
              </w:rPr>
              <w:drawing>
                <wp:inline distT="0" distB="0" distL="0" distR="0" wp14:anchorId="29059AD4" wp14:editId="5711720F">
                  <wp:extent cx="1674421" cy="1006508"/>
                  <wp:effectExtent l="0" t="0" r="2540"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674922" cy="1006809"/>
                          </a:xfrm>
                          <a:prstGeom prst="rect">
                            <a:avLst/>
                          </a:prstGeom>
                          <a:noFill/>
                        </pic:spPr>
                      </pic:pic>
                    </a:graphicData>
                  </a:graphic>
                </wp:inline>
              </w:drawing>
            </w:r>
          </w:p>
        </w:tc>
      </w:tr>
      <w:tr w:rsidR="00F04E26" w:rsidRPr="00480101" w:rsidTr="0056217F">
        <w:trPr>
          <w:jc w:val="center"/>
        </w:trPr>
        <w:tc>
          <w:tcPr>
            <w:tcW w:w="8188" w:type="dxa"/>
          </w:tcPr>
          <w:p w:rsidR="00F04E26" w:rsidRPr="00480101" w:rsidRDefault="00ED0686" w:rsidP="00F04E26">
            <w:pPr>
              <w:rPr>
                <w:rFonts w:ascii="Arial" w:hAnsi="Arial" w:cs="Arial"/>
                <w:b/>
                <w:noProof/>
                <w:sz w:val="24"/>
                <w:szCs w:val="24"/>
                <w:lang w:eastAsia="es-MX"/>
              </w:rPr>
            </w:pPr>
            <w:r w:rsidRPr="00480101">
              <w:rPr>
                <w:rFonts w:ascii="Arial" w:hAnsi="Arial" w:cs="Arial"/>
                <w:b/>
                <w:noProof/>
                <w:sz w:val="24"/>
                <w:szCs w:val="24"/>
                <w:lang w:eastAsia="es-MX"/>
              </w:rPr>
              <w:t>Figura 3</w:t>
            </w:r>
            <w:r w:rsidR="00F04E26" w:rsidRPr="00480101">
              <w:rPr>
                <w:rFonts w:ascii="Arial" w:hAnsi="Arial" w:cs="Arial"/>
                <w:b/>
                <w:noProof/>
                <w:sz w:val="24"/>
                <w:szCs w:val="24"/>
                <w:lang w:eastAsia="es-MX"/>
              </w:rPr>
              <w:t>.</w:t>
            </w:r>
            <w:r w:rsidR="00F04E26" w:rsidRPr="00480101">
              <w:rPr>
                <w:rFonts w:ascii="Arial" w:hAnsi="Arial" w:cs="Arial"/>
                <w:b/>
                <w:sz w:val="24"/>
                <w:szCs w:val="24"/>
              </w:rPr>
              <w:t xml:space="preserve"> </w:t>
            </w:r>
            <w:r w:rsidR="00F04E26" w:rsidRPr="00480101">
              <w:rPr>
                <w:rFonts w:ascii="Arial" w:hAnsi="Arial" w:cs="Arial"/>
                <w:b/>
                <w:noProof/>
                <w:sz w:val="24"/>
                <w:szCs w:val="24"/>
                <w:lang w:eastAsia="es-MX"/>
              </w:rPr>
              <w:t>Tendencias de</w:t>
            </w:r>
            <w:r w:rsidR="00856BDE">
              <w:rPr>
                <w:rFonts w:ascii="Arial" w:hAnsi="Arial" w:cs="Arial"/>
                <w:b/>
                <w:noProof/>
                <w:sz w:val="24"/>
                <w:szCs w:val="24"/>
                <w:lang w:eastAsia="es-MX"/>
              </w:rPr>
              <w:t xml:space="preserve"> los valores</w:t>
            </w:r>
            <w:r w:rsidR="00F04E26" w:rsidRPr="00480101">
              <w:rPr>
                <w:rFonts w:ascii="Arial" w:hAnsi="Arial" w:cs="Arial"/>
                <w:b/>
                <w:noProof/>
                <w:sz w:val="24"/>
                <w:szCs w:val="24"/>
                <w:lang w:eastAsia="es-MX"/>
              </w:rPr>
              <w:t xml:space="preserve"> SPAD en dos épocas de cultivo, en el clon de papa 99-39.</w:t>
            </w:r>
            <w:r w:rsidR="008329C6">
              <w:rPr>
                <w:rFonts w:ascii="Arial" w:hAnsi="Arial" w:cs="Arial"/>
                <w:b/>
                <w:noProof/>
                <w:sz w:val="24"/>
                <w:szCs w:val="24"/>
                <w:lang w:eastAsia="es-MX"/>
              </w:rPr>
              <w:t xml:space="preserve"> Se indica el error estándar de la media.</w:t>
            </w:r>
          </w:p>
        </w:tc>
      </w:tr>
    </w:tbl>
    <w:p w:rsidR="00F04E26" w:rsidRDefault="00F04E26" w:rsidP="0013078E">
      <w:pPr>
        <w:jc w:val="both"/>
        <w:rPr>
          <w:rFonts w:ascii="Arial" w:hAnsi="Arial" w:cs="Arial"/>
          <w:sz w:val="24"/>
          <w:szCs w:val="24"/>
        </w:rPr>
      </w:pPr>
    </w:p>
    <w:p w:rsidR="008329C6" w:rsidRDefault="008329C6" w:rsidP="0013078E">
      <w:pPr>
        <w:jc w:val="both"/>
        <w:rPr>
          <w:rFonts w:ascii="Arial" w:hAnsi="Arial" w:cs="Arial"/>
          <w:sz w:val="24"/>
          <w:szCs w:val="24"/>
        </w:rPr>
      </w:pPr>
    </w:p>
    <w:p w:rsidR="0031350A" w:rsidRDefault="0031350A" w:rsidP="0013078E">
      <w:pPr>
        <w:jc w:val="both"/>
        <w:rPr>
          <w:rFonts w:ascii="Arial" w:hAnsi="Arial" w:cs="Arial"/>
          <w:sz w:val="24"/>
          <w:szCs w:val="24"/>
        </w:rPr>
      </w:pPr>
    </w:p>
    <w:p w:rsidR="0031350A" w:rsidRDefault="0031350A" w:rsidP="0013078E">
      <w:pPr>
        <w:jc w:val="both"/>
        <w:rPr>
          <w:rFonts w:ascii="Arial" w:hAnsi="Arial" w:cs="Arial"/>
          <w:sz w:val="24"/>
          <w:szCs w:val="24"/>
        </w:rPr>
      </w:pPr>
    </w:p>
    <w:p w:rsidR="0031350A" w:rsidRDefault="0031350A" w:rsidP="0013078E">
      <w:pPr>
        <w:jc w:val="both"/>
        <w:rPr>
          <w:rFonts w:ascii="Arial" w:hAnsi="Arial" w:cs="Arial"/>
          <w:sz w:val="24"/>
          <w:szCs w:val="24"/>
        </w:rPr>
      </w:pPr>
    </w:p>
    <w:p w:rsidR="0031350A" w:rsidRDefault="0031350A" w:rsidP="0013078E">
      <w:pPr>
        <w:jc w:val="both"/>
        <w:rPr>
          <w:rFonts w:ascii="Arial" w:hAnsi="Arial" w:cs="Arial"/>
          <w:sz w:val="24"/>
          <w:szCs w:val="24"/>
        </w:rPr>
      </w:pPr>
    </w:p>
    <w:p w:rsidR="0031350A" w:rsidRDefault="0031350A" w:rsidP="0013078E">
      <w:pPr>
        <w:jc w:val="both"/>
        <w:rPr>
          <w:rFonts w:ascii="Arial" w:hAnsi="Arial" w:cs="Arial"/>
          <w:sz w:val="24"/>
          <w:szCs w:val="24"/>
        </w:rPr>
      </w:pPr>
    </w:p>
    <w:p w:rsidR="0031350A" w:rsidRDefault="0031350A" w:rsidP="0013078E">
      <w:pPr>
        <w:jc w:val="both"/>
        <w:rPr>
          <w:rFonts w:ascii="Arial" w:hAnsi="Arial" w:cs="Arial"/>
          <w:sz w:val="24"/>
          <w:szCs w:val="24"/>
        </w:rPr>
      </w:pPr>
    </w:p>
    <w:p w:rsidR="0031350A" w:rsidRDefault="0031350A" w:rsidP="0013078E">
      <w:pPr>
        <w:jc w:val="both"/>
        <w:rPr>
          <w:rFonts w:ascii="Arial" w:hAnsi="Arial" w:cs="Arial"/>
          <w:sz w:val="24"/>
          <w:szCs w:val="24"/>
        </w:rPr>
      </w:pPr>
    </w:p>
    <w:p w:rsidR="0031350A" w:rsidRDefault="0031350A" w:rsidP="0013078E">
      <w:pPr>
        <w:jc w:val="both"/>
        <w:rPr>
          <w:rFonts w:ascii="Arial" w:hAnsi="Arial" w:cs="Arial"/>
          <w:sz w:val="24"/>
          <w:szCs w:val="24"/>
        </w:rPr>
      </w:pPr>
    </w:p>
    <w:p w:rsidR="0031350A" w:rsidRPr="00480101" w:rsidRDefault="0031350A" w:rsidP="0013078E">
      <w:pPr>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8230"/>
      </w:tblGrid>
      <w:tr w:rsidR="00F04E26" w:rsidRPr="00480101" w:rsidTr="0056217F">
        <w:trPr>
          <w:jc w:val="center"/>
        </w:trPr>
        <w:tc>
          <w:tcPr>
            <w:tcW w:w="8230" w:type="dxa"/>
          </w:tcPr>
          <w:p w:rsidR="00F04E26" w:rsidRPr="00480101" w:rsidRDefault="00F04E26" w:rsidP="00F04E26">
            <w:pPr>
              <w:rPr>
                <w:rFonts w:ascii="Arial" w:hAnsi="Arial" w:cs="Arial"/>
                <w:sz w:val="24"/>
                <w:szCs w:val="24"/>
              </w:rPr>
            </w:pPr>
            <w:r w:rsidRPr="00480101">
              <w:rPr>
                <w:rFonts w:ascii="Arial" w:hAnsi="Arial" w:cs="Arial"/>
                <w:noProof/>
                <w:sz w:val="24"/>
                <w:szCs w:val="24"/>
                <w:lang w:eastAsia="es-MX"/>
              </w:rPr>
              <w:drawing>
                <wp:inline distT="0" distB="0" distL="0" distR="0" wp14:anchorId="0BF9080B" wp14:editId="6BB6552D">
                  <wp:extent cx="1661160" cy="998538"/>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660880" cy="99837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4CEE8E9E" wp14:editId="76E21332">
                  <wp:extent cx="1668780" cy="1003118"/>
                  <wp:effectExtent l="0" t="0" r="7620" b="698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668499" cy="1002949"/>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5A075029" wp14:editId="659B1D6B">
                  <wp:extent cx="1668780" cy="1004507"/>
                  <wp:effectExtent l="0" t="0" r="7620" b="571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671159" cy="1005939"/>
                          </a:xfrm>
                          <a:prstGeom prst="rect">
                            <a:avLst/>
                          </a:prstGeom>
                          <a:noFill/>
                        </pic:spPr>
                      </pic:pic>
                    </a:graphicData>
                  </a:graphic>
                </wp:inline>
              </w:drawing>
            </w:r>
          </w:p>
          <w:p w:rsidR="00F04E26" w:rsidRPr="00480101" w:rsidRDefault="00F04E26" w:rsidP="00F04E26">
            <w:pPr>
              <w:rPr>
                <w:rFonts w:ascii="Arial" w:hAnsi="Arial" w:cs="Arial"/>
                <w:sz w:val="24"/>
                <w:szCs w:val="24"/>
              </w:rPr>
            </w:pPr>
            <w:r w:rsidRPr="00480101">
              <w:rPr>
                <w:rFonts w:ascii="Arial" w:hAnsi="Arial" w:cs="Arial"/>
                <w:noProof/>
                <w:sz w:val="24"/>
                <w:szCs w:val="24"/>
                <w:lang w:eastAsia="es-MX"/>
              </w:rPr>
              <w:lastRenderedPageBreak/>
              <w:drawing>
                <wp:inline distT="0" distB="0" distL="0" distR="0" wp14:anchorId="0AC47AA0" wp14:editId="2EA0FD0E">
                  <wp:extent cx="1661160" cy="998537"/>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60878" cy="998368"/>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7118CD03" wp14:editId="5F7DDE81">
                  <wp:extent cx="1668780" cy="1003116"/>
                  <wp:effectExtent l="0" t="0" r="7620" b="698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69082" cy="1003298"/>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7ACDE2C9" wp14:editId="478236C0">
                  <wp:extent cx="1660633" cy="998220"/>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660240" cy="997984"/>
                          </a:xfrm>
                          <a:prstGeom prst="rect">
                            <a:avLst/>
                          </a:prstGeom>
                          <a:noFill/>
                        </pic:spPr>
                      </pic:pic>
                    </a:graphicData>
                  </a:graphic>
                </wp:inline>
              </w:drawing>
            </w:r>
          </w:p>
        </w:tc>
      </w:tr>
      <w:tr w:rsidR="00F04E26" w:rsidRPr="00480101" w:rsidTr="0056217F">
        <w:trPr>
          <w:jc w:val="center"/>
        </w:trPr>
        <w:tc>
          <w:tcPr>
            <w:tcW w:w="8230" w:type="dxa"/>
          </w:tcPr>
          <w:p w:rsidR="00F04E26" w:rsidRPr="00480101" w:rsidRDefault="00ED0686" w:rsidP="00856BDE">
            <w:pPr>
              <w:rPr>
                <w:rFonts w:ascii="Arial" w:hAnsi="Arial" w:cs="Arial"/>
                <w:b/>
                <w:noProof/>
                <w:sz w:val="24"/>
                <w:szCs w:val="24"/>
                <w:lang w:eastAsia="es-MX"/>
              </w:rPr>
            </w:pPr>
            <w:r w:rsidRPr="00480101">
              <w:rPr>
                <w:rFonts w:ascii="Arial" w:hAnsi="Arial" w:cs="Arial"/>
                <w:b/>
                <w:noProof/>
                <w:sz w:val="24"/>
                <w:szCs w:val="24"/>
                <w:lang w:eastAsia="es-MX"/>
              </w:rPr>
              <w:lastRenderedPageBreak/>
              <w:t>Figura 4</w:t>
            </w:r>
            <w:r w:rsidR="00F04E26" w:rsidRPr="00480101">
              <w:rPr>
                <w:rFonts w:ascii="Arial" w:hAnsi="Arial" w:cs="Arial"/>
                <w:b/>
                <w:noProof/>
                <w:sz w:val="24"/>
                <w:szCs w:val="24"/>
                <w:lang w:eastAsia="es-MX"/>
              </w:rPr>
              <w:t xml:space="preserve">. Tendencias de </w:t>
            </w:r>
            <w:r w:rsidR="00856BDE">
              <w:rPr>
                <w:rFonts w:ascii="Arial" w:hAnsi="Arial" w:cs="Arial"/>
                <w:b/>
                <w:noProof/>
                <w:sz w:val="24"/>
                <w:szCs w:val="24"/>
                <w:lang w:eastAsia="es-MX"/>
              </w:rPr>
              <w:t>la altura de planta</w:t>
            </w:r>
            <w:r w:rsidR="00F04E26" w:rsidRPr="00480101">
              <w:rPr>
                <w:rFonts w:ascii="Arial" w:hAnsi="Arial" w:cs="Arial"/>
                <w:b/>
                <w:noProof/>
                <w:sz w:val="24"/>
                <w:szCs w:val="24"/>
                <w:lang w:eastAsia="es-MX"/>
              </w:rPr>
              <w:t xml:space="preserve"> en dos épocas de cultivo, en el clon de papa 99-39.</w:t>
            </w:r>
            <w:r w:rsidR="008329C6">
              <w:rPr>
                <w:rFonts w:ascii="Arial" w:hAnsi="Arial" w:cs="Arial"/>
                <w:b/>
                <w:noProof/>
                <w:sz w:val="24"/>
                <w:szCs w:val="24"/>
                <w:lang w:eastAsia="es-MX"/>
              </w:rPr>
              <w:t xml:space="preserve"> Se indica el error estándar de la media.</w:t>
            </w:r>
          </w:p>
        </w:tc>
      </w:tr>
    </w:tbl>
    <w:p w:rsidR="00F04E26" w:rsidRPr="00480101" w:rsidRDefault="00F04E26" w:rsidP="0013078E">
      <w:pPr>
        <w:jc w:val="both"/>
        <w:rPr>
          <w:rFonts w:ascii="Arial" w:hAnsi="Arial" w:cs="Arial"/>
          <w:sz w:val="24"/>
          <w:szCs w:val="24"/>
        </w:rPr>
      </w:pPr>
    </w:p>
    <w:p w:rsidR="0002645F" w:rsidRPr="00480101" w:rsidRDefault="00FD59D9" w:rsidP="0013078E">
      <w:pPr>
        <w:jc w:val="both"/>
        <w:rPr>
          <w:rFonts w:ascii="Arial" w:hAnsi="Arial" w:cs="Arial"/>
          <w:sz w:val="24"/>
          <w:szCs w:val="24"/>
        </w:rPr>
      </w:pPr>
      <w:r>
        <w:rPr>
          <w:rFonts w:ascii="Arial" w:hAnsi="Arial" w:cs="Arial"/>
          <w:sz w:val="24"/>
          <w:szCs w:val="24"/>
        </w:rPr>
        <w:t>La comparación de medias para índice de área foliar</w:t>
      </w:r>
      <w:r w:rsidR="000829C2" w:rsidRPr="00480101">
        <w:rPr>
          <w:rFonts w:ascii="Arial" w:hAnsi="Arial" w:cs="Arial"/>
          <w:sz w:val="24"/>
          <w:szCs w:val="24"/>
        </w:rPr>
        <w:t xml:space="preserve"> y altura de planta se muestra en el Cuadro 2. El tratamiento significativamente mayor en el índice de área foliar fue la dosis de 100 mg L</w:t>
      </w:r>
      <w:r w:rsidR="000829C2" w:rsidRPr="00480101">
        <w:rPr>
          <w:rFonts w:ascii="Arial" w:hAnsi="Arial" w:cs="Arial"/>
          <w:sz w:val="24"/>
          <w:szCs w:val="24"/>
          <w:vertAlign w:val="superscript"/>
        </w:rPr>
        <w:t>-1</w:t>
      </w:r>
      <w:r w:rsidR="000829C2" w:rsidRPr="00480101">
        <w:rPr>
          <w:rFonts w:ascii="Arial" w:hAnsi="Arial" w:cs="Arial"/>
          <w:sz w:val="24"/>
          <w:szCs w:val="24"/>
        </w:rPr>
        <w:t xml:space="preserve"> de Ca, </w:t>
      </w:r>
      <w:r w:rsidR="0012514C" w:rsidRPr="00480101">
        <w:rPr>
          <w:rFonts w:ascii="Arial" w:hAnsi="Arial" w:cs="Arial"/>
          <w:sz w:val="24"/>
          <w:szCs w:val="24"/>
        </w:rPr>
        <w:t xml:space="preserve">el cual, </w:t>
      </w:r>
      <w:r w:rsidR="000829C2" w:rsidRPr="00480101">
        <w:rPr>
          <w:rFonts w:ascii="Arial" w:hAnsi="Arial" w:cs="Arial"/>
          <w:sz w:val="24"/>
          <w:szCs w:val="24"/>
        </w:rPr>
        <w:t xml:space="preserve">en promedio de las dos épocas de cultivo fue de 3.86; </w:t>
      </w:r>
      <w:r w:rsidR="0012514C" w:rsidRPr="00480101">
        <w:rPr>
          <w:rFonts w:ascii="Arial" w:hAnsi="Arial" w:cs="Arial"/>
          <w:sz w:val="24"/>
          <w:szCs w:val="24"/>
        </w:rPr>
        <w:t>en tanto, para altura de planta, 50 mg L</w:t>
      </w:r>
      <w:r w:rsidR="0012514C" w:rsidRPr="00480101">
        <w:rPr>
          <w:rFonts w:ascii="Arial" w:hAnsi="Arial" w:cs="Arial"/>
          <w:sz w:val="24"/>
          <w:szCs w:val="24"/>
          <w:vertAlign w:val="superscript"/>
        </w:rPr>
        <w:t>-1</w:t>
      </w:r>
      <w:r w:rsidR="0012514C" w:rsidRPr="00480101">
        <w:rPr>
          <w:rFonts w:ascii="Arial" w:hAnsi="Arial" w:cs="Arial"/>
          <w:sz w:val="24"/>
          <w:szCs w:val="24"/>
        </w:rPr>
        <w:t xml:space="preserve"> de Ca, fue menor y diferente estadísticamente al resto de las dosis. Para </w:t>
      </w:r>
      <w:r>
        <w:rPr>
          <w:rFonts w:ascii="Arial" w:hAnsi="Arial" w:cs="Arial"/>
          <w:sz w:val="24"/>
          <w:szCs w:val="24"/>
        </w:rPr>
        <w:t xml:space="preserve">valores </w:t>
      </w:r>
      <w:r w:rsidR="0012514C" w:rsidRPr="00480101">
        <w:rPr>
          <w:rFonts w:ascii="Arial" w:hAnsi="Arial" w:cs="Arial"/>
          <w:sz w:val="24"/>
          <w:szCs w:val="24"/>
        </w:rPr>
        <w:t>SPAD no hubo significancia, de acuerdo con la prueba de F del ANVA.</w:t>
      </w:r>
    </w:p>
    <w:p w:rsidR="0060634B" w:rsidRPr="00480101" w:rsidRDefault="0060634B" w:rsidP="0013078E">
      <w:pPr>
        <w:jc w:val="both"/>
        <w:rPr>
          <w:rFonts w:ascii="Arial" w:hAnsi="Arial" w:cs="Arial"/>
          <w:sz w:val="24"/>
          <w:szCs w:val="24"/>
        </w:rPr>
      </w:pPr>
    </w:p>
    <w:p w:rsidR="000829C2" w:rsidRPr="00480101" w:rsidRDefault="000829C2" w:rsidP="00856BDE">
      <w:pPr>
        <w:jc w:val="both"/>
        <w:rPr>
          <w:rFonts w:ascii="Arial" w:hAnsi="Arial" w:cs="Arial"/>
          <w:b/>
          <w:sz w:val="24"/>
          <w:szCs w:val="24"/>
        </w:rPr>
      </w:pPr>
      <w:r w:rsidRPr="00480101">
        <w:rPr>
          <w:rFonts w:ascii="Arial" w:hAnsi="Arial" w:cs="Arial"/>
          <w:b/>
          <w:sz w:val="24"/>
          <w:szCs w:val="24"/>
        </w:rPr>
        <w:t>Cuadro 2.</w:t>
      </w:r>
      <w:r w:rsidR="006B768D">
        <w:rPr>
          <w:rFonts w:ascii="Arial" w:hAnsi="Arial" w:cs="Arial"/>
          <w:b/>
          <w:sz w:val="24"/>
          <w:szCs w:val="24"/>
        </w:rPr>
        <w:t xml:space="preserve"> </w:t>
      </w:r>
      <w:r w:rsidRPr="00480101">
        <w:rPr>
          <w:rFonts w:ascii="Arial" w:hAnsi="Arial" w:cs="Arial"/>
          <w:b/>
          <w:sz w:val="24"/>
          <w:szCs w:val="24"/>
        </w:rPr>
        <w:t>Comparación de medias de</w:t>
      </w:r>
      <w:r w:rsidR="0012514C" w:rsidRPr="00480101">
        <w:rPr>
          <w:rFonts w:ascii="Arial" w:hAnsi="Arial" w:cs="Arial"/>
          <w:b/>
          <w:sz w:val="24"/>
          <w:szCs w:val="24"/>
        </w:rPr>
        <w:t xml:space="preserve"> </w:t>
      </w:r>
      <w:r w:rsidR="00856BDE">
        <w:rPr>
          <w:rFonts w:ascii="Arial" w:hAnsi="Arial" w:cs="Arial"/>
          <w:b/>
          <w:sz w:val="24"/>
          <w:szCs w:val="24"/>
        </w:rPr>
        <w:t>Índice de área foliar, valores SPAD y altura de planta</w:t>
      </w:r>
      <w:r w:rsidR="0012514C" w:rsidRPr="00480101">
        <w:rPr>
          <w:rFonts w:ascii="Arial" w:hAnsi="Arial" w:cs="Arial"/>
          <w:b/>
          <w:sz w:val="24"/>
          <w:szCs w:val="24"/>
        </w:rPr>
        <w:t xml:space="preserve"> </w:t>
      </w:r>
      <w:r w:rsidRPr="00480101">
        <w:rPr>
          <w:rFonts w:ascii="Arial" w:hAnsi="Arial" w:cs="Arial"/>
          <w:b/>
          <w:sz w:val="24"/>
          <w:szCs w:val="24"/>
        </w:rPr>
        <w:t xml:space="preserve">del clon de papa 99-39, cultivado </w:t>
      </w:r>
      <w:r w:rsidR="006B768D">
        <w:rPr>
          <w:rFonts w:ascii="Arial" w:hAnsi="Arial" w:cs="Arial"/>
          <w:b/>
          <w:sz w:val="24"/>
          <w:szCs w:val="24"/>
        </w:rPr>
        <w:t>e</w:t>
      </w:r>
      <w:r w:rsidR="0012514C" w:rsidRPr="00480101">
        <w:rPr>
          <w:rFonts w:ascii="Arial" w:hAnsi="Arial" w:cs="Arial"/>
          <w:b/>
          <w:sz w:val="24"/>
          <w:szCs w:val="24"/>
        </w:rPr>
        <w:t xml:space="preserve">n </w:t>
      </w:r>
      <w:r w:rsidR="00C23933" w:rsidRPr="00480101">
        <w:rPr>
          <w:rFonts w:ascii="Arial" w:hAnsi="Arial" w:cs="Arial"/>
          <w:b/>
          <w:sz w:val="24"/>
          <w:szCs w:val="24"/>
        </w:rPr>
        <w:t xml:space="preserve">sistema </w:t>
      </w:r>
      <w:r w:rsidRPr="00480101">
        <w:rPr>
          <w:rFonts w:ascii="Arial" w:hAnsi="Arial" w:cs="Arial"/>
          <w:b/>
          <w:sz w:val="24"/>
          <w:szCs w:val="24"/>
        </w:rPr>
        <w:t>hidrop</w:t>
      </w:r>
      <w:r w:rsidR="00C23933" w:rsidRPr="00480101">
        <w:rPr>
          <w:rFonts w:ascii="Arial" w:hAnsi="Arial" w:cs="Arial"/>
          <w:b/>
          <w:sz w:val="24"/>
          <w:szCs w:val="24"/>
        </w:rPr>
        <w:t xml:space="preserve">ónico, </w:t>
      </w:r>
      <w:r w:rsidRPr="00480101">
        <w:rPr>
          <w:rFonts w:ascii="Arial" w:hAnsi="Arial" w:cs="Arial"/>
          <w:b/>
          <w:sz w:val="24"/>
          <w:szCs w:val="24"/>
        </w:rPr>
        <w:t xml:space="preserve">en dos </w:t>
      </w:r>
      <w:r w:rsidR="0012514C" w:rsidRPr="00480101">
        <w:rPr>
          <w:rFonts w:ascii="Arial" w:hAnsi="Arial" w:cs="Arial"/>
          <w:b/>
          <w:sz w:val="24"/>
          <w:szCs w:val="24"/>
        </w:rPr>
        <w:t>épocas</w:t>
      </w:r>
      <w:r w:rsidRPr="00480101">
        <w:rPr>
          <w:rFonts w:ascii="Arial" w:hAnsi="Arial" w:cs="Arial"/>
          <w:b/>
          <w:sz w:val="24"/>
          <w:szCs w:val="24"/>
        </w:rPr>
        <w:t xml:space="preserve">. </w:t>
      </w:r>
      <w:r w:rsidR="0012514C" w:rsidRPr="00480101">
        <w:rPr>
          <w:rFonts w:ascii="Arial" w:hAnsi="Arial" w:cs="Arial"/>
          <w:b/>
          <w:sz w:val="24"/>
          <w:szCs w:val="24"/>
        </w:rPr>
        <w:t xml:space="preserve"> </w:t>
      </w:r>
      <w:r w:rsidRPr="00480101">
        <w:rPr>
          <w:rFonts w:ascii="Arial" w:hAnsi="Arial" w:cs="Arial"/>
          <w:b/>
          <w:sz w:val="24"/>
          <w:szCs w:val="24"/>
        </w:rPr>
        <w:t>2013-2014.</w:t>
      </w:r>
    </w:p>
    <w:p w:rsidR="000829C2" w:rsidRPr="00480101" w:rsidRDefault="000829C2" w:rsidP="000829C2">
      <w:pPr>
        <w:rPr>
          <w:rFonts w:ascii="Arial" w:hAnsi="Arial" w:cs="Arial"/>
          <w:sz w:val="24"/>
          <w:szCs w:val="24"/>
        </w:rPr>
      </w:pPr>
    </w:p>
    <w:tbl>
      <w:tblPr>
        <w:tblStyle w:val="Tablaconcuadrcula"/>
        <w:tblW w:w="0" w:type="auto"/>
        <w:tblLook w:val="04A0" w:firstRow="1" w:lastRow="0" w:firstColumn="1" w:lastColumn="0" w:noHBand="0" w:noVBand="1"/>
      </w:tblPr>
      <w:tblGrid>
        <w:gridCol w:w="2518"/>
        <w:gridCol w:w="2100"/>
        <w:gridCol w:w="2109"/>
        <w:gridCol w:w="2101"/>
      </w:tblGrid>
      <w:tr w:rsidR="00372743" w:rsidRPr="00480101" w:rsidTr="008329C6">
        <w:tc>
          <w:tcPr>
            <w:tcW w:w="2553" w:type="dxa"/>
            <w:vMerge w:val="restart"/>
            <w:tcBorders>
              <w:bottom w:val="nil"/>
              <w:right w:val="nil"/>
            </w:tcBorders>
          </w:tcPr>
          <w:p w:rsidR="00372743" w:rsidRPr="00480101" w:rsidRDefault="00372743" w:rsidP="00104611">
            <w:pPr>
              <w:jc w:val="center"/>
              <w:rPr>
                <w:rFonts w:ascii="Arial" w:hAnsi="Arial" w:cs="Arial"/>
                <w:b/>
                <w:sz w:val="24"/>
                <w:szCs w:val="24"/>
              </w:rPr>
            </w:pPr>
            <w:r w:rsidRPr="00480101">
              <w:rPr>
                <w:rFonts w:ascii="Arial" w:hAnsi="Arial" w:cs="Arial"/>
                <w:b/>
                <w:sz w:val="24"/>
                <w:szCs w:val="24"/>
              </w:rPr>
              <w:t xml:space="preserve">Concentración de </w:t>
            </w:r>
          </w:p>
          <w:p w:rsidR="00372743" w:rsidRPr="00480101" w:rsidRDefault="00372743" w:rsidP="00104611">
            <w:pPr>
              <w:jc w:val="center"/>
              <w:rPr>
                <w:rFonts w:ascii="Arial" w:hAnsi="Arial" w:cs="Arial"/>
                <w:b/>
                <w:sz w:val="24"/>
                <w:szCs w:val="24"/>
              </w:rPr>
            </w:pPr>
            <w:r w:rsidRPr="00480101">
              <w:rPr>
                <w:rFonts w:ascii="Arial" w:hAnsi="Arial" w:cs="Arial"/>
                <w:b/>
                <w:sz w:val="24"/>
                <w:szCs w:val="24"/>
              </w:rPr>
              <w:t>calcio mg L</w:t>
            </w:r>
            <w:r w:rsidRPr="00480101">
              <w:rPr>
                <w:rFonts w:ascii="Arial" w:hAnsi="Arial" w:cs="Arial"/>
                <w:b/>
                <w:sz w:val="24"/>
                <w:szCs w:val="24"/>
                <w:vertAlign w:val="superscript"/>
              </w:rPr>
              <w:t>-1</w:t>
            </w:r>
          </w:p>
        </w:tc>
        <w:tc>
          <w:tcPr>
            <w:tcW w:w="6501" w:type="dxa"/>
            <w:gridSpan w:val="3"/>
            <w:tcBorders>
              <w:left w:val="nil"/>
              <w:bottom w:val="nil"/>
            </w:tcBorders>
          </w:tcPr>
          <w:p w:rsidR="00372743" w:rsidRDefault="00372743" w:rsidP="00104611">
            <w:pPr>
              <w:jc w:val="center"/>
              <w:rPr>
                <w:rFonts w:ascii="Arial" w:hAnsi="Arial" w:cs="Arial"/>
                <w:b/>
                <w:sz w:val="24"/>
                <w:szCs w:val="24"/>
              </w:rPr>
            </w:pPr>
            <w:r w:rsidRPr="00480101">
              <w:rPr>
                <w:rFonts w:ascii="Arial" w:hAnsi="Arial" w:cs="Arial"/>
                <w:b/>
                <w:sz w:val="24"/>
                <w:szCs w:val="24"/>
              </w:rPr>
              <w:t>Promedios</w:t>
            </w:r>
          </w:p>
          <w:p w:rsidR="001A0CDF" w:rsidRPr="00480101" w:rsidRDefault="001A0CDF" w:rsidP="00104611">
            <w:pPr>
              <w:jc w:val="center"/>
              <w:rPr>
                <w:rFonts w:ascii="Arial" w:hAnsi="Arial" w:cs="Arial"/>
                <w:b/>
                <w:sz w:val="24"/>
                <w:szCs w:val="24"/>
              </w:rPr>
            </w:pPr>
          </w:p>
        </w:tc>
      </w:tr>
      <w:tr w:rsidR="00372743" w:rsidRPr="00480101" w:rsidTr="008329C6">
        <w:tc>
          <w:tcPr>
            <w:tcW w:w="2553" w:type="dxa"/>
            <w:vMerge/>
            <w:tcBorders>
              <w:top w:val="nil"/>
              <w:bottom w:val="single" w:sz="4" w:space="0" w:color="auto"/>
              <w:right w:val="nil"/>
            </w:tcBorders>
          </w:tcPr>
          <w:p w:rsidR="00372743" w:rsidRPr="00480101" w:rsidRDefault="00372743" w:rsidP="00104611">
            <w:pPr>
              <w:jc w:val="center"/>
              <w:rPr>
                <w:rFonts w:ascii="Arial" w:hAnsi="Arial" w:cs="Arial"/>
                <w:b/>
                <w:sz w:val="24"/>
                <w:szCs w:val="24"/>
              </w:rPr>
            </w:pPr>
          </w:p>
        </w:tc>
        <w:tc>
          <w:tcPr>
            <w:tcW w:w="2167" w:type="dxa"/>
            <w:tcBorders>
              <w:top w:val="nil"/>
              <w:left w:val="nil"/>
              <w:bottom w:val="single" w:sz="4" w:space="0" w:color="auto"/>
              <w:right w:val="nil"/>
            </w:tcBorders>
          </w:tcPr>
          <w:p w:rsidR="00372743" w:rsidRDefault="006B768D" w:rsidP="006B768D">
            <w:pPr>
              <w:jc w:val="center"/>
              <w:rPr>
                <w:rFonts w:ascii="Arial" w:hAnsi="Arial" w:cs="Arial"/>
                <w:b/>
                <w:sz w:val="24"/>
                <w:szCs w:val="24"/>
              </w:rPr>
            </w:pPr>
            <w:r>
              <w:rPr>
                <w:rFonts w:ascii="Arial" w:hAnsi="Arial" w:cs="Arial"/>
                <w:b/>
                <w:sz w:val="24"/>
                <w:szCs w:val="24"/>
              </w:rPr>
              <w:t>Índice de área foliar</w:t>
            </w:r>
          </w:p>
          <w:p w:rsidR="00714292" w:rsidRPr="00480101" w:rsidRDefault="00714292" w:rsidP="006B768D">
            <w:pPr>
              <w:jc w:val="center"/>
              <w:rPr>
                <w:rFonts w:ascii="Arial" w:hAnsi="Arial" w:cs="Arial"/>
                <w:b/>
                <w:sz w:val="24"/>
                <w:szCs w:val="24"/>
              </w:rPr>
            </w:pPr>
          </w:p>
        </w:tc>
        <w:tc>
          <w:tcPr>
            <w:tcW w:w="2167" w:type="dxa"/>
            <w:tcBorders>
              <w:top w:val="nil"/>
              <w:left w:val="nil"/>
              <w:bottom w:val="single" w:sz="4" w:space="0" w:color="auto"/>
              <w:right w:val="nil"/>
            </w:tcBorders>
          </w:tcPr>
          <w:p w:rsidR="00372743" w:rsidRPr="00480101" w:rsidRDefault="00372743" w:rsidP="00104611">
            <w:pPr>
              <w:jc w:val="center"/>
              <w:rPr>
                <w:rFonts w:ascii="Arial" w:hAnsi="Arial" w:cs="Arial"/>
                <w:b/>
                <w:sz w:val="24"/>
                <w:szCs w:val="24"/>
              </w:rPr>
            </w:pPr>
            <w:r w:rsidRPr="00480101">
              <w:rPr>
                <w:rFonts w:ascii="Arial" w:hAnsi="Arial" w:cs="Arial"/>
                <w:b/>
                <w:sz w:val="24"/>
                <w:szCs w:val="24"/>
              </w:rPr>
              <w:t>Valores SPAD</w:t>
            </w:r>
          </w:p>
        </w:tc>
        <w:tc>
          <w:tcPr>
            <w:tcW w:w="2167" w:type="dxa"/>
            <w:tcBorders>
              <w:top w:val="nil"/>
              <w:left w:val="nil"/>
              <w:bottom w:val="single" w:sz="4" w:space="0" w:color="auto"/>
            </w:tcBorders>
          </w:tcPr>
          <w:p w:rsidR="00372743" w:rsidRPr="00480101" w:rsidRDefault="00372743" w:rsidP="00104611">
            <w:pPr>
              <w:jc w:val="center"/>
              <w:rPr>
                <w:rFonts w:ascii="Arial" w:hAnsi="Arial" w:cs="Arial"/>
                <w:b/>
                <w:sz w:val="24"/>
                <w:szCs w:val="24"/>
              </w:rPr>
            </w:pPr>
            <w:r w:rsidRPr="00480101">
              <w:rPr>
                <w:rFonts w:ascii="Arial" w:hAnsi="Arial" w:cs="Arial"/>
                <w:b/>
                <w:sz w:val="24"/>
                <w:szCs w:val="24"/>
              </w:rPr>
              <w:t>Altura de planta</w:t>
            </w:r>
          </w:p>
        </w:tc>
      </w:tr>
      <w:tr w:rsidR="000829C2" w:rsidRPr="00480101" w:rsidTr="008329C6">
        <w:tc>
          <w:tcPr>
            <w:tcW w:w="2553" w:type="dxa"/>
            <w:tcBorders>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0</w:t>
            </w:r>
          </w:p>
        </w:tc>
        <w:tc>
          <w:tcPr>
            <w:tcW w:w="2167" w:type="dxa"/>
            <w:tcBorders>
              <w:left w:val="nil"/>
              <w:bottom w:val="nil"/>
              <w:right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3.41   b</w:t>
            </w:r>
          </w:p>
        </w:tc>
        <w:tc>
          <w:tcPr>
            <w:tcW w:w="2167" w:type="dxa"/>
            <w:tcBorders>
              <w:left w:val="nil"/>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46.43</w:t>
            </w:r>
          </w:p>
        </w:tc>
        <w:tc>
          <w:tcPr>
            <w:tcW w:w="2167" w:type="dxa"/>
            <w:tcBorders>
              <w:left w:val="nil"/>
              <w:bottom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40.73 a</w:t>
            </w:r>
          </w:p>
        </w:tc>
      </w:tr>
      <w:tr w:rsidR="000829C2" w:rsidRPr="00480101" w:rsidTr="008329C6">
        <w:tc>
          <w:tcPr>
            <w:tcW w:w="2553" w:type="dxa"/>
            <w:tcBorders>
              <w:top w:val="nil"/>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50</w:t>
            </w:r>
          </w:p>
        </w:tc>
        <w:tc>
          <w:tcPr>
            <w:tcW w:w="2167" w:type="dxa"/>
            <w:tcBorders>
              <w:top w:val="nil"/>
              <w:left w:val="nil"/>
              <w:bottom w:val="nil"/>
              <w:right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2.98     c</w:t>
            </w:r>
          </w:p>
        </w:tc>
        <w:tc>
          <w:tcPr>
            <w:tcW w:w="2167" w:type="dxa"/>
            <w:tcBorders>
              <w:top w:val="nil"/>
              <w:left w:val="nil"/>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46.64</w:t>
            </w:r>
          </w:p>
        </w:tc>
        <w:tc>
          <w:tcPr>
            <w:tcW w:w="2167" w:type="dxa"/>
            <w:tcBorders>
              <w:top w:val="nil"/>
              <w:left w:val="nil"/>
              <w:bottom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37.05    b</w:t>
            </w:r>
          </w:p>
        </w:tc>
      </w:tr>
      <w:tr w:rsidR="000829C2" w:rsidRPr="00480101" w:rsidTr="008329C6">
        <w:tc>
          <w:tcPr>
            <w:tcW w:w="2553" w:type="dxa"/>
            <w:tcBorders>
              <w:top w:val="nil"/>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100</w:t>
            </w:r>
          </w:p>
        </w:tc>
        <w:tc>
          <w:tcPr>
            <w:tcW w:w="2167" w:type="dxa"/>
            <w:tcBorders>
              <w:top w:val="nil"/>
              <w:left w:val="nil"/>
              <w:bottom w:val="nil"/>
              <w:right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3.86 a</w:t>
            </w:r>
          </w:p>
        </w:tc>
        <w:tc>
          <w:tcPr>
            <w:tcW w:w="2167" w:type="dxa"/>
            <w:tcBorders>
              <w:top w:val="nil"/>
              <w:left w:val="nil"/>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45.33</w:t>
            </w:r>
          </w:p>
        </w:tc>
        <w:tc>
          <w:tcPr>
            <w:tcW w:w="2167" w:type="dxa"/>
            <w:tcBorders>
              <w:top w:val="nil"/>
              <w:left w:val="nil"/>
              <w:bottom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41.53 a</w:t>
            </w:r>
          </w:p>
        </w:tc>
      </w:tr>
      <w:tr w:rsidR="000829C2" w:rsidRPr="00480101" w:rsidTr="008329C6">
        <w:tc>
          <w:tcPr>
            <w:tcW w:w="2553" w:type="dxa"/>
            <w:tcBorders>
              <w:top w:val="nil"/>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150</w:t>
            </w:r>
          </w:p>
        </w:tc>
        <w:tc>
          <w:tcPr>
            <w:tcW w:w="2167" w:type="dxa"/>
            <w:tcBorders>
              <w:top w:val="nil"/>
              <w:left w:val="nil"/>
              <w:bottom w:val="nil"/>
              <w:right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3.36   b</w:t>
            </w:r>
          </w:p>
        </w:tc>
        <w:tc>
          <w:tcPr>
            <w:tcW w:w="2167" w:type="dxa"/>
            <w:tcBorders>
              <w:top w:val="nil"/>
              <w:left w:val="nil"/>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46.34</w:t>
            </w:r>
          </w:p>
        </w:tc>
        <w:tc>
          <w:tcPr>
            <w:tcW w:w="2167" w:type="dxa"/>
            <w:tcBorders>
              <w:top w:val="nil"/>
              <w:left w:val="nil"/>
              <w:bottom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40.58 a</w:t>
            </w:r>
          </w:p>
        </w:tc>
      </w:tr>
      <w:tr w:rsidR="000829C2" w:rsidRPr="00480101" w:rsidTr="008329C6">
        <w:tc>
          <w:tcPr>
            <w:tcW w:w="2553" w:type="dxa"/>
            <w:tcBorders>
              <w:top w:val="nil"/>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250</w:t>
            </w:r>
          </w:p>
        </w:tc>
        <w:tc>
          <w:tcPr>
            <w:tcW w:w="2167" w:type="dxa"/>
            <w:tcBorders>
              <w:top w:val="nil"/>
              <w:left w:val="nil"/>
              <w:bottom w:val="nil"/>
              <w:right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3.48   b</w:t>
            </w:r>
          </w:p>
        </w:tc>
        <w:tc>
          <w:tcPr>
            <w:tcW w:w="2167" w:type="dxa"/>
            <w:tcBorders>
              <w:top w:val="nil"/>
              <w:left w:val="nil"/>
              <w:bottom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45.94</w:t>
            </w:r>
          </w:p>
        </w:tc>
        <w:tc>
          <w:tcPr>
            <w:tcW w:w="2167" w:type="dxa"/>
            <w:tcBorders>
              <w:top w:val="nil"/>
              <w:left w:val="nil"/>
              <w:bottom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40.93 a</w:t>
            </w:r>
          </w:p>
        </w:tc>
      </w:tr>
      <w:tr w:rsidR="000829C2" w:rsidRPr="00480101" w:rsidTr="008329C6">
        <w:tc>
          <w:tcPr>
            <w:tcW w:w="2553" w:type="dxa"/>
            <w:tcBorders>
              <w:top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350</w:t>
            </w:r>
          </w:p>
        </w:tc>
        <w:tc>
          <w:tcPr>
            <w:tcW w:w="2167" w:type="dxa"/>
            <w:tcBorders>
              <w:top w:val="nil"/>
              <w:left w:val="nil"/>
              <w:right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3.23   b c</w:t>
            </w:r>
          </w:p>
        </w:tc>
        <w:tc>
          <w:tcPr>
            <w:tcW w:w="2167" w:type="dxa"/>
            <w:tcBorders>
              <w:top w:val="nil"/>
              <w:left w:val="nil"/>
              <w:right w:val="nil"/>
            </w:tcBorders>
          </w:tcPr>
          <w:p w:rsidR="000829C2" w:rsidRPr="00480101" w:rsidRDefault="000829C2" w:rsidP="00104611">
            <w:pPr>
              <w:jc w:val="center"/>
              <w:rPr>
                <w:rFonts w:ascii="Arial" w:hAnsi="Arial" w:cs="Arial"/>
                <w:sz w:val="24"/>
                <w:szCs w:val="24"/>
              </w:rPr>
            </w:pPr>
            <w:r w:rsidRPr="00480101">
              <w:rPr>
                <w:rFonts w:ascii="Arial" w:hAnsi="Arial" w:cs="Arial"/>
                <w:sz w:val="24"/>
                <w:szCs w:val="24"/>
              </w:rPr>
              <w:t>45.95</w:t>
            </w:r>
          </w:p>
        </w:tc>
        <w:tc>
          <w:tcPr>
            <w:tcW w:w="2167" w:type="dxa"/>
            <w:tcBorders>
              <w:top w:val="nil"/>
              <w:left w:val="nil"/>
            </w:tcBorders>
          </w:tcPr>
          <w:p w:rsidR="000829C2" w:rsidRPr="00480101" w:rsidRDefault="000829C2" w:rsidP="00104611">
            <w:pPr>
              <w:rPr>
                <w:rFonts w:ascii="Arial" w:hAnsi="Arial" w:cs="Arial"/>
                <w:sz w:val="24"/>
                <w:szCs w:val="24"/>
              </w:rPr>
            </w:pPr>
            <w:r w:rsidRPr="00480101">
              <w:rPr>
                <w:rFonts w:ascii="Arial" w:hAnsi="Arial" w:cs="Arial"/>
                <w:sz w:val="24"/>
                <w:szCs w:val="24"/>
              </w:rPr>
              <w:t>41.30 a</w:t>
            </w:r>
          </w:p>
        </w:tc>
      </w:tr>
    </w:tbl>
    <w:p w:rsidR="000829C2" w:rsidRDefault="009E7BF7" w:rsidP="000829C2">
      <w:pPr>
        <w:rPr>
          <w:rFonts w:ascii="Arial" w:hAnsi="Arial" w:cs="Arial"/>
          <w:sz w:val="24"/>
          <w:szCs w:val="24"/>
        </w:rPr>
      </w:pPr>
      <w:r>
        <w:rPr>
          <w:rFonts w:ascii="Arial" w:hAnsi="Arial" w:cs="Arial"/>
          <w:sz w:val="24"/>
          <w:szCs w:val="24"/>
        </w:rPr>
        <w:t>Promedios con la misma letra no difieren estadísticamente, de acuerdo con la Prueba de Tukey al 0.05 de significancia.</w:t>
      </w:r>
    </w:p>
    <w:p w:rsidR="009E7BF7" w:rsidRPr="00480101" w:rsidRDefault="009E7BF7" w:rsidP="000829C2">
      <w:pPr>
        <w:rPr>
          <w:rFonts w:ascii="Arial" w:hAnsi="Arial" w:cs="Arial"/>
          <w:sz w:val="24"/>
          <w:szCs w:val="24"/>
        </w:rPr>
      </w:pPr>
    </w:p>
    <w:p w:rsidR="0060634B" w:rsidRDefault="00C23933" w:rsidP="0013078E">
      <w:pPr>
        <w:jc w:val="both"/>
        <w:rPr>
          <w:rFonts w:ascii="Arial" w:hAnsi="Arial" w:cs="Arial"/>
          <w:sz w:val="24"/>
          <w:szCs w:val="24"/>
        </w:rPr>
      </w:pPr>
      <w:r w:rsidRPr="00480101">
        <w:rPr>
          <w:rFonts w:ascii="Arial" w:hAnsi="Arial" w:cs="Arial"/>
          <w:sz w:val="24"/>
          <w:szCs w:val="24"/>
        </w:rPr>
        <w:t>Los coeficientes de correlación de Pearson e</w:t>
      </w:r>
      <w:r w:rsidR="00856BDE">
        <w:rPr>
          <w:rFonts w:ascii="Arial" w:hAnsi="Arial" w:cs="Arial"/>
          <w:sz w:val="24"/>
          <w:szCs w:val="24"/>
        </w:rPr>
        <w:t xml:space="preserve">ntre las tres variables fueron índice de área foliar – valores SPAD = </w:t>
      </w:r>
      <w:r w:rsidRPr="00480101">
        <w:rPr>
          <w:rFonts w:ascii="Arial" w:hAnsi="Arial" w:cs="Arial"/>
          <w:sz w:val="24"/>
          <w:szCs w:val="24"/>
        </w:rPr>
        <w:t>0</w:t>
      </w:r>
      <w:r w:rsidR="00856BDE">
        <w:rPr>
          <w:rFonts w:ascii="Arial" w:hAnsi="Arial" w:cs="Arial"/>
          <w:sz w:val="24"/>
          <w:szCs w:val="24"/>
        </w:rPr>
        <w:t xml:space="preserve">.287 (P&lt;0.0001), índice de área foliar - altura de planta = </w:t>
      </w:r>
      <w:r w:rsidR="004A0C29" w:rsidRPr="00480101">
        <w:rPr>
          <w:rFonts w:ascii="Arial" w:hAnsi="Arial" w:cs="Arial"/>
          <w:sz w:val="24"/>
          <w:szCs w:val="24"/>
        </w:rPr>
        <w:t>0.83 (P&lt;0.001) y</w:t>
      </w:r>
      <w:r w:rsidR="00856BDE">
        <w:rPr>
          <w:rFonts w:ascii="Arial" w:hAnsi="Arial" w:cs="Arial"/>
          <w:sz w:val="24"/>
          <w:szCs w:val="24"/>
        </w:rPr>
        <w:t xml:space="preserve"> altura de planta – valores SPAD = </w:t>
      </w:r>
      <w:r w:rsidR="004A0C29" w:rsidRPr="00480101">
        <w:rPr>
          <w:rFonts w:ascii="Arial" w:hAnsi="Arial" w:cs="Arial"/>
          <w:sz w:val="24"/>
          <w:szCs w:val="24"/>
        </w:rPr>
        <w:t>0.234 (P&lt;</w:t>
      </w:r>
      <w:r w:rsidRPr="00480101">
        <w:rPr>
          <w:rFonts w:ascii="Arial" w:hAnsi="Arial" w:cs="Arial"/>
          <w:sz w:val="24"/>
          <w:szCs w:val="24"/>
        </w:rPr>
        <w:t>0.0003).</w:t>
      </w:r>
      <w:r w:rsidR="00031F7E">
        <w:rPr>
          <w:rFonts w:ascii="Arial" w:hAnsi="Arial" w:cs="Arial"/>
          <w:sz w:val="24"/>
          <w:szCs w:val="24"/>
        </w:rPr>
        <w:t xml:space="preserve"> Sin duda, la correlación de mayor trascendencia es el índice de área foliar con la altura de planta.</w:t>
      </w:r>
    </w:p>
    <w:p w:rsidR="00031F7E" w:rsidRPr="00480101" w:rsidRDefault="00031F7E" w:rsidP="0013078E">
      <w:pPr>
        <w:jc w:val="both"/>
        <w:rPr>
          <w:rFonts w:ascii="Arial" w:hAnsi="Arial" w:cs="Arial"/>
          <w:sz w:val="24"/>
          <w:szCs w:val="24"/>
        </w:rPr>
      </w:pPr>
    </w:p>
    <w:p w:rsidR="00C23933" w:rsidRPr="00480101" w:rsidRDefault="00C23933" w:rsidP="0013078E">
      <w:pPr>
        <w:jc w:val="both"/>
        <w:rPr>
          <w:rFonts w:ascii="Arial" w:hAnsi="Arial" w:cs="Arial"/>
          <w:sz w:val="24"/>
          <w:szCs w:val="24"/>
        </w:rPr>
      </w:pPr>
    </w:p>
    <w:p w:rsidR="0012514C" w:rsidRPr="00480101" w:rsidRDefault="00C23933" w:rsidP="0013078E">
      <w:pPr>
        <w:jc w:val="both"/>
        <w:rPr>
          <w:rFonts w:ascii="Arial" w:hAnsi="Arial" w:cs="Arial"/>
          <w:sz w:val="24"/>
          <w:szCs w:val="24"/>
        </w:rPr>
      </w:pPr>
      <w:r w:rsidRPr="00480101">
        <w:rPr>
          <w:rFonts w:ascii="Arial" w:hAnsi="Arial" w:cs="Arial"/>
          <w:sz w:val="24"/>
          <w:szCs w:val="24"/>
        </w:rPr>
        <w:t>Para el resto de las variables, el ANVA se presenta en los cuadros 3 y 4. Hubo diferencias estadísticas (prueba de F) entre épocas de cultivo</w:t>
      </w:r>
      <w:r w:rsidR="00AA1236" w:rsidRPr="00480101">
        <w:rPr>
          <w:rFonts w:ascii="Arial" w:hAnsi="Arial" w:cs="Arial"/>
          <w:sz w:val="24"/>
          <w:szCs w:val="24"/>
        </w:rPr>
        <w:t xml:space="preserve"> (fechas)</w:t>
      </w:r>
      <w:r w:rsidRPr="00480101">
        <w:rPr>
          <w:rFonts w:ascii="Arial" w:hAnsi="Arial" w:cs="Arial"/>
          <w:sz w:val="24"/>
          <w:szCs w:val="24"/>
        </w:rPr>
        <w:t xml:space="preserve"> para todas las características medidas a la cosecha; por supuesto que destacan en número, peso freso</w:t>
      </w:r>
      <w:r w:rsidR="00AA1236" w:rsidRPr="00480101">
        <w:rPr>
          <w:rFonts w:ascii="Arial" w:hAnsi="Arial" w:cs="Arial"/>
          <w:sz w:val="24"/>
          <w:szCs w:val="24"/>
        </w:rPr>
        <w:t xml:space="preserve"> y seco por planta, así como el índice de cosecha; variables que son determinantes en la productividad de la papa. En relación con el efecto de los tratamientos, se encontraron diferencias estadísticas para </w:t>
      </w:r>
      <w:r w:rsidR="00856BDE">
        <w:rPr>
          <w:rFonts w:ascii="Arial" w:hAnsi="Arial" w:cs="Arial"/>
          <w:sz w:val="24"/>
          <w:szCs w:val="24"/>
        </w:rPr>
        <w:t xml:space="preserve">número de tubérculos </w:t>
      </w:r>
      <w:r w:rsidR="00AA1236" w:rsidRPr="00480101">
        <w:rPr>
          <w:rFonts w:ascii="Arial" w:hAnsi="Arial" w:cs="Arial"/>
          <w:sz w:val="24"/>
          <w:szCs w:val="24"/>
        </w:rPr>
        <w:lastRenderedPageBreak/>
        <w:t>&gt;15 mm</w:t>
      </w:r>
      <w:r w:rsidR="00856BDE">
        <w:rPr>
          <w:rFonts w:ascii="Arial" w:hAnsi="Arial" w:cs="Arial"/>
          <w:sz w:val="24"/>
          <w:szCs w:val="24"/>
        </w:rPr>
        <w:t xml:space="preserve"> de diámetro, número de tubérculos </w:t>
      </w:r>
      <w:r w:rsidR="00AA1236" w:rsidRPr="00480101">
        <w:rPr>
          <w:rFonts w:ascii="Arial" w:hAnsi="Arial" w:cs="Arial"/>
          <w:sz w:val="24"/>
          <w:szCs w:val="24"/>
        </w:rPr>
        <w:t>&lt;15 mm</w:t>
      </w:r>
      <w:r w:rsidR="00856BDE">
        <w:rPr>
          <w:rFonts w:ascii="Arial" w:hAnsi="Arial" w:cs="Arial"/>
          <w:sz w:val="24"/>
          <w:szCs w:val="24"/>
        </w:rPr>
        <w:t xml:space="preserve"> de diámetro, número de tubérculos totales, peso fresco de tubérculos, peso seco de tubérculos, peso seco de raíz, y peso seco de estolón</w:t>
      </w:r>
      <w:r w:rsidR="00AA1236" w:rsidRPr="00480101">
        <w:rPr>
          <w:rFonts w:ascii="Arial" w:hAnsi="Arial" w:cs="Arial"/>
          <w:sz w:val="24"/>
          <w:szCs w:val="24"/>
        </w:rPr>
        <w:t xml:space="preserve">; destacan, </w:t>
      </w:r>
      <w:r w:rsidR="00856BDE">
        <w:rPr>
          <w:rFonts w:ascii="Arial" w:hAnsi="Arial" w:cs="Arial"/>
          <w:sz w:val="24"/>
          <w:szCs w:val="24"/>
        </w:rPr>
        <w:t>el número de tubérculos totales, peso fresco y seco de tubérculos</w:t>
      </w:r>
      <w:r w:rsidR="00AA1236" w:rsidRPr="00480101">
        <w:rPr>
          <w:rFonts w:ascii="Arial" w:hAnsi="Arial" w:cs="Arial"/>
          <w:sz w:val="24"/>
          <w:szCs w:val="24"/>
        </w:rPr>
        <w:t>, debido a su importancia en la producción de semilla prebásica de papa. Los coeficientes de variación fueron aceptables, excepto para peso seco de tallo; en tanto que los coeficientes de determinación resultaron, en general, apropiados para la mayoría de las variables evaluadas.</w:t>
      </w:r>
    </w:p>
    <w:p w:rsidR="00AA1236" w:rsidRDefault="00AA1236" w:rsidP="0013078E">
      <w:pPr>
        <w:jc w:val="both"/>
        <w:rPr>
          <w:rFonts w:ascii="Arial" w:hAnsi="Arial" w:cs="Arial"/>
          <w:sz w:val="24"/>
          <w:szCs w:val="24"/>
        </w:rPr>
      </w:pPr>
    </w:p>
    <w:p w:rsidR="0012514C" w:rsidRPr="00480101" w:rsidRDefault="0012514C" w:rsidP="0012514C">
      <w:pPr>
        <w:jc w:val="both"/>
        <w:rPr>
          <w:rFonts w:ascii="Arial" w:hAnsi="Arial" w:cs="Arial"/>
          <w:b/>
          <w:sz w:val="24"/>
          <w:szCs w:val="24"/>
        </w:rPr>
      </w:pPr>
      <w:r w:rsidRPr="00480101">
        <w:rPr>
          <w:rFonts w:ascii="Arial" w:hAnsi="Arial" w:cs="Arial"/>
          <w:b/>
          <w:sz w:val="24"/>
          <w:szCs w:val="24"/>
        </w:rPr>
        <w:t>Cuadro 3.</w:t>
      </w:r>
      <w:r w:rsidR="006B768D">
        <w:rPr>
          <w:rFonts w:ascii="Arial" w:hAnsi="Arial" w:cs="Arial"/>
          <w:b/>
          <w:sz w:val="24"/>
          <w:szCs w:val="24"/>
        </w:rPr>
        <w:t xml:space="preserve"> </w:t>
      </w:r>
      <w:r w:rsidRPr="00480101">
        <w:rPr>
          <w:rFonts w:ascii="Arial" w:hAnsi="Arial" w:cs="Arial"/>
          <w:b/>
          <w:sz w:val="24"/>
          <w:szCs w:val="24"/>
        </w:rPr>
        <w:t>Análisis de varianza para número de tubércu</w:t>
      </w:r>
      <w:r w:rsidR="00A27ACE">
        <w:rPr>
          <w:rFonts w:ascii="Arial" w:hAnsi="Arial" w:cs="Arial"/>
          <w:b/>
          <w:sz w:val="24"/>
          <w:szCs w:val="24"/>
        </w:rPr>
        <w:t>los mayores a 15 mm de diámetro</w:t>
      </w:r>
      <w:r w:rsidRPr="00480101">
        <w:rPr>
          <w:rFonts w:ascii="Arial" w:hAnsi="Arial" w:cs="Arial"/>
          <w:b/>
          <w:sz w:val="24"/>
          <w:szCs w:val="24"/>
          <w:lang w:val="es-ES"/>
        </w:rPr>
        <w:t xml:space="preserve">, </w:t>
      </w:r>
      <w:r w:rsidRPr="00480101">
        <w:rPr>
          <w:rFonts w:ascii="Arial" w:hAnsi="Arial" w:cs="Arial"/>
          <w:b/>
          <w:sz w:val="24"/>
          <w:szCs w:val="24"/>
        </w:rPr>
        <w:t xml:space="preserve"> número de tubérculos menores a 15 mm de diámetro</w:t>
      </w:r>
      <w:r w:rsidRPr="00480101">
        <w:rPr>
          <w:rFonts w:ascii="Arial" w:hAnsi="Arial" w:cs="Arial"/>
          <w:b/>
          <w:sz w:val="24"/>
          <w:szCs w:val="24"/>
          <w:lang w:val="es-ES"/>
        </w:rPr>
        <w:t>, número de tubérculos totales, peso fresco de tubérculos,</w:t>
      </w:r>
      <w:r w:rsidR="00A27ACE">
        <w:rPr>
          <w:rFonts w:ascii="Arial" w:hAnsi="Arial" w:cs="Arial"/>
          <w:b/>
          <w:sz w:val="24"/>
          <w:szCs w:val="24"/>
          <w:lang w:val="es-ES"/>
        </w:rPr>
        <w:t xml:space="preserve"> </w:t>
      </w:r>
      <w:r w:rsidRPr="00480101">
        <w:rPr>
          <w:rFonts w:ascii="Arial" w:hAnsi="Arial" w:cs="Arial"/>
          <w:b/>
          <w:sz w:val="24"/>
          <w:szCs w:val="24"/>
          <w:lang w:val="es-ES"/>
        </w:rPr>
        <w:t xml:space="preserve">peso seco de tubérculos y peso seco total de la planta. </w:t>
      </w:r>
      <w:r w:rsidRPr="00480101">
        <w:rPr>
          <w:rFonts w:ascii="Arial" w:hAnsi="Arial" w:cs="Arial"/>
          <w:b/>
          <w:sz w:val="24"/>
          <w:szCs w:val="24"/>
        </w:rPr>
        <w:t>Efecto de concentraciones de calcio en dos fechas de cultivo del clon de papa 99-39. 2013-2014.</w:t>
      </w:r>
    </w:p>
    <w:p w:rsidR="0012514C" w:rsidRPr="00480101" w:rsidRDefault="0012514C" w:rsidP="0012514C">
      <w:pPr>
        <w:rPr>
          <w:rFonts w:ascii="Arial" w:hAnsi="Arial" w:cs="Arial"/>
          <w:sz w:val="24"/>
          <w:szCs w:val="24"/>
        </w:rPr>
      </w:pPr>
    </w:p>
    <w:tbl>
      <w:tblPr>
        <w:tblStyle w:val="Tablaconcuadrcula"/>
        <w:tblW w:w="0" w:type="auto"/>
        <w:tblLayout w:type="fixed"/>
        <w:tblLook w:val="04A0" w:firstRow="1" w:lastRow="0" w:firstColumn="1" w:lastColumn="0" w:noHBand="0" w:noVBand="1"/>
      </w:tblPr>
      <w:tblGrid>
        <w:gridCol w:w="1809"/>
        <w:gridCol w:w="570"/>
        <w:gridCol w:w="1202"/>
        <w:gridCol w:w="1202"/>
        <w:gridCol w:w="1169"/>
        <w:gridCol w:w="1102"/>
        <w:gridCol w:w="992"/>
        <w:gridCol w:w="1008"/>
      </w:tblGrid>
      <w:tr w:rsidR="00372743" w:rsidRPr="00480101" w:rsidTr="007C6311">
        <w:tc>
          <w:tcPr>
            <w:tcW w:w="1809" w:type="dxa"/>
            <w:vMerge w:val="restart"/>
            <w:tcBorders>
              <w:bottom w:val="nil"/>
              <w:right w:val="nil"/>
            </w:tcBorders>
          </w:tcPr>
          <w:p w:rsidR="00372743" w:rsidRPr="00714292" w:rsidRDefault="00372743" w:rsidP="00104611">
            <w:pPr>
              <w:jc w:val="center"/>
              <w:rPr>
                <w:rFonts w:ascii="Arial" w:hAnsi="Arial" w:cs="Arial"/>
                <w:b/>
                <w:sz w:val="24"/>
                <w:szCs w:val="24"/>
              </w:rPr>
            </w:pPr>
            <w:r w:rsidRPr="00714292">
              <w:rPr>
                <w:rFonts w:ascii="Arial" w:hAnsi="Arial" w:cs="Arial"/>
                <w:b/>
                <w:sz w:val="24"/>
                <w:szCs w:val="24"/>
              </w:rPr>
              <w:t>Fuente de variación</w:t>
            </w:r>
          </w:p>
        </w:tc>
        <w:tc>
          <w:tcPr>
            <w:tcW w:w="570" w:type="dxa"/>
            <w:vMerge w:val="restart"/>
            <w:tcBorders>
              <w:left w:val="nil"/>
              <w:bottom w:val="nil"/>
              <w:right w:val="nil"/>
            </w:tcBorders>
          </w:tcPr>
          <w:p w:rsidR="00372743" w:rsidRPr="00714292" w:rsidRDefault="00372743" w:rsidP="00104611">
            <w:pPr>
              <w:jc w:val="center"/>
              <w:rPr>
                <w:rFonts w:ascii="Arial" w:hAnsi="Arial" w:cs="Arial"/>
                <w:b/>
                <w:sz w:val="24"/>
                <w:szCs w:val="24"/>
              </w:rPr>
            </w:pPr>
            <w:r w:rsidRPr="00714292">
              <w:rPr>
                <w:rFonts w:ascii="Arial" w:hAnsi="Arial" w:cs="Arial"/>
                <w:b/>
                <w:sz w:val="24"/>
                <w:szCs w:val="24"/>
              </w:rPr>
              <w:t>GL</w:t>
            </w:r>
          </w:p>
        </w:tc>
        <w:tc>
          <w:tcPr>
            <w:tcW w:w="6675" w:type="dxa"/>
            <w:gridSpan w:val="6"/>
            <w:tcBorders>
              <w:left w:val="nil"/>
              <w:bottom w:val="nil"/>
            </w:tcBorders>
          </w:tcPr>
          <w:p w:rsidR="00372743" w:rsidRPr="00714292" w:rsidRDefault="00372743" w:rsidP="00104611">
            <w:pPr>
              <w:jc w:val="center"/>
              <w:rPr>
                <w:rFonts w:ascii="Arial" w:hAnsi="Arial" w:cs="Arial"/>
                <w:b/>
                <w:sz w:val="24"/>
                <w:szCs w:val="24"/>
              </w:rPr>
            </w:pPr>
            <w:r w:rsidRPr="00714292">
              <w:rPr>
                <w:rFonts w:ascii="Arial" w:hAnsi="Arial" w:cs="Arial"/>
                <w:b/>
                <w:sz w:val="24"/>
                <w:szCs w:val="24"/>
              </w:rPr>
              <w:t>Valores de F</w:t>
            </w:r>
          </w:p>
          <w:p w:rsidR="00714292" w:rsidRPr="00714292" w:rsidRDefault="00714292" w:rsidP="00104611">
            <w:pPr>
              <w:jc w:val="center"/>
              <w:rPr>
                <w:rFonts w:ascii="Arial" w:hAnsi="Arial" w:cs="Arial"/>
                <w:b/>
                <w:sz w:val="24"/>
                <w:szCs w:val="24"/>
              </w:rPr>
            </w:pPr>
          </w:p>
        </w:tc>
      </w:tr>
      <w:tr w:rsidR="00372743" w:rsidRPr="00480101" w:rsidTr="007C6311">
        <w:tc>
          <w:tcPr>
            <w:tcW w:w="1809" w:type="dxa"/>
            <w:vMerge/>
            <w:tcBorders>
              <w:top w:val="nil"/>
              <w:bottom w:val="single" w:sz="4" w:space="0" w:color="auto"/>
              <w:right w:val="nil"/>
            </w:tcBorders>
          </w:tcPr>
          <w:p w:rsidR="00372743" w:rsidRPr="00714292" w:rsidRDefault="00372743" w:rsidP="00104611">
            <w:pPr>
              <w:jc w:val="center"/>
              <w:rPr>
                <w:rFonts w:ascii="Arial" w:hAnsi="Arial" w:cs="Arial"/>
                <w:b/>
                <w:sz w:val="24"/>
                <w:szCs w:val="24"/>
              </w:rPr>
            </w:pPr>
          </w:p>
        </w:tc>
        <w:tc>
          <w:tcPr>
            <w:tcW w:w="570" w:type="dxa"/>
            <w:vMerge/>
            <w:tcBorders>
              <w:top w:val="nil"/>
              <w:left w:val="nil"/>
              <w:bottom w:val="single" w:sz="4" w:space="0" w:color="auto"/>
              <w:right w:val="nil"/>
            </w:tcBorders>
          </w:tcPr>
          <w:p w:rsidR="00372743" w:rsidRPr="00714292" w:rsidRDefault="00372743" w:rsidP="00104611">
            <w:pPr>
              <w:jc w:val="center"/>
              <w:rPr>
                <w:rFonts w:ascii="Arial" w:hAnsi="Arial" w:cs="Arial"/>
                <w:b/>
                <w:sz w:val="24"/>
                <w:szCs w:val="24"/>
              </w:rPr>
            </w:pPr>
          </w:p>
        </w:tc>
        <w:tc>
          <w:tcPr>
            <w:tcW w:w="1202" w:type="dxa"/>
            <w:tcBorders>
              <w:top w:val="nil"/>
              <w:left w:val="nil"/>
              <w:bottom w:val="single" w:sz="4" w:space="0" w:color="auto"/>
              <w:right w:val="nil"/>
            </w:tcBorders>
          </w:tcPr>
          <w:p w:rsidR="00372743" w:rsidRPr="00714292" w:rsidRDefault="00A27ACE" w:rsidP="00A27ACE">
            <w:pPr>
              <w:jc w:val="center"/>
              <w:rPr>
                <w:rFonts w:ascii="Arial" w:hAnsi="Arial" w:cs="Arial"/>
                <w:b/>
                <w:sz w:val="24"/>
                <w:szCs w:val="24"/>
              </w:rPr>
            </w:pPr>
            <w:r w:rsidRPr="00714292">
              <w:rPr>
                <w:rFonts w:ascii="Arial" w:hAnsi="Arial" w:cs="Arial"/>
                <w:b/>
                <w:sz w:val="24"/>
                <w:szCs w:val="24"/>
              </w:rPr>
              <w:t>Tubérc</w:t>
            </w:r>
            <w:r w:rsidRPr="00714292">
              <w:rPr>
                <w:rFonts w:ascii="Arial" w:hAnsi="Arial" w:cs="Arial"/>
                <w:b/>
                <w:sz w:val="24"/>
                <w:szCs w:val="24"/>
                <w:u w:val="single"/>
              </w:rPr>
              <w:t>u</w:t>
            </w:r>
            <w:r w:rsidRPr="00714292">
              <w:rPr>
                <w:rFonts w:ascii="Arial" w:hAnsi="Arial" w:cs="Arial"/>
                <w:b/>
                <w:sz w:val="24"/>
                <w:szCs w:val="24"/>
              </w:rPr>
              <w:t xml:space="preserve">los </w:t>
            </w:r>
            <w:r w:rsidR="00372743" w:rsidRPr="00714292">
              <w:rPr>
                <w:rFonts w:ascii="Arial" w:hAnsi="Arial" w:cs="Arial"/>
                <w:b/>
                <w:sz w:val="24"/>
                <w:szCs w:val="24"/>
              </w:rPr>
              <w:t xml:space="preserve">&gt; 15 mm </w:t>
            </w:r>
            <w:r w:rsidR="00372743" w:rsidRPr="00714292">
              <w:rPr>
                <w:rFonts w:ascii="Arial" w:hAnsi="Arial" w:cs="Arial"/>
                <w:b/>
                <w:sz w:val="24"/>
                <w:szCs w:val="24"/>
                <w:lang w:val="es-ES"/>
              </w:rPr>
              <w:t>Ø</w:t>
            </w:r>
          </w:p>
        </w:tc>
        <w:tc>
          <w:tcPr>
            <w:tcW w:w="1202" w:type="dxa"/>
            <w:tcBorders>
              <w:top w:val="nil"/>
              <w:left w:val="nil"/>
              <w:bottom w:val="single" w:sz="4" w:space="0" w:color="auto"/>
              <w:right w:val="nil"/>
            </w:tcBorders>
          </w:tcPr>
          <w:p w:rsidR="00372743" w:rsidRPr="00714292" w:rsidRDefault="00A27ACE" w:rsidP="00A27ACE">
            <w:pPr>
              <w:jc w:val="center"/>
              <w:rPr>
                <w:rFonts w:ascii="Arial" w:hAnsi="Arial" w:cs="Arial"/>
                <w:b/>
                <w:sz w:val="24"/>
                <w:szCs w:val="24"/>
              </w:rPr>
            </w:pPr>
            <w:r w:rsidRPr="00714292">
              <w:rPr>
                <w:rFonts w:ascii="Arial" w:hAnsi="Arial" w:cs="Arial"/>
                <w:b/>
                <w:sz w:val="24"/>
                <w:szCs w:val="24"/>
              </w:rPr>
              <w:t>Tubérc</w:t>
            </w:r>
            <w:r w:rsidRPr="00714292">
              <w:rPr>
                <w:rFonts w:ascii="Arial" w:hAnsi="Arial" w:cs="Arial"/>
                <w:b/>
                <w:sz w:val="24"/>
                <w:szCs w:val="24"/>
                <w:u w:val="single"/>
              </w:rPr>
              <w:t>u</w:t>
            </w:r>
            <w:r w:rsidRPr="00714292">
              <w:rPr>
                <w:rFonts w:ascii="Arial" w:hAnsi="Arial" w:cs="Arial"/>
                <w:b/>
                <w:sz w:val="24"/>
                <w:szCs w:val="24"/>
              </w:rPr>
              <w:t xml:space="preserve">los </w:t>
            </w:r>
            <w:r w:rsidR="00372743" w:rsidRPr="00714292">
              <w:rPr>
                <w:rFonts w:ascii="Arial" w:hAnsi="Arial" w:cs="Arial"/>
                <w:b/>
                <w:sz w:val="24"/>
                <w:szCs w:val="24"/>
              </w:rPr>
              <w:t xml:space="preserve">&lt; 15 mm </w:t>
            </w:r>
            <w:r w:rsidR="00372743" w:rsidRPr="00714292">
              <w:rPr>
                <w:rFonts w:ascii="Arial" w:hAnsi="Arial" w:cs="Arial"/>
                <w:b/>
                <w:sz w:val="24"/>
                <w:szCs w:val="24"/>
                <w:lang w:val="es-ES"/>
              </w:rPr>
              <w:t>Ø</w:t>
            </w:r>
          </w:p>
        </w:tc>
        <w:tc>
          <w:tcPr>
            <w:tcW w:w="1169" w:type="dxa"/>
            <w:tcBorders>
              <w:top w:val="nil"/>
              <w:left w:val="nil"/>
              <w:bottom w:val="single" w:sz="4" w:space="0" w:color="auto"/>
              <w:right w:val="nil"/>
            </w:tcBorders>
          </w:tcPr>
          <w:p w:rsidR="00A27ACE" w:rsidRPr="00714292" w:rsidRDefault="00A27ACE" w:rsidP="00A27ACE">
            <w:pPr>
              <w:jc w:val="center"/>
              <w:rPr>
                <w:rFonts w:ascii="Arial" w:hAnsi="Arial" w:cs="Arial"/>
                <w:b/>
                <w:sz w:val="24"/>
                <w:szCs w:val="24"/>
              </w:rPr>
            </w:pPr>
            <w:r w:rsidRPr="00714292">
              <w:rPr>
                <w:rFonts w:ascii="Arial" w:hAnsi="Arial" w:cs="Arial"/>
                <w:b/>
                <w:sz w:val="24"/>
                <w:szCs w:val="24"/>
              </w:rPr>
              <w:t>No. de tubérc</w:t>
            </w:r>
            <w:r w:rsidRPr="00714292">
              <w:rPr>
                <w:rFonts w:ascii="Arial" w:hAnsi="Arial" w:cs="Arial"/>
                <w:b/>
                <w:sz w:val="24"/>
                <w:szCs w:val="24"/>
                <w:u w:val="single"/>
              </w:rPr>
              <w:t>u</w:t>
            </w:r>
          </w:p>
          <w:p w:rsidR="00372743" w:rsidRPr="00714292" w:rsidRDefault="00A27ACE" w:rsidP="00A27ACE">
            <w:pPr>
              <w:jc w:val="center"/>
              <w:rPr>
                <w:rFonts w:ascii="Arial" w:hAnsi="Arial" w:cs="Arial"/>
                <w:b/>
                <w:sz w:val="24"/>
                <w:szCs w:val="24"/>
              </w:rPr>
            </w:pPr>
            <w:r w:rsidRPr="00714292">
              <w:rPr>
                <w:rFonts w:ascii="Arial" w:hAnsi="Arial" w:cs="Arial"/>
                <w:b/>
                <w:sz w:val="24"/>
                <w:szCs w:val="24"/>
              </w:rPr>
              <w:t>los</w:t>
            </w:r>
          </w:p>
        </w:tc>
        <w:tc>
          <w:tcPr>
            <w:tcW w:w="1102" w:type="dxa"/>
            <w:tcBorders>
              <w:top w:val="nil"/>
              <w:left w:val="nil"/>
              <w:bottom w:val="single" w:sz="4" w:space="0" w:color="auto"/>
              <w:right w:val="nil"/>
            </w:tcBorders>
          </w:tcPr>
          <w:p w:rsidR="00372743" w:rsidRPr="00714292" w:rsidRDefault="00372743" w:rsidP="00A27ACE">
            <w:pPr>
              <w:jc w:val="center"/>
              <w:rPr>
                <w:rFonts w:ascii="Arial" w:hAnsi="Arial" w:cs="Arial"/>
                <w:b/>
                <w:sz w:val="24"/>
                <w:szCs w:val="24"/>
              </w:rPr>
            </w:pPr>
            <w:r w:rsidRPr="00714292">
              <w:rPr>
                <w:rFonts w:ascii="Arial" w:hAnsi="Arial" w:cs="Arial"/>
                <w:b/>
                <w:sz w:val="24"/>
                <w:szCs w:val="24"/>
              </w:rPr>
              <w:t>P</w:t>
            </w:r>
            <w:r w:rsidR="00A27ACE" w:rsidRPr="00714292">
              <w:rPr>
                <w:rFonts w:ascii="Arial" w:hAnsi="Arial" w:cs="Arial"/>
                <w:b/>
                <w:sz w:val="24"/>
                <w:szCs w:val="24"/>
              </w:rPr>
              <w:t>eso fresco tubérc</w:t>
            </w:r>
            <w:r w:rsidR="00A27ACE" w:rsidRPr="00714292">
              <w:rPr>
                <w:rFonts w:ascii="Arial" w:hAnsi="Arial" w:cs="Arial"/>
                <w:b/>
                <w:sz w:val="24"/>
                <w:szCs w:val="24"/>
                <w:u w:val="single"/>
              </w:rPr>
              <w:t>u</w:t>
            </w:r>
            <w:r w:rsidR="00A27ACE" w:rsidRPr="00714292">
              <w:rPr>
                <w:rFonts w:ascii="Arial" w:hAnsi="Arial" w:cs="Arial"/>
                <w:b/>
                <w:sz w:val="24"/>
                <w:szCs w:val="24"/>
              </w:rPr>
              <w:t>los</w:t>
            </w:r>
          </w:p>
        </w:tc>
        <w:tc>
          <w:tcPr>
            <w:tcW w:w="992" w:type="dxa"/>
            <w:tcBorders>
              <w:top w:val="nil"/>
              <w:left w:val="nil"/>
              <w:bottom w:val="single" w:sz="4" w:space="0" w:color="auto"/>
              <w:right w:val="nil"/>
            </w:tcBorders>
          </w:tcPr>
          <w:p w:rsidR="00714292" w:rsidRPr="00714292" w:rsidRDefault="00A27ACE" w:rsidP="00A27ACE">
            <w:pPr>
              <w:jc w:val="center"/>
              <w:rPr>
                <w:rFonts w:ascii="Arial" w:hAnsi="Arial" w:cs="Arial"/>
                <w:b/>
                <w:sz w:val="24"/>
                <w:szCs w:val="24"/>
              </w:rPr>
            </w:pPr>
            <w:r w:rsidRPr="00714292">
              <w:rPr>
                <w:rFonts w:ascii="Arial" w:hAnsi="Arial" w:cs="Arial"/>
                <w:b/>
                <w:sz w:val="24"/>
                <w:szCs w:val="24"/>
              </w:rPr>
              <w:t>Peso seco tubér-culos</w:t>
            </w:r>
          </w:p>
          <w:p w:rsidR="00372743" w:rsidRPr="00714292" w:rsidRDefault="00372743" w:rsidP="00A27ACE">
            <w:pPr>
              <w:jc w:val="center"/>
              <w:rPr>
                <w:rFonts w:ascii="Arial" w:hAnsi="Arial" w:cs="Arial"/>
                <w:b/>
                <w:sz w:val="24"/>
                <w:szCs w:val="24"/>
              </w:rPr>
            </w:pPr>
            <w:r w:rsidRPr="00714292">
              <w:rPr>
                <w:rFonts w:ascii="Arial" w:hAnsi="Arial" w:cs="Arial"/>
                <w:b/>
                <w:sz w:val="24"/>
                <w:szCs w:val="24"/>
              </w:rPr>
              <w:t xml:space="preserve"> </w:t>
            </w:r>
          </w:p>
        </w:tc>
        <w:tc>
          <w:tcPr>
            <w:tcW w:w="1008" w:type="dxa"/>
            <w:tcBorders>
              <w:top w:val="nil"/>
              <w:left w:val="nil"/>
              <w:bottom w:val="single" w:sz="4" w:space="0" w:color="auto"/>
            </w:tcBorders>
          </w:tcPr>
          <w:p w:rsidR="00372743" w:rsidRPr="00714292" w:rsidRDefault="00A27ACE" w:rsidP="00A27ACE">
            <w:pPr>
              <w:jc w:val="center"/>
              <w:rPr>
                <w:rFonts w:ascii="Arial" w:hAnsi="Arial" w:cs="Arial"/>
                <w:b/>
                <w:sz w:val="24"/>
                <w:szCs w:val="24"/>
              </w:rPr>
            </w:pPr>
            <w:r w:rsidRPr="00714292">
              <w:rPr>
                <w:rFonts w:ascii="Arial" w:hAnsi="Arial" w:cs="Arial"/>
                <w:b/>
                <w:sz w:val="24"/>
                <w:szCs w:val="24"/>
              </w:rPr>
              <w:t>Peso seco total</w:t>
            </w:r>
          </w:p>
        </w:tc>
      </w:tr>
      <w:tr w:rsidR="0012514C" w:rsidRPr="00480101" w:rsidTr="007C6311">
        <w:tc>
          <w:tcPr>
            <w:tcW w:w="1809" w:type="dxa"/>
            <w:tcBorders>
              <w:top w:val="single" w:sz="4" w:space="0" w:color="auto"/>
              <w:bottom w:val="nil"/>
              <w:right w:val="nil"/>
            </w:tcBorders>
          </w:tcPr>
          <w:p w:rsidR="0012514C" w:rsidRPr="00714292" w:rsidRDefault="0012514C" w:rsidP="00104611">
            <w:pPr>
              <w:rPr>
                <w:rFonts w:ascii="Arial" w:hAnsi="Arial" w:cs="Arial"/>
                <w:sz w:val="24"/>
                <w:szCs w:val="24"/>
              </w:rPr>
            </w:pPr>
            <w:r w:rsidRPr="00714292">
              <w:rPr>
                <w:rFonts w:ascii="Arial" w:hAnsi="Arial" w:cs="Arial"/>
                <w:sz w:val="24"/>
                <w:szCs w:val="24"/>
              </w:rPr>
              <w:t>Repeticiones</w:t>
            </w:r>
          </w:p>
        </w:tc>
        <w:tc>
          <w:tcPr>
            <w:tcW w:w="570" w:type="dxa"/>
            <w:tcBorders>
              <w:top w:val="single" w:sz="4" w:space="0" w:color="auto"/>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 xml:space="preserve">3 </w:t>
            </w:r>
          </w:p>
        </w:tc>
        <w:tc>
          <w:tcPr>
            <w:tcW w:w="1202" w:type="dxa"/>
            <w:tcBorders>
              <w:top w:val="single" w:sz="4" w:space="0" w:color="auto"/>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37.03 **</w:t>
            </w:r>
          </w:p>
        </w:tc>
        <w:tc>
          <w:tcPr>
            <w:tcW w:w="1202" w:type="dxa"/>
            <w:tcBorders>
              <w:top w:val="single" w:sz="4" w:space="0" w:color="auto"/>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1.39 n.s.</w:t>
            </w:r>
          </w:p>
        </w:tc>
        <w:tc>
          <w:tcPr>
            <w:tcW w:w="1169" w:type="dxa"/>
            <w:tcBorders>
              <w:top w:val="single" w:sz="4" w:space="0" w:color="auto"/>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22.98 **</w:t>
            </w:r>
          </w:p>
        </w:tc>
        <w:tc>
          <w:tcPr>
            <w:tcW w:w="1102" w:type="dxa"/>
            <w:tcBorders>
              <w:top w:val="single" w:sz="4" w:space="0" w:color="auto"/>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17.78 **</w:t>
            </w:r>
          </w:p>
        </w:tc>
        <w:tc>
          <w:tcPr>
            <w:tcW w:w="992" w:type="dxa"/>
            <w:tcBorders>
              <w:top w:val="single" w:sz="4" w:space="0" w:color="auto"/>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12.25 **</w:t>
            </w:r>
          </w:p>
        </w:tc>
        <w:tc>
          <w:tcPr>
            <w:tcW w:w="1008" w:type="dxa"/>
            <w:tcBorders>
              <w:top w:val="single" w:sz="4" w:space="0" w:color="auto"/>
              <w:left w:val="nil"/>
              <w:bottom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6.97 **</w:t>
            </w:r>
          </w:p>
        </w:tc>
      </w:tr>
      <w:tr w:rsidR="0012514C" w:rsidRPr="00480101" w:rsidTr="007C6311">
        <w:tc>
          <w:tcPr>
            <w:tcW w:w="1809" w:type="dxa"/>
            <w:tcBorders>
              <w:top w:val="nil"/>
              <w:bottom w:val="nil"/>
              <w:right w:val="nil"/>
            </w:tcBorders>
          </w:tcPr>
          <w:p w:rsidR="0012514C" w:rsidRPr="00714292" w:rsidRDefault="0012514C" w:rsidP="00B32AC5">
            <w:pPr>
              <w:rPr>
                <w:rFonts w:ascii="Arial" w:hAnsi="Arial" w:cs="Arial"/>
                <w:sz w:val="24"/>
                <w:szCs w:val="24"/>
              </w:rPr>
            </w:pPr>
            <w:r w:rsidRPr="00714292">
              <w:rPr>
                <w:rFonts w:ascii="Arial" w:hAnsi="Arial" w:cs="Arial"/>
                <w:sz w:val="24"/>
                <w:szCs w:val="24"/>
              </w:rPr>
              <w:t>Fechas</w:t>
            </w:r>
          </w:p>
        </w:tc>
        <w:tc>
          <w:tcPr>
            <w:tcW w:w="570"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1</w:t>
            </w: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30.28 **</w:t>
            </w: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1.88 **</w:t>
            </w:r>
          </w:p>
        </w:tc>
        <w:tc>
          <w:tcPr>
            <w:tcW w:w="1169"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28.19 **</w:t>
            </w:r>
          </w:p>
        </w:tc>
        <w:tc>
          <w:tcPr>
            <w:tcW w:w="110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15.10 **</w:t>
            </w:r>
          </w:p>
        </w:tc>
        <w:tc>
          <w:tcPr>
            <w:tcW w:w="99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12.88 **</w:t>
            </w:r>
          </w:p>
        </w:tc>
        <w:tc>
          <w:tcPr>
            <w:tcW w:w="1008" w:type="dxa"/>
            <w:tcBorders>
              <w:top w:val="nil"/>
              <w:left w:val="nil"/>
              <w:bottom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23.62 **</w:t>
            </w:r>
          </w:p>
        </w:tc>
      </w:tr>
      <w:tr w:rsidR="0012514C" w:rsidRPr="00480101" w:rsidTr="007C6311">
        <w:tc>
          <w:tcPr>
            <w:tcW w:w="1809" w:type="dxa"/>
            <w:tcBorders>
              <w:top w:val="nil"/>
              <w:bottom w:val="nil"/>
              <w:right w:val="nil"/>
            </w:tcBorders>
          </w:tcPr>
          <w:p w:rsidR="0012514C" w:rsidRPr="00714292" w:rsidRDefault="0012514C" w:rsidP="00B32AC5">
            <w:pPr>
              <w:rPr>
                <w:rFonts w:ascii="Arial" w:hAnsi="Arial" w:cs="Arial"/>
                <w:sz w:val="24"/>
                <w:szCs w:val="24"/>
              </w:rPr>
            </w:pPr>
            <w:r w:rsidRPr="00714292">
              <w:rPr>
                <w:rFonts w:ascii="Arial" w:hAnsi="Arial" w:cs="Arial"/>
                <w:sz w:val="24"/>
                <w:szCs w:val="24"/>
              </w:rPr>
              <w:t xml:space="preserve">Tratamientos </w:t>
            </w:r>
          </w:p>
        </w:tc>
        <w:tc>
          <w:tcPr>
            <w:tcW w:w="570"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5</w:t>
            </w: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4.20 **</w:t>
            </w: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2.72 **</w:t>
            </w:r>
          </w:p>
        </w:tc>
        <w:tc>
          <w:tcPr>
            <w:tcW w:w="1169"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4.62 **</w:t>
            </w:r>
          </w:p>
        </w:tc>
        <w:tc>
          <w:tcPr>
            <w:tcW w:w="110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2.93 *</w:t>
            </w:r>
          </w:p>
        </w:tc>
        <w:tc>
          <w:tcPr>
            <w:tcW w:w="99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2.54 **</w:t>
            </w:r>
          </w:p>
        </w:tc>
        <w:tc>
          <w:tcPr>
            <w:tcW w:w="1008" w:type="dxa"/>
            <w:tcBorders>
              <w:top w:val="nil"/>
              <w:left w:val="nil"/>
              <w:bottom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1.37 n.s.</w:t>
            </w:r>
          </w:p>
        </w:tc>
      </w:tr>
      <w:tr w:rsidR="0012514C" w:rsidRPr="00480101" w:rsidTr="007C6311">
        <w:tc>
          <w:tcPr>
            <w:tcW w:w="1809" w:type="dxa"/>
            <w:tcBorders>
              <w:top w:val="nil"/>
              <w:bottom w:val="nil"/>
              <w:right w:val="nil"/>
            </w:tcBorders>
          </w:tcPr>
          <w:p w:rsidR="0012514C" w:rsidRPr="00714292" w:rsidRDefault="0012514C" w:rsidP="00104611">
            <w:pPr>
              <w:rPr>
                <w:rFonts w:ascii="Arial" w:hAnsi="Arial" w:cs="Arial"/>
                <w:sz w:val="24"/>
                <w:szCs w:val="24"/>
              </w:rPr>
            </w:pPr>
            <w:r w:rsidRPr="00714292">
              <w:rPr>
                <w:rFonts w:ascii="Arial" w:hAnsi="Arial" w:cs="Arial"/>
                <w:sz w:val="24"/>
                <w:szCs w:val="24"/>
              </w:rPr>
              <w:t>F X T</w:t>
            </w:r>
          </w:p>
        </w:tc>
        <w:tc>
          <w:tcPr>
            <w:tcW w:w="570"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5</w:t>
            </w: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0.21 n.s.</w:t>
            </w: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0.68 n.s.</w:t>
            </w:r>
          </w:p>
        </w:tc>
        <w:tc>
          <w:tcPr>
            <w:tcW w:w="1169"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0.12 **</w:t>
            </w:r>
          </w:p>
        </w:tc>
        <w:tc>
          <w:tcPr>
            <w:tcW w:w="110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1.61 n.s.</w:t>
            </w:r>
          </w:p>
        </w:tc>
        <w:tc>
          <w:tcPr>
            <w:tcW w:w="992" w:type="dxa"/>
            <w:tcBorders>
              <w:top w:val="nil"/>
              <w:left w:val="nil"/>
              <w:bottom w:val="nil"/>
              <w:right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1.06 n.s.</w:t>
            </w:r>
          </w:p>
        </w:tc>
        <w:tc>
          <w:tcPr>
            <w:tcW w:w="1008" w:type="dxa"/>
            <w:tcBorders>
              <w:top w:val="nil"/>
              <w:left w:val="nil"/>
              <w:bottom w:val="nil"/>
            </w:tcBorders>
          </w:tcPr>
          <w:p w:rsidR="0012514C" w:rsidRPr="00714292" w:rsidRDefault="0012514C" w:rsidP="00714292">
            <w:pPr>
              <w:rPr>
                <w:rFonts w:ascii="Arial" w:hAnsi="Arial" w:cs="Arial"/>
                <w:sz w:val="24"/>
                <w:szCs w:val="24"/>
              </w:rPr>
            </w:pPr>
            <w:r w:rsidRPr="00714292">
              <w:rPr>
                <w:rFonts w:ascii="Arial" w:hAnsi="Arial" w:cs="Arial"/>
                <w:sz w:val="24"/>
                <w:szCs w:val="24"/>
              </w:rPr>
              <w:t>0.24 n.s.</w:t>
            </w:r>
          </w:p>
        </w:tc>
      </w:tr>
      <w:tr w:rsidR="0012514C" w:rsidRPr="00480101" w:rsidTr="007C6311">
        <w:tc>
          <w:tcPr>
            <w:tcW w:w="1809" w:type="dxa"/>
            <w:tcBorders>
              <w:top w:val="nil"/>
              <w:bottom w:val="nil"/>
              <w:right w:val="nil"/>
            </w:tcBorders>
          </w:tcPr>
          <w:p w:rsidR="0012514C" w:rsidRPr="00714292" w:rsidRDefault="0012514C" w:rsidP="00104611">
            <w:pPr>
              <w:rPr>
                <w:rFonts w:ascii="Arial" w:hAnsi="Arial" w:cs="Arial"/>
                <w:sz w:val="24"/>
                <w:szCs w:val="24"/>
              </w:rPr>
            </w:pPr>
            <w:r w:rsidRPr="00714292">
              <w:rPr>
                <w:rFonts w:ascii="Arial" w:hAnsi="Arial" w:cs="Arial"/>
                <w:sz w:val="24"/>
                <w:szCs w:val="24"/>
              </w:rPr>
              <w:t>Error</w:t>
            </w:r>
          </w:p>
        </w:tc>
        <w:tc>
          <w:tcPr>
            <w:tcW w:w="570"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177</w:t>
            </w: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p>
        </w:tc>
        <w:tc>
          <w:tcPr>
            <w:tcW w:w="1169" w:type="dxa"/>
            <w:tcBorders>
              <w:top w:val="nil"/>
              <w:left w:val="nil"/>
              <w:bottom w:val="nil"/>
              <w:right w:val="nil"/>
            </w:tcBorders>
          </w:tcPr>
          <w:p w:rsidR="0012514C" w:rsidRPr="00714292" w:rsidRDefault="0012514C" w:rsidP="00714292">
            <w:pPr>
              <w:rPr>
                <w:rFonts w:ascii="Arial" w:hAnsi="Arial" w:cs="Arial"/>
                <w:sz w:val="24"/>
                <w:szCs w:val="24"/>
              </w:rPr>
            </w:pPr>
          </w:p>
        </w:tc>
        <w:tc>
          <w:tcPr>
            <w:tcW w:w="1102" w:type="dxa"/>
            <w:tcBorders>
              <w:top w:val="nil"/>
              <w:left w:val="nil"/>
              <w:bottom w:val="nil"/>
              <w:right w:val="nil"/>
            </w:tcBorders>
          </w:tcPr>
          <w:p w:rsidR="0012514C" w:rsidRPr="00714292" w:rsidRDefault="0012514C" w:rsidP="00714292">
            <w:pPr>
              <w:rPr>
                <w:rFonts w:ascii="Arial" w:hAnsi="Arial" w:cs="Arial"/>
                <w:sz w:val="24"/>
                <w:szCs w:val="24"/>
              </w:rPr>
            </w:pPr>
          </w:p>
        </w:tc>
        <w:tc>
          <w:tcPr>
            <w:tcW w:w="992" w:type="dxa"/>
            <w:tcBorders>
              <w:top w:val="nil"/>
              <w:left w:val="nil"/>
              <w:bottom w:val="nil"/>
              <w:right w:val="nil"/>
            </w:tcBorders>
          </w:tcPr>
          <w:p w:rsidR="0012514C" w:rsidRPr="00714292" w:rsidRDefault="0012514C" w:rsidP="00714292">
            <w:pPr>
              <w:rPr>
                <w:rFonts w:ascii="Arial" w:hAnsi="Arial" w:cs="Arial"/>
                <w:sz w:val="24"/>
                <w:szCs w:val="24"/>
              </w:rPr>
            </w:pPr>
          </w:p>
        </w:tc>
        <w:tc>
          <w:tcPr>
            <w:tcW w:w="1008" w:type="dxa"/>
            <w:tcBorders>
              <w:top w:val="nil"/>
              <w:left w:val="nil"/>
              <w:bottom w:val="nil"/>
            </w:tcBorders>
          </w:tcPr>
          <w:p w:rsidR="0012514C" w:rsidRPr="00714292" w:rsidRDefault="0012514C" w:rsidP="00714292">
            <w:pPr>
              <w:rPr>
                <w:rFonts w:ascii="Arial" w:hAnsi="Arial" w:cs="Arial"/>
                <w:sz w:val="24"/>
                <w:szCs w:val="24"/>
              </w:rPr>
            </w:pPr>
          </w:p>
        </w:tc>
      </w:tr>
      <w:tr w:rsidR="0012514C" w:rsidRPr="00480101" w:rsidTr="007C6311">
        <w:tc>
          <w:tcPr>
            <w:tcW w:w="1809" w:type="dxa"/>
            <w:tcBorders>
              <w:top w:val="nil"/>
              <w:bottom w:val="nil"/>
              <w:right w:val="nil"/>
            </w:tcBorders>
          </w:tcPr>
          <w:p w:rsidR="0012514C" w:rsidRPr="00714292" w:rsidRDefault="0012514C" w:rsidP="00104611">
            <w:pPr>
              <w:rPr>
                <w:rFonts w:ascii="Arial" w:hAnsi="Arial" w:cs="Arial"/>
                <w:sz w:val="24"/>
                <w:szCs w:val="24"/>
              </w:rPr>
            </w:pPr>
            <w:r w:rsidRPr="00714292">
              <w:rPr>
                <w:rFonts w:ascii="Arial" w:hAnsi="Arial" w:cs="Arial"/>
                <w:sz w:val="24"/>
                <w:szCs w:val="24"/>
              </w:rPr>
              <w:t>Total</w:t>
            </w:r>
          </w:p>
        </w:tc>
        <w:tc>
          <w:tcPr>
            <w:tcW w:w="570"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239</w:t>
            </w: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p>
        </w:tc>
        <w:tc>
          <w:tcPr>
            <w:tcW w:w="1202" w:type="dxa"/>
            <w:tcBorders>
              <w:top w:val="nil"/>
              <w:left w:val="nil"/>
              <w:bottom w:val="nil"/>
              <w:right w:val="nil"/>
            </w:tcBorders>
          </w:tcPr>
          <w:p w:rsidR="0012514C" w:rsidRPr="00714292" w:rsidRDefault="0012514C" w:rsidP="00714292">
            <w:pPr>
              <w:rPr>
                <w:rFonts w:ascii="Arial" w:hAnsi="Arial" w:cs="Arial"/>
                <w:sz w:val="24"/>
                <w:szCs w:val="24"/>
              </w:rPr>
            </w:pPr>
          </w:p>
        </w:tc>
        <w:tc>
          <w:tcPr>
            <w:tcW w:w="1169" w:type="dxa"/>
            <w:tcBorders>
              <w:top w:val="nil"/>
              <w:left w:val="nil"/>
              <w:bottom w:val="nil"/>
              <w:right w:val="nil"/>
            </w:tcBorders>
          </w:tcPr>
          <w:p w:rsidR="0012514C" w:rsidRPr="00714292" w:rsidRDefault="0012514C" w:rsidP="00714292">
            <w:pPr>
              <w:rPr>
                <w:rFonts w:ascii="Arial" w:hAnsi="Arial" w:cs="Arial"/>
                <w:sz w:val="24"/>
                <w:szCs w:val="24"/>
              </w:rPr>
            </w:pPr>
          </w:p>
        </w:tc>
        <w:tc>
          <w:tcPr>
            <w:tcW w:w="1102" w:type="dxa"/>
            <w:tcBorders>
              <w:top w:val="nil"/>
              <w:left w:val="nil"/>
              <w:bottom w:val="nil"/>
              <w:right w:val="nil"/>
            </w:tcBorders>
          </w:tcPr>
          <w:p w:rsidR="0012514C" w:rsidRPr="00714292" w:rsidRDefault="0012514C" w:rsidP="00714292">
            <w:pPr>
              <w:rPr>
                <w:rFonts w:ascii="Arial" w:hAnsi="Arial" w:cs="Arial"/>
                <w:sz w:val="24"/>
                <w:szCs w:val="24"/>
              </w:rPr>
            </w:pPr>
          </w:p>
        </w:tc>
        <w:tc>
          <w:tcPr>
            <w:tcW w:w="992" w:type="dxa"/>
            <w:tcBorders>
              <w:top w:val="nil"/>
              <w:left w:val="nil"/>
              <w:bottom w:val="nil"/>
              <w:right w:val="nil"/>
            </w:tcBorders>
          </w:tcPr>
          <w:p w:rsidR="0012514C" w:rsidRPr="00714292" w:rsidRDefault="0012514C" w:rsidP="00714292">
            <w:pPr>
              <w:rPr>
                <w:rFonts w:ascii="Arial" w:hAnsi="Arial" w:cs="Arial"/>
                <w:sz w:val="24"/>
                <w:szCs w:val="24"/>
              </w:rPr>
            </w:pPr>
          </w:p>
        </w:tc>
        <w:tc>
          <w:tcPr>
            <w:tcW w:w="1008" w:type="dxa"/>
            <w:tcBorders>
              <w:top w:val="nil"/>
              <w:left w:val="nil"/>
              <w:bottom w:val="nil"/>
            </w:tcBorders>
          </w:tcPr>
          <w:p w:rsidR="0012514C" w:rsidRPr="00714292" w:rsidRDefault="0012514C" w:rsidP="00714292">
            <w:pPr>
              <w:rPr>
                <w:rFonts w:ascii="Arial" w:hAnsi="Arial" w:cs="Arial"/>
                <w:sz w:val="24"/>
                <w:szCs w:val="24"/>
              </w:rPr>
            </w:pPr>
          </w:p>
        </w:tc>
      </w:tr>
      <w:tr w:rsidR="0012514C" w:rsidRPr="00480101" w:rsidTr="007C6311">
        <w:tc>
          <w:tcPr>
            <w:tcW w:w="2379" w:type="dxa"/>
            <w:gridSpan w:val="2"/>
            <w:tcBorders>
              <w:top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Coeficiente de variación</w:t>
            </w:r>
          </w:p>
        </w:tc>
        <w:tc>
          <w:tcPr>
            <w:tcW w:w="1202"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12.85 %</w:t>
            </w:r>
          </w:p>
        </w:tc>
        <w:tc>
          <w:tcPr>
            <w:tcW w:w="1202"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22.52 %</w:t>
            </w:r>
          </w:p>
        </w:tc>
        <w:tc>
          <w:tcPr>
            <w:tcW w:w="1169"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11.87 %</w:t>
            </w:r>
          </w:p>
        </w:tc>
        <w:tc>
          <w:tcPr>
            <w:tcW w:w="1102"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17.89 %</w:t>
            </w:r>
          </w:p>
        </w:tc>
        <w:tc>
          <w:tcPr>
            <w:tcW w:w="992" w:type="dxa"/>
            <w:tcBorders>
              <w:top w:val="nil"/>
              <w:left w:val="nil"/>
              <w:bottom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17.88 %</w:t>
            </w:r>
          </w:p>
        </w:tc>
        <w:tc>
          <w:tcPr>
            <w:tcW w:w="1008" w:type="dxa"/>
            <w:tcBorders>
              <w:top w:val="nil"/>
              <w:left w:val="nil"/>
              <w:bottom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20.08 %</w:t>
            </w:r>
          </w:p>
        </w:tc>
      </w:tr>
      <w:tr w:rsidR="0012514C" w:rsidRPr="00480101" w:rsidTr="007C6311">
        <w:tc>
          <w:tcPr>
            <w:tcW w:w="2379" w:type="dxa"/>
            <w:gridSpan w:val="2"/>
            <w:tcBorders>
              <w:top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R</w:t>
            </w:r>
            <w:r w:rsidRPr="00714292">
              <w:rPr>
                <w:rFonts w:ascii="Arial" w:hAnsi="Arial" w:cs="Arial"/>
                <w:sz w:val="24"/>
                <w:szCs w:val="24"/>
                <w:vertAlign w:val="superscript"/>
              </w:rPr>
              <w:t>2</w:t>
            </w:r>
          </w:p>
        </w:tc>
        <w:tc>
          <w:tcPr>
            <w:tcW w:w="1202" w:type="dxa"/>
            <w:tcBorders>
              <w:top w:val="nil"/>
              <w:left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0.83</w:t>
            </w:r>
          </w:p>
        </w:tc>
        <w:tc>
          <w:tcPr>
            <w:tcW w:w="1202" w:type="dxa"/>
            <w:tcBorders>
              <w:top w:val="nil"/>
              <w:left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0.47</w:t>
            </w:r>
          </w:p>
        </w:tc>
        <w:tc>
          <w:tcPr>
            <w:tcW w:w="1169" w:type="dxa"/>
            <w:tcBorders>
              <w:top w:val="nil"/>
              <w:left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0.79</w:t>
            </w:r>
          </w:p>
        </w:tc>
        <w:tc>
          <w:tcPr>
            <w:tcW w:w="1102" w:type="dxa"/>
            <w:tcBorders>
              <w:top w:val="nil"/>
              <w:left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0.73</w:t>
            </w:r>
          </w:p>
        </w:tc>
        <w:tc>
          <w:tcPr>
            <w:tcW w:w="992" w:type="dxa"/>
            <w:tcBorders>
              <w:top w:val="nil"/>
              <w:left w:val="nil"/>
              <w:righ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0.67</w:t>
            </w:r>
          </w:p>
        </w:tc>
        <w:tc>
          <w:tcPr>
            <w:tcW w:w="1008" w:type="dxa"/>
            <w:tcBorders>
              <w:top w:val="nil"/>
              <w:left w:val="nil"/>
            </w:tcBorders>
          </w:tcPr>
          <w:p w:rsidR="0012514C" w:rsidRPr="00714292" w:rsidRDefault="0012514C" w:rsidP="00104611">
            <w:pPr>
              <w:jc w:val="center"/>
              <w:rPr>
                <w:rFonts w:ascii="Arial" w:hAnsi="Arial" w:cs="Arial"/>
                <w:sz w:val="24"/>
                <w:szCs w:val="24"/>
              </w:rPr>
            </w:pPr>
            <w:r w:rsidRPr="00714292">
              <w:rPr>
                <w:rFonts w:ascii="Arial" w:hAnsi="Arial" w:cs="Arial"/>
                <w:sz w:val="24"/>
                <w:szCs w:val="24"/>
              </w:rPr>
              <w:t>0.61</w:t>
            </w:r>
          </w:p>
        </w:tc>
      </w:tr>
    </w:tbl>
    <w:p w:rsidR="00615F95" w:rsidRDefault="00615F95" w:rsidP="00615F95">
      <w:pPr>
        <w:rPr>
          <w:rFonts w:ascii="Arial" w:hAnsi="Arial" w:cs="Arial"/>
          <w:sz w:val="24"/>
          <w:szCs w:val="24"/>
        </w:rPr>
      </w:pPr>
      <w:r>
        <w:rPr>
          <w:rFonts w:ascii="Arial" w:hAnsi="Arial" w:cs="Arial"/>
          <w:sz w:val="24"/>
          <w:szCs w:val="24"/>
        </w:rPr>
        <w:t>**Diferencias altamente significativas p &lt; 0.01</w:t>
      </w:r>
    </w:p>
    <w:p w:rsidR="00615F95" w:rsidRDefault="00615F95" w:rsidP="00615F95">
      <w:pPr>
        <w:rPr>
          <w:rFonts w:ascii="Arial" w:hAnsi="Arial" w:cs="Arial"/>
          <w:sz w:val="24"/>
          <w:szCs w:val="24"/>
        </w:rPr>
      </w:pPr>
      <w:r>
        <w:rPr>
          <w:rFonts w:ascii="Arial" w:hAnsi="Arial" w:cs="Arial"/>
          <w:sz w:val="24"/>
          <w:szCs w:val="24"/>
        </w:rPr>
        <w:t xml:space="preserve"> *Diferencias significativas p &lt; 0.05</w:t>
      </w:r>
    </w:p>
    <w:p w:rsidR="009E7BF7" w:rsidRPr="009E7BF7" w:rsidRDefault="00615F95" w:rsidP="00615F95">
      <w:pPr>
        <w:rPr>
          <w:rFonts w:ascii="Arial" w:hAnsi="Arial" w:cs="Arial"/>
          <w:sz w:val="24"/>
          <w:szCs w:val="24"/>
        </w:rPr>
      </w:pPr>
      <w:r>
        <w:rPr>
          <w:rFonts w:ascii="Arial" w:hAnsi="Arial" w:cs="Arial"/>
          <w:sz w:val="24"/>
          <w:szCs w:val="24"/>
        </w:rPr>
        <w:t xml:space="preserve">n.s. Diferencias no significativas </w:t>
      </w:r>
    </w:p>
    <w:p w:rsidR="0012514C" w:rsidRPr="00480101" w:rsidRDefault="0012514C" w:rsidP="0012514C">
      <w:pPr>
        <w:rPr>
          <w:rFonts w:ascii="Arial" w:hAnsi="Arial" w:cs="Arial"/>
          <w:sz w:val="24"/>
          <w:szCs w:val="24"/>
        </w:rPr>
      </w:pPr>
    </w:p>
    <w:p w:rsidR="00C23933" w:rsidRPr="00480101" w:rsidRDefault="00C23933" w:rsidP="006B768D">
      <w:pPr>
        <w:jc w:val="both"/>
        <w:rPr>
          <w:rFonts w:ascii="Arial" w:hAnsi="Arial" w:cs="Arial"/>
          <w:b/>
          <w:sz w:val="24"/>
          <w:szCs w:val="24"/>
        </w:rPr>
      </w:pPr>
      <w:r w:rsidRPr="00480101">
        <w:rPr>
          <w:rFonts w:ascii="Arial" w:hAnsi="Arial" w:cs="Arial"/>
          <w:b/>
          <w:sz w:val="24"/>
          <w:szCs w:val="24"/>
        </w:rPr>
        <w:t>Cuadro 4</w:t>
      </w:r>
      <w:r w:rsidR="006B768D">
        <w:rPr>
          <w:rFonts w:ascii="Arial" w:hAnsi="Arial" w:cs="Arial"/>
          <w:b/>
          <w:sz w:val="24"/>
          <w:szCs w:val="24"/>
        </w:rPr>
        <w:t xml:space="preserve">. </w:t>
      </w:r>
      <w:r w:rsidRPr="00480101">
        <w:rPr>
          <w:rFonts w:ascii="Arial" w:hAnsi="Arial" w:cs="Arial"/>
          <w:b/>
          <w:sz w:val="24"/>
          <w:szCs w:val="24"/>
        </w:rPr>
        <w:t>Análisis de varianza para peso seco de tallo, peso seco de hoja, peso seco de raí</w:t>
      </w:r>
      <w:r w:rsidR="00FD59D9">
        <w:rPr>
          <w:rFonts w:ascii="Arial" w:hAnsi="Arial" w:cs="Arial"/>
          <w:b/>
          <w:sz w:val="24"/>
          <w:szCs w:val="24"/>
        </w:rPr>
        <w:t>z</w:t>
      </w:r>
      <w:r w:rsidRPr="00480101">
        <w:rPr>
          <w:rFonts w:ascii="Arial" w:hAnsi="Arial" w:cs="Arial"/>
          <w:b/>
          <w:sz w:val="24"/>
          <w:szCs w:val="24"/>
        </w:rPr>
        <w:t>, peso seco de estol</w:t>
      </w:r>
      <w:r w:rsidR="00FD59D9">
        <w:rPr>
          <w:rFonts w:ascii="Arial" w:hAnsi="Arial" w:cs="Arial"/>
          <w:b/>
          <w:sz w:val="24"/>
          <w:szCs w:val="24"/>
        </w:rPr>
        <w:t>ón</w:t>
      </w:r>
      <w:r w:rsidR="006B768D">
        <w:rPr>
          <w:rFonts w:ascii="Arial" w:hAnsi="Arial" w:cs="Arial"/>
          <w:b/>
          <w:sz w:val="24"/>
          <w:szCs w:val="24"/>
        </w:rPr>
        <w:t xml:space="preserve"> </w:t>
      </w:r>
      <w:r w:rsidRPr="00480101">
        <w:rPr>
          <w:rFonts w:ascii="Arial" w:hAnsi="Arial" w:cs="Arial"/>
          <w:b/>
          <w:sz w:val="24"/>
          <w:szCs w:val="24"/>
        </w:rPr>
        <w:t>e índice de cosecha</w:t>
      </w:r>
      <w:r w:rsidR="006B768D">
        <w:rPr>
          <w:rFonts w:ascii="Arial" w:hAnsi="Arial" w:cs="Arial"/>
          <w:b/>
          <w:sz w:val="24"/>
          <w:szCs w:val="24"/>
        </w:rPr>
        <w:t xml:space="preserve">. </w:t>
      </w:r>
      <w:r w:rsidRPr="00480101">
        <w:rPr>
          <w:rFonts w:ascii="Arial" w:hAnsi="Arial" w:cs="Arial"/>
          <w:b/>
          <w:sz w:val="24"/>
          <w:szCs w:val="24"/>
        </w:rPr>
        <w:t>Efecto de concentraciones de calcio en dos fechas de cultivo del clon de papa</w:t>
      </w:r>
      <w:r w:rsidR="006B768D">
        <w:rPr>
          <w:rFonts w:ascii="Arial" w:hAnsi="Arial" w:cs="Arial"/>
          <w:b/>
          <w:sz w:val="24"/>
          <w:szCs w:val="24"/>
        </w:rPr>
        <w:t xml:space="preserve"> </w:t>
      </w:r>
      <w:r w:rsidRPr="00480101">
        <w:rPr>
          <w:rFonts w:ascii="Arial" w:hAnsi="Arial" w:cs="Arial"/>
          <w:b/>
          <w:sz w:val="24"/>
          <w:szCs w:val="24"/>
        </w:rPr>
        <w:t>99-39. 2013-2014.</w:t>
      </w:r>
    </w:p>
    <w:p w:rsidR="00C23933" w:rsidRPr="00480101" w:rsidRDefault="00C23933" w:rsidP="00C23933">
      <w:pPr>
        <w:jc w:val="both"/>
        <w:rPr>
          <w:rFonts w:ascii="Arial" w:hAnsi="Arial" w:cs="Arial"/>
          <w:b/>
          <w:sz w:val="24"/>
          <w:szCs w:val="24"/>
        </w:rPr>
      </w:pPr>
    </w:p>
    <w:tbl>
      <w:tblPr>
        <w:tblStyle w:val="Tablaconcuadrcula"/>
        <w:tblW w:w="0" w:type="auto"/>
        <w:tblLook w:val="04A0" w:firstRow="1" w:lastRow="0" w:firstColumn="1" w:lastColumn="0" w:noHBand="0" w:noVBand="1"/>
      </w:tblPr>
      <w:tblGrid>
        <w:gridCol w:w="1794"/>
        <w:gridCol w:w="763"/>
        <w:gridCol w:w="1244"/>
        <w:gridCol w:w="1244"/>
        <w:gridCol w:w="1244"/>
        <w:gridCol w:w="1265"/>
        <w:gridCol w:w="1274"/>
      </w:tblGrid>
      <w:tr w:rsidR="003C433E" w:rsidRPr="00480101" w:rsidTr="00714292">
        <w:tc>
          <w:tcPr>
            <w:tcW w:w="1809" w:type="dxa"/>
            <w:vMerge w:val="restart"/>
            <w:tcBorders>
              <w:bottom w:val="nil"/>
              <w:right w:val="nil"/>
            </w:tcBorders>
          </w:tcPr>
          <w:p w:rsidR="003C433E" w:rsidRPr="00714292" w:rsidRDefault="003C433E" w:rsidP="00104611">
            <w:pPr>
              <w:jc w:val="center"/>
              <w:rPr>
                <w:rFonts w:ascii="Arial" w:hAnsi="Arial" w:cs="Arial"/>
                <w:b/>
                <w:sz w:val="24"/>
                <w:szCs w:val="24"/>
              </w:rPr>
            </w:pPr>
            <w:r w:rsidRPr="00714292">
              <w:rPr>
                <w:rFonts w:ascii="Arial" w:hAnsi="Arial" w:cs="Arial"/>
                <w:b/>
                <w:sz w:val="24"/>
                <w:szCs w:val="24"/>
              </w:rPr>
              <w:t>Fuente de variación</w:t>
            </w:r>
          </w:p>
        </w:tc>
        <w:tc>
          <w:tcPr>
            <w:tcW w:w="776" w:type="dxa"/>
            <w:vMerge w:val="restart"/>
            <w:tcBorders>
              <w:left w:val="nil"/>
              <w:bottom w:val="nil"/>
              <w:right w:val="nil"/>
            </w:tcBorders>
          </w:tcPr>
          <w:p w:rsidR="003C433E" w:rsidRPr="00714292" w:rsidRDefault="003C433E" w:rsidP="00104611">
            <w:pPr>
              <w:jc w:val="center"/>
              <w:rPr>
                <w:rFonts w:ascii="Arial" w:hAnsi="Arial" w:cs="Arial"/>
                <w:b/>
                <w:sz w:val="24"/>
                <w:szCs w:val="24"/>
              </w:rPr>
            </w:pPr>
            <w:r w:rsidRPr="00714292">
              <w:rPr>
                <w:rFonts w:ascii="Arial" w:hAnsi="Arial" w:cs="Arial"/>
                <w:b/>
                <w:sz w:val="24"/>
                <w:szCs w:val="24"/>
              </w:rPr>
              <w:t>GL</w:t>
            </w:r>
          </w:p>
        </w:tc>
        <w:tc>
          <w:tcPr>
            <w:tcW w:w="6414" w:type="dxa"/>
            <w:gridSpan w:val="5"/>
            <w:tcBorders>
              <w:left w:val="nil"/>
              <w:bottom w:val="nil"/>
            </w:tcBorders>
          </w:tcPr>
          <w:p w:rsidR="003C433E" w:rsidRPr="00714292" w:rsidRDefault="003C433E" w:rsidP="00104611">
            <w:pPr>
              <w:jc w:val="center"/>
              <w:rPr>
                <w:rFonts w:ascii="Arial" w:hAnsi="Arial" w:cs="Arial"/>
                <w:b/>
                <w:sz w:val="24"/>
                <w:szCs w:val="24"/>
              </w:rPr>
            </w:pPr>
            <w:r w:rsidRPr="00714292">
              <w:rPr>
                <w:rFonts w:ascii="Arial" w:hAnsi="Arial" w:cs="Arial"/>
                <w:b/>
                <w:sz w:val="24"/>
                <w:szCs w:val="24"/>
              </w:rPr>
              <w:t>Valores de F</w:t>
            </w:r>
          </w:p>
          <w:p w:rsidR="00714292" w:rsidRPr="00714292" w:rsidRDefault="00714292" w:rsidP="00104611">
            <w:pPr>
              <w:jc w:val="center"/>
              <w:rPr>
                <w:rFonts w:ascii="Arial" w:hAnsi="Arial" w:cs="Arial"/>
                <w:b/>
                <w:sz w:val="24"/>
                <w:szCs w:val="24"/>
              </w:rPr>
            </w:pPr>
          </w:p>
        </w:tc>
      </w:tr>
      <w:tr w:rsidR="003C433E" w:rsidRPr="00480101" w:rsidTr="007C6311">
        <w:tc>
          <w:tcPr>
            <w:tcW w:w="1809" w:type="dxa"/>
            <w:vMerge/>
            <w:tcBorders>
              <w:top w:val="nil"/>
              <w:bottom w:val="single" w:sz="4" w:space="0" w:color="auto"/>
              <w:right w:val="nil"/>
            </w:tcBorders>
          </w:tcPr>
          <w:p w:rsidR="003C433E" w:rsidRPr="00714292" w:rsidRDefault="003C433E" w:rsidP="00104611">
            <w:pPr>
              <w:jc w:val="center"/>
              <w:rPr>
                <w:rFonts w:ascii="Arial" w:hAnsi="Arial" w:cs="Arial"/>
                <w:b/>
                <w:sz w:val="24"/>
                <w:szCs w:val="24"/>
              </w:rPr>
            </w:pPr>
          </w:p>
        </w:tc>
        <w:tc>
          <w:tcPr>
            <w:tcW w:w="776" w:type="dxa"/>
            <w:vMerge/>
            <w:tcBorders>
              <w:top w:val="nil"/>
              <w:left w:val="nil"/>
              <w:bottom w:val="single" w:sz="4" w:space="0" w:color="auto"/>
              <w:right w:val="nil"/>
            </w:tcBorders>
          </w:tcPr>
          <w:p w:rsidR="003C433E" w:rsidRPr="00714292" w:rsidRDefault="003C433E" w:rsidP="00104611">
            <w:pPr>
              <w:jc w:val="center"/>
              <w:rPr>
                <w:rFonts w:ascii="Arial" w:hAnsi="Arial" w:cs="Arial"/>
                <w:b/>
                <w:sz w:val="24"/>
                <w:szCs w:val="24"/>
              </w:rPr>
            </w:pPr>
          </w:p>
        </w:tc>
        <w:tc>
          <w:tcPr>
            <w:tcW w:w="1282" w:type="dxa"/>
            <w:tcBorders>
              <w:top w:val="nil"/>
              <w:left w:val="nil"/>
              <w:bottom w:val="single" w:sz="4" w:space="0" w:color="auto"/>
              <w:right w:val="nil"/>
            </w:tcBorders>
          </w:tcPr>
          <w:p w:rsidR="003C433E" w:rsidRPr="00714292" w:rsidRDefault="003C433E" w:rsidP="006B768D">
            <w:pPr>
              <w:jc w:val="center"/>
              <w:rPr>
                <w:rFonts w:ascii="Arial" w:hAnsi="Arial" w:cs="Arial"/>
                <w:b/>
                <w:sz w:val="24"/>
                <w:szCs w:val="24"/>
              </w:rPr>
            </w:pPr>
            <w:r w:rsidRPr="00714292">
              <w:rPr>
                <w:rFonts w:ascii="Arial" w:hAnsi="Arial" w:cs="Arial"/>
                <w:b/>
                <w:sz w:val="24"/>
                <w:szCs w:val="24"/>
              </w:rPr>
              <w:t>P</w:t>
            </w:r>
            <w:r w:rsidR="006B768D" w:rsidRPr="00714292">
              <w:rPr>
                <w:rFonts w:ascii="Arial" w:hAnsi="Arial" w:cs="Arial"/>
                <w:b/>
                <w:sz w:val="24"/>
                <w:szCs w:val="24"/>
              </w:rPr>
              <w:t>eso seco tallo</w:t>
            </w:r>
          </w:p>
        </w:tc>
        <w:tc>
          <w:tcPr>
            <w:tcW w:w="1283" w:type="dxa"/>
            <w:tcBorders>
              <w:top w:val="nil"/>
              <w:left w:val="nil"/>
              <w:bottom w:val="single" w:sz="4" w:space="0" w:color="auto"/>
              <w:right w:val="nil"/>
            </w:tcBorders>
          </w:tcPr>
          <w:p w:rsidR="003C433E" w:rsidRPr="00714292" w:rsidRDefault="003C433E" w:rsidP="006B768D">
            <w:pPr>
              <w:jc w:val="center"/>
              <w:rPr>
                <w:rFonts w:ascii="Arial" w:hAnsi="Arial" w:cs="Arial"/>
                <w:b/>
                <w:sz w:val="24"/>
                <w:szCs w:val="24"/>
              </w:rPr>
            </w:pPr>
            <w:r w:rsidRPr="00714292">
              <w:rPr>
                <w:rFonts w:ascii="Arial" w:hAnsi="Arial" w:cs="Arial"/>
                <w:b/>
                <w:sz w:val="24"/>
                <w:szCs w:val="24"/>
              </w:rPr>
              <w:t>P</w:t>
            </w:r>
            <w:r w:rsidR="00FD59D9" w:rsidRPr="00714292">
              <w:rPr>
                <w:rFonts w:ascii="Arial" w:hAnsi="Arial" w:cs="Arial"/>
                <w:b/>
                <w:sz w:val="24"/>
                <w:szCs w:val="24"/>
              </w:rPr>
              <w:t>eso seco hoja</w:t>
            </w:r>
          </w:p>
        </w:tc>
        <w:tc>
          <w:tcPr>
            <w:tcW w:w="1283" w:type="dxa"/>
            <w:tcBorders>
              <w:top w:val="nil"/>
              <w:left w:val="nil"/>
              <w:bottom w:val="single" w:sz="4" w:space="0" w:color="auto"/>
              <w:right w:val="nil"/>
            </w:tcBorders>
          </w:tcPr>
          <w:p w:rsidR="003C433E" w:rsidRPr="00714292" w:rsidRDefault="003C433E" w:rsidP="006B768D">
            <w:pPr>
              <w:jc w:val="center"/>
              <w:rPr>
                <w:rFonts w:ascii="Arial" w:hAnsi="Arial" w:cs="Arial"/>
                <w:b/>
                <w:sz w:val="24"/>
                <w:szCs w:val="24"/>
              </w:rPr>
            </w:pPr>
            <w:r w:rsidRPr="00714292">
              <w:rPr>
                <w:rFonts w:ascii="Arial" w:hAnsi="Arial" w:cs="Arial"/>
                <w:b/>
                <w:sz w:val="24"/>
                <w:szCs w:val="24"/>
              </w:rPr>
              <w:t>P</w:t>
            </w:r>
            <w:r w:rsidR="006B768D" w:rsidRPr="00714292">
              <w:rPr>
                <w:rFonts w:ascii="Arial" w:hAnsi="Arial" w:cs="Arial"/>
                <w:b/>
                <w:sz w:val="24"/>
                <w:szCs w:val="24"/>
              </w:rPr>
              <w:t>eso seco raíz</w:t>
            </w:r>
          </w:p>
        </w:tc>
        <w:tc>
          <w:tcPr>
            <w:tcW w:w="1283" w:type="dxa"/>
            <w:tcBorders>
              <w:top w:val="nil"/>
              <w:left w:val="nil"/>
              <w:bottom w:val="single" w:sz="4" w:space="0" w:color="auto"/>
              <w:right w:val="nil"/>
            </w:tcBorders>
          </w:tcPr>
          <w:p w:rsidR="003C433E" w:rsidRPr="00714292" w:rsidRDefault="006B768D" w:rsidP="006B768D">
            <w:pPr>
              <w:jc w:val="center"/>
              <w:rPr>
                <w:rFonts w:ascii="Arial" w:hAnsi="Arial" w:cs="Arial"/>
                <w:b/>
                <w:sz w:val="24"/>
                <w:szCs w:val="24"/>
              </w:rPr>
            </w:pPr>
            <w:r w:rsidRPr="00714292">
              <w:rPr>
                <w:rFonts w:ascii="Arial" w:hAnsi="Arial" w:cs="Arial"/>
                <w:b/>
                <w:sz w:val="24"/>
                <w:szCs w:val="24"/>
              </w:rPr>
              <w:t>Peso seco estolón</w:t>
            </w:r>
          </w:p>
          <w:p w:rsidR="00714292" w:rsidRPr="00714292" w:rsidRDefault="00714292" w:rsidP="006B768D">
            <w:pPr>
              <w:jc w:val="center"/>
              <w:rPr>
                <w:rFonts w:ascii="Arial" w:hAnsi="Arial" w:cs="Arial"/>
                <w:b/>
                <w:sz w:val="24"/>
                <w:szCs w:val="24"/>
              </w:rPr>
            </w:pPr>
          </w:p>
        </w:tc>
        <w:tc>
          <w:tcPr>
            <w:tcW w:w="1283" w:type="dxa"/>
            <w:tcBorders>
              <w:top w:val="nil"/>
              <w:left w:val="nil"/>
              <w:bottom w:val="single" w:sz="4" w:space="0" w:color="auto"/>
            </w:tcBorders>
          </w:tcPr>
          <w:p w:rsidR="003C433E" w:rsidRPr="00714292" w:rsidRDefault="006B768D" w:rsidP="00104611">
            <w:pPr>
              <w:jc w:val="center"/>
              <w:rPr>
                <w:rFonts w:ascii="Arial" w:hAnsi="Arial" w:cs="Arial"/>
                <w:b/>
                <w:sz w:val="24"/>
                <w:szCs w:val="24"/>
              </w:rPr>
            </w:pPr>
            <w:r w:rsidRPr="00714292">
              <w:rPr>
                <w:rFonts w:ascii="Arial" w:hAnsi="Arial" w:cs="Arial"/>
                <w:b/>
                <w:sz w:val="24"/>
                <w:szCs w:val="24"/>
              </w:rPr>
              <w:t>Índice de cosecha</w:t>
            </w:r>
          </w:p>
        </w:tc>
      </w:tr>
      <w:tr w:rsidR="00C23933" w:rsidRPr="00480101" w:rsidTr="007C6311">
        <w:tc>
          <w:tcPr>
            <w:tcW w:w="1809" w:type="dxa"/>
            <w:tcBorders>
              <w:top w:val="single" w:sz="4" w:space="0" w:color="auto"/>
              <w:bottom w:val="nil"/>
              <w:right w:val="nil"/>
            </w:tcBorders>
          </w:tcPr>
          <w:p w:rsidR="00C23933" w:rsidRPr="00714292" w:rsidRDefault="00C23933" w:rsidP="00104611">
            <w:pPr>
              <w:rPr>
                <w:rFonts w:ascii="Arial" w:hAnsi="Arial" w:cs="Arial"/>
                <w:sz w:val="24"/>
                <w:szCs w:val="24"/>
              </w:rPr>
            </w:pPr>
            <w:r w:rsidRPr="00714292">
              <w:rPr>
                <w:rFonts w:ascii="Arial" w:hAnsi="Arial" w:cs="Arial"/>
                <w:sz w:val="24"/>
                <w:szCs w:val="24"/>
              </w:rPr>
              <w:t>Repeticiones</w:t>
            </w:r>
          </w:p>
        </w:tc>
        <w:tc>
          <w:tcPr>
            <w:tcW w:w="776" w:type="dxa"/>
            <w:tcBorders>
              <w:top w:val="single" w:sz="4" w:space="0" w:color="auto"/>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 xml:space="preserve">3 </w:t>
            </w:r>
          </w:p>
        </w:tc>
        <w:tc>
          <w:tcPr>
            <w:tcW w:w="1282" w:type="dxa"/>
            <w:tcBorders>
              <w:top w:val="single" w:sz="4" w:space="0" w:color="auto"/>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 xml:space="preserve">4.34 n.s. </w:t>
            </w:r>
          </w:p>
        </w:tc>
        <w:tc>
          <w:tcPr>
            <w:tcW w:w="1283" w:type="dxa"/>
            <w:tcBorders>
              <w:top w:val="single" w:sz="4" w:space="0" w:color="auto"/>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9.99 **</w:t>
            </w:r>
          </w:p>
        </w:tc>
        <w:tc>
          <w:tcPr>
            <w:tcW w:w="1283" w:type="dxa"/>
            <w:tcBorders>
              <w:top w:val="single" w:sz="4" w:space="0" w:color="auto"/>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18.22 **</w:t>
            </w:r>
          </w:p>
        </w:tc>
        <w:tc>
          <w:tcPr>
            <w:tcW w:w="1283" w:type="dxa"/>
            <w:tcBorders>
              <w:top w:val="single" w:sz="4" w:space="0" w:color="auto"/>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22.67 **</w:t>
            </w:r>
          </w:p>
        </w:tc>
        <w:tc>
          <w:tcPr>
            <w:tcW w:w="1283" w:type="dxa"/>
            <w:tcBorders>
              <w:top w:val="single" w:sz="4" w:space="0" w:color="auto"/>
              <w:left w:val="nil"/>
              <w:bottom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4.10 *</w:t>
            </w:r>
          </w:p>
        </w:tc>
      </w:tr>
      <w:tr w:rsidR="00C23933" w:rsidRPr="00480101" w:rsidTr="00714292">
        <w:tc>
          <w:tcPr>
            <w:tcW w:w="1809" w:type="dxa"/>
            <w:tcBorders>
              <w:top w:val="nil"/>
              <w:bottom w:val="nil"/>
              <w:right w:val="nil"/>
            </w:tcBorders>
          </w:tcPr>
          <w:p w:rsidR="00C23933" w:rsidRPr="00714292" w:rsidRDefault="00C23933" w:rsidP="00B32AC5">
            <w:pPr>
              <w:rPr>
                <w:rFonts w:ascii="Arial" w:hAnsi="Arial" w:cs="Arial"/>
                <w:sz w:val="24"/>
                <w:szCs w:val="24"/>
              </w:rPr>
            </w:pPr>
            <w:r w:rsidRPr="00714292">
              <w:rPr>
                <w:rFonts w:ascii="Arial" w:hAnsi="Arial" w:cs="Arial"/>
                <w:sz w:val="24"/>
                <w:szCs w:val="24"/>
              </w:rPr>
              <w:t xml:space="preserve">Fechas </w:t>
            </w:r>
          </w:p>
        </w:tc>
        <w:tc>
          <w:tcPr>
            <w:tcW w:w="776" w:type="dxa"/>
            <w:tcBorders>
              <w:top w:val="nil"/>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1</w:t>
            </w:r>
          </w:p>
        </w:tc>
        <w:tc>
          <w:tcPr>
            <w:tcW w:w="1282"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47.75 **</w:t>
            </w: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65.88 **</w:t>
            </w: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21.58 **</w:t>
            </w: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355.55 **</w:t>
            </w:r>
          </w:p>
        </w:tc>
        <w:tc>
          <w:tcPr>
            <w:tcW w:w="1283" w:type="dxa"/>
            <w:tcBorders>
              <w:top w:val="nil"/>
              <w:left w:val="nil"/>
              <w:bottom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102.86 **</w:t>
            </w:r>
          </w:p>
        </w:tc>
      </w:tr>
      <w:tr w:rsidR="00C23933" w:rsidRPr="00480101" w:rsidTr="00714292">
        <w:tc>
          <w:tcPr>
            <w:tcW w:w="1809" w:type="dxa"/>
            <w:tcBorders>
              <w:top w:val="nil"/>
              <w:bottom w:val="nil"/>
              <w:right w:val="nil"/>
            </w:tcBorders>
          </w:tcPr>
          <w:p w:rsidR="00C23933" w:rsidRPr="00714292" w:rsidRDefault="00C23933" w:rsidP="00B32AC5">
            <w:pPr>
              <w:rPr>
                <w:rFonts w:ascii="Arial" w:hAnsi="Arial" w:cs="Arial"/>
                <w:sz w:val="24"/>
                <w:szCs w:val="24"/>
              </w:rPr>
            </w:pPr>
            <w:r w:rsidRPr="00714292">
              <w:rPr>
                <w:rFonts w:ascii="Arial" w:hAnsi="Arial" w:cs="Arial"/>
                <w:sz w:val="24"/>
                <w:szCs w:val="24"/>
              </w:rPr>
              <w:t xml:space="preserve">Tratamientos </w:t>
            </w:r>
          </w:p>
        </w:tc>
        <w:tc>
          <w:tcPr>
            <w:tcW w:w="776" w:type="dxa"/>
            <w:tcBorders>
              <w:top w:val="nil"/>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5</w:t>
            </w:r>
          </w:p>
        </w:tc>
        <w:tc>
          <w:tcPr>
            <w:tcW w:w="1282"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0.97 n.s.</w:t>
            </w: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0.99 n.s.</w:t>
            </w: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2.55 *</w:t>
            </w: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4.80 **</w:t>
            </w:r>
          </w:p>
        </w:tc>
        <w:tc>
          <w:tcPr>
            <w:tcW w:w="1283" w:type="dxa"/>
            <w:tcBorders>
              <w:top w:val="nil"/>
              <w:left w:val="nil"/>
              <w:bottom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0.96 n.s.</w:t>
            </w:r>
          </w:p>
        </w:tc>
      </w:tr>
      <w:tr w:rsidR="00C23933" w:rsidRPr="00480101" w:rsidTr="00714292">
        <w:tc>
          <w:tcPr>
            <w:tcW w:w="1809" w:type="dxa"/>
            <w:tcBorders>
              <w:top w:val="nil"/>
              <w:bottom w:val="nil"/>
              <w:right w:val="nil"/>
            </w:tcBorders>
          </w:tcPr>
          <w:p w:rsidR="00C23933" w:rsidRPr="00714292" w:rsidRDefault="00C23933" w:rsidP="00104611">
            <w:pPr>
              <w:rPr>
                <w:rFonts w:ascii="Arial" w:hAnsi="Arial" w:cs="Arial"/>
                <w:sz w:val="24"/>
                <w:szCs w:val="24"/>
              </w:rPr>
            </w:pPr>
            <w:r w:rsidRPr="00714292">
              <w:rPr>
                <w:rFonts w:ascii="Arial" w:hAnsi="Arial" w:cs="Arial"/>
                <w:sz w:val="24"/>
                <w:szCs w:val="24"/>
              </w:rPr>
              <w:t>F X T</w:t>
            </w:r>
          </w:p>
        </w:tc>
        <w:tc>
          <w:tcPr>
            <w:tcW w:w="776" w:type="dxa"/>
            <w:tcBorders>
              <w:top w:val="nil"/>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5</w:t>
            </w:r>
          </w:p>
        </w:tc>
        <w:tc>
          <w:tcPr>
            <w:tcW w:w="1282"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0.29 n.s.</w:t>
            </w: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0.88 n.s.</w:t>
            </w: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1.74 n.s.</w:t>
            </w: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0.84 n.s.</w:t>
            </w:r>
          </w:p>
        </w:tc>
        <w:tc>
          <w:tcPr>
            <w:tcW w:w="1283" w:type="dxa"/>
            <w:tcBorders>
              <w:top w:val="nil"/>
              <w:left w:val="nil"/>
              <w:bottom w:val="nil"/>
            </w:tcBorders>
          </w:tcPr>
          <w:p w:rsidR="00C23933" w:rsidRPr="00714292" w:rsidRDefault="00C23933" w:rsidP="00104611">
            <w:pPr>
              <w:jc w:val="right"/>
              <w:rPr>
                <w:rFonts w:ascii="Arial" w:hAnsi="Arial" w:cs="Arial"/>
                <w:sz w:val="24"/>
                <w:szCs w:val="24"/>
              </w:rPr>
            </w:pPr>
            <w:r w:rsidRPr="00714292">
              <w:rPr>
                <w:rFonts w:ascii="Arial" w:hAnsi="Arial" w:cs="Arial"/>
                <w:sz w:val="24"/>
                <w:szCs w:val="24"/>
              </w:rPr>
              <w:t>3.08 *</w:t>
            </w:r>
          </w:p>
        </w:tc>
      </w:tr>
      <w:tr w:rsidR="00C23933" w:rsidRPr="00480101" w:rsidTr="00714292">
        <w:tc>
          <w:tcPr>
            <w:tcW w:w="1809" w:type="dxa"/>
            <w:tcBorders>
              <w:top w:val="nil"/>
              <w:bottom w:val="nil"/>
              <w:right w:val="nil"/>
            </w:tcBorders>
          </w:tcPr>
          <w:p w:rsidR="00C23933" w:rsidRPr="00714292" w:rsidRDefault="00C23933" w:rsidP="00104611">
            <w:pPr>
              <w:rPr>
                <w:rFonts w:ascii="Arial" w:hAnsi="Arial" w:cs="Arial"/>
                <w:sz w:val="24"/>
                <w:szCs w:val="24"/>
              </w:rPr>
            </w:pPr>
            <w:r w:rsidRPr="00714292">
              <w:rPr>
                <w:rFonts w:ascii="Arial" w:hAnsi="Arial" w:cs="Arial"/>
                <w:sz w:val="24"/>
                <w:szCs w:val="24"/>
              </w:rPr>
              <w:t>Error</w:t>
            </w:r>
          </w:p>
        </w:tc>
        <w:tc>
          <w:tcPr>
            <w:tcW w:w="776" w:type="dxa"/>
            <w:tcBorders>
              <w:top w:val="nil"/>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177</w:t>
            </w:r>
          </w:p>
        </w:tc>
        <w:tc>
          <w:tcPr>
            <w:tcW w:w="1282" w:type="dxa"/>
            <w:tcBorders>
              <w:top w:val="nil"/>
              <w:left w:val="nil"/>
              <w:bottom w:val="nil"/>
              <w:right w:val="nil"/>
            </w:tcBorders>
          </w:tcPr>
          <w:p w:rsidR="00C23933" w:rsidRPr="00714292" w:rsidRDefault="00C23933" w:rsidP="00104611">
            <w:pPr>
              <w:jc w:val="right"/>
              <w:rPr>
                <w:rFonts w:ascii="Arial" w:hAnsi="Arial" w:cs="Arial"/>
                <w:sz w:val="24"/>
                <w:szCs w:val="24"/>
              </w:rPr>
            </w:pP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p>
        </w:tc>
        <w:tc>
          <w:tcPr>
            <w:tcW w:w="1283" w:type="dxa"/>
            <w:tcBorders>
              <w:top w:val="nil"/>
              <w:left w:val="nil"/>
              <w:bottom w:val="nil"/>
            </w:tcBorders>
          </w:tcPr>
          <w:p w:rsidR="00C23933" w:rsidRPr="00714292" w:rsidRDefault="00C23933" w:rsidP="00104611">
            <w:pPr>
              <w:jc w:val="right"/>
              <w:rPr>
                <w:rFonts w:ascii="Arial" w:hAnsi="Arial" w:cs="Arial"/>
                <w:sz w:val="24"/>
                <w:szCs w:val="24"/>
              </w:rPr>
            </w:pPr>
          </w:p>
        </w:tc>
      </w:tr>
      <w:tr w:rsidR="00C23933" w:rsidRPr="00480101" w:rsidTr="00714292">
        <w:tc>
          <w:tcPr>
            <w:tcW w:w="1809" w:type="dxa"/>
            <w:tcBorders>
              <w:top w:val="nil"/>
              <w:bottom w:val="nil"/>
              <w:right w:val="nil"/>
            </w:tcBorders>
          </w:tcPr>
          <w:p w:rsidR="00C23933" w:rsidRPr="00714292" w:rsidRDefault="00C23933" w:rsidP="00104611">
            <w:pPr>
              <w:rPr>
                <w:rFonts w:ascii="Arial" w:hAnsi="Arial" w:cs="Arial"/>
                <w:sz w:val="24"/>
                <w:szCs w:val="24"/>
              </w:rPr>
            </w:pPr>
            <w:r w:rsidRPr="00714292">
              <w:rPr>
                <w:rFonts w:ascii="Arial" w:hAnsi="Arial" w:cs="Arial"/>
                <w:sz w:val="24"/>
                <w:szCs w:val="24"/>
              </w:rPr>
              <w:t>Total</w:t>
            </w:r>
          </w:p>
        </w:tc>
        <w:tc>
          <w:tcPr>
            <w:tcW w:w="776" w:type="dxa"/>
            <w:tcBorders>
              <w:top w:val="nil"/>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239</w:t>
            </w:r>
          </w:p>
        </w:tc>
        <w:tc>
          <w:tcPr>
            <w:tcW w:w="1282" w:type="dxa"/>
            <w:tcBorders>
              <w:top w:val="nil"/>
              <w:left w:val="nil"/>
              <w:bottom w:val="nil"/>
              <w:right w:val="nil"/>
            </w:tcBorders>
          </w:tcPr>
          <w:p w:rsidR="00C23933" w:rsidRPr="00714292" w:rsidRDefault="00C23933" w:rsidP="00104611">
            <w:pPr>
              <w:jc w:val="right"/>
              <w:rPr>
                <w:rFonts w:ascii="Arial" w:hAnsi="Arial" w:cs="Arial"/>
                <w:sz w:val="24"/>
                <w:szCs w:val="24"/>
              </w:rPr>
            </w:pP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p>
        </w:tc>
        <w:tc>
          <w:tcPr>
            <w:tcW w:w="1283" w:type="dxa"/>
            <w:tcBorders>
              <w:top w:val="nil"/>
              <w:left w:val="nil"/>
              <w:bottom w:val="nil"/>
              <w:right w:val="nil"/>
            </w:tcBorders>
          </w:tcPr>
          <w:p w:rsidR="00C23933" w:rsidRPr="00714292" w:rsidRDefault="00C23933" w:rsidP="00104611">
            <w:pPr>
              <w:jc w:val="right"/>
              <w:rPr>
                <w:rFonts w:ascii="Arial" w:hAnsi="Arial" w:cs="Arial"/>
                <w:sz w:val="24"/>
                <w:szCs w:val="24"/>
              </w:rPr>
            </w:pPr>
          </w:p>
        </w:tc>
        <w:tc>
          <w:tcPr>
            <w:tcW w:w="1283" w:type="dxa"/>
            <w:tcBorders>
              <w:top w:val="nil"/>
              <w:left w:val="nil"/>
              <w:bottom w:val="nil"/>
            </w:tcBorders>
          </w:tcPr>
          <w:p w:rsidR="00C23933" w:rsidRPr="00714292" w:rsidRDefault="00C23933" w:rsidP="00104611">
            <w:pPr>
              <w:jc w:val="right"/>
              <w:rPr>
                <w:rFonts w:ascii="Arial" w:hAnsi="Arial" w:cs="Arial"/>
                <w:sz w:val="24"/>
                <w:szCs w:val="24"/>
              </w:rPr>
            </w:pPr>
          </w:p>
        </w:tc>
      </w:tr>
      <w:tr w:rsidR="00C23933" w:rsidRPr="00480101" w:rsidTr="00714292">
        <w:tc>
          <w:tcPr>
            <w:tcW w:w="2585" w:type="dxa"/>
            <w:gridSpan w:val="2"/>
            <w:tcBorders>
              <w:top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Coeficiente de variación</w:t>
            </w:r>
          </w:p>
        </w:tc>
        <w:tc>
          <w:tcPr>
            <w:tcW w:w="1282" w:type="dxa"/>
            <w:tcBorders>
              <w:top w:val="nil"/>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39.53 %</w:t>
            </w:r>
          </w:p>
        </w:tc>
        <w:tc>
          <w:tcPr>
            <w:tcW w:w="1283" w:type="dxa"/>
            <w:tcBorders>
              <w:top w:val="nil"/>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19.63 %</w:t>
            </w:r>
          </w:p>
        </w:tc>
        <w:tc>
          <w:tcPr>
            <w:tcW w:w="1283" w:type="dxa"/>
            <w:tcBorders>
              <w:top w:val="nil"/>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22.86 %</w:t>
            </w:r>
          </w:p>
        </w:tc>
        <w:tc>
          <w:tcPr>
            <w:tcW w:w="1283" w:type="dxa"/>
            <w:tcBorders>
              <w:top w:val="nil"/>
              <w:left w:val="nil"/>
              <w:bottom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18.51 %</w:t>
            </w:r>
          </w:p>
        </w:tc>
        <w:tc>
          <w:tcPr>
            <w:tcW w:w="1283" w:type="dxa"/>
            <w:tcBorders>
              <w:top w:val="nil"/>
              <w:left w:val="nil"/>
              <w:bottom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2.67 %</w:t>
            </w:r>
          </w:p>
        </w:tc>
      </w:tr>
      <w:tr w:rsidR="00C23933" w:rsidRPr="00480101" w:rsidTr="00714292">
        <w:tc>
          <w:tcPr>
            <w:tcW w:w="2585" w:type="dxa"/>
            <w:gridSpan w:val="2"/>
            <w:tcBorders>
              <w:top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R</w:t>
            </w:r>
            <w:r w:rsidRPr="00714292">
              <w:rPr>
                <w:rFonts w:ascii="Arial" w:hAnsi="Arial" w:cs="Arial"/>
                <w:sz w:val="24"/>
                <w:szCs w:val="24"/>
                <w:vertAlign w:val="superscript"/>
              </w:rPr>
              <w:t>2</w:t>
            </w:r>
          </w:p>
        </w:tc>
        <w:tc>
          <w:tcPr>
            <w:tcW w:w="1282" w:type="dxa"/>
            <w:tcBorders>
              <w:top w:val="nil"/>
              <w:left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0.67</w:t>
            </w:r>
          </w:p>
        </w:tc>
        <w:tc>
          <w:tcPr>
            <w:tcW w:w="1283" w:type="dxa"/>
            <w:tcBorders>
              <w:top w:val="nil"/>
              <w:left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0.76</w:t>
            </w:r>
          </w:p>
        </w:tc>
        <w:tc>
          <w:tcPr>
            <w:tcW w:w="1283" w:type="dxa"/>
            <w:tcBorders>
              <w:top w:val="nil"/>
              <w:left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0.75</w:t>
            </w:r>
          </w:p>
        </w:tc>
        <w:tc>
          <w:tcPr>
            <w:tcW w:w="1283" w:type="dxa"/>
            <w:tcBorders>
              <w:top w:val="nil"/>
              <w:left w:val="nil"/>
              <w:righ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0.93</w:t>
            </w:r>
          </w:p>
        </w:tc>
        <w:tc>
          <w:tcPr>
            <w:tcW w:w="1283" w:type="dxa"/>
            <w:tcBorders>
              <w:top w:val="nil"/>
              <w:left w:val="nil"/>
            </w:tcBorders>
          </w:tcPr>
          <w:p w:rsidR="00C23933" w:rsidRPr="00714292" w:rsidRDefault="00C23933" w:rsidP="00104611">
            <w:pPr>
              <w:jc w:val="center"/>
              <w:rPr>
                <w:rFonts w:ascii="Arial" w:hAnsi="Arial" w:cs="Arial"/>
                <w:sz w:val="24"/>
                <w:szCs w:val="24"/>
              </w:rPr>
            </w:pPr>
            <w:r w:rsidRPr="00714292">
              <w:rPr>
                <w:rFonts w:ascii="Arial" w:hAnsi="Arial" w:cs="Arial"/>
                <w:sz w:val="24"/>
                <w:szCs w:val="24"/>
              </w:rPr>
              <w:t>0.80</w:t>
            </w:r>
          </w:p>
        </w:tc>
      </w:tr>
    </w:tbl>
    <w:p w:rsidR="00615F95" w:rsidRDefault="00615F95" w:rsidP="00615F95">
      <w:pPr>
        <w:rPr>
          <w:rFonts w:ascii="Arial" w:hAnsi="Arial" w:cs="Arial"/>
          <w:sz w:val="24"/>
          <w:szCs w:val="24"/>
        </w:rPr>
      </w:pPr>
      <w:r>
        <w:rPr>
          <w:rFonts w:ascii="Arial" w:hAnsi="Arial" w:cs="Arial"/>
          <w:sz w:val="24"/>
          <w:szCs w:val="24"/>
        </w:rPr>
        <w:t>**Diferencias altamente significativas p &lt; 0.01</w:t>
      </w:r>
    </w:p>
    <w:p w:rsidR="00615F95" w:rsidRDefault="00615F95" w:rsidP="00615F95">
      <w:pPr>
        <w:rPr>
          <w:rFonts w:ascii="Arial" w:hAnsi="Arial" w:cs="Arial"/>
          <w:sz w:val="24"/>
          <w:szCs w:val="24"/>
        </w:rPr>
      </w:pPr>
      <w:r>
        <w:rPr>
          <w:rFonts w:ascii="Arial" w:hAnsi="Arial" w:cs="Arial"/>
          <w:sz w:val="24"/>
          <w:szCs w:val="24"/>
        </w:rPr>
        <w:t xml:space="preserve"> *Diferencias significativas p &lt; 0.05</w:t>
      </w:r>
    </w:p>
    <w:p w:rsidR="009E7BF7" w:rsidRPr="009E7BF7" w:rsidRDefault="00615F95" w:rsidP="00615F95">
      <w:pPr>
        <w:rPr>
          <w:rFonts w:ascii="Arial" w:hAnsi="Arial" w:cs="Arial"/>
          <w:sz w:val="24"/>
          <w:szCs w:val="24"/>
        </w:rPr>
      </w:pPr>
      <w:r>
        <w:rPr>
          <w:rFonts w:ascii="Arial" w:hAnsi="Arial" w:cs="Arial"/>
          <w:sz w:val="24"/>
          <w:szCs w:val="24"/>
        </w:rPr>
        <w:t xml:space="preserve">n.s. Diferencias no significativas </w:t>
      </w:r>
    </w:p>
    <w:p w:rsidR="00C23933" w:rsidRPr="00480101" w:rsidRDefault="00C23933" w:rsidP="00C23933">
      <w:pPr>
        <w:jc w:val="both"/>
        <w:rPr>
          <w:rFonts w:ascii="Arial" w:hAnsi="Arial" w:cs="Arial"/>
          <w:sz w:val="24"/>
          <w:szCs w:val="24"/>
        </w:rPr>
      </w:pPr>
    </w:p>
    <w:p w:rsidR="00F53881" w:rsidRPr="00480101" w:rsidRDefault="00AA1236" w:rsidP="00BE21A3">
      <w:pPr>
        <w:jc w:val="both"/>
        <w:rPr>
          <w:rFonts w:ascii="Arial" w:hAnsi="Arial" w:cs="Arial"/>
          <w:sz w:val="24"/>
          <w:szCs w:val="24"/>
        </w:rPr>
      </w:pPr>
      <w:r w:rsidRPr="00480101">
        <w:rPr>
          <w:rFonts w:ascii="Arial" w:hAnsi="Arial" w:cs="Arial"/>
          <w:sz w:val="24"/>
          <w:szCs w:val="24"/>
        </w:rPr>
        <w:t xml:space="preserve">En relación con el efecto del calcio en el clon 99-39 en dos fechas de siembra, todas las variables mostraron valores significativamente superiores en el experimento sembrado el </w:t>
      </w:r>
      <w:r w:rsidR="0098003B" w:rsidRPr="00480101">
        <w:rPr>
          <w:rFonts w:ascii="Arial" w:eastAsia="Times New Roman" w:hAnsi="Arial" w:cs="Arial"/>
          <w:kern w:val="24"/>
          <w:sz w:val="24"/>
          <w:szCs w:val="24"/>
          <w:lang w:eastAsia="es-MX"/>
        </w:rPr>
        <w:t xml:space="preserve">23 de septiembre </w:t>
      </w:r>
      <w:r w:rsidR="0098003B" w:rsidRPr="00480101">
        <w:rPr>
          <w:rFonts w:ascii="Arial" w:hAnsi="Arial" w:cs="Arial"/>
          <w:sz w:val="24"/>
          <w:szCs w:val="24"/>
        </w:rPr>
        <w:t xml:space="preserve">(fecha 1), al compararlos con el lote sembrado </w:t>
      </w:r>
      <w:r w:rsidR="0098003B" w:rsidRPr="00480101">
        <w:rPr>
          <w:rFonts w:ascii="Arial" w:eastAsia="Times New Roman" w:hAnsi="Arial" w:cs="Arial"/>
          <w:kern w:val="24"/>
          <w:sz w:val="24"/>
          <w:szCs w:val="24"/>
          <w:lang w:eastAsia="es-MX"/>
        </w:rPr>
        <w:t>14 de octubre de 2013</w:t>
      </w:r>
      <w:r w:rsidRPr="00480101">
        <w:rPr>
          <w:rFonts w:ascii="Arial" w:hAnsi="Arial" w:cs="Arial"/>
          <w:sz w:val="24"/>
          <w:szCs w:val="24"/>
        </w:rPr>
        <w:t>; a excepción del índice de cosecha.</w:t>
      </w:r>
      <w:r w:rsidR="00BE21A3" w:rsidRPr="00480101">
        <w:rPr>
          <w:rFonts w:ascii="Arial" w:hAnsi="Arial" w:cs="Arial"/>
          <w:sz w:val="24"/>
          <w:szCs w:val="24"/>
        </w:rPr>
        <w:t xml:space="preserve"> </w:t>
      </w:r>
      <w:r w:rsidR="002013EA">
        <w:rPr>
          <w:rFonts w:ascii="Arial" w:hAnsi="Arial" w:cs="Arial"/>
          <w:sz w:val="24"/>
          <w:szCs w:val="24"/>
        </w:rPr>
        <w:t>E</w:t>
      </w:r>
      <w:r w:rsidR="00BE21A3" w:rsidRPr="00480101">
        <w:rPr>
          <w:rFonts w:ascii="Arial" w:hAnsi="Arial" w:cs="Arial"/>
          <w:sz w:val="24"/>
          <w:szCs w:val="24"/>
        </w:rPr>
        <w:t>n ese sentido,</w:t>
      </w:r>
      <w:r w:rsidR="002013EA">
        <w:rPr>
          <w:rFonts w:ascii="Arial" w:hAnsi="Arial" w:cs="Arial"/>
          <w:sz w:val="24"/>
          <w:szCs w:val="24"/>
        </w:rPr>
        <w:t xml:space="preserve"> es conocido que </w:t>
      </w:r>
      <w:r w:rsidR="00BE21A3" w:rsidRPr="00480101">
        <w:rPr>
          <w:rFonts w:ascii="Arial" w:hAnsi="Arial" w:cs="Arial"/>
          <w:sz w:val="24"/>
          <w:szCs w:val="24"/>
        </w:rPr>
        <w:t>los fotoasimilados producidos por el follaje son usados para el crecimiento de</w:t>
      </w:r>
      <w:r w:rsidR="008056A0" w:rsidRPr="00480101">
        <w:rPr>
          <w:rFonts w:ascii="Arial" w:hAnsi="Arial" w:cs="Arial"/>
          <w:sz w:val="24"/>
          <w:szCs w:val="24"/>
        </w:rPr>
        <w:t>l follaje, raíces y tubérculos</w:t>
      </w:r>
      <w:r w:rsidR="002013EA">
        <w:rPr>
          <w:rFonts w:ascii="Arial" w:hAnsi="Arial" w:cs="Arial"/>
          <w:sz w:val="24"/>
          <w:szCs w:val="24"/>
        </w:rPr>
        <w:t xml:space="preserve">, en </w:t>
      </w:r>
      <w:r w:rsidR="00BE21A3" w:rsidRPr="00480101">
        <w:rPr>
          <w:rFonts w:ascii="Arial" w:hAnsi="Arial" w:cs="Arial"/>
          <w:sz w:val="24"/>
          <w:szCs w:val="24"/>
        </w:rPr>
        <w:t>el último estado de crecimiento de la papa, todos los asimilados son transportados a los tubérculos</w:t>
      </w:r>
      <w:r w:rsidR="008056A0" w:rsidRPr="00480101">
        <w:rPr>
          <w:rFonts w:ascii="Arial" w:hAnsi="Arial" w:cs="Arial"/>
          <w:sz w:val="24"/>
          <w:szCs w:val="24"/>
        </w:rPr>
        <w:t xml:space="preserve"> (Beukema y Van der Zaag, 1990); es</w:t>
      </w:r>
      <w:r w:rsidR="00BE21A3" w:rsidRPr="00480101">
        <w:rPr>
          <w:rFonts w:ascii="Arial" w:hAnsi="Arial" w:cs="Arial"/>
          <w:sz w:val="24"/>
          <w:szCs w:val="24"/>
        </w:rPr>
        <w:t xml:space="preserve"> difícil colectar el follaje caído y determinar el peso de las raíces y estolones; sin embargo se considera que alrededor del 25 % del peso seco de la planta corresponde a la paja. En las zonas templadas, índices de cosecha</w:t>
      </w:r>
      <w:r w:rsidR="002013EA">
        <w:rPr>
          <w:rFonts w:ascii="Arial" w:hAnsi="Arial" w:cs="Arial"/>
          <w:sz w:val="24"/>
          <w:szCs w:val="24"/>
        </w:rPr>
        <w:t xml:space="preserve"> entre 0.75 y 0.85 son comunes, en tanto que </w:t>
      </w:r>
      <w:r w:rsidR="00BE21A3" w:rsidRPr="00480101">
        <w:rPr>
          <w:rFonts w:ascii="Arial" w:hAnsi="Arial" w:cs="Arial"/>
          <w:sz w:val="24"/>
          <w:szCs w:val="24"/>
        </w:rPr>
        <w:t xml:space="preserve">climas más cálidos ese índice tiende a ser menor y existe variación en dependencia del cultivar utilizado. Lo anterior sugiere que la temperatura puede afectar ampliamente la partición de asimilados en la papa. </w:t>
      </w:r>
      <w:r w:rsidR="002013EA">
        <w:rPr>
          <w:rFonts w:ascii="Arial" w:hAnsi="Arial" w:cs="Arial"/>
          <w:sz w:val="24"/>
          <w:szCs w:val="24"/>
        </w:rPr>
        <w:t xml:space="preserve">En estos ensayos, el índice de cosecha de la segunda </w:t>
      </w:r>
      <w:r w:rsidR="00BE21A3" w:rsidRPr="00480101">
        <w:rPr>
          <w:rFonts w:ascii="Arial" w:hAnsi="Arial" w:cs="Arial"/>
          <w:sz w:val="24"/>
          <w:szCs w:val="24"/>
        </w:rPr>
        <w:t>de cultivo</w:t>
      </w:r>
      <w:r w:rsidR="008056A0" w:rsidRPr="00480101">
        <w:rPr>
          <w:rFonts w:ascii="Arial" w:hAnsi="Arial" w:cs="Arial"/>
          <w:sz w:val="24"/>
          <w:szCs w:val="24"/>
        </w:rPr>
        <w:t>,</w:t>
      </w:r>
      <w:r w:rsidR="00BE21A3" w:rsidRPr="00480101">
        <w:rPr>
          <w:rFonts w:ascii="Arial" w:hAnsi="Arial" w:cs="Arial"/>
          <w:sz w:val="24"/>
          <w:szCs w:val="24"/>
        </w:rPr>
        <w:t xml:space="preserve"> fue </w:t>
      </w:r>
      <w:r w:rsidR="002013EA">
        <w:rPr>
          <w:rFonts w:ascii="Arial" w:hAnsi="Arial" w:cs="Arial"/>
          <w:sz w:val="24"/>
          <w:szCs w:val="24"/>
        </w:rPr>
        <w:t xml:space="preserve">significativamente superior, seguramente debido a la menor temperatura </w:t>
      </w:r>
      <w:r w:rsidR="00BE21A3" w:rsidRPr="00480101">
        <w:rPr>
          <w:rFonts w:ascii="Arial" w:hAnsi="Arial" w:cs="Arial"/>
          <w:sz w:val="24"/>
          <w:szCs w:val="24"/>
        </w:rPr>
        <w:t xml:space="preserve">registrada en la </w:t>
      </w:r>
      <w:r w:rsidR="00F53881" w:rsidRPr="00480101">
        <w:rPr>
          <w:rFonts w:ascii="Arial" w:hAnsi="Arial" w:cs="Arial"/>
          <w:sz w:val="24"/>
          <w:szCs w:val="24"/>
        </w:rPr>
        <w:t>etapa de llenado de tubérculos.</w:t>
      </w:r>
    </w:p>
    <w:p w:rsidR="008056A0" w:rsidRPr="00480101" w:rsidRDefault="008056A0" w:rsidP="00BE21A3">
      <w:pPr>
        <w:jc w:val="both"/>
        <w:rPr>
          <w:rFonts w:ascii="Arial" w:hAnsi="Arial" w:cs="Arial"/>
          <w:sz w:val="24"/>
          <w:szCs w:val="24"/>
        </w:rPr>
      </w:pPr>
    </w:p>
    <w:p w:rsidR="00B32AC5" w:rsidRDefault="008056A0" w:rsidP="00BE21A3">
      <w:pPr>
        <w:jc w:val="both"/>
        <w:rPr>
          <w:rFonts w:ascii="Arial" w:hAnsi="Arial" w:cs="Arial"/>
          <w:sz w:val="24"/>
          <w:szCs w:val="24"/>
        </w:rPr>
      </w:pPr>
      <w:r w:rsidRPr="00480101">
        <w:rPr>
          <w:rFonts w:ascii="Arial" w:hAnsi="Arial" w:cs="Arial"/>
          <w:sz w:val="24"/>
          <w:szCs w:val="24"/>
        </w:rPr>
        <w:t>La comparación de medias entre tratamientos de las principales variables se muestra en el Cuadro</w:t>
      </w:r>
      <w:r w:rsidR="00ED0686" w:rsidRPr="00480101">
        <w:rPr>
          <w:rFonts w:ascii="Arial" w:hAnsi="Arial" w:cs="Arial"/>
          <w:sz w:val="24"/>
          <w:szCs w:val="24"/>
        </w:rPr>
        <w:t xml:space="preserve"> 5; en tanto que en la Figura 5</w:t>
      </w:r>
      <w:r w:rsidRPr="00480101">
        <w:rPr>
          <w:rFonts w:ascii="Arial" w:hAnsi="Arial" w:cs="Arial"/>
          <w:sz w:val="24"/>
          <w:szCs w:val="24"/>
        </w:rPr>
        <w:t xml:space="preserve"> puede apreciarse el comportamiento del clon 99-39 en función de las dosis de calcio, para </w:t>
      </w:r>
      <w:r w:rsidR="009B2063">
        <w:rPr>
          <w:rFonts w:ascii="Arial" w:hAnsi="Arial" w:cs="Arial"/>
          <w:sz w:val="24"/>
          <w:szCs w:val="24"/>
        </w:rPr>
        <w:t xml:space="preserve">número de tubérculos totales por planta; en tanto que la Figura 6 muestra el peso fresco de tubérculos por planta para las diferentes dosis de calcio. </w:t>
      </w:r>
      <w:r w:rsidRPr="00480101">
        <w:rPr>
          <w:rFonts w:ascii="Arial" w:hAnsi="Arial" w:cs="Arial"/>
          <w:sz w:val="24"/>
          <w:szCs w:val="24"/>
        </w:rPr>
        <w:t xml:space="preserve">Las dosis de nutrición de </w:t>
      </w:r>
      <w:r w:rsidR="00EA5BEF" w:rsidRPr="00480101">
        <w:rPr>
          <w:rFonts w:ascii="Arial" w:hAnsi="Arial" w:cs="Arial"/>
          <w:sz w:val="24"/>
          <w:szCs w:val="24"/>
        </w:rPr>
        <w:t>0, 50, 100 y 150 mg L</w:t>
      </w:r>
      <w:r w:rsidR="00EA5BEF" w:rsidRPr="00480101">
        <w:rPr>
          <w:rFonts w:ascii="Arial" w:hAnsi="Arial" w:cs="Arial"/>
          <w:sz w:val="24"/>
          <w:szCs w:val="24"/>
          <w:vertAlign w:val="superscript"/>
        </w:rPr>
        <w:t>-1</w:t>
      </w:r>
      <w:r w:rsidR="00EA5BEF" w:rsidRPr="00480101">
        <w:rPr>
          <w:rFonts w:ascii="Arial" w:hAnsi="Arial" w:cs="Arial"/>
          <w:sz w:val="24"/>
          <w:szCs w:val="24"/>
        </w:rPr>
        <w:t xml:space="preserve"> observaron consistencia</w:t>
      </w:r>
      <w:r w:rsidR="009B2063">
        <w:rPr>
          <w:rFonts w:ascii="Arial" w:hAnsi="Arial" w:cs="Arial"/>
          <w:sz w:val="24"/>
          <w:szCs w:val="24"/>
        </w:rPr>
        <w:t xml:space="preserve"> en la respuesta del clon 99-39 para número y peso de tubérculos por planta. L</w:t>
      </w:r>
      <w:r w:rsidR="00EA5BEF" w:rsidRPr="00480101">
        <w:rPr>
          <w:rFonts w:ascii="Arial" w:hAnsi="Arial" w:cs="Arial"/>
          <w:sz w:val="24"/>
          <w:szCs w:val="24"/>
        </w:rPr>
        <w:t>as concentraciones de 0 y 50 mg L</w:t>
      </w:r>
      <w:r w:rsidR="00EA5BEF" w:rsidRPr="00480101">
        <w:rPr>
          <w:rFonts w:ascii="Arial" w:hAnsi="Arial" w:cs="Arial"/>
          <w:sz w:val="24"/>
          <w:szCs w:val="24"/>
          <w:vertAlign w:val="superscript"/>
        </w:rPr>
        <w:t>-1</w:t>
      </w:r>
      <w:r w:rsidR="00EA5BEF" w:rsidRPr="00480101">
        <w:rPr>
          <w:rFonts w:ascii="Arial" w:hAnsi="Arial" w:cs="Arial"/>
          <w:sz w:val="24"/>
          <w:szCs w:val="24"/>
        </w:rPr>
        <w:t xml:space="preserve"> de Ca, </w:t>
      </w:r>
      <w:r w:rsidR="009B2063">
        <w:rPr>
          <w:rFonts w:ascii="Arial" w:hAnsi="Arial" w:cs="Arial"/>
          <w:sz w:val="24"/>
          <w:szCs w:val="24"/>
        </w:rPr>
        <w:t xml:space="preserve">mostraron </w:t>
      </w:r>
      <w:r w:rsidR="00EA5BEF" w:rsidRPr="00480101">
        <w:rPr>
          <w:rFonts w:ascii="Arial" w:hAnsi="Arial" w:cs="Arial"/>
          <w:sz w:val="24"/>
          <w:szCs w:val="24"/>
        </w:rPr>
        <w:t>síntomas de deficiencia de este elemento en  los f</w:t>
      </w:r>
      <w:r w:rsidR="006136AA" w:rsidRPr="00480101">
        <w:rPr>
          <w:rFonts w:ascii="Arial" w:hAnsi="Arial" w:cs="Arial"/>
          <w:sz w:val="24"/>
          <w:szCs w:val="24"/>
        </w:rPr>
        <w:t xml:space="preserve">oliolos (Figura </w:t>
      </w:r>
      <w:r w:rsidR="009B2063">
        <w:rPr>
          <w:rFonts w:ascii="Arial" w:hAnsi="Arial" w:cs="Arial"/>
          <w:sz w:val="24"/>
          <w:szCs w:val="24"/>
        </w:rPr>
        <w:t>7</w:t>
      </w:r>
      <w:r w:rsidR="006136AA" w:rsidRPr="00480101">
        <w:rPr>
          <w:rFonts w:ascii="Arial" w:hAnsi="Arial" w:cs="Arial"/>
          <w:sz w:val="24"/>
          <w:szCs w:val="24"/>
        </w:rPr>
        <w:t xml:space="preserve">), donde se </w:t>
      </w:r>
      <w:r w:rsidR="009B2063">
        <w:rPr>
          <w:rFonts w:ascii="Arial" w:hAnsi="Arial" w:cs="Arial"/>
          <w:sz w:val="24"/>
          <w:szCs w:val="24"/>
        </w:rPr>
        <w:t xml:space="preserve">aprecia </w:t>
      </w:r>
      <w:r w:rsidR="006136AA" w:rsidRPr="00480101">
        <w:rPr>
          <w:rFonts w:ascii="Arial" w:eastAsia="+mn-ea" w:hAnsi="Arial" w:cs="Arial"/>
          <w:color w:val="000000"/>
          <w:kern w:val="24"/>
          <w:sz w:val="24"/>
          <w:szCs w:val="24"/>
        </w:rPr>
        <w:t>enrrollamiento y amarillamiento en los puntos de crecimiento</w:t>
      </w:r>
      <w:r w:rsidR="001D035A">
        <w:rPr>
          <w:rFonts w:ascii="Arial" w:eastAsia="+mn-ea" w:hAnsi="Arial" w:cs="Arial"/>
          <w:color w:val="000000"/>
          <w:kern w:val="24"/>
          <w:sz w:val="24"/>
          <w:szCs w:val="24"/>
        </w:rPr>
        <w:t xml:space="preserve"> de las plantas de papa </w:t>
      </w:r>
      <w:r w:rsidR="001D035A" w:rsidRPr="00480101">
        <w:rPr>
          <w:rFonts w:ascii="Arial" w:hAnsi="Arial" w:cs="Arial"/>
          <w:sz w:val="24"/>
          <w:szCs w:val="24"/>
        </w:rPr>
        <w:t>(Mulder y Turkensteen, 2005)</w:t>
      </w:r>
      <w:r w:rsidR="001D035A">
        <w:rPr>
          <w:rFonts w:ascii="Arial" w:eastAsia="+mn-ea" w:hAnsi="Arial" w:cs="Arial"/>
          <w:color w:val="000000"/>
          <w:kern w:val="24"/>
          <w:sz w:val="24"/>
          <w:szCs w:val="24"/>
        </w:rPr>
        <w:t xml:space="preserve">; es conocido que el calcio es </w:t>
      </w:r>
      <w:r w:rsidR="00EA5BEF" w:rsidRPr="00480101">
        <w:rPr>
          <w:rFonts w:ascii="Arial" w:hAnsi="Arial" w:cs="Arial"/>
          <w:sz w:val="24"/>
          <w:szCs w:val="24"/>
        </w:rPr>
        <w:t>requerido en bajas concentraciones, pero tiene importancia en la resistencia al manejo en los tubérculos de papa (Beukema y Van der Zaag, 1990)</w:t>
      </w:r>
      <w:r w:rsidR="001D035A">
        <w:rPr>
          <w:rFonts w:ascii="Arial" w:hAnsi="Arial" w:cs="Arial"/>
          <w:sz w:val="24"/>
          <w:szCs w:val="24"/>
        </w:rPr>
        <w:t xml:space="preserve"> y es un </w:t>
      </w:r>
      <w:r w:rsidR="001D035A">
        <w:rPr>
          <w:rFonts w:ascii="Arial" w:hAnsi="Arial" w:cs="Arial"/>
          <w:sz w:val="24"/>
          <w:szCs w:val="24"/>
        </w:rPr>
        <w:lastRenderedPageBreak/>
        <w:t xml:space="preserve">elemento considerado esencial para el crecimiento de las plantas (Favela </w:t>
      </w:r>
      <w:r w:rsidR="001D035A" w:rsidRPr="001D035A">
        <w:rPr>
          <w:rFonts w:ascii="Arial" w:hAnsi="Arial" w:cs="Arial"/>
          <w:i/>
          <w:sz w:val="24"/>
          <w:szCs w:val="24"/>
        </w:rPr>
        <w:t>et al</w:t>
      </w:r>
      <w:r w:rsidR="001D035A">
        <w:rPr>
          <w:rFonts w:ascii="Arial" w:hAnsi="Arial" w:cs="Arial"/>
          <w:sz w:val="24"/>
          <w:szCs w:val="24"/>
        </w:rPr>
        <w:t>., 2006)</w:t>
      </w:r>
      <w:r w:rsidR="00EA5BEF" w:rsidRPr="00480101">
        <w:rPr>
          <w:rFonts w:ascii="Arial" w:hAnsi="Arial" w:cs="Arial"/>
          <w:sz w:val="24"/>
          <w:szCs w:val="24"/>
        </w:rPr>
        <w:t xml:space="preserve">; </w:t>
      </w:r>
      <w:r w:rsidR="001D035A">
        <w:rPr>
          <w:rFonts w:ascii="Arial" w:hAnsi="Arial" w:cs="Arial"/>
          <w:sz w:val="24"/>
          <w:szCs w:val="24"/>
        </w:rPr>
        <w:t xml:space="preserve">lo que implica que en ausencia de él, la planta </w:t>
      </w:r>
      <w:r w:rsidR="002013EA">
        <w:rPr>
          <w:rFonts w:ascii="Arial" w:hAnsi="Arial" w:cs="Arial"/>
          <w:sz w:val="24"/>
          <w:szCs w:val="24"/>
        </w:rPr>
        <w:t>es</w:t>
      </w:r>
      <w:r w:rsidR="001D035A">
        <w:rPr>
          <w:rFonts w:ascii="Arial" w:hAnsi="Arial" w:cs="Arial"/>
          <w:sz w:val="24"/>
          <w:szCs w:val="24"/>
        </w:rPr>
        <w:t xml:space="preserve"> incapaz de </w:t>
      </w:r>
      <w:r w:rsidR="00485BD5">
        <w:rPr>
          <w:rFonts w:ascii="Arial" w:hAnsi="Arial" w:cs="Arial"/>
          <w:sz w:val="24"/>
          <w:szCs w:val="24"/>
        </w:rPr>
        <w:t>completar su ciclo, no puede ser remplazado por otro elemento y está envuelto directamente en el metabolismo de la planta</w:t>
      </w:r>
      <w:r w:rsidR="007935D3">
        <w:rPr>
          <w:rFonts w:ascii="Arial" w:hAnsi="Arial" w:cs="Arial"/>
          <w:sz w:val="24"/>
          <w:szCs w:val="24"/>
        </w:rPr>
        <w:t xml:space="preserve">. En ese sentido, los tejidos retorcidos y deformados se producen en las zonas meristemáticas de raíces, tallos </w:t>
      </w:r>
      <w:r w:rsidR="002013EA">
        <w:rPr>
          <w:rFonts w:ascii="Arial" w:hAnsi="Arial" w:cs="Arial"/>
          <w:sz w:val="24"/>
          <w:szCs w:val="24"/>
        </w:rPr>
        <w:t xml:space="preserve">y hojas (Salisbury y Ross, 2000) son un efecto de su deficiencia; ya que el calcio resulta esencial para las funciones normales de la membrana en las células vegetales, a modo de enlazador de fosfolípidos, entre sí y con proteínas de la membrana. </w:t>
      </w:r>
    </w:p>
    <w:p w:rsidR="00B32AC5" w:rsidRDefault="00B32AC5" w:rsidP="00BE21A3">
      <w:pPr>
        <w:jc w:val="both"/>
        <w:rPr>
          <w:rFonts w:ascii="Arial" w:hAnsi="Arial" w:cs="Arial"/>
          <w:sz w:val="24"/>
          <w:szCs w:val="24"/>
        </w:rPr>
      </w:pPr>
    </w:p>
    <w:p w:rsidR="008056A0" w:rsidRPr="00480101" w:rsidRDefault="002013EA" w:rsidP="00BE21A3">
      <w:pPr>
        <w:jc w:val="both"/>
        <w:rPr>
          <w:rFonts w:ascii="Arial" w:hAnsi="Arial" w:cs="Arial"/>
          <w:sz w:val="24"/>
          <w:szCs w:val="24"/>
        </w:rPr>
      </w:pPr>
      <w:r>
        <w:rPr>
          <w:rFonts w:ascii="Arial" w:hAnsi="Arial" w:cs="Arial"/>
          <w:sz w:val="24"/>
          <w:szCs w:val="24"/>
        </w:rPr>
        <w:t xml:space="preserve">Por lo anterior, la dosis de </w:t>
      </w:r>
      <w:r w:rsidR="00EA5BEF" w:rsidRPr="00480101">
        <w:rPr>
          <w:rFonts w:ascii="Arial" w:hAnsi="Arial" w:cs="Arial"/>
          <w:sz w:val="24"/>
          <w:szCs w:val="24"/>
        </w:rPr>
        <w:t>100 mg L</w:t>
      </w:r>
      <w:r w:rsidR="00EA5BEF" w:rsidRPr="00480101">
        <w:rPr>
          <w:rFonts w:ascii="Arial" w:hAnsi="Arial" w:cs="Arial"/>
          <w:sz w:val="24"/>
          <w:szCs w:val="24"/>
          <w:vertAlign w:val="superscript"/>
        </w:rPr>
        <w:t>-1</w:t>
      </w:r>
      <w:r w:rsidR="00EA5BEF" w:rsidRPr="00480101">
        <w:rPr>
          <w:rFonts w:ascii="Arial" w:hAnsi="Arial" w:cs="Arial"/>
          <w:sz w:val="24"/>
          <w:szCs w:val="24"/>
        </w:rPr>
        <w:t xml:space="preserve"> de Ca, parece ser suficientes en la producción de minitubérculos del clon mex</w:t>
      </w:r>
      <w:r w:rsidR="00E4359F">
        <w:rPr>
          <w:rFonts w:ascii="Arial" w:hAnsi="Arial" w:cs="Arial"/>
          <w:sz w:val="24"/>
          <w:szCs w:val="24"/>
        </w:rPr>
        <w:t xml:space="preserve">icano </w:t>
      </w:r>
      <w:r w:rsidR="00207D67">
        <w:rPr>
          <w:rFonts w:ascii="Arial" w:hAnsi="Arial" w:cs="Arial"/>
          <w:sz w:val="24"/>
          <w:szCs w:val="24"/>
        </w:rPr>
        <w:t xml:space="preserve">99-39, </w:t>
      </w:r>
      <w:r w:rsidR="00E4359F">
        <w:rPr>
          <w:rFonts w:ascii="Arial" w:hAnsi="Arial" w:cs="Arial"/>
          <w:sz w:val="24"/>
          <w:szCs w:val="24"/>
        </w:rPr>
        <w:t xml:space="preserve">evaluado en este trabajo; dosis menores inducen síntomas de deficiencia y concentraciones mayores implican mayor </w:t>
      </w:r>
      <w:r w:rsidR="00207D67">
        <w:rPr>
          <w:rFonts w:ascii="Arial" w:hAnsi="Arial" w:cs="Arial"/>
          <w:sz w:val="24"/>
          <w:szCs w:val="24"/>
        </w:rPr>
        <w:t>impacto económico</w:t>
      </w:r>
      <w:r w:rsidR="00E4359F">
        <w:rPr>
          <w:rFonts w:ascii="Arial" w:hAnsi="Arial" w:cs="Arial"/>
          <w:sz w:val="24"/>
          <w:szCs w:val="24"/>
        </w:rPr>
        <w:t xml:space="preserve">, contaminación y salinización en el agua. </w:t>
      </w:r>
      <w:r w:rsidR="00FA0490">
        <w:rPr>
          <w:rFonts w:ascii="Arial" w:hAnsi="Arial" w:cs="Arial"/>
          <w:sz w:val="24"/>
          <w:szCs w:val="24"/>
        </w:rPr>
        <w:t xml:space="preserve">Este resultado difiere </w:t>
      </w:r>
      <w:r w:rsidR="00207D67">
        <w:rPr>
          <w:rFonts w:ascii="Arial" w:hAnsi="Arial" w:cs="Arial"/>
          <w:sz w:val="24"/>
          <w:szCs w:val="24"/>
        </w:rPr>
        <w:t xml:space="preserve">con los reportados por </w:t>
      </w:r>
      <w:r w:rsidR="007E176D">
        <w:rPr>
          <w:rFonts w:ascii="Arial" w:hAnsi="Arial" w:cs="Arial"/>
          <w:sz w:val="24"/>
          <w:szCs w:val="24"/>
        </w:rPr>
        <w:t xml:space="preserve">Muro </w:t>
      </w:r>
      <w:r w:rsidR="007E176D" w:rsidRPr="00207D67">
        <w:rPr>
          <w:rFonts w:ascii="Arial" w:hAnsi="Arial" w:cs="Arial"/>
          <w:i/>
          <w:sz w:val="24"/>
          <w:szCs w:val="24"/>
        </w:rPr>
        <w:t>et al</w:t>
      </w:r>
      <w:r w:rsidR="007E176D">
        <w:rPr>
          <w:rFonts w:ascii="Arial" w:hAnsi="Arial" w:cs="Arial"/>
          <w:sz w:val="24"/>
          <w:szCs w:val="24"/>
        </w:rPr>
        <w:t>. (1997) quienes evaluaron diversas soluciones que contenían desde 30 hasta 152 mg L</w:t>
      </w:r>
      <w:r w:rsidR="007E176D" w:rsidRPr="00207D67">
        <w:rPr>
          <w:rFonts w:ascii="Arial" w:hAnsi="Arial" w:cs="Arial"/>
          <w:sz w:val="24"/>
          <w:szCs w:val="24"/>
          <w:vertAlign w:val="superscript"/>
        </w:rPr>
        <w:t>-1</w:t>
      </w:r>
      <w:r w:rsidR="007E176D">
        <w:rPr>
          <w:rFonts w:ascii="Arial" w:hAnsi="Arial" w:cs="Arial"/>
          <w:sz w:val="24"/>
          <w:szCs w:val="24"/>
        </w:rPr>
        <w:t xml:space="preserve"> (ninguna de ellas con 100 mg L</w:t>
      </w:r>
      <w:r w:rsidR="007E176D" w:rsidRPr="00207D67">
        <w:rPr>
          <w:rFonts w:ascii="Arial" w:hAnsi="Arial" w:cs="Arial"/>
          <w:sz w:val="24"/>
          <w:szCs w:val="24"/>
          <w:vertAlign w:val="superscript"/>
        </w:rPr>
        <w:t>-1</w:t>
      </w:r>
      <w:r w:rsidR="007E176D">
        <w:rPr>
          <w:rFonts w:ascii="Arial" w:hAnsi="Arial" w:cs="Arial"/>
          <w:sz w:val="24"/>
          <w:szCs w:val="24"/>
        </w:rPr>
        <w:t>); Rolot y Seutin (1999), con 200 mg L</w:t>
      </w:r>
      <w:r w:rsidR="007E176D" w:rsidRPr="00207D67">
        <w:rPr>
          <w:rFonts w:ascii="Arial" w:hAnsi="Arial" w:cs="Arial"/>
          <w:sz w:val="24"/>
          <w:szCs w:val="24"/>
          <w:vertAlign w:val="superscript"/>
        </w:rPr>
        <w:t>-</w:t>
      </w:r>
      <w:r w:rsidR="007E176D" w:rsidRPr="007E176D">
        <w:rPr>
          <w:rFonts w:ascii="Arial" w:hAnsi="Arial" w:cs="Arial"/>
          <w:sz w:val="24"/>
          <w:szCs w:val="24"/>
        </w:rPr>
        <w:t>1</w:t>
      </w:r>
      <w:r w:rsidR="007E176D">
        <w:rPr>
          <w:rFonts w:ascii="Arial" w:hAnsi="Arial" w:cs="Arial"/>
          <w:sz w:val="24"/>
          <w:szCs w:val="24"/>
        </w:rPr>
        <w:t xml:space="preserve">; </w:t>
      </w:r>
      <w:r w:rsidR="007E176D" w:rsidRPr="00480101">
        <w:rPr>
          <w:rFonts w:ascii="Arial" w:hAnsi="Arial" w:cs="Arial"/>
          <w:sz w:val="24"/>
          <w:szCs w:val="24"/>
        </w:rPr>
        <w:t>Corrêa</w:t>
      </w:r>
      <w:r w:rsidR="007E176D">
        <w:rPr>
          <w:rFonts w:ascii="Arial" w:hAnsi="Arial" w:cs="Arial"/>
          <w:sz w:val="24"/>
          <w:szCs w:val="24"/>
        </w:rPr>
        <w:t xml:space="preserve"> </w:t>
      </w:r>
      <w:r w:rsidR="007E176D" w:rsidRPr="00207D67">
        <w:rPr>
          <w:rFonts w:ascii="Arial" w:hAnsi="Arial" w:cs="Arial"/>
          <w:i/>
          <w:sz w:val="24"/>
          <w:szCs w:val="24"/>
        </w:rPr>
        <w:t>et al</w:t>
      </w:r>
      <w:r w:rsidR="007E176D">
        <w:rPr>
          <w:rFonts w:ascii="Arial" w:hAnsi="Arial" w:cs="Arial"/>
          <w:sz w:val="24"/>
          <w:szCs w:val="24"/>
        </w:rPr>
        <w:t>. (2009) con 152 mg L</w:t>
      </w:r>
      <w:r w:rsidR="007E176D" w:rsidRPr="00207D67">
        <w:rPr>
          <w:rFonts w:ascii="Arial" w:hAnsi="Arial" w:cs="Arial"/>
          <w:sz w:val="24"/>
          <w:szCs w:val="24"/>
          <w:vertAlign w:val="superscript"/>
        </w:rPr>
        <w:t>-</w:t>
      </w:r>
      <w:r w:rsidR="007E176D" w:rsidRPr="007E176D">
        <w:rPr>
          <w:rFonts w:ascii="Arial" w:hAnsi="Arial" w:cs="Arial"/>
          <w:sz w:val="24"/>
          <w:szCs w:val="24"/>
        </w:rPr>
        <w:t>1</w:t>
      </w:r>
      <w:r w:rsidR="007E176D">
        <w:rPr>
          <w:rFonts w:ascii="Arial" w:hAnsi="Arial" w:cs="Arial"/>
          <w:sz w:val="24"/>
          <w:szCs w:val="24"/>
        </w:rPr>
        <w:t xml:space="preserve">; </w:t>
      </w:r>
      <w:r w:rsidR="00FA0490" w:rsidRPr="007E176D">
        <w:rPr>
          <w:rFonts w:ascii="Arial" w:hAnsi="Arial" w:cs="Arial"/>
          <w:sz w:val="24"/>
          <w:szCs w:val="24"/>
        </w:rPr>
        <w:t>Chang</w:t>
      </w:r>
      <w:r w:rsidR="00FA0490">
        <w:rPr>
          <w:rFonts w:ascii="Arial" w:hAnsi="Arial" w:cs="Arial"/>
          <w:sz w:val="24"/>
          <w:szCs w:val="24"/>
        </w:rPr>
        <w:t xml:space="preserve"> </w:t>
      </w:r>
      <w:r w:rsidR="00FA0490" w:rsidRPr="00207D67">
        <w:rPr>
          <w:rFonts w:ascii="Arial" w:hAnsi="Arial" w:cs="Arial"/>
          <w:i/>
          <w:sz w:val="24"/>
          <w:szCs w:val="24"/>
        </w:rPr>
        <w:t>et al</w:t>
      </w:r>
      <w:r w:rsidR="00FA0490">
        <w:rPr>
          <w:rFonts w:ascii="Arial" w:hAnsi="Arial" w:cs="Arial"/>
          <w:sz w:val="24"/>
          <w:szCs w:val="24"/>
        </w:rPr>
        <w:t>. (2011</w:t>
      </w:r>
      <w:r w:rsidR="00207D67">
        <w:rPr>
          <w:rFonts w:ascii="Arial" w:hAnsi="Arial" w:cs="Arial"/>
          <w:sz w:val="24"/>
          <w:szCs w:val="24"/>
        </w:rPr>
        <w:t xml:space="preserve">), quienes utilizaron una solución </w:t>
      </w:r>
      <w:r w:rsidR="00FA0490">
        <w:rPr>
          <w:rFonts w:ascii="Arial" w:hAnsi="Arial" w:cs="Arial"/>
          <w:sz w:val="24"/>
          <w:szCs w:val="24"/>
        </w:rPr>
        <w:t xml:space="preserve"> con 55 mg L</w:t>
      </w:r>
      <w:r w:rsidR="00FA0490" w:rsidRPr="007E176D">
        <w:rPr>
          <w:rFonts w:ascii="Arial" w:hAnsi="Arial" w:cs="Arial"/>
          <w:sz w:val="24"/>
          <w:szCs w:val="24"/>
          <w:vertAlign w:val="superscript"/>
        </w:rPr>
        <w:t>-1</w:t>
      </w:r>
      <w:r w:rsidR="007E176D">
        <w:rPr>
          <w:rFonts w:ascii="Arial" w:hAnsi="Arial" w:cs="Arial"/>
          <w:sz w:val="24"/>
          <w:szCs w:val="24"/>
        </w:rPr>
        <w:t xml:space="preserve">. </w:t>
      </w:r>
      <w:r w:rsidR="00FA0490">
        <w:rPr>
          <w:rFonts w:ascii="Arial" w:hAnsi="Arial" w:cs="Arial"/>
          <w:sz w:val="24"/>
          <w:szCs w:val="24"/>
        </w:rPr>
        <w:t xml:space="preserve"> Sin embargo,</w:t>
      </w:r>
      <w:r w:rsidR="00207D67">
        <w:rPr>
          <w:rFonts w:ascii="Arial" w:hAnsi="Arial" w:cs="Arial"/>
          <w:sz w:val="24"/>
          <w:szCs w:val="24"/>
        </w:rPr>
        <w:t xml:space="preserve"> en todos los casos,</w:t>
      </w:r>
      <w:r w:rsidR="00FA0490">
        <w:rPr>
          <w:rFonts w:ascii="Arial" w:hAnsi="Arial" w:cs="Arial"/>
          <w:sz w:val="24"/>
          <w:szCs w:val="24"/>
        </w:rPr>
        <w:t xml:space="preserve"> las variedades utilizadas fueron distintas y su respuesta variable</w:t>
      </w:r>
      <w:r w:rsidR="00207D67">
        <w:rPr>
          <w:rFonts w:ascii="Arial" w:hAnsi="Arial" w:cs="Arial"/>
          <w:sz w:val="24"/>
          <w:szCs w:val="24"/>
        </w:rPr>
        <w:t xml:space="preserve">; lo que es indicado por Tierno </w:t>
      </w:r>
      <w:r w:rsidR="00207D67" w:rsidRPr="00207D67">
        <w:rPr>
          <w:rFonts w:ascii="Arial" w:hAnsi="Arial" w:cs="Arial"/>
          <w:i/>
          <w:sz w:val="24"/>
          <w:szCs w:val="24"/>
        </w:rPr>
        <w:t>et al</w:t>
      </w:r>
      <w:r w:rsidR="00207D67">
        <w:rPr>
          <w:rFonts w:ascii="Arial" w:hAnsi="Arial" w:cs="Arial"/>
          <w:sz w:val="24"/>
          <w:szCs w:val="24"/>
        </w:rPr>
        <w:t>. (2013).</w:t>
      </w:r>
    </w:p>
    <w:p w:rsidR="006136AA" w:rsidRPr="00480101" w:rsidRDefault="00FA0490" w:rsidP="00BE21A3">
      <w:pPr>
        <w:jc w:val="both"/>
        <w:rPr>
          <w:rFonts w:ascii="Arial" w:hAnsi="Arial" w:cs="Arial"/>
          <w:sz w:val="24"/>
          <w:szCs w:val="24"/>
        </w:rPr>
      </w:pPr>
      <w:r>
        <w:rPr>
          <w:rFonts w:ascii="Arial" w:hAnsi="Arial" w:cs="Arial"/>
          <w:sz w:val="24"/>
          <w:szCs w:val="24"/>
        </w:rPr>
        <w:t xml:space="preserve"> </w:t>
      </w:r>
    </w:p>
    <w:p w:rsidR="006136AA" w:rsidRPr="00480101" w:rsidRDefault="006136AA" w:rsidP="00BE21A3">
      <w:pPr>
        <w:jc w:val="both"/>
        <w:rPr>
          <w:rFonts w:ascii="Arial" w:hAnsi="Arial" w:cs="Arial"/>
          <w:sz w:val="24"/>
          <w:szCs w:val="24"/>
        </w:rPr>
      </w:pPr>
      <w:r w:rsidRPr="00480101">
        <w:rPr>
          <w:rFonts w:ascii="Arial" w:hAnsi="Arial" w:cs="Arial"/>
          <w:sz w:val="24"/>
          <w:szCs w:val="24"/>
        </w:rPr>
        <w:t xml:space="preserve">Finalmente, </w:t>
      </w:r>
      <w:r w:rsidR="006655E8" w:rsidRPr="00480101">
        <w:rPr>
          <w:rFonts w:ascii="Arial" w:hAnsi="Arial" w:cs="Arial"/>
          <w:sz w:val="24"/>
          <w:szCs w:val="24"/>
        </w:rPr>
        <w:t>en el Cuadro 6</w:t>
      </w:r>
      <w:r w:rsidR="00B80F04" w:rsidRPr="00480101">
        <w:rPr>
          <w:rFonts w:ascii="Arial" w:hAnsi="Arial" w:cs="Arial"/>
          <w:sz w:val="24"/>
          <w:szCs w:val="24"/>
        </w:rPr>
        <w:t xml:space="preserve"> se muestran las correlaciones de Pearson para</w:t>
      </w:r>
      <w:r w:rsidR="00207D67">
        <w:rPr>
          <w:rFonts w:ascii="Arial" w:hAnsi="Arial" w:cs="Arial"/>
          <w:sz w:val="24"/>
          <w:szCs w:val="24"/>
        </w:rPr>
        <w:t xml:space="preserve"> las </w:t>
      </w:r>
      <w:r w:rsidR="00B80F04" w:rsidRPr="00480101">
        <w:rPr>
          <w:rFonts w:ascii="Arial" w:hAnsi="Arial" w:cs="Arial"/>
          <w:sz w:val="24"/>
          <w:szCs w:val="24"/>
        </w:rPr>
        <w:t xml:space="preserve"> variables de mayor importancia agronómica.</w:t>
      </w:r>
    </w:p>
    <w:p w:rsidR="006136AA" w:rsidRDefault="006136A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0D758A" w:rsidRDefault="000D758A" w:rsidP="00BE21A3">
      <w:pPr>
        <w:jc w:val="both"/>
        <w:rPr>
          <w:rFonts w:ascii="Arial" w:hAnsi="Arial" w:cs="Arial"/>
          <w:sz w:val="24"/>
          <w:szCs w:val="24"/>
        </w:rPr>
      </w:pPr>
    </w:p>
    <w:p w:rsidR="008056A0" w:rsidRPr="00480101" w:rsidRDefault="00652805" w:rsidP="008056A0">
      <w:pPr>
        <w:jc w:val="both"/>
        <w:rPr>
          <w:rFonts w:ascii="Arial" w:hAnsi="Arial" w:cs="Arial"/>
          <w:b/>
          <w:sz w:val="24"/>
          <w:szCs w:val="24"/>
          <w:lang w:val="es-ES"/>
        </w:rPr>
      </w:pPr>
      <w:r w:rsidRPr="00480101">
        <w:rPr>
          <w:rFonts w:ascii="Arial" w:hAnsi="Arial" w:cs="Arial"/>
          <w:b/>
          <w:sz w:val="24"/>
          <w:szCs w:val="24"/>
        </w:rPr>
        <w:t>Cuadr</w:t>
      </w:r>
      <w:r w:rsidR="006136AA" w:rsidRPr="00480101">
        <w:rPr>
          <w:rFonts w:ascii="Arial" w:hAnsi="Arial" w:cs="Arial"/>
          <w:b/>
          <w:sz w:val="24"/>
          <w:szCs w:val="24"/>
        </w:rPr>
        <w:t>o 5.</w:t>
      </w:r>
      <w:r w:rsidR="006B768D">
        <w:rPr>
          <w:rFonts w:ascii="Arial" w:hAnsi="Arial" w:cs="Arial"/>
          <w:b/>
          <w:sz w:val="24"/>
          <w:szCs w:val="24"/>
        </w:rPr>
        <w:t xml:space="preserve"> </w:t>
      </w:r>
      <w:r w:rsidR="008056A0" w:rsidRPr="00480101">
        <w:rPr>
          <w:rFonts w:ascii="Arial" w:hAnsi="Arial" w:cs="Arial"/>
          <w:b/>
          <w:sz w:val="24"/>
          <w:szCs w:val="24"/>
        </w:rPr>
        <w:t>Comparación de promedios del número de tubérculos mayores a 15 mm de</w:t>
      </w:r>
      <w:r w:rsidR="006B768D">
        <w:rPr>
          <w:rFonts w:ascii="Arial" w:hAnsi="Arial" w:cs="Arial"/>
          <w:b/>
          <w:sz w:val="24"/>
          <w:szCs w:val="24"/>
        </w:rPr>
        <w:t xml:space="preserve"> </w:t>
      </w:r>
      <w:r w:rsidR="008056A0" w:rsidRPr="00480101">
        <w:rPr>
          <w:rFonts w:ascii="Arial" w:hAnsi="Arial" w:cs="Arial"/>
          <w:b/>
          <w:sz w:val="24"/>
          <w:szCs w:val="24"/>
        </w:rPr>
        <w:t>diámetro</w:t>
      </w:r>
      <w:r w:rsidR="008056A0" w:rsidRPr="00480101">
        <w:rPr>
          <w:rFonts w:ascii="Arial" w:hAnsi="Arial" w:cs="Arial"/>
          <w:b/>
          <w:sz w:val="24"/>
          <w:szCs w:val="24"/>
          <w:lang w:val="es-ES"/>
        </w:rPr>
        <w:t xml:space="preserve">, </w:t>
      </w:r>
      <w:r w:rsidR="008056A0" w:rsidRPr="00480101">
        <w:rPr>
          <w:rFonts w:ascii="Arial" w:hAnsi="Arial" w:cs="Arial"/>
          <w:b/>
          <w:sz w:val="24"/>
          <w:szCs w:val="24"/>
        </w:rPr>
        <w:t xml:space="preserve"> número de tubérculos menores a 15 mm de diámetro</w:t>
      </w:r>
      <w:r w:rsidR="008056A0" w:rsidRPr="00480101">
        <w:rPr>
          <w:rFonts w:ascii="Arial" w:hAnsi="Arial" w:cs="Arial"/>
          <w:b/>
          <w:sz w:val="24"/>
          <w:szCs w:val="24"/>
          <w:lang w:val="es-ES"/>
        </w:rPr>
        <w:t>,</w:t>
      </w:r>
      <w:r w:rsidR="006B768D">
        <w:rPr>
          <w:rFonts w:ascii="Arial" w:hAnsi="Arial" w:cs="Arial"/>
          <w:b/>
          <w:sz w:val="24"/>
          <w:szCs w:val="24"/>
          <w:lang w:val="es-ES"/>
        </w:rPr>
        <w:t xml:space="preserve"> </w:t>
      </w:r>
      <w:r w:rsidR="008056A0" w:rsidRPr="00480101">
        <w:rPr>
          <w:rFonts w:ascii="Arial" w:hAnsi="Arial" w:cs="Arial"/>
          <w:b/>
          <w:sz w:val="24"/>
          <w:szCs w:val="24"/>
          <w:lang w:val="es-ES"/>
        </w:rPr>
        <w:t>número de tubérculos totales</w:t>
      </w:r>
      <w:r w:rsidR="006B768D">
        <w:rPr>
          <w:rFonts w:ascii="Arial" w:hAnsi="Arial" w:cs="Arial"/>
          <w:b/>
          <w:sz w:val="24"/>
          <w:szCs w:val="24"/>
          <w:lang w:val="es-ES"/>
        </w:rPr>
        <w:t xml:space="preserve"> </w:t>
      </w:r>
      <w:r w:rsidR="008056A0" w:rsidRPr="00480101">
        <w:rPr>
          <w:rFonts w:ascii="Arial" w:hAnsi="Arial" w:cs="Arial"/>
          <w:b/>
          <w:sz w:val="24"/>
          <w:szCs w:val="24"/>
          <w:lang w:val="es-ES"/>
        </w:rPr>
        <w:t>y peso fresco de tubérculos; según la prueba de Tukey</w:t>
      </w:r>
      <w:r w:rsidR="008056A0" w:rsidRPr="00480101">
        <w:rPr>
          <w:rFonts w:ascii="Arial" w:hAnsi="Arial" w:cs="Arial"/>
          <w:sz w:val="24"/>
          <w:szCs w:val="24"/>
        </w:rPr>
        <w:t xml:space="preserve"> </w:t>
      </w:r>
      <w:r w:rsidR="008056A0" w:rsidRPr="00480101">
        <w:rPr>
          <w:rFonts w:ascii="Arial" w:hAnsi="Arial" w:cs="Arial"/>
          <w:b/>
          <w:sz w:val="24"/>
          <w:szCs w:val="24"/>
        </w:rPr>
        <w:t xml:space="preserve">(P ≤ 0.05). </w:t>
      </w:r>
      <w:r w:rsidR="008056A0" w:rsidRPr="00480101">
        <w:rPr>
          <w:rFonts w:ascii="Arial" w:hAnsi="Arial" w:cs="Arial"/>
          <w:b/>
          <w:sz w:val="24"/>
          <w:szCs w:val="24"/>
          <w:lang w:val="es-ES"/>
        </w:rPr>
        <w:t>Efecto de concentraciones de calcio en dos fechas de cultivo del clon de papa 99-39. 2013-2014.</w:t>
      </w:r>
    </w:p>
    <w:p w:rsidR="008056A0" w:rsidRPr="00480101" w:rsidRDefault="008056A0" w:rsidP="008056A0">
      <w:pPr>
        <w:jc w:val="both"/>
        <w:rPr>
          <w:rFonts w:ascii="Arial" w:hAnsi="Arial" w:cs="Arial"/>
          <w:b/>
          <w:sz w:val="24"/>
          <w:szCs w:val="24"/>
          <w:lang w:val="es-ES"/>
        </w:rPr>
      </w:pPr>
    </w:p>
    <w:tbl>
      <w:tblPr>
        <w:tblStyle w:val="Tablaconcuadrcula"/>
        <w:tblW w:w="0" w:type="auto"/>
        <w:tblLayout w:type="fixed"/>
        <w:tblLook w:val="04A0" w:firstRow="1" w:lastRow="0" w:firstColumn="1" w:lastColumn="0" w:noHBand="0" w:noVBand="1"/>
      </w:tblPr>
      <w:tblGrid>
        <w:gridCol w:w="1101"/>
        <w:gridCol w:w="1984"/>
        <w:gridCol w:w="1418"/>
        <w:gridCol w:w="1417"/>
        <w:gridCol w:w="1418"/>
        <w:gridCol w:w="1716"/>
      </w:tblGrid>
      <w:tr w:rsidR="003C433E" w:rsidRPr="00480101" w:rsidTr="00714292">
        <w:tc>
          <w:tcPr>
            <w:tcW w:w="1101" w:type="dxa"/>
            <w:vMerge w:val="restart"/>
            <w:tcBorders>
              <w:bottom w:val="nil"/>
              <w:right w:val="nil"/>
            </w:tcBorders>
          </w:tcPr>
          <w:p w:rsidR="003C433E" w:rsidRPr="00714292" w:rsidRDefault="003C433E" w:rsidP="00104611">
            <w:pPr>
              <w:jc w:val="center"/>
              <w:rPr>
                <w:rFonts w:ascii="Arial" w:hAnsi="Arial" w:cs="Arial"/>
                <w:b/>
                <w:sz w:val="24"/>
                <w:szCs w:val="24"/>
              </w:rPr>
            </w:pPr>
            <w:r w:rsidRPr="00714292">
              <w:rPr>
                <w:rFonts w:ascii="Arial" w:hAnsi="Arial" w:cs="Arial"/>
                <w:b/>
                <w:sz w:val="24"/>
                <w:szCs w:val="24"/>
              </w:rPr>
              <w:lastRenderedPageBreak/>
              <w:t>Trata</w:t>
            </w:r>
            <w:r w:rsidR="00543A22">
              <w:rPr>
                <w:rFonts w:ascii="Arial" w:hAnsi="Arial" w:cs="Arial"/>
                <w:b/>
                <w:sz w:val="24"/>
                <w:szCs w:val="24"/>
              </w:rPr>
              <w:t>-</w:t>
            </w:r>
            <w:r w:rsidRPr="00714292">
              <w:rPr>
                <w:rFonts w:ascii="Arial" w:hAnsi="Arial" w:cs="Arial"/>
                <w:b/>
                <w:sz w:val="24"/>
                <w:szCs w:val="24"/>
              </w:rPr>
              <w:t>miento</w:t>
            </w:r>
          </w:p>
        </w:tc>
        <w:tc>
          <w:tcPr>
            <w:tcW w:w="1984" w:type="dxa"/>
            <w:vMerge w:val="restart"/>
            <w:tcBorders>
              <w:left w:val="nil"/>
              <w:bottom w:val="nil"/>
              <w:right w:val="nil"/>
            </w:tcBorders>
          </w:tcPr>
          <w:p w:rsidR="003C433E" w:rsidRPr="00714292" w:rsidRDefault="003C433E" w:rsidP="00104611">
            <w:pPr>
              <w:jc w:val="center"/>
              <w:rPr>
                <w:rFonts w:ascii="Arial" w:hAnsi="Arial" w:cs="Arial"/>
                <w:b/>
                <w:sz w:val="24"/>
                <w:szCs w:val="24"/>
              </w:rPr>
            </w:pPr>
            <w:r w:rsidRPr="00714292">
              <w:rPr>
                <w:rFonts w:ascii="Arial" w:hAnsi="Arial" w:cs="Arial"/>
                <w:b/>
                <w:sz w:val="24"/>
                <w:szCs w:val="24"/>
              </w:rPr>
              <w:t>Concentración de Ca (mg L</w:t>
            </w:r>
            <w:r w:rsidRPr="00714292">
              <w:rPr>
                <w:rFonts w:ascii="Arial" w:hAnsi="Arial" w:cs="Arial"/>
                <w:b/>
                <w:sz w:val="24"/>
                <w:szCs w:val="24"/>
                <w:vertAlign w:val="superscript"/>
              </w:rPr>
              <w:t>-1</w:t>
            </w:r>
            <w:r w:rsidRPr="00714292">
              <w:rPr>
                <w:rFonts w:ascii="Arial" w:hAnsi="Arial" w:cs="Arial"/>
                <w:b/>
                <w:sz w:val="24"/>
                <w:szCs w:val="24"/>
              </w:rPr>
              <w:t>)</w:t>
            </w:r>
          </w:p>
        </w:tc>
        <w:tc>
          <w:tcPr>
            <w:tcW w:w="5969" w:type="dxa"/>
            <w:gridSpan w:val="4"/>
            <w:tcBorders>
              <w:left w:val="nil"/>
              <w:bottom w:val="nil"/>
            </w:tcBorders>
          </w:tcPr>
          <w:p w:rsidR="003C433E" w:rsidRDefault="003C433E" w:rsidP="00104611">
            <w:pPr>
              <w:jc w:val="center"/>
              <w:rPr>
                <w:rFonts w:ascii="Arial" w:hAnsi="Arial" w:cs="Arial"/>
                <w:b/>
                <w:sz w:val="24"/>
                <w:szCs w:val="24"/>
                <w:lang w:val="es-ES"/>
              </w:rPr>
            </w:pPr>
            <w:r w:rsidRPr="00714292">
              <w:rPr>
                <w:rFonts w:ascii="Arial" w:hAnsi="Arial" w:cs="Arial"/>
                <w:b/>
                <w:sz w:val="24"/>
                <w:szCs w:val="24"/>
                <w:lang w:val="es-ES"/>
              </w:rPr>
              <w:t>Promedios</w:t>
            </w:r>
          </w:p>
          <w:p w:rsidR="001A0CDF" w:rsidRPr="00714292" w:rsidRDefault="001A0CDF" w:rsidP="00104611">
            <w:pPr>
              <w:jc w:val="center"/>
              <w:rPr>
                <w:rFonts w:ascii="Arial" w:hAnsi="Arial" w:cs="Arial"/>
                <w:b/>
                <w:sz w:val="24"/>
                <w:szCs w:val="24"/>
                <w:lang w:val="es-ES"/>
              </w:rPr>
            </w:pPr>
          </w:p>
        </w:tc>
      </w:tr>
      <w:tr w:rsidR="006B768D" w:rsidRPr="00480101" w:rsidTr="007C6311">
        <w:tc>
          <w:tcPr>
            <w:tcW w:w="1101" w:type="dxa"/>
            <w:vMerge/>
            <w:tcBorders>
              <w:top w:val="nil"/>
              <w:bottom w:val="single" w:sz="4" w:space="0" w:color="auto"/>
              <w:right w:val="nil"/>
            </w:tcBorders>
          </w:tcPr>
          <w:p w:rsidR="003C433E" w:rsidRPr="00714292" w:rsidRDefault="003C433E" w:rsidP="00104611">
            <w:pPr>
              <w:jc w:val="center"/>
              <w:rPr>
                <w:rFonts w:ascii="Arial" w:hAnsi="Arial" w:cs="Arial"/>
                <w:b/>
                <w:sz w:val="24"/>
                <w:szCs w:val="24"/>
              </w:rPr>
            </w:pPr>
          </w:p>
        </w:tc>
        <w:tc>
          <w:tcPr>
            <w:tcW w:w="1984" w:type="dxa"/>
            <w:vMerge/>
            <w:tcBorders>
              <w:top w:val="nil"/>
              <w:left w:val="nil"/>
              <w:bottom w:val="single" w:sz="4" w:space="0" w:color="auto"/>
              <w:right w:val="nil"/>
            </w:tcBorders>
          </w:tcPr>
          <w:p w:rsidR="003C433E" w:rsidRPr="00714292" w:rsidRDefault="003C433E" w:rsidP="00104611">
            <w:pPr>
              <w:jc w:val="center"/>
              <w:rPr>
                <w:rFonts w:ascii="Arial" w:hAnsi="Arial" w:cs="Arial"/>
                <w:b/>
                <w:sz w:val="24"/>
                <w:szCs w:val="24"/>
              </w:rPr>
            </w:pPr>
          </w:p>
        </w:tc>
        <w:tc>
          <w:tcPr>
            <w:tcW w:w="1418" w:type="dxa"/>
            <w:tcBorders>
              <w:top w:val="nil"/>
              <w:left w:val="nil"/>
              <w:bottom w:val="single" w:sz="4" w:space="0" w:color="auto"/>
              <w:right w:val="nil"/>
            </w:tcBorders>
          </w:tcPr>
          <w:p w:rsidR="003C433E" w:rsidRPr="00714292" w:rsidRDefault="006B768D" w:rsidP="006B768D">
            <w:pPr>
              <w:jc w:val="center"/>
              <w:rPr>
                <w:rFonts w:ascii="Arial" w:hAnsi="Arial" w:cs="Arial"/>
                <w:b/>
                <w:sz w:val="24"/>
                <w:szCs w:val="24"/>
                <w:lang w:val="es-ES"/>
              </w:rPr>
            </w:pPr>
            <w:r w:rsidRPr="00714292">
              <w:rPr>
                <w:rFonts w:ascii="Arial" w:hAnsi="Arial" w:cs="Arial"/>
                <w:b/>
                <w:sz w:val="24"/>
                <w:szCs w:val="24"/>
              </w:rPr>
              <w:t>Tubér</w:t>
            </w:r>
            <w:r w:rsidR="00714292" w:rsidRPr="00714292">
              <w:rPr>
                <w:rFonts w:ascii="Arial" w:hAnsi="Arial" w:cs="Arial"/>
                <w:b/>
                <w:sz w:val="24"/>
                <w:szCs w:val="24"/>
              </w:rPr>
              <w:t>-</w:t>
            </w:r>
            <w:r w:rsidRPr="00714292">
              <w:rPr>
                <w:rFonts w:ascii="Arial" w:hAnsi="Arial" w:cs="Arial"/>
                <w:b/>
                <w:sz w:val="24"/>
                <w:szCs w:val="24"/>
              </w:rPr>
              <w:t>culos</w:t>
            </w:r>
            <w:r w:rsidR="003C433E" w:rsidRPr="00714292">
              <w:rPr>
                <w:rFonts w:ascii="Arial" w:hAnsi="Arial" w:cs="Arial"/>
                <w:b/>
                <w:sz w:val="24"/>
                <w:szCs w:val="24"/>
              </w:rPr>
              <w:t xml:space="preserve"> &gt; 15 mm </w:t>
            </w:r>
            <w:r w:rsidR="003C433E" w:rsidRPr="00714292">
              <w:rPr>
                <w:rFonts w:ascii="Arial" w:hAnsi="Arial" w:cs="Arial"/>
                <w:b/>
                <w:sz w:val="24"/>
                <w:szCs w:val="24"/>
                <w:lang w:val="es-ES"/>
              </w:rPr>
              <w:t>Ø</w:t>
            </w:r>
          </w:p>
        </w:tc>
        <w:tc>
          <w:tcPr>
            <w:tcW w:w="1417" w:type="dxa"/>
            <w:tcBorders>
              <w:top w:val="nil"/>
              <w:left w:val="nil"/>
              <w:bottom w:val="single" w:sz="4" w:space="0" w:color="auto"/>
              <w:right w:val="nil"/>
            </w:tcBorders>
          </w:tcPr>
          <w:p w:rsidR="003C433E" w:rsidRPr="00714292" w:rsidRDefault="006B768D" w:rsidP="006B768D">
            <w:pPr>
              <w:jc w:val="center"/>
              <w:rPr>
                <w:rFonts w:ascii="Arial" w:hAnsi="Arial" w:cs="Arial"/>
                <w:b/>
                <w:sz w:val="24"/>
                <w:szCs w:val="24"/>
                <w:lang w:val="es-ES"/>
              </w:rPr>
            </w:pPr>
            <w:r w:rsidRPr="00714292">
              <w:rPr>
                <w:rFonts w:ascii="Arial" w:hAnsi="Arial" w:cs="Arial"/>
                <w:b/>
                <w:sz w:val="24"/>
                <w:szCs w:val="24"/>
              </w:rPr>
              <w:t>Tubérc</w:t>
            </w:r>
            <w:r w:rsidR="00714292" w:rsidRPr="00714292">
              <w:rPr>
                <w:rFonts w:ascii="Arial" w:hAnsi="Arial" w:cs="Arial"/>
                <w:b/>
                <w:sz w:val="24"/>
                <w:szCs w:val="24"/>
              </w:rPr>
              <w:t>-</w:t>
            </w:r>
            <w:r w:rsidRPr="00714292">
              <w:rPr>
                <w:rFonts w:ascii="Arial" w:hAnsi="Arial" w:cs="Arial"/>
                <w:b/>
                <w:sz w:val="24"/>
                <w:szCs w:val="24"/>
              </w:rPr>
              <w:t xml:space="preserve">ulos </w:t>
            </w:r>
            <w:r w:rsidR="003C433E" w:rsidRPr="00714292">
              <w:rPr>
                <w:rFonts w:ascii="Arial" w:hAnsi="Arial" w:cs="Arial"/>
                <w:b/>
                <w:sz w:val="24"/>
                <w:szCs w:val="24"/>
              </w:rPr>
              <w:t xml:space="preserve">&lt; 15 mm </w:t>
            </w:r>
            <w:r w:rsidR="003C433E" w:rsidRPr="00714292">
              <w:rPr>
                <w:rFonts w:ascii="Arial" w:hAnsi="Arial" w:cs="Arial"/>
                <w:b/>
                <w:sz w:val="24"/>
                <w:szCs w:val="24"/>
                <w:lang w:val="es-ES"/>
              </w:rPr>
              <w:t>Ø</w:t>
            </w:r>
          </w:p>
        </w:tc>
        <w:tc>
          <w:tcPr>
            <w:tcW w:w="1418" w:type="dxa"/>
            <w:tcBorders>
              <w:top w:val="nil"/>
              <w:left w:val="nil"/>
              <w:bottom w:val="single" w:sz="4" w:space="0" w:color="auto"/>
              <w:right w:val="nil"/>
            </w:tcBorders>
          </w:tcPr>
          <w:p w:rsidR="003C433E" w:rsidRPr="00714292" w:rsidRDefault="006B768D" w:rsidP="006B768D">
            <w:pPr>
              <w:jc w:val="center"/>
              <w:rPr>
                <w:rFonts w:ascii="Arial" w:hAnsi="Arial" w:cs="Arial"/>
                <w:b/>
                <w:sz w:val="24"/>
                <w:szCs w:val="24"/>
                <w:lang w:val="es-ES"/>
              </w:rPr>
            </w:pPr>
            <w:r w:rsidRPr="00714292">
              <w:rPr>
                <w:rFonts w:ascii="Arial" w:hAnsi="Arial" w:cs="Arial"/>
                <w:b/>
                <w:sz w:val="24"/>
                <w:szCs w:val="24"/>
                <w:lang w:val="es-ES"/>
              </w:rPr>
              <w:t>Tubér-culos totales</w:t>
            </w:r>
          </w:p>
          <w:p w:rsidR="00714292" w:rsidRPr="00714292" w:rsidRDefault="00714292" w:rsidP="006B768D">
            <w:pPr>
              <w:jc w:val="center"/>
              <w:rPr>
                <w:rFonts w:ascii="Arial" w:hAnsi="Arial" w:cs="Arial"/>
                <w:b/>
                <w:sz w:val="24"/>
                <w:szCs w:val="24"/>
                <w:lang w:val="es-ES"/>
              </w:rPr>
            </w:pPr>
          </w:p>
        </w:tc>
        <w:tc>
          <w:tcPr>
            <w:tcW w:w="1716" w:type="dxa"/>
            <w:tcBorders>
              <w:top w:val="nil"/>
              <w:left w:val="nil"/>
              <w:bottom w:val="single" w:sz="4" w:space="0" w:color="auto"/>
            </w:tcBorders>
          </w:tcPr>
          <w:p w:rsidR="003C433E" w:rsidRPr="00714292" w:rsidRDefault="006B768D" w:rsidP="00714292">
            <w:pPr>
              <w:jc w:val="center"/>
              <w:rPr>
                <w:rFonts w:ascii="Arial" w:hAnsi="Arial" w:cs="Arial"/>
                <w:b/>
                <w:sz w:val="24"/>
                <w:szCs w:val="24"/>
                <w:lang w:val="es-ES"/>
              </w:rPr>
            </w:pPr>
            <w:r w:rsidRPr="00714292">
              <w:rPr>
                <w:rFonts w:ascii="Arial" w:hAnsi="Arial" w:cs="Arial"/>
                <w:b/>
                <w:sz w:val="24"/>
                <w:szCs w:val="24"/>
                <w:lang w:val="es-ES"/>
              </w:rPr>
              <w:t>Peso fresco tubérculos</w:t>
            </w:r>
          </w:p>
        </w:tc>
      </w:tr>
      <w:tr w:rsidR="006B768D" w:rsidRPr="00480101" w:rsidTr="007C6311">
        <w:tc>
          <w:tcPr>
            <w:tcW w:w="1101" w:type="dxa"/>
            <w:tcBorders>
              <w:top w:val="single" w:sz="4" w:space="0" w:color="auto"/>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1</w:t>
            </w:r>
          </w:p>
        </w:tc>
        <w:tc>
          <w:tcPr>
            <w:tcW w:w="1984" w:type="dxa"/>
            <w:tcBorders>
              <w:top w:val="single" w:sz="4" w:space="0" w:color="auto"/>
              <w:left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0</w:t>
            </w:r>
          </w:p>
        </w:tc>
        <w:tc>
          <w:tcPr>
            <w:tcW w:w="1418" w:type="dxa"/>
            <w:tcBorders>
              <w:top w:val="single" w:sz="4" w:space="0" w:color="auto"/>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26.68 a</w:t>
            </w:r>
          </w:p>
        </w:tc>
        <w:tc>
          <w:tcPr>
            <w:tcW w:w="1417" w:type="dxa"/>
            <w:tcBorders>
              <w:top w:val="single" w:sz="4" w:space="0" w:color="auto"/>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14.46 a</w:t>
            </w:r>
          </w:p>
        </w:tc>
        <w:tc>
          <w:tcPr>
            <w:tcW w:w="1418" w:type="dxa"/>
            <w:tcBorders>
              <w:top w:val="single" w:sz="4" w:space="0" w:color="auto"/>
              <w:left w:val="nil"/>
              <w:bottom w:val="nil"/>
              <w:right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40.01 a</w:t>
            </w:r>
          </w:p>
        </w:tc>
        <w:tc>
          <w:tcPr>
            <w:tcW w:w="1716" w:type="dxa"/>
            <w:tcBorders>
              <w:top w:val="single" w:sz="4" w:space="0" w:color="auto"/>
              <w:left w:val="nil"/>
              <w:bottom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251.50 ab</w:t>
            </w:r>
          </w:p>
        </w:tc>
      </w:tr>
      <w:tr w:rsidR="006B768D" w:rsidRPr="00480101" w:rsidTr="00714292">
        <w:tc>
          <w:tcPr>
            <w:tcW w:w="1101" w:type="dxa"/>
            <w:tcBorders>
              <w:top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2</w:t>
            </w:r>
          </w:p>
        </w:tc>
        <w:tc>
          <w:tcPr>
            <w:tcW w:w="1984" w:type="dxa"/>
            <w:tcBorders>
              <w:top w:val="nil"/>
              <w:left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50</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22.43 ab</w:t>
            </w:r>
          </w:p>
        </w:tc>
        <w:tc>
          <w:tcPr>
            <w:tcW w:w="1417"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11.74 ab</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34.33 abc</w:t>
            </w:r>
          </w:p>
        </w:tc>
        <w:tc>
          <w:tcPr>
            <w:tcW w:w="1716" w:type="dxa"/>
            <w:tcBorders>
              <w:top w:val="nil"/>
              <w:left w:val="nil"/>
              <w:bottom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266.75 ab</w:t>
            </w:r>
          </w:p>
        </w:tc>
      </w:tr>
      <w:tr w:rsidR="006B768D" w:rsidRPr="00480101" w:rsidTr="00714292">
        <w:tc>
          <w:tcPr>
            <w:tcW w:w="1101" w:type="dxa"/>
            <w:tcBorders>
              <w:top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3</w:t>
            </w:r>
          </w:p>
        </w:tc>
        <w:tc>
          <w:tcPr>
            <w:tcW w:w="1984" w:type="dxa"/>
            <w:tcBorders>
              <w:top w:val="nil"/>
              <w:left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100</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26.98 a</w:t>
            </w:r>
          </w:p>
        </w:tc>
        <w:tc>
          <w:tcPr>
            <w:tcW w:w="1417"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11.93 ab</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38.90 ab</w:t>
            </w:r>
          </w:p>
        </w:tc>
        <w:tc>
          <w:tcPr>
            <w:tcW w:w="1716" w:type="dxa"/>
            <w:tcBorders>
              <w:top w:val="nil"/>
              <w:left w:val="nil"/>
              <w:bottom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313.00 a</w:t>
            </w:r>
          </w:p>
        </w:tc>
      </w:tr>
      <w:tr w:rsidR="006B768D" w:rsidRPr="00480101" w:rsidTr="00714292">
        <w:tc>
          <w:tcPr>
            <w:tcW w:w="1101" w:type="dxa"/>
            <w:tcBorders>
              <w:top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4</w:t>
            </w:r>
          </w:p>
        </w:tc>
        <w:tc>
          <w:tcPr>
            <w:tcW w:w="1984" w:type="dxa"/>
            <w:tcBorders>
              <w:top w:val="nil"/>
              <w:left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150</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22.89 ab</w:t>
            </w:r>
          </w:p>
        </w:tc>
        <w:tc>
          <w:tcPr>
            <w:tcW w:w="1417"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11.44 ab</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33.86 abc</w:t>
            </w:r>
          </w:p>
        </w:tc>
        <w:tc>
          <w:tcPr>
            <w:tcW w:w="1716" w:type="dxa"/>
            <w:tcBorders>
              <w:top w:val="nil"/>
              <w:left w:val="nil"/>
              <w:bottom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252.50 ab</w:t>
            </w:r>
          </w:p>
        </w:tc>
      </w:tr>
      <w:tr w:rsidR="006B768D" w:rsidRPr="00480101" w:rsidTr="00714292">
        <w:tc>
          <w:tcPr>
            <w:tcW w:w="1101" w:type="dxa"/>
            <w:tcBorders>
              <w:top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5</w:t>
            </w:r>
          </w:p>
        </w:tc>
        <w:tc>
          <w:tcPr>
            <w:tcW w:w="1984" w:type="dxa"/>
            <w:tcBorders>
              <w:top w:val="nil"/>
              <w:left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250</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23.06 ab</w:t>
            </w:r>
          </w:p>
        </w:tc>
        <w:tc>
          <w:tcPr>
            <w:tcW w:w="1417"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10.09   b</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33.15   bc</w:t>
            </w:r>
          </w:p>
        </w:tc>
        <w:tc>
          <w:tcPr>
            <w:tcW w:w="1716" w:type="dxa"/>
            <w:tcBorders>
              <w:top w:val="nil"/>
              <w:left w:val="nil"/>
              <w:bottom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248.25 ab</w:t>
            </w:r>
          </w:p>
        </w:tc>
      </w:tr>
      <w:tr w:rsidR="006B768D" w:rsidRPr="00480101" w:rsidTr="00714292">
        <w:tc>
          <w:tcPr>
            <w:tcW w:w="1101" w:type="dxa"/>
            <w:tcBorders>
              <w:top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6</w:t>
            </w:r>
          </w:p>
        </w:tc>
        <w:tc>
          <w:tcPr>
            <w:tcW w:w="1984" w:type="dxa"/>
            <w:tcBorders>
              <w:top w:val="nil"/>
              <w:left w:val="nil"/>
              <w:bottom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350</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21.91   b</w:t>
            </w:r>
          </w:p>
        </w:tc>
        <w:tc>
          <w:tcPr>
            <w:tcW w:w="1417" w:type="dxa"/>
            <w:tcBorders>
              <w:top w:val="nil"/>
              <w:left w:val="nil"/>
              <w:bottom w:val="nil"/>
              <w:right w:val="nil"/>
            </w:tcBorders>
          </w:tcPr>
          <w:p w:rsidR="008056A0" w:rsidRPr="00714292" w:rsidRDefault="008056A0" w:rsidP="00104611">
            <w:pPr>
              <w:jc w:val="both"/>
              <w:rPr>
                <w:rFonts w:ascii="Arial" w:hAnsi="Arial" w:cs="Arial"/>
                <w:sz w:val="24"/>
                <w:szCs w:val="24"/>
              </w:rPr>
            </w:pPr>
            <w:r w:rsidRPr="00714292">
              <w:rPr>
                <w:rFonts w:ascii="Arial" w:hAnsi="Arial" w:cs="Arial"/>
                <w:sz w:val="24"/>
                <w:szCs w:val="24"/>
              </w:rPr>
              <w:t>10.50 ab</w:t>
            </w:r>
          </w:p>
        </w:tc>
        <w:tc>
          <w:tcPr>
            <w:tcW w:w="1418" w:type="dxa"/>
            <w:tcBorders>
              <w:top w:val="nil"/>
              <w:left w:val="nil"/>
              <w:bottom w:val="nil"/>
              <w:right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32.41     c</w:t>
            </w:r>
          </w:p>
        </w:tc>
        <w:tc>
          <w:tcPr>
            <w:tcW w:w="1716" w:type="dxa"/>
            <w:tcBorders>
              <w:top w:val="nil"/>
              <w:left w:val="nil"/>
              <w:bottom w:val="nil"/>
            </w:tcBorders>
          </w:tcPr>
          <w:p w:rsidR="008056A0" w:rsidRPr="00714292" w:rsidRDefault="008056A0" w:rsidP="00104611">
            <w:pPr>
              <w:jc w:val="both"/>
              <w:rPr>
                <w:rFonts w:ascii="Arial" w:hAnsi="Arial" w:cs="Arial"/>
                <w:sz w:val="24"/>
                <w:szCs w:val="24"/>
                <w:lang w:val="es-ES"/>
              </w:rPr>
            </w:pPr>
            <w:r w:rsidRPr="00714292">
              <w:rPr>
                <w:rFonts w:ascii="Arial" w:hAnsi="Arial" w:cs="Arial"/>
                <w:sz w:val="24"/>
                <w:szCs w:val="24"/>
                <w:lang w:val="es-ES"/>
              </w:rPr>
              <w:t>230.75   b</w:t>
            </w:r>
          </w:p>
        </w:tc>
      </w:tr>
      <w:tr w:rsidR="006B768D" w:rsidRPr="00480101" w:rsidTr="00714292">
        <w:tc>
          <w:tcPr>
            <w:tcW w:w="3085" w:type="dxa"/>
            <w:gridSpan w:val="2"/>
            <w:tcBorders>
              <w:top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DMSH</w:t>
            </w:r>
          </w:p>
        </w:tc>
        <w:tc>
          <w:tcPr>
            <w:tcW w:w="1418" w:type="dxa"/>
            <w:tcBorders>
              <w:top w:val="nil"/>
              <w:left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4.66</w:t>
            </w:r>
          </w:p>
        </w:tc>
        <w:tc>
          <w:tcPr>
            <w:tcW w:w="1417" w:type="dxa"/>
            <w:tcBorders>
              <w:top w:val="nil"/>
              <w:left w:val="nil"/>
              <w:right w:val="nil"/>
            </w:tcBorders>
          </w:tcPr>
          <w:p w:rsidR="008056A0" w:rsidRPr="00714292" w:rsidRDefault="008056A0" w:rsidP="00104611">
            <w:pPr>
              <w:jc w:val="center"/>
              <w:rPr>
                <w:rFonts w:ascii="Arial" w:hAnsi="Arial" w:cs="Arial"/>
                <w:b/>
                <w:sz w:val="24"/>
                <w:szCs w:val="24"/>
              </w:rPr>
            </w:pPr>
            <w:r w:rsidRPr="00714292">
              <w:rPr>
                <w:rFonts w:ascii="Arial" w:hAnsi="Arial" w:cs="Arial"/>
                <w:b/>
                <w:sz w:val="24"/>
                <w:szCs w:val="24"/>
              </w:rPr>
              <w:t>3.98</w:t>
            </w:r>
          </w:p>
        </w:tc>
        <w:tc>
          <w:tcPr>
            <w:tcW w:w="1418" w:type="dxa"/>
            <w:tcBorders>
              <w:top w:val="nil"/>
              <w:left w:val="nil"/>
              <w:right w:val="nil"/>
            </w:tcBorders>
          </w:tcPr>
          <w:p w:rsidR="008056A0" w:rsidRPr="00714292" w:rsidRDefault="008056A0" w:rsidP="00104611">
            <w:pPr>
              <w:jc w:val="center"/>
              <w:rPr>
                <w:rFonts w:ascii="Arial" w:hAnsi="Arial" w:cs="Arial"/>
                <w:b/>
                <w:sz w:val="24"/>
                <w:szCs w:val="24"/>
                <w:lang w:val="es-ES"/>
              </w:rPr>
            </w:pPr>
            <w:r w:rsidRPr="00714292">
              <w:rPr>
                <w:rFonts w:ascii="Arial" w:hAnsi="Arial" w:cs="Arial"/>
                <w:b/>
                <w:sz w:val="24"/>
                <w:szCs w:val="24"/>
                <w:lang w:val="es-ES"/>
              </w:rPr>
              <w:t>6.36</w:t>
            </w:r>
          </w:p>
        </w:tc>
        <w:tc>
          <w:tcPr>
            <w:tcW w:w="1716" w:type="dxa"/>
            <w:tcBorders>
              <w:top w:val="nil"/>
              <w:left w:val="nil"/>
            </w:tcBorders>
          </w:tcPr>
          <w:p w:rsidR="008056A0" w:rsidRPr="00714292" w:rsidRDefault="008056A0" w:rsidP="00104611">
            <w:pPr>
              <w:jc w:val="center"/>
              <w:rPr>
                <w:rFonts w:ascii="Arial" w:hAnsi="Arial" w:cs="Arial"/>
                <w:b/>
                <w:sz w:val="24"/>
                <w:szCs w:val="24"/>
                <w:lang w:val="es-ES"/>
              </w:rPr>
            </w:pPr>
            <w:r w:rsidRPr="00714292">
              <w:rPr>
                <w:rFonts w:ascii="Arial" w:hAnsi="Arial" w:cs="Arial"/>
                <w:b/>
                <w:sz w:val="24"/>
                <w:szCs w:val="24"/>
                <w:lang w:val="es-ES"/>
              </w:rPr>
              <w:t>70.42</w:t>
            </w:r>
          </w:p>
        </w:tc>
      </w:tr>
    </w:tbl>
    <w:p w:rsidR="009E7BF7" w:rsidRDefault="009E7BF7" w:rsidP="009E7BF7">
      <w:pPr>
        <w:rPr>
          <w:rFonts w:ascii="Arial" w:hAnsi="Arial" w:cs="Arial"/>
          <w:sz w:val="24"/>
          <w:szCs w:val="24"/>
        </w:rPr>
      </w:pPr>
      <w:r>
        <w:rPr>
          <w:rFonts w:ascii="Arial" w:hAnsi="Arial" w:cs="Arial"/>
          <w:sz w:val="24"/>
          <w:szCs w:val="24"/>
        </w:rPr>
        <w:t>Promedios con la misma letra no difieren estadísticamente, de acuerdo con la Prueba de Tukey al 0.05 de significancia.</w:t>
      </w:r>
    </w:p>
    <w:p w:rsidR="008056A0" w:rsidRPr="009E7BF7" w:rsidRDefault="008056A0" w:rsidP="008056A0">
      <w:pPr>
        <w:jc w:val="both"/>
        <w:rPr>
          <w:rFonts w:ascii="Arial" w:hAnsi="Arial" w:cs="Arial"/>
          <w:b/>
          <w:sz w:val="24"/>
          <w:szCs w:val="24"/>
        </w:rPr>
      </w:pPr>
    </w:p>
    <w:p w:rsidR="00F53881" w:rsidRPr="00480101" w:rsidRDefault="00F53881" w:rsidP="00BE21A3">
      <w:pPr>
        <w:jc w:val="both"/>
        <w:rPr>
          <w:rFonts w:ascii="Arial" w:hAnsi="Arial" w:cs="Arial"/>
          <w:sz w:val="24"/>
          <w:szCs w:val="24"/>
        </w:rPr>
      </w:pPr>
    </w:p>
    <w:tbl>
      <w:tblPr>
        <w:tblStyle w:val="Tablaconcuadrcula"/>
        <w:tblW w:w="0" w:type="auto"/>
        <w:tblInd w:w="-38" w:type="dxa"/>
        <w:tblCellMar>
          <w:left w:w="70" w:type="dxa"/>
          <w:right w:w="70" w:type="dxa"/>
        </w:tblCellMar>
        <w:tblLook w:val="04A0" w:firstRow="1" w:lastRow="0" w:firstColumn="1" w:lastColumn="0" w:noHBand="0" w:noVBand="1"/>
      </w:tblPr>
      <w:tblGrid>
        <w:gridCol w:w="8866"/>
      </w:tblGrid>
      <w:tr w:rsidR="00F53881" w:rsidRPr="00480101" w:rsidTr="0056217F">
        <w:tc>
          <w:tcPr>
            <w:tcW w:w="8978" w:type="dxa"/>
          </w:tcPr>
          <w:p w:rsidR="00F53881" w:rsidRPr="00480101" w:rsidRDefault="006611FB" w:rsidP="00F53881">
            <w:pPr>
              <w:jc w:val="center"/>
              <w:rPr>
                <w:rFonts w:ascii="Arial" w:hAnsi="Arial" w:cs="Arial"/>
                <w:sz w:val="24"/>
                <w:szCs w:val="24"/>
              </w:rPr>
            </w:pPr>
            <w:r>
              <w:rPr>
                <w:noProof/>
                <w:lang w:eastAsia="es-MX"/>
              </w:rPr>
              <w:drawing>
                <wp:inline distT="0" distB="0" distL="0" distR="0" wp14:anchorId="3B802ADD" wp14:editId="3EF929B7">
                  <wp:extent cx="4572000" cy="2743200"/>
                  <wp:effectExtent l="0" t="0" r="19050" b="1905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c>
      </w:tr>
      <w:tr w:rsidR="00F53881" w:rsidRPr="00480101" w:rsidTr="0056217F">
        <w:tblPrEx>
          <w:tblCellMar>
            <w:left w:w="108" w:type="dxa"/>
            <w:right w:w="108" w:type="dxa"/>
          </w:tblCellMar>
        </w:tblPrEx>
        <w:tc>
          <w:tcPr>
            <w:tcW w:w="8978" w:type="dxa"/>
          </w:tcPr>
          <w:p w:rsidR="00F53881" w:rsidRPr="00480101" w:rsidRDefault="00ED0686" w:rsidP="00F12BAB">
            <w:pPr>
              <w:jc w:val="both"/>
              <w:rPr>
                <w:rFonts w:ascii="Arial" w:hAnsi="Arial" w:cs="Arial"/>
                <w:b/>
                <w:sz w:val="24"/>
                <w:szCs w:val="24"/>
              </w:rPr>
            </w:pPr>
            <w:r w:rsidRPr="00480101">
              <w:rPr>
                <w:rFonts w:ascii="Arial" w:hAnsi="Arial" w:cs="Arial"/>
                <w:b/>
                <w:sz w:val="24"/>
                <w:szCs w:val="24"/>
              </w:rPr>
              <w:t>Figura 5</w:t>
            </w:r>
            <w:r w:rsidR="008056A0" w:rsidRPr="00480101">
              <w:rPr>
                <w:rFonts w:ascii="Arial" w:hAnsi="Arial" w:cs="Arial"/>
                <w:b/>
                <w:sz w:val="24"/>
                <w:szCs w:val="24"/>
              </w:rPr>
              <w:t xml:space="preserve">. </w:t>
            </w:r>
            <w:r w:rsidR="00EA5BEF" w:rsidRPr="00480101">
              <w:rPr>
                <w:rFonts w:ascii="Arial" w:hAnsi="Arial" w:cs="Arial"/>
                <w:b/>
                <w:sz w:val="24"/>
                <w:szCs w:val="24"/>
              </w:rPr>
              <w:t>Efecto de concentraciones de calcio sobre el número</w:t>
            </w:r>
            <w:r w:rsidR="00F12BAB">
              <w:rPr>
                <w:rFonts w:ascii="Arial" w:hAnsi="Arial" w:cs="Arial"/>
                <w:b/>
                <w:sz w:val="24"/>
                <w:szCs w:val="24"/>
              </w:rPr>
              <w:t xml:space="preserve"> </w:t>
            </w:r>
            <w:r w:rsidR="00EA5BEF" w:rsidRPr="00480101">
              <w:rPr>
                <w:rFonts w:ascii="Arial" w:hAnsi="Arial" w:cs="Arial"/>
                <w:b/>
                <w:sz w:val="24"/>
                <w:szCs w:val="24"/>
              </w:rPr>
              <w:t>de</w:t>
            </w:r>
            <w:r w:rsidR="00FD59D9">
              <w:rPr>
                <w:rFonts w:ascii="Arial" w:hAnsi="Arial" w:cs="Arial"/>
                <w:b/>
                <w:sz w:val="24"/>
                <w:szCs w:val="24"/>
              </w:rPr>
              <w:t xml:space="preserve"> </w:t>
            </w:r>
            <w:r w:rsidR="00EA5BEF" w:rsidRPr="00480101">
              <w:rPr>
                <w:rFonts w:ascii="Arial" w:hAnsi="Arial" w:cs="Arial"/>
                <w:b/>
                <w:sz w:val="24"/>
                <w:szCs w:val="24"/>
              </w:rPr>
              <w:t>tubérculos por planta del clon de papa 99-39.</w:t>
            </w:r>
            <w:r w:rsidR="000D08F0">
              <w:rPr>
                <w:rFonts w:ascii="Arial" w:hAnsi="Arial" w:cs="Arial"/>
                <w:b/>
                <w:sz w:val="24"/>
                <w:szCs w:val="24"/>
              </w:rPr>
              <w:t xml:space="preserve"> DMSH </w:t>
            </w:r>
            <w:r w:rsidR="00CC7B01">
              <w:rPr>
                <w:rFonts w:ascii="Arial" w:hAnsi="Arial" w:cs="Arial"/>
                <w:b/>
                <w:sz w:val="24"/>
                <w:szCs w:val="24"/>
              </w:rPr>
              <w:t xml:space="preserve">= </w:t>
            </w:r>
            <w:r w:rsidR="000D08F0">
              <w:rPr>
                <w:rFonts w:ascii="Arial" w:hAnsi="Arial" w:cs="Arial"/>
                <w:b/>
                <w:sz w:val="24"/>
                <w:szCs w:val="24"/>
              </w:rPr>
              <w:t>6.36.</w:t>
            </w:r>
          </w:p>
        </w:tc>
      </w:tr>
    </w:tbl>
    <w:p w:rsidR="00BE21A3" w:rsidRDefault="00BE21A3" w:rsidP="006611FB">
      <w:pPr>
        <w:jc w:val="both"/>
        <w:rPr>
          <w:rFonts w:ascii="Arial" w:hAnsi="Arial" w:cs="Arial"/>
          <w:sz w:val="24"/>
          <w:szCs w:val="24"/>
        </w:rPr>
      </w:pPr>
      <w:r w:rsidRPr="00480101">
        <w:rPr>
          <w:rFonts w:ascii="Arial" w:hAnsi="Arial" w:cs="Arial"/>
          <w:sz w:val="24"/>
          <w:szCs w:val="24"/>
        </w:rPr>
        <w:t xml:space="preserve"> </w:t>
      </w:r>
    </w:p>
    <w:p w:rsidR="006611FB" w:rsidRDefault="006611FB" w:rsidP="00BE21A3">
      <w:pPr>
        <w:jc w:val="both"/>
        <w:rPr>
          <w:rFonts w:ascii="Arial" w:hAnsi="Arial" w:cs="Arial"/>
          <w:sz w:val="24"/>
          <w:szCs w:val="24"/>
        </w:rPr>
      </w:pPr>
    </w:p>
    <w:tbl>
      <w:tblPr>
        <w:tblStyle w:val="Tablaconcuadrcula"/>
        <w:tblW w:w="0" w:type="auto"/>
        <w:tblInd w:w="-38" w:type="dxa"/>
        <w:tblCellMar>
          <w:left w:w="70" w:type="dxa"/>
          <w:right w:w="70" w:type="dxa"/>
        </w:tblCellMar>
        <w:tblLook w:val="04A0" w:firstRow="1" w:lastRow="0" w:firstColumn="1" w:lastColumn="0" w:noHBand="0" w:noVBand="1"/>
      </w:tblPr>
      <w:tblGrid>
        <w:gridCol w:w="8866"/>
      </w:tblGrid>
      <w:tr w:rsidR="000D08F0" w:rsidTr="0056217F">
        <w:tc>
          <w:tcPr>
            <w:tcW w:w="8978" w:type="dxa"/>
          </w:tcPr>
          <w:p w:rsidR="000D08F0" w:rsidRDefault="000D08F0" w:rsidP="000D08F0">
            <w:pPr>
              <w:jc w:val="center"/>
              <w:rPr>
                <w:rFonts w:ascii="Arial" w:hAnsi="Arial" w:cs="Arial"/>
                <w:sz w:val="24"/>
                <w:szCs w:val="24"/>
              </w:rPr>
            </w:pPr>
            <w:r>
              <w:rPr>
                <w:noProof/>
                <w:lang w:eastAsia="es-MX"/>
              </w:rPr>
              <w:lastRenderedPageBreak/>
              <w:drawing>
                <wp:inline distT="0" distB="0" distL="0" distR="0" wp14:anchorId="630DE7FD" wp14:editId="2789BD70">
                  <wp:extent cx="4572000" cy="2743200"/>
                  <wp:effectExtent l="0" t="0" r="19050" b="1905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r>
      <w:tr w:rsidR="000D08F0" w:rsidTr="0056217F">
        <w:tblPrEx>
          <w:tblCellMar>
            <w:left w:w="108" w:type="dxa"/>
            <w:right w:w="108" w:type="dxa"/>
          </w:tblCellMar>
        </w:tblPrEx>
        <w:tc>
          <w:tcPr>
            <w:tcW w:w="8978" w:type="dxa"/>
          </w:tcPr>
          <w:p w:rsidR="000D08F0" w:rsidRPr="000D08F0" w:rsidRDefault="000D08F0" w:rsidP="00BE21A3">
            <w:pPr>
              <w:jc w:val="both"/>
              <w:rPr>
                <w:rFonts w:ascii="Arial" w:hAnsi="Arial" w:cs="Arial"/>
                <w:b/>
                <w:sz w:val="24"/>
                <w:szCs w:val="24"/>
              </w:rPr>
            </w:pPr>
            <w:r w:rsidRPr="000D08F0">
              <w:rPr>
                <w:rFonts w:ascii="Arial" w:hAnsi="Arial" w:cs="Arial"/>
                <w:b/>
                <w:sz w:val="24"/>
                <w:szCs w:val="24"/>
              </w:rPr>
              <w:t>Figura 6. Efecto de concentraciones de calcio sobre el peso fresco de tubérculos por planta del clon de papa 99-39.</w:t>
            </w:r>
            <w:r>
              <w:rPr>
                <w:rFonts w:ascii="Arial" w:hAnsi="Arial" w:cs="Arial"/>
                <w:b/>
                <w:sz w:val="24"/>
                <w:szCs w:val="24"/>
              </w:rPr>
              <w:t xml:space="preserve"> DMSH</w:t>
            </w:r>
            <w:r w:rsidR="00CC7B01">
              <w:rPr>
                <w:rFonts w:ascii="Arial" w:hAnsi="Arial" w:cs="Arial"/>
                <w:b/>
                <w:sz w:val="24"/>
                <w:szCs w:val="24"/>
              </w:rPr>
              <w:t xml:space="preserve"> =</w:t>
            </w:r>
            <w:r>
              <w:rPr>
                <w:rFonts w:ascii="Arial" w:hAnsi="Arial" w:cs="Arial"/>
                <w:b/>
                <w:sz w:val="24"/>
                <w:szCs w:val="24"/>
              </w:rPr>
              <w:t xml:space="preserve"> 70.42.</w:t>
            </w:r>
          </w:p>
        </w:tc>
      </w:tr>
    </w:tbl>
    <w:p w:rsidR="000D08F0" w:rsidRDefault="000D08F0" w:rsidP="00BE21A3">
      <w:pPr>
        <w:jc w:val="both"/>
        <w:rPr>
          <w:rFonts w:ascii="Arial" w:hAnsi="Arial" w:cs="Arial"/>
          <w:sz w:val="24"/>
          <w:szCs w:val="24"/>
        </w:rPr>
      </w:pPr>
    </w:p>
    <w:p w:rsidR="00F12BAB" w:rsidRPr="00480101" w:rsidRDefault="00F12BAB" w:rsidP="00BE21A3">
      <w:pPr>
        <w:jc w:val="both"/>
        <w:rPr>
          <w:rFonts w:ascii="Arial" w:hAnsi="Arial" w:cs="Arial"/>
          <w:sz w:val="24"/>
          <w:szCs w:val="24"/>
        </w:rPr>
      </w:pPr>
    </w:p>
    <w:tbl>
      <w:tblPr>
        <w:tblStyle w:val="Tablaconcuadrcula"/>
        <w:tblW w:w="0" w:type="auto"/>
        <w:tblInd w:w="-34" w:type="dxa"/>
        <w:tblLook w:val="04A0" w:firstRow="1" w:lastRow="0" w:firstColumn="1" w:lastColumn="0" w:noHBand="0" w:noVBand="1"/>
      </w:tblPr>
      <w:tblGrid>
        <w:gridCol w:w="8862"/>
      </w:tblGrid>
      <w:tr w:rsidR="00EA5BEF" w:rsidRPr="00480101" w:rsidTr="0056217F">
        <w:tc>
          <w:tcPr>
            <w:tcW w:w="9073" w:type="dxa"/>
          </w:tcPr>
          <w:p w:rsidR="00EA5BEF" w:rsidRPr="00480101" w:rsidRDefault="00EA5BEF" w:rsidP="00EA5BEF">
            <w:pPr>
              <w:jc w:val="center"/>
              <w:rPr>
                <w:rFonts w:ascii="Arial" w:hAnsi="Arial" w:cs="Arial"/>
                <w:sz w:val="24"/>
                <w:szCs w:val="24"/>
              </w:rPr>
            </w:pPr>
            <w:r w:rsidRPr="00480101">
              <w:rPr>
                <w:rFonts w:ascii="Arial" w:hAnsi="Arial" w:cs="Arial"/>
                <w:noProof/>
                <w:sz w:val="24"/>
                <w:szCs w:val="24"/>
                <w:lang w:eastAsia="es-MX"/>
              </w:rPr>
              <w:drawing>
                <wp:inline distT="0" distB="0" distL="0" distR="0" wp14:anchorId="1EA8ED6C" wp14:editId="51A9024E">
                  <wp:extent cx="3384979" cy="2541319"/>
                  <wp:effectExtent l="0" t="0" r="635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79006" cy="2536834"/>
                          </a:xfrm>
                          <a:prstGeom prst="rect">
                            <a:avLst/>
                          </a:prstGeom>
                          <a:noFill/>
                        </pic:spPr>
                      </pic:pic>
                    </a:graphicData>
                  </a:graphic>
                </wp:inline>
              </w:drawing>
            </w:r>
          </w:p>
        </w:tc>
      </w:tr>
      <w:tr w:rsidR="00EA5BEF" w:rsidRPr="00480101" w:rsidTr="0056217F">
        <w:tc>
          <w:tcPr>
            <w:tcW w:w="9073" w:type="dxa"/>
          </w:tcPr>
          <w:p w:rsidR="00EA5BEF" w:rsidRPr="00480101" w:rsidRDefault="00EA5BEF" w:rsidP="00FD59D9">
            <w:pPr>
              <w:jc w:val="both"/>
              <w:rPr>
                <w:rFonts w:ascii="Arial" w:hAnsi="Arial" w:cs="Arial"/>
                <w:b/>
                <w:sz w:val="24"/>
                <w:szCs w:val="24"/>
              </w:rPr>
            </w:pPr>
            <w:r w:rsidRPr="00480101">
              <w:rPr>
                <w:rFonts w:ascii="Arial" w:hAnsi="Arial" w:cs="Arial"/>
                <w:b/>
                <w:sz w:val="24"/>
                <w:szCs w:val="24"/>
              </w:rPr>
              <w:t xml:space="preserve">Figura </w:t>
            </w:r>
            <w:r w:rsidR="007C6311">
              <w:rPr>
                <w:rFonts w:ascii="Arial" w:hAnsi="Arial" w:cs="Arial"/>
                <w:b/>
                <w:sz w:val="24"/>
                <w:szCs w:val="24"/>
              </w:rPr>
              <w:t>7</w:t>
            </w:r>
            <w:r w:rsidRPr="00480101">
              <w:rPr>
                <w:rFonts w:ascii="Arial" w:hAnsi="Arial" w:cs="Arial"/>
                <w:b/>
                <w:sz w:val="24"/>
                <w:szCs w:val="24"/>
              </w:rPr>
              <w:t>.</w:t>
            </w:r>
            <w:r w:rsidR="006136AA" w:rsidRPr="00480101">
              <w:rPr>
                <w:rFonts w:ascii="Arial" w:hAnsi="Arial" w:cs="Arial"/>
                <w:b/>
                <w:sz w:val="24"/>
                <w:szCs w:val="24"/>
              </w:rPr>
              <w:t xml:space="preserve"> Síntomas de deficiencia de calcio </w:t>
            </w:r>
            <w:r w:rsidR="008329C6">
              <w:rPr>
                <w:rFonts w:ascii="Arial" w:hAnsi="Arial" w:cs="Arial"/>
                <w:b/>
                <w:sz w:val="24"/>
                <w:szCs w:val="24"/>
              </w:rPr>
              <w:t xml:space="preserve">en los puntos de crecimiento, </w:t>
            </w:r>
            <w:r w:rsidR="006136AA" w:rsidRPr="00480101">
              <w:rPr>
                <w:rFonts w:ascii="Arial" w:hAnsi="Arial" w:cs="Arial"/>
                <w:b/>
                <w:sz w:val="24"/>
                <w:szCs w:val="24"/>
              </w:rPr>
              <w:t>en plantas del clon de papa</w:t>
            </w:r>
            <w:r w:rsidR="00FD59D9">
              <w:rPr>
                <w:rFonts w:ascii="Arial" w:hAnsi="Arial" w:cs="Arial"/>
                <w:b/>
                <w:sz w:val="24"/>
                <w:szCs w:val="24"/>
              </w:rPr>
              <w:t xml:space="preserve"> </w:t>
            </w:r>
            <w:r w:rsidR="006136AA" w:rsidRPr="00480101">
              <w:rPr>
                <w:rFonts w:ascii="Arial" w:hAnsi="Arial" w:cs="Arial"/>
                <w:b/>
                <w:sz w:val="24"/>
                <w:szCs w:val="24"/>
              </w:rPr>
              <w:t>99-39.</w:t>
            </w:r>
          </w:p>
        </w:tc>
      </w:tr>
    </w:tbl>
    <w:p w:rsidR="00B80F04" w:rsidRPr="00480101" w:rsidRDefault="00B80F04" w:rsidP="0013078E">
      <w:pPr>
        <w:jc w:val="both"/>
        <w:rPr>
          <w:rFonts w:ascii="Arial" w:hAnsi="Arial" w:cs="Arial"/>
          <w:b/>
          <w:sz w:val="24"/>
          <w:szCs w:val="24"/>
        </w:rPr>
      </w:pPr>
    </w:p>
    <w:p w:rsidR="00B80F04" w:rsidRDefault="00B80F04" w:rsidP="0013078E">
      <w:pPr>
        <w:jc w:val="both"/>
        <w:rPr>
          <w:rFonts w:ascii="Arial" w:hAnsi="Arial" w:cs="Arial"/>
          <w:b/>
          <w:sz w:val="24"/>
          <w:szCs w:val="24"/>
        </w:rPr>
      </w:pPr>
    </w:p>
    <w:p w:rsidR="000D758A" w:rsidRDefault="000D758A" w:rsidP="0013078E">
      <w:pPr>
        <w:jc w:val="both"/>
        <w:rPr>
          <w:rFonts w:ascii="Arial" w:hAnsi="Arial" w:cs="Arial"/>
          <w:b/>
          <w:sz w:val="24"/>
          <w:szCs w:val="24"/>
        </w:rPr>
      </w:pPr>
    </w:p>
    <w:p w:rsidR="000D758A" w:rsidRDefault="000D758A" w:rsidP="0013078E">
      <w:pPr>
        <w:jc w:val="both"/>
        <w:rPr>
          <w:rFonts w:ascii="Arial" w:hAnsi="Arial" w:cs="Arial"/>
          <w:b/>
          <w:sz w:val="24"/>
          <w:szCs w:val="24"/>
        </w:rPr>
      </w:pPr>
    </w:p>
    <w:p w:rsidR="000D758A" w:rsidRDefault="000D758A" w:rsidP="0013078E">
      <w:pPr>
        <w:jc w:val="both"/>
        <w:rPr>
          <w:rFonts w:ascii="Arial" w:hAnsi="Arial" w:cs="Arial"/>
          <w:b/>
          <w:sz w:val="24"/>
          <w:szCs w:val="24"/>
        </w:rPr>
      </w:pPr>
    </w:p>
    <w:p w:rsidR="000D758A" w:rsidRDefault="000D758A" w:rsidP="0013078E">
      <w:pPr>
        <w:jc w:val="both"/>
        <w:rPr>
          <w:rFonts w:ascii="Arial" w:hAnsi="Arial" w:cs="Arial"/>
          <w:b/>
          <w:sz w:val="24"/>
          <w:szCs w:val="24"/>
        </w:rPr>
      </w:pPr>
    </w:p>
    <w:p w:rsidR="000D758A" w:rsidRDefault="000D758A" w:rsidP="0013078E">
      <w:pPr>
        <w:jc w:val="both"/>
        <w:rPr>
          <w:rFonts w:ascii="Arial" w:hAnsi="Arial" w:cs="Arial"/>
          <w:b/>
          <w:sz w:val="24"/>
          <w:szCs w:val="24"/>
        </w:rPr>
      </w:pPr>
    </w:p>
    <w:p w:rsidR="000D758A" w:rsidRPr="00480101" w:rsidRDefault="000D758A" w:rsidP="0013078E">
      <w:pPr>
        <w:jc w:val="both"/>
        <w:rPr>
          <w:rFonts w:ascii="Arial" w:hAnsi="Arial" w:cs="Arial"/>
          <w:b/>
          <w:sz w:val="24"/>
          <w:szCs w:val="24"/>
        </w:rPr>
      </w:pPr>
    </w:p>
    <w:p w:rsidR="0013078E" w:rsidRPr="00480101" w:rsidRDefault="00ED0686" w:rsidP="006B768D">
      <w:pPr>
        <w:jc w:val="both"/>
        <w:rPr>
          <w:rFonts w:ascii="Arial" w:hAnsi="Arial" w:cs="Arial"/>
          <w:b/>
          <w:sz w:val="24"/>
          <w:szCs w:val="24"/>
          <w:lang w:val="es-ES"/>
        </w:rPr>
      </w:pPr>
      <w:r w:rsidRPr="00480101">
        <w:rPr>
          <w:rFonts w:ascii="Arial" w:hAnsi="Arial" w:cs="Arial"/>
          <w:b/>
          <w:sz w:val="24"/>
          <w:szCs w:val="24"/>
        </w:rPr>
        <w:lastRenderedPageBreak/>
        <w:t>Cuadro 6</w:t>
      </w:r>
      <w:r w:rsidR="006136AA" w:rsidRPr="00480101">
        <w:rPr>
          <w:rFonts w:ascii="Arial" w:hAnsi="Arial" w:cs="Arial"/>
          <w:b/>
          <w:sz w:val="24"/>
          <w:szCs w:val="24"/>
        </w:rPr>
        <w:t>.</w:t>
      </w:r>
      <w:r w:rsidR="006B768D">
        <w:rPr>
          <w:rFonts w:ascii="Arial" w:hAnsi="Arial" w:cs="Arial"/>
          <w:b/>
          <w:sz w:val="24"/>
          <w:szCs w:val="24"/>
        </w:rPr>
        <w:t xml:space="preserve"> </w:t>
      </w:r>
      <w:r w:rsidR="0013078E" w:rsidRPr="00480101">
        <w:rPr>
          <w:rFonts w:ascii="Arial" w:hAnsi="Arial" w:cs="Arial"/>
          <w:b/>
          <w:sz w:val="24"/>
          <w:szCs w:val="24"/>
        </w:rPr>
        <w:t xml:space="preserve">Coeficientes de correlación Pearson para variables elegidas. Efecto de </w:t>
      </w:r>
      <w:r w:rsidRPr="00480101">
        <w:rPr>
          <w:rFonts w:ascii="Arial" w:hAnsi="Arial" w:cs="Arial"/>
          <w:b/>
          <w:sz w:val="24"/>
          <w:szCs w:val="24"/>
        </w:rPr>
        <w:t>la</w:t>
      </w:r>
      <w:r w:rsidR="006B768D">
        <w:rPr>
          <w:rFonts w:ascii="Arial" w:hAnsi="Arial" w:cs="Arial"/>
          <w:b/>
          <w:sz w:val="24"/>
          <w:szCs w:val="24"/>
        </w:rPr>
        <w:t xml:space="preserve"> </w:t>
      </w:r>
      <w:r w:rsidR="006136AA" w:rsidRPr="00480101">
        <w:rPr>
          <w:rFonts w:ascii="Arial" w:hAnsi="Arial" w:cs="Arial"/>
          <w:b/>
          <w:sz w:val="24"/>
          <w:szCs w:val="24"/>
        </w:rPr>
        <w:tab/>
      </w:r>
      <w:r w:rsidR="003C433E" w:rsidRPr="00480101">
        <w:rPr>
          <w:rFonts w:ascii="Arial" w:hAnsi="Arial" w:cs="Arial"/>
          <w:b/>
          <w:sz w:val="24"/>
          <w:szCs w:val="24"/>
        </w:rPr>
        <w:t>dosis</w:t>
      </w:r>
      <w:r w:rsidRPr="00480101">
        <w:rPr>
          <w:rFonts w:ascii="Arial" w:hAnsi="Arial" w:cs="Arial"/>
          <w:b/>
          <w:sz w:val="24"/>
          <w:szCs w:val="24"/>
        </w:rPr>
        <w:t xml:space="preserve"> </w:t>
      </w:r>
      <w:r w:rsidR="0013078E" w:rsidRPr="00480101">
        <w:rPr>
          <w:rFonts w:ascii="Arial" w:hAnsi="Arial" w:cs="Arial"/>
          <w:b/>
          <w:sz w:val="24"/>
          <w:szCs w:val="24"/>
        </w:rPr>
        <w:t xml:space="preserve">de calcio </w:t>
      </w:r>
      <w:r w:rsidR="0013078E" w:rsidRPr="00480101">
        <w:rPr>
          <w:rFonts w:ascii="Arial" w:hAnsi="Arial" w:cs="Arial"/>
          <w:b/>
          <w:sz w:val="24"/>
          <w:szCs w:val="24"/>
          <w:lang w:val="es-ES"/>
        </w:rPr>
        <w:t>en dos fechas de cultivo del clon de papa 99-39.</w:t>
      </w:r>
      <w:r w:rsidR="006B768D">
        <w:rPr>
          <w:rFonts w:ascii="Arial" w:hAnsi="Arial" w:cs="Arial"/>
          <w:b/>
          <w:sz w:val="24"/>
          <w:szCs w:val="24"/>
          <w:lang w:val="es-ES"/>
        </w:rPr>
        <w:t xml:space="preserve"> 2</w:t>
      </w:r>
      <w:r w:rsidR="0013078E" w:rsidRPr="00480101">
        <w:rPr>
          <w:rFonts w:ascii="Arial" w:hAnsi="Arial" w:cs="Arial"/>
          <w:b/>
          <w:sz w:val="24"/>
          <w:szCs w:val="24"/>
          <w:lang w:val="es-ES"/>
        </w:rPr>
        <w:t>013-2014.</w:t>
      </w:r>
    </w:p>
    <w:p w:rsidR="0013078E" w:rsidRPr="00480101" w:rsidRDefault="0013078E" w:rsidP="0013078E">
      <w:pPr>
        <w:rPr>
          <w:rFonts w:ascii="Arial" w:hAnsi="Arial" w:cs="Arial"/>
          <w:sz w:val="24"/>
          <w:szCs w:val="24"/>
        </w:rPr>
      </w:pPr>
    </w:p>
    <w:tbl>
      <w:tblPr>
        <w:tblStyle w:val="Tablaconcuadrcula"/>
        <w:tblW w:w="0" w:type="auto"/>
        <w:tblBorders>
          <w:insideH w:val="none" w:sz="0" w:space="0" w:color="auto"/>
          <w:insideV w:val="none" w:sz="0" w:space="0" w:color="auto"/>
        </w:tblBorders>
        <w:tblLook w:val="04A0" w:firstRow="1" w:lastRow="0" w:firstColumn="1" w:lastColumn="0" w:noHBand="0" w:noVBand="1"/>
      </w:tblPr>
      <w:tblGrid>
        <w:gridCol w:w="1510"/>
        <w:gridCol w:w="1510"/>
        <w:gridCol w:w="1443"/>
        <w:gridCol w:w="1443"/>
        <w:gridCol w:w="1091"/>
        <w:gridCol w:w="1831"/>
      </w:tblGrid>
      <w:tr w:rsidR="00696A28" w:rsidRPr="00480101" w:rsidTr="007C6311">
        <w:tc>
          <w:tcPr>
            <w:tcW w:w="1510" w:type="dxa"/>
            <w:tcBorders>
              <w:top w:val="single" w:sz="4" w:space="0" w:color="auto"/>
              <w:bottom w:val="single" w:sz="4" w:space="0" w:color="auto"/>
            </w:tcBorders>
          </w:tcPr>
          <w:p w:rsidR="00696A28" w:rsidRPr="00480101" w:rsidRDefault="00696A28" w:rsidP="007245F3">
            <w:pPr>
              <w:jc w:val="center"/>
              <w:rPr>
                <w:rFonts w:ascii="Arial" w:hAnsi="Arial" w:cs="Arial"/>
                <w:b/>
                <w:sz w:val="24"/>
                <w:szCs w:val="24"/>
              </w:rPr>
            </w:pPr>
          </w:p>
        </w:tc>
        <w:tc>
          <w:tcPr>
            <w:tcW w:w="1510" w:type="dxa"/>
            <w:tcBorders>
              <w:top w:val="single" w:sz="4" w:space="0" w:color="auto"/>
              <w:bottom w:val="single" w:sz="4" w:space="0" w:color="auto"/>
            </w:tcBorders>
          </w:tcPr>
          <w:p w:rsidR="00696A28" w:rsidRPr="00480101" w:rsidRDefault="00696A28" w:rsidP="006B768D">
            <w:pPr>
              <w:jc w:val="center"/>
              <w:rPr>
                <w:rFonts w:ascii="Arial" w:hAnsi="Arial" w:cs="Arial"/>
                <w:b/>
                <w:sz w:val="24"/>
                <w:szCs w:val="24"/>
              </w:rPr>
            </w:pPr>
            <w:r>
              <w:rPr>
                <w:rFonts w:ascii="Arial" w:hAnsi="Arial" w:cs="Arial"/>
                <w:b/>
                <w:sz w:val="24"/>
                <w:szCs w:val="24"/>
              </w:rPr>
              <w:t>Tubérculos totales</w:t>
            </w:r>
          </w:p>
        </w:tc>
        <w:tc>
          <w:tcPr>
            <w:tcW w:w="1443" w:type="dxa"/>
            <w:tcBorders>
              <w:top w:val="single" w:sz="4" w:space="0" w:color="auto"/>
              <w:bottom w:val="single" w:sz="4" w:space="0" w:color="auto"/>
            </w:tcBorders>
          </w:tcPr>
          <w:p w:rsidR="00696A28" w:rsidRDefault="00696A28" w:rsidP="006B768D">
            <w:pPr>
              <w:jc w:val="center"/>
              <w:rPr>
                <w:rFonts w:ascii="Arial" w:hAnsi="Arial" w:cs="Arial"/>
                <w:b/>
                <w:sz w:val="24"/>
                <w:szCs w:val="24"/>
              </w:rPr>
            </w:pPr>
            <w:r>
              <w:rPr>
                <w:rFonts w:ascii="Arial" w:hAnsi="Arial" w:cs="Arial"/>
                <w:b/>
                <w:sz w:val="24"/>
                <w:szCs w:val="24"/>
              </w:rPr>
              <w:t>Peso fresco tubérculos</w:t>
            </w:r>
          </w:p>
          <w:p w:rsidR="00714292" w:rsidRPr="00480101" w:rsidRDefault="00714292" w:rsidP="006B768D">
            <w:pPr>
              <w:jc w:val="center"/>
              <w:rPr>
                <w:rFonts w:ascii="Arial" w:hAnsi="Arial" w:cs="Arial"/>
                <w:b/>
                <w:sz w:val="24"/>
                <w:szCs w:val="24"/>
              </w:rPr>
            </w:pPr>
          </w:p>
        </w:tc>
        <w:tc>
          <w:tcPr>
            <w:tcW w:w="1443" w:type="dxa"/>
            <w:tcBorders>
              <w:top w:val="single" w:sz="4" w:space="0" w:color="auto"/>
              <w:bottom w:val="single" w:sz="4" w:space="0" w:color="auto"/>
            </w:tcBorders>
          </w:tcPr>
          <w:p w:rsidR="00696A28" w:rsidRPr="00480101" w:rsidRDefault="00696A28" w:rsidP="006B768D">
            <w:pPr>
              <w:jc w:val="center"/>
              <w:rPr>
                <w:rFonts w:ascii="Arial" w:hAnsi="Arial" w:cs="Arial"/>
                <w:b/>
                <w:sz w:val="24"/>
                <w:szCs w:val="24"/>
              </w:rPr>
            </w:pPr>
            <w:r>
              <w:rPr>
                <w:rFonts w:ascii="Arial" w:hAnsi="Arial" w:cs="Arial"/>
                <w:b/>
                <w:sz w:val="24"/>
                <w:szCs w:val="24"/>
              </w:rPr>
              <w:t>Peso seco tubérculos</w:t>
            </w:r>
          </w:p>
        </w:tc>
        <w:tc>
          <w:tcPr>
            <w:tcW w:w="1091" w:type="dxa"/>
            <w:tcBorders>
              <w:top w:val="single" w:sz="4" w:space="0" w:color="auto"/>
              <w:bottom w:val="single" w:sz="4" w:space="0" w:color="auto"/>
            </w:tcBorders>
          </w:tcPr>
          <w:p w:rsidR="00696A28" w:rsidRPr="00480101" w:rsidRDefault="00696A28" w:rsidP="006B768D">
            <w:pPr>
              <w:jc w:val="center"/>
              <w:rPr>
                <w:rFonts w:ascii="Arial" w:hAnsi="Arial" w:cs="Arial"/>
                <w:b/>
                <w:sz w:val="24"/>
                <w:szCs w:val="24"/>
              </w:rPr>
            </w:pPr>
            <w:r>
              <w:rPr>
                <w:rFonts w:ascii="Arial" w:hAnsi="Arial" w:cs="Arial"/>
                <w:b/>
                <w:sz w:val="24"/>
                <w:szCs w:val="24"/>
              </w:rPr>
              <w:t>Peso seco total</w:t>
            </w:r>
          </w:p>
        </w:tc>
        <w:tc>
          <w:tcPr>
            <w:tcW w:w="2042" w:type="dxa"/>
            <w:tcBorders>
              <w:top w:val="single" w:sz="4" w:space="0" w:color="auto"/>
              <w:bottom w:val="single" w:sz="4" w:space="0" w:color="auto"/>
            </w:tcBorders>
          </w:tcPr>
          <w:p w:rsidR="00696A28" w:rsidRPr="00480101" w:rsidRDefault="00696A28" w:rsidP="006B768D">
            <w:pPr>
              <w:jc w:val="center"/>
              <w:rPr>
                <w:rFonts w:ascii="Arial" w:hAnsi="Arial" w:cs="Arial"/>
                <w:b/>
                <w:sz w:val="24"/>
                <w:szCs w:val="24"/>
              </w:rPr>
            </w:pPr>
            <w:r>
              <w:rPr>
                <w:rFonts w:ascii="Arial" w:hAnsi="Arial" w:cs="Arial"/>
                <w:b/>
                <w:sz w:val="24"/>
                <w:szCs w:val="24"/>
              </w:rPr>
              <w:t>Índice de cosecha</w:t>
            </w:r>
          </w:p>
        </w:tc>
      </w:tr>
      <w:tr w:rsidR="00696A28" w:rsidRPr="00480101" w:rsidTr="007C6311">
        <w:tc>
          <w:tcPr>
            <w:tcW w:w="1510" w:type="dxa"/>
            <w:tcBorders>
              <w:top w:val="single" w:sz="4" w:space="0" w:color="auto"/>
              <w:bottom w:val="nil"/>
              <w:right w:val="single" w:sz="4" w:space="0" w:color="auto"/>
            </w:tcBorders>
          </w:tcPr>
          <w:p w:rsidR="00696A28" w:rsidRPr="00480101" w:rsidRDefault="00696A28" w:rsidP="007245F3">
            <w:pPr>
              <w:jc w:val="center"/>
              <w:rPr>
                <w:rFonts w:ascii="Arial" w:hAnsi="Arial" w:cs="Arial"/>
                <w:b/>
                <w:sz w:val="24"/>
                <w:szCs w:val="24"/>
              </w:rPr>
            </w:pPr>
            <w:r>
              <w:rPr>
                <w:rFonts w:ascii="Arial" w:hAnsi="Arial" w:cs="Arial"/>
                <w:b/>
                <w:sz w:val="24"/>
                <w:szCs w:val="24"/>
              </w:rPr>
              <w:t>Tubérculos totales</w:t>
            </w:r>
          </w:p>
          <w:p w:rsidR="00696A28" w:rsidRPr="00480101" w:rsidRDefault="00696A28" w:rsidP="007245F3">
            <w:pPr>
              <w:jc w:val="center"/>
              <w:rPr>
                <w:rFonts w:ascii="Arial" w:hAnsi="Arial" w:cs="Arial"/>
                <w:b/>
                <w:sz w:val="24"/>
                <w:szCs w:val="24"/>
              </w:rPr>
            </w:pPr>
          </w:p>
        </w:tc>
        <w:tc>
          <w:tcPr>
            <w:tcW w:w="1510" w:type="dxa"/>
            <w:vMerge w:val="restart"/>
            <w:tcBorders>
              <w:top w:val="single" w:sz="4" w:space="0" w:color="auto"/>
              <w:left w:val="single" w:sz="4" w:space="0" w:color="auto"/>
            </w:tcBorders>
          </w:tcPr>
          <w:p w:rsidR="00696A28" w:rsidRPr="00480101" w:rsidRDefault="00696A28" w:rsidP="007245F3">
            <w:pPr>
              <w:jc w:val="center"/>
              <w:rPr>
                <w:rFonts w:ascii="Arial" w:hAnsi="Arial" w:cs="Arial"/>
                <w:sz w:val="24"/>
                <w:szCs w:val="24"/>
              </w:rPr>
            </w:pPr>
          </w:p>
        </w:tc>
        <w:tc>
          <w:tcPr>
            <w:tcW w:w="1443" w:type="dxa"/>
            <w:tcBorders>
              <w:top w:val="single" w:sz="4" w:space="0" w:color="auto"/>
            </w:tcBorders>
          </w:tcPr>
          <w:p w:rsidR="00696A28" w:rsidRPr="00480101" w:rsidRDefault="00696A28" w:rsidP="007245F3">
            <w:pPr>
              <w:jc w:val="center"/>
              <w:rPr>
                <w:rFonts w:ascii="Arial" w:hAnsi="Arial" w:cs="Arial"/>
                <w:sz w:val="24"/>
                <w:szCs w:val="24"/>
              </w:rPr>
            </w:pPr>
            <w:r w:rsidRPr="00480101">
              <w:rPr>
                <w:rFonts w:ascii="Arial" w:hAnsi="Arial" w:cs="Arial"/>
                <w:sz w:val="24"/>
                <w:szCs w:val="24"/>
              </w:rPr>
              <w:t>0.7379</w:t>
            </w:r>
          </w:p>
          <w:p w:rsidR="00696A28" w:rsidRPr="00480101" w:rsidRDefault="00696A28" w:rsidP="007245F3">
            <w:pPr>
              <w:jc w:val="center"/>
              <w:rPr>
                <w:rFonts w:ascii="Arial" w:hAnsi="Arial" w:cs="Arial"/>
                <w:sz w:val="24"/>
                <w:szCs w:val="24"/>
              </w:rPr>
            </w:pPr>
            <w:r w:rsidRPr="00480101">
              <w:rPr>
                <w:rFonts w:ascii="Arial" w:hAnsi="Arial" w:cs="Arial"/>
                <w:sz w:val="24"/>
                <w:szCs w:val="24"/>
              </w:rPr>
              <w:t>&lt;0.0001</w:t>
            </w:r>
          </w:p>
        </w:tc>
        <w:tc>
          <w:tcPr>
            <w:tcW w:w="1443" w:type="dxa"/>
            <w:tcBorders>
              <w:top w:val="single" w:sz="4" w:space="0" w:color="auto"/>
            </w:tcBorders>
          </w:tcPr>
          <w:p w:rsidR="00696A28" w:rsidRPr="00480101" w:rsidRDefault="00696A28" w:rsidP="007245F3">
            <w:pPr>
              <w:jc w:val="center"/>
              <w:rPr>
                <w:rFonts w:ascii="Arial" w:hAnsi="Arial" w:cs="Arial"/>
                <w:sz w:val="24"/>
                <w:szCs w:val="24"/>
              </w:rPr>
            </w:pPr>
            <w:r w:rsidRPr="00480101">
              <w:rPr>
                <w:rFonts w:ascii="Arial" w:hAnsi="Arial" w:cs="Arial"/>
                <w:sz w:val="24"/>
                <w:szCs w:val="24"/>
              </w:rPr>
              <w:t>0.6639</w:t>
            </w:r>
          </w:p>
          <w:p w:rsidR="00696A28" w:rsidRPr="00480101" w:rsidRDefault="00696A28" w:rsidP="007245F3">
            <w:pPr>
              <w:jc w:val="center"/>
              <w:rPr>
                <w:rFonts w:ascii="Arial" w:hAnsi="Arial" w:cs="Arial"/>
                <w:sz w:val="24"/>
                <w:szCs w:val="24"/>
              </w:rPr>
            </w:pPr>
            <w:r w:rsidRPr="00480101">
              <w:rPr>
                <w:rFonts w:ascii="Arial" w:hAnsi="Arial" w:cs="Arial"/>
                <w:sz w:val="24"/>
                <w:szCs w:val="24"/>
              </w:rPr>
              <w:t>&lt;0.0001</w:t>
            </w:r>
          </w:p>
        </w:tc>
        <w:tc>
          <w:tcPr>
            <w:tcW w:w="1091" w:type="dxa"/>
            <w:tcBorders>
              <w:top w:val="single" w:sz="4" w:space="0" w:color="auto"/>
            </w:tcBorders>
          </w:tcPr>
          <w:p w:rsidR="00696A28" w:rsidRPr="00480101" w:rsidRDefault="00696A28" w:rsidP="007245F3">
            <w:pPr>
              <w:jc w:val="center"/>
              <w:rPr>
                <w:rFonts w:ascii="Arial" w:hAnsi="Arial" w:cs="Arial"/>
                <w:sz w:val="24"/>
                <w:szCs w:val="24"/>
              </w:rPr>
            </w:pPr>
            <w:r w:rsidRPr="00480101">
              <w:rPr>
                <w:rFonts w:ascii="Arial" w:hAnsi="Arial" w:cs="Arial"/>
                <w:sz w:val="24"/>
                <w:szCs w:val="24"/>
              </w:rPr>
              <w:t>0.6490</w:t>
            </w:r>
          </w:p>
          <w:p w:rsidR="00696A28" w:rsidRPr="00480101" w:rsidRDefault="00696A28" w:rsidP="007245F3">
            <w:pPr>
              <w:jc w:val="center"/>
              <w:rPr>
                <w:rFonts w:ascii="Arial" w:hAnsi="Arial" w:cs="Arial"/>
                <w:sz w:val="24"/>
                <w:szCs w:val="24"/>
              </w:rPr>
            </w:pPr>
            <w:r w:rsidRPr="00480101">
              <w:rPr>
                <w:rFonts w:ascii="Arial" w:hAnsi="Arial" w:cs="Arial"/>
                <w:sz w:val="24"/>
                <w:szCs w:val="24"/>
              </w:rPr>
              <w:t>&lt;0.0001</w:t>
            </w:r>
          </w:p>
        </w:tc>
        <w:tc>
          <w:tcPr>
            <w:tcW w:w="2042" w:type="dxa"/>
            <w:tcBorders>
              <w:top w:val="single" w:sz="4" w:space="0" w:color="auto"/>
            </w:tcBorders>
          </w:tcPr>
          <w:p w:rsidR="00696A28" w:rsidRPr="00480101" w:rsidRDefault="00696A28" w:rsidP="007245F3">
            <w:pPr>
              <w:jc w:val="center"/>
              <w:rPr>
                <w:rFonts w:ascii="Arial" w:hAnsi="Arial" w:cs="Arial"/>
                <w:sz w:val="24"/>
                <w:szCs w:val="24"/>
              </w:rPr>
            </w:pPr>
            <w:r w:rsidRPr="00480101">
              <w:rPr>
                <w:rFonts w:ascii="Arial" w:hAnsi="Arial" w:cs="Arial"/>
                <w:sz w:val="24"/>
                <w:szCs w:val="24"/>
              </w:rPr>
              <w:t>-0.4574</w:t>
            </w:r>
          </w:p>
          <w:p w:rsidR="00696A28" w:rsidRPr="00480101" w:rsidRDefault="00696A28" w:rsidP="007245F3">
            <w:pPr>
              <w:jc w:val="center"/>
              <w:rPr>
                <w:rFonts w:ascii="Arial" w:hAnsi="Arial" w:cs="Arial"/>
                <w:sz w:val="24"/>
                <w:szCs w:val="24"/>
              </w:rPr>
            </w:pPr>
            <w:r w:rsidRPr="00480101">
              <w:rPr>
                <w:rFonts w:ascii="Arial" w:hAnsi="Arial" w:cs="Arial"/>
                <w:sz w:val="24"/>
                <w:szCs w:val="24"/>
              </w:rPr>
              <w:t>0.0011</w:t>
            </w:r>
          </w:p>
        </w:tc>
      </w:tr>
      <w:tr w:rsidR="00696A28" w:rsidRPr="00480101" w:rsidTr="007C6311">
        <w:tc>
          <w:tcPr>
            <w:tcW w:w="1510" w:type="dxa"/>
            <w:tcBorders>
              <w:top w:val="nil"/>
              <w:bottom w:val="nil"/>
              <w:right w:val="single" w:sz="4" w:space="0" w:color="auto"/>
            </w:tcBorders>
          </w:tcPr>
          <w:p w:rsidR="00696A28" w:rsidRDefault="00696A28" w:rsidP="00696A28">
            <w:pPr>
              <w:jc w:val="center"/>
              <w:rPr>
                <w:rFonts w:ascii="Arial" w:hAnsi="Arial" w:cs="Arial"/>
                <w:b/>
                <w:sz w:val="24"/>
                <w:szCs w:val="24"/>
              </w:rPr>
            </w:pPr>
            <w:r>
              <w:rPr>
                <w:rFonts w:ascii="Arial" w:hAnsi="Arial" w:cs="Arial"/>
                <w:b/>
                <w:sz w:val="24"/>
                <w:szCs w:val="24"/>
              </w:rPr>
              <w:t>Peso fresco tubérculos</w:t>
            </w:r>
          </w:p>
          <w:p w:rsidR="00207D67" w:rsidRPr="00480101" w:rsidRDefault="00207D67" w:rsidP="00696A28">
            <w:pPr>
              <w:jc w:val="center"/>
              <w:rPr>
                <w:rFonts w:ascii="Arial" w:hAnsi="Arial" w:cs="Arial"/>
                <w:b/>
                <w:sz w:val="24"/>
                <w:szCs w:val="24"/>
              </w:rPr>
            </w:pPr>
          </w:p>
        </w:tc>
        <w:tc>
          <w:tcPr>
            <w:tcW w:w="1510" w:type="dxa"/>
            <w:vMerge/>
            <w:tcBorders>
              <w:left w:val="single" w:sz="4" w:space="0" w:color="auto"/>
            </w:tcBorders>
          </w:tcPr>
          <w:p w:rsidR="00696A28" w:rsidRPr="00480101" w:rsidRDefault="00696A28" w:rsidP="007245F3">
            <w:pPr>
              <w:jc w:val="center"/>
              <w:rPr>
                <w:rFonts w:ascii="Arial" w:hAnsi="Arial" w:cs="Arial"/>
                <w:sz w:val="24"/>
                <w:szCs w:val="24"/>
              </w:rPr>
            </w:pPr>
          </w:p>
        </w:tc>
        <w:tc>
          <w:tcPr>
            <w:tcW w:w="1443" w:type="dxa"/>
            <w:vMerge w:val="restart"/>
          </w:tcPr>
          <w:p w:rsidR="00696A28" w:rsidRPr="00480101" w:rsidRDefault="00696A28" w:rsidP="007245F3">
            <w:pPr>
              <w:jc w:val="center"/>
              <w:rPr>
                <w:rFonts w:ascii="Arial" w:hAnsi="Arial" w:cs="Arial"/>
                <w:sz w:val="24"/>
                <w:szCs w:val="24"/>
              </w:rPr>
            </w:pPr>
          </w:p>
        </w:tc>
        <w:tc>
          <w:tcPr>
            <w:tcW w:w="1443" w:type="dxa"/>
          </w:tcPr>
          <w:p w:rsidR="00696A28" w:rsidRPr="00480101" w:rsidRDefault="00696A28" w:rsidP="007245F3">
            <w:pPr>
              <w:jc w:val="center"/>
              <w:rPr>
                <w:rFonts w:ascii="Arial" w:hAnsi="Arial" w:cs="Arial"/>
                <w:sz w:val="24"/>
                <w:szCs w:val="24"/>
              </w:rPr>
            </w:pPr>
            <w:r w:rsidRPr="00480101">
              <w:rPr>
                <w:rFonts w:ascii="Arial" w:hAnsi="Arial" w:cs="Arial"/>
                <w:sz w:val="24"/>
                <w:szCs w:val="24"/>
              </w:rPr>
              <w:t>0.9344</w:t>
            </w:r>
          </w:p>
          <w:p w:rsidR="00696A28" w:rsidRPr="00480101" w:rsidRDefault="00696A28" w:rsidP="007245F3">
            <w:pPr>
              <w:jc w:val="center"/>
              <w:rPr>
                <w:rFonts w:ascii="Arial" w:hAnsi="Arial" w:cs="Arial"/>
                <w:sz w:val="24"/>
                <w:szCs w:val="24"/>
              </w:rPr>
            </w:pPr>
            <w:r w:rsidRPr="00480101">
              <w:rPr>
                <w:rFonts w:ascii="Arial" w:hAnsi="Arial" w:cs="Arial"/>
                <w:sz w:val="24"/>
                <w:szCs w:val="24"/>
              </w:rPr>
              <w:t>&lt;0.0001</w:t>
            </w:r>
          </w:p>
        </w:tc>
        <w:tc>
          <w:tcPr>
            <w:tcW w:w="1091" w:type="dxa"/>
          </w:tcPr>
          <w:p w:rsidR="00696A28" w:rsidRPr="00480101" w:rsidRDefault="00696A28" w:rsidP="007245F3">
            <w:pPr>
              <w:jc w:val="center"/>
              <w:rPr>
                <w:rFonts w:ascii="Arial" w:hAnsi="Arial" w:cs="Arial"/>
                <w:sz w:val="24"/>
                <w:szCs w:val="24"/>
              </w:rPr>
            </w:pPr>
            <w:r w:rsidRPr="00480101">
              <w:rPr>
                <w:rFonts w:ascii="Arial" w:hAnsi="Arial" w:cs="Arial"/>
                <w:sz w:val="24"/>
                <w:szCs w:val="24"/>
              </w:rPr>
              <w:t>0.8711</w:t>
            </w:r>
          </w:p>
          <w:p w:rsidR="00696A28" w:rsidRPr="00480101" w:rsidRDefault="00696A28" w:rsidP="007245F3">
            <w:pPr>
              <w:jc w:val="center"/>
              <w:rPr>
                <w:rFonts w:ascii="Arial" w:hAnsi="Arial" w:cs="Arial"/>
                <w:sz w:val="24"/>
                <w:szCs w:val="24"/>
              </w:rPr>
            </w:pPr>
            <w:r w:rsidRPr="00480101">
              <w:rPr>
                <w:rFonts w:ascii="Arial" w:hAnsi="Arial" w:cs="Arial"/>
                <w:sz w:val="24"/>
                <w:szCs w:val="24"/>
              </w:rPr>
              <w:t>&lt;0.0001</w:t>
            </w:r>
          </w:p>
        </w:tc>
        <w:tc>
          <w:tcPr>
            <w:tcW w:w="2042" w:type="dxa"/>
          </w:tcPr>
          <w:p w:rsidR="00696A28" w:rsidRPr="00480101" w:rsidRDefault="00696A28" w:rsidP="007245F3">
            <w:pPr>
              <w:jc w:val="center"/>
              <w:rPr>
                <w:rFonts w:ascii="Arial" w:hAnsi="Arial" w:cs="Arial"/>
                <w:sz w:val="24"/>
                <w:szCs w:val="24"/>
              </w:rPr>
            </w:pPr>
            <w:r w:rsidRPr="00480101">
              <w:rPr>
                <w:rFonts w:ascii="Arial" w:hAnsi="Arial" w:cs="Arial"/>
                <w:sz w:val="24"/>
                <w:szCs w:val="24"/>
              </w:rPr>
              <w:t>-0.1693</w:t>
            </w:r>
          </w:p>
          <w:p w:rsidR="00696A28" w:rsidRPr="00480101" w:rsidRDefault="00696A28" w:rsidP="007245F3">
            <w:pPr>
              <w:jc w:val="center"/>
              <w:rPr>
                <w:rFonts w:ascii="Arial" w:hAnsi="Arial" w:cs="Arial"/>
                <w:sz w:val="24"/>
                <w:szCs w:val="24"/>
              </w:rPr>
            </w:pPr>
            <w:r w:rsidRPr="00480101">
              <w:rPr>
                <w:rFonts w:ascii="Arial" w:hAnsi="Arial" w:cs="Arial"/>
                <w:sz w:val="24"/>
                <w:szCs w:val="24"/>
              </w:rPr>
              <w:t>0.2500</w:t>
            </w:r>
          </w:p>
        </w:tc>
      </w:tr>
      <w:tr w:rsidR="00696A28" w:rsidRPr="00480101" w:rsidTr="007C6311">
        <w:tc>
          <w:tcPr>
            <w:tcW w:w="1510" w:type="dxa"/>
            <w:tcBorders>
              <w:top w:val="nil"/>
              <w:bottom w:val="nil"/>
              <w:right w:val="single" w:sz="4" w:space="0" w:color="auto"/>
            </w:tcBorders>
          </w:tcPr>
          <w:p w:rsidR="00696A28" w:rsidRPr="00480101" w:rsidRDefault="00696A28" w:rsidP="007245F3">
            <w:pPr>
              <w:jc w:val="center"/>
              <w:rPr>
                <w:rFonts w:ascii="Arial" w:hAnsi="Arial" w:cs="Arial"/>
                <w:b/>
                <w:sz w:val="24"/>
                <w:szCs w:val="24"/>
              </w:rPr>
            </w:pPr>
            <w:r>
              <w:rPr>
                <w:rFonts w:ascii="Arial" w:hAnsi="Arial" w:cs="Arial"/>
                <w:b/>
                <w:sz w:val="24"/>
                <w:szCs w:val="24"/>
              </w:rPr>
              <w:t>Peso seco tubérculos</w:t>
            </w:r>
          </w:p>
          <w:p w:rsidR="00696A28" w:rsidRPr="00480101" w:rsidRDefault="00696A28" w:rsidP="007245F3">
            <w:pPr>
              <w:jc w:val="center"/>
              <w:rPr>
                <w:rFonts w:ascii="Arial" w:hAnsi="Arial" w:cs="Arial"/>
                <w:b/>
                <w:sz w:val="24"/>
                <w:szCs w:val="24"/>
              </w:rPr>
            </w:pPr>
          </w:p>
        </w:tc>
        <w:tc>
          <w:tcPr>
            <w:tcW w:w="1510" w:type="dxa"/>
            <w:vMerge/>
            <w:tcBorders>
              <w:left w:val="single" w:sz="4" w:space="0" w:color="auto"/>
            </w:tcBorders>
          </w:tcPr>
          <w:p w:rsidR="00696A28" w:rsidRPr="00480101" w:rsidRDefault="00696A28" w:rsidP="007245F3">
            <w:pPr>
              <w:jc w:val="center"/>
              <w:rPr>
                <w:rFonts w:ascii="Arial" w:hAnsi="Arial" w:cs="Arial"/>
                <w:sz w:val="24"/>
                <w:szCs w:val="24"/>
              </w:rPr>
            </w:pPr>
          </w:p>
        </w:tc>
        <w:tc>
          <w:tcPr>
            <w:tcW w:w="1443" w:type="dxa"/>
            <w:vMerge/>
          </w:tcPr>
          <w:p w:rsidR="00696A28" w:rsidRPr="00480101" w:rsidRDefault="00696A28" w:rsidP="007245F3">
            <w:pPr>
              <w:jc w:val="center"/>
              <w:rPr>
                <w:rFonts w:ascii="Arial" w:hAnsi="Arial" w:cs="Arial"/>
                <w:sz w:val="24"/>
                <w:szCs w:val="24"/>
              </w:rPr>
            </w:pPr>
          </w:p>
        </w:tc>
        <w:tc>
          <w:tcPr>
            <w:tcW w:w="1443" w:type="dxa"/>
            <w:vMerge w:val="restart"/>
          </w:tcPr>
          <w:p w:rsidR="00696A28" w:rsidRPr="00480101" w:rsidRDefault="00696A28" w:rsidP="007245F3">
            <w:pPr>
              <w:jc w:val="center"/>
              <w:rPr>
                <w:rFonts w:ascii="Arial" w:hAnsi="Arial" w:cs="Arial"/>
                <w:sz w:val="24"/>
                <w:szCs w:val="24"/>
              </w:rPr>
            </w:pPr>
          </w:p>
        </w:tc>
        <w:tc>
          <w:tcPr>
            <w:tcW w:w="1091" w:type="dxa"/>
          </w:tcPr>
          <w:p w:rsidR="00696A28" w:rsidRPr="00480101" w:rsidRDefault="00696A28" w:rsidP="007245F3">
            <w:pPr>
              <w:jc w:val="center"/>
              <w:rPr>
                <w:rFonts w:ascii="Arial" w:hAnsi="Arial" w:cs="Arial"/>
                <w:sz w:val="24"/>
                <w:szCs w:val="24"/>
              </w:rPr>
            </w:pPr>
            <w:r w:rsidRPr="00480101">
              <w:rPr>
                <w:rFonts w:ascii="Arial" w:hAnsi="Arial" w:cs="Arial"/>
                <w:sz w:val="24"/>
                <w:szCs w:val="24"/>
              </w:rPr>
              <w:t>0.9192</w:t>
            </w:r>
          </w:p>
          <w:p w:rsidR="00696A28" w:rsidRPr="00480101" w:rsidRDefault="00696A28" w:rsidP="007245F3">
            <w:pPr>
              <w:jc w:val="center"/>
              <w:rPr>
                <w:rFonts w:ascii="Arial" w:hAnsi="Arial" w:cs="Arial"/>
                <w:sz w:val="24"/>
                <w:szCs w:val="24"/>
              </w:rPr>
            </w:pPr>
            <w:r w:rsidRPr="00480101">
              <w:rPr>
                <w:rFonts w:ascii="Arial" w:hAnsi="Arial" w:cs="Arial"/>
                <w:sz w:val="24"/>
                <w:szCs w:val="24"/>
              </w:rPr>
              <w:t>&lt;0.0001</w:t>
            </w:r>
          </w:p>
        </w:tc>
        <w:tc>
          <w:tcPr>
            <w:tcW w:w="2042" w:type="dxa"/>
          </w:tcPr>
          <w:p w:rsidR="00696A28" w:rsidRPr="00480101" w:rsidRDefault="00696A28" w:rsidP="007245F3">
            <w:pPr>
              <w:jc w:val="center"/>
              <w:rPr>
                <w:rFonts w:ascii="Arial" w:hAnsi="Arial" w:cs="Arial"/>
                <w:sz w:val="24"/>
                <w:szCs w:val="24"/>
              </w:rPr>
            </w:pPr>
            <w:r w:rsidRPr="00480101">
              <w:rPr>
                <w:rFonts w:ascii="Arial" w:hAnsi="Arial" w:cs="Arial"/>
                <w:sz w:val="24"/>
                <w:szCs w:val="24"/>
              </w:rPr>
              <w:t>-0.0871</w:t>
            </w:r>
          </w:p>
          <w:p w:rsidR="00696A28" w:rsidRPr="00480101" w:rsidRDefault="00696A28" w:rsidP="007245F3">
            <w:pPr>
              <w:jc w:val="center"/>
              <w:rPr>
                <w:rFonts w:ascii="Arial" w:hAnsi="Arial" w:cs="Arial"/>
                <w:sz w:val="24"/>
                <w:szCs w:val="24"/>
              </w:rPr>
            </w:pPr>
            <w:r w:rsidRPr="00480101">
              <w:rPr>
                <w:rFonts w:ascii="Arial" w:hAnsi="Arial" w:cs="Arial"/>
                <w:sz w:val="24"/>
                <w:szCs w:val="24"/>
              </w:rPr>
              <w:t>0.5560</w:t>
            </w:r>
          </w:p>
        </w:tc>
      </w:tr>
      <w:tr w:rsidR="00696A28" w:rsidRPr="00480101" w:rsidTr="007C6311">
        <w:tc>
          <w:tcPr>
            <w:tcW w:w="1510" w:type="dxa"/>
            <w:tcBorders>
              <w:top w:val="nil"/>
              <w:bottom w:val="nil"/>
              <w:right w:val="single" w:sz="4" w:space="0" w:color="auto"/>
            </w:tcBorders>
          </w:tcPr>
          <w:p w:rsidR="00696A28" w:rsidRPr="00480101" w:rsidRDefault="00696A28" w:rsidP="007245F3">
            <w:pPr>
              <w:jc w:val="center"/>
              <w:rPr>
                <w:rFonts w:ascii="Arial" w:hAnsi="Arial" w:cs="Arial"/>
                <w:b/>
                <w:sz w:val="24"/>
                <w:szCs w:val="24"/>
              </w:rPr>
            </w:pPr>
            <w:r>
              <w:rPr>
                <w:rFonts w:ascii="Arial" w:hAnsi="Arial" w:cs="Arial"/>
                <w:b/>
                <w:sz w:val="24"/>
                <w:szCs w:val="24"/>
              </w:rPr>
              <w:t>Peso seco total</w:t>
            </w:r>
          </w:p>
          <w:p w:rsidR="00696A28" w:rsidRPr="00480101" w:rsidRDefault="00696A28" w:rsidP="007245F3">
            <w:pPr>
              <w:jc w:val="center"/>
              <w:rPr>
                <w:rFonts w:ascii="Arial" w:hAnsi="Arial" w:cs="Arial"/>
                <w:b/>
                <w:sz w:val="24"/>
                <w:szCs w:val="24"/>
              </w:rPr>
            </w:pPr>
          </w:p>
        </w:tc>
        <w:tc>
          <w:tcPr>
            <w:tcW w:w="1510" w:type="dxa"/>
            <w:vMerge/>
            <w:tcBorders>
              <w:left w:val="single" w:sz="4" w:space="0" w:color="auto"/>
            </w:tcBorders>
          </w:tcPr>
          <w:p w:rsidR="00696A28" w:rsidRPr="00480101" w:rsidRDefault="00696A28" w:rsidP="007245F3">
            <w:pPr>
              <w:jc w:val="center"/>
              <w:rPr>
                <w:rFonts w:ascii="Arial" w:hAnsi="Arial" w:cs="Arial"/>
                <w:sz w:val="24"/>
                <w:szCs w:val="24"/>
              </w:rPr>
            </w:pPr>
          </w:p>
        </w:tc>
        <w:tc>
          <w:tcPr>
            <w:tcW w:w="1443" w:type="dxa"/>
            <w:vMerge/>
          </w:tcPr>
          <w:p w:rsidR="00696A28" w:rsidRPr="00480101" w:rsidRDefault="00696A28" w:rsidP="007245F3">
            <w:pPr>
              <w:jc w:val="center"/>
              <w:rPr>
                <w:rFonts w:ascii="Arial" w:hAnsi="Arial" w:cs="Arial"/>
                <w:sz w:val="24"/>
                <w:szCs w:val="24"/>
              </w:rPr>
            </w:pPr>
          </w:p>
        </w:tc>
        <w:tc>
          <w:tcPr>
            <w:tcW w:w="1443" w:type="dxa"/>
            <w:vMerge/>
          </w:tcPr>
          <w:p w:rsidR="00696A28" w:rsidRPr="00480101" w:rsidRDefault="00696A28" w:rsidP="007245F3">
            <w:pPr>
              <w:jc w:val="center"/>
              <w:rPr>
                <w:rFonts w:ascii="Arial" w:hAnsi="Arial" w:cs="Arial"/>
                <w:sz w:val="24"/>
                <w:szCs w:val="24"/>
              </w:rPr>
            </w:pPr>
          </w:p>
        </w:tc>
        <w:tc>
          <w:tcPr>
            <w:tcW w:w="1091" w:type="dxa"/>
            <w:vMerge w:val="restart"/>
          </w:tcPr>
          <w:p w:rsidR="00696A28" w:rsidRPr="00480101" w:rsidRDefault="00696A28" w:rsidP="007245F3">
            <w:pPr>
              <w:jc w:val="center"/>
              <w:rPr>
                <w:rFonts w:ascii="Arial" w:hAnsi="Arial" w:cs="Arial"/>
                <w:sz w:val="24"/>
                <w:szCs w:val="24"/>
              </w:rPr>
            </w:pPr>
          </w:p>
        </w:tc>
        <w:tc>
          <w:tcPr>
            <w:tcW w:w="2042" w:type="dxa"/>
          </w:tcPr>
          <w:p w:rsidR="00696A28" w:rsidRPr="00480101" w:rsidRDefault="00696A28" w:rsidP="007245F3">
            <w:pPr>
              <w:jc w:val="center"/>
              <w:rPr>
                <w:rFonts w:ascii="Arial" w:hAnsi="Arial" w:cs="Arial"/>
                <w:sz w:val="24"/>
                <w:szCs w:val="24"/>
              </w:rPr>
            </w:pPr>
            <w:r w:rsidRPr="00480101">
              <w:rPr>
                <w:rFonts w:ascii="Arial" w:hAnsi="Arial" w:cs="Arial"/>
                <w:sz w:val="24"/>
                <w:szCs w:val="24"/>
              </w:rPr>
              <w:t>-0.2985</w:t>
            </w:r>
          </w:p>
          <w:p w:rsidR="00696A28" w:rsidRPr="00480101" w:rsidRDefault="00696A28" w:rsidP="007245F3">
            <w:pPr>
              <w:jc w:val="center"/>
              <w:rPr>
                <w:rFonts w:ascii="Arial" w:hAnsi="Arial" w:cs="Arial"/>
                <w:sz w:val="24"/>
                <w:szCs w:val="24"/>
              </w:rPr>
            </w:pPr>
            <w:r w:rsidRPr="00480101">
              <w:rPr>
                <w:rFonts w:ascii="Arial" w:hAnsi="Arial" w:cs="Arial"/>
                <w:sz w:val="24"/>
                <w:szCs w:val="24"/>
              </w:rPr>
              <w:t>0.0393</w:t>
            </w:r>
          </w:p>
        </w:tc>
      </w:tr>
      <w:tr w:rsidR="00696A28" w:rsidRPr="00480101" w:rsidTr="007C6311">
        <w:tc>
          <w:tcPr>
            <w:tcW w:w="1510" w:type="dxa"/>
            <w:tcBorders>
              <w:top w:val="nil"/>
              <w:bottom w:val="single" w:sz="4" w:space="0" w:color="auto"/>
              <w:right w:val="single" w:sz="4" w:space="0" w:color="auto"/>
            </w:tcBorders>
          </w:tcPr>
          <w:p w:rsidR="00696A28" w:rsidRDefault="00696A28" w:rsidP="007245F3">
            <w:pPr>
              <w:jc w:val="center"/>
              <w:rPr>
                <w:rFonts w:ascii="Arial" w:hAnsi="Arial" w:cs="Arial"/>
                <w:b/>
                <w:sz w:val="24"/>
                <w:szCs w:val="24"/>
              </w:rPr>
            </w:pPr>
            <w:r>
              <w:rPr>
                <w:rFonts w:ascii="Arial" w:hAnsi="Arial" w:cs="Arial"/>
                <w:b/>
                <w:sz w:val="24"/>
                <w:szCs w:val="24"/>
              </w:rPr>
              <w:t>Índice de cosecha</w:t>
            </w:r>
          </w:p>
        </w:tc>
        <w:tc>
          <w:tcPr>
            <w:tcW w:w="1510" w:type="dxa"/>
            <w:vMerge/>
            <w:tcBorders>
              <w:left w:val="single" w:sz="4" w:space="0" w:color="auto"/>
            </w:tcBorders>
          </w:tcPr>
          <w:p w:rsidR="00696A28" w:rsidRPr="00480101" w:rsidRDefault="00696A28" w:rsidP="007245F3">
            <w:pPr>
              <w:jc w:val="center"/>
              <w:rPr>
                <w:rFonts w:ascii="Arial" w:hAnsi="Arial" w:cs="Arial"/>
                <w:sz w:val="24"/>
                <w:szCs w:val="24"/>
              </w:rPr>
            </w:pPr>
          </w:p>
        </w:tc>
        <w:tc>
          <w:tcPr>
            <w:tcW w:w="1443" w:type="dxa"/>
            <w:vMerge/>
          </w:tcPr>
          <w:p w:rsidR="00696A28" w:rsidRPr="00480101" w:rsidRDefault="00696A28" w:rsidP="007245F3">
            <w:pPr>
              <w:jc w:val="center"/>
              <w:rPr>
                <w:rFonts w:ascii="Arial" w:hAnsi="Arial" w:cs="Arial"/>
                <w:sz w:val="24"/>
                <w:szCs w:val="24"/>
              </w:rPr>
            </w:pPr>
          </w:p>
        </w:tc>
        <w:tc>
          <w:tcPr>
            <w:tcW w:w="1443" w:type="dxa"/>
            <w:vMerge/>
          </w:tcPr>
          <w:p w:rsidR="00696A28" w:rsidRPr="00480101" w:rsidRDefault="00696A28" w:rsidP="007245F3">
            <w:pPr>
              <w:jc w:val="center"/>
              <w:rPr>
                <w:rFonts w:ascii="Arial" w:hAnsi="Arial" w:cs="Arial"/>
                <w:sz w:val="24"/>
                <w:szCs w:val="24"/>
              </w:rPr>
            </w:pPr>
          </w:p>
        </w:tc>
        <w:tc>
          <w:tcPr>
            <w:tcW w:w="1091" w:type="dxa"/>
            <w:vMerge/>
          </w:tcPr>
          <w:p w:rsidR="00696A28" w:rsidRPr="00480101" w:rsidRDefault="00696A28" w:rsidP="007245F3">
            <w:pPr>
              <w:jc w:val="center"/>
              <w:rPr>
                <w:rFonts w:ascii="Arial" w:hAnsi="Arial" w:cs="Arial"/>
                <w:sz w:val="24"/>
                <w:szCs w:val="24"/>
              </w:rPr>
            </w:pPr>
          </w:p>
        </w:tc>
        <w:tc>
          <w:tcPr>
            <w:tcW w:w="2042" w:type="dxa"/>
          </w:tcPr>
          <w:p w:rsidR="00696A28" w:rsidRPr="00480101" w:rsidRDefault="00696A28" w:rsidP="007245F3">
            <w:pPr>
              <w:jc w:val="center"/>
              <w:rPr>
                <w:rFonts w:ascii="Arial" w:hAnsi="Arial" w:cs="Arial"/>
                <w:sz w:val="24"/>
                <w:szCs w:val="24"/>
              </w:rPr>
            </w:pPr>
          </w:p>
        </w:tc>
      </w:tr>
    </w:tbl>
    <w:p w:rsidR="0013078E" w:rsidRPr="00480101" w:rsidRDefault="0013078E" w:rsidP="0013078E">
      <w:pPr>
        <w:rPr>
          <w:rFonts w:ascii="Arial" w:hAnsi="Arial" w:cs="Arial"/>
          <w:sz w:val="24"/>
          <w:szCs w:val="24"/>
        </w:rPr>
      </w:pPr>
    </w:p>
    <w:p w:rsidR="006136AA" w:rsidRPr="00480101" w:rsidRDefault="006136AA" w:rsidP="0013078E">
      <w:pPr>
        <w:rPr>
          <w:rFonts w:ascii="Arial" w:hAnsi="Arial" w:cs="Arial"/>
          <w:sz w:val="24"/>
          <w:szCs w:val="24"/>
        </w:rPr>
      </w:pPr>
    </w:p>
    <w:p w:rsidR="00B80F04" w:rsidRDefault="00B80F04" w:rsidP="0013078E">
      <w:pPr>
        <w:jc w:val="both"/>
        <w:rPr>
          <w:rFonts w:ascii="Arial" w:hAnsi="Arial" w:cs="Arial"/>
          <w:b/>
          <w:sz w:val="24"/>
          <w:szCs w:val="24"/>
        </w:rPr>
      </w:pPr>
      <w:r w:rsidRPr="00480101">
        <w:rPr>
          <w:rFonts w:ascii="Arial" w:hAnsi="Arial" w:cs="Arial"/>
          <w:b/>
          <w:sz w:val="24"/>
          <w:szCs w:val="24"/>
        </w:rPr>
        <w:t>Potasio</w:t>
      </w:r>
    </w:p>
    <w:p w:rsidR="000D758A" w:rsidRPr="00480101" w:rsidRDefault="000D758A" w:rsidP="0013078E">
      <w:pPr>
        <w:jc w:val="both"/>
        <w:rPr>
          <w:rFonts w:ascii="Arial" w:hAnsi="Arial" w:cs="Arial"/>
          <w:b/>
          <w:sz w:val="24"/>
          <w:szCs w:val="24"/>
        </w:rPr>
      </w:pPr>
    </w:p>
    <w:p w:rsidR="00C43F81" w:rsidRPr="00480101" w:rsidRDefault="00C43F81" w:rsidP="0013078E">
      <w:pPr>
        <w:jc w:val="both"/>
        <w:rPr>
          <w:rFonts w:ascii="Arial" w:hAnsi="Arial" w:cs="Arial"/>
          <w:sz w:val="24"/>
          <w:szCs w:val="24"/>
        </w:rPr>
      </w:pPr>
      <w:r w:rsidRPr="00480101">
        <w:rPr>
          <w:rFonts w:ascii="Arial" w:hAnsi="Arial" w:cs="Arial"/>
          <w:sz w:val="24"/>
          <w:szCs w:val="24"/>
        </w:rPr>
        <w:t>El análisis de varianza factorial Fechas X M</w:t>
      </w:r>
      <w:r w:rsidR="004210A7">
        <w:rPr>
          <w:rFonts w:ascii="Arial" w:hAnsi="Arial" w:cs="Arial"/>
          <w:sz w:val="24"/>
          <w:szCs w:val="24"/>
        </w:rPr>
        <w:t xml:space="preserve">uestreos X Tratamientos para índice de área foliar, valores </w:t>
      </w:r>
      <w:r w:rsidRPr="00480101">
        <w:rPr>
          <w:rFonts w:ascii="Arial" w:hAnsi="Arial" w:cs="Arial"/>
          <w:sz w:val="24"/>
          <w:szCs w:val="24"/>
        </w:rPr>
        <w:t xml:space="preserve">SPAD y </w:t>
      </w:r>
      <w:r w:rsidR="004210A7">
        <w:rPr>
          <w:rFonts w:ascii="Arial" w:hAnsi="Arial" w:cs="Arial"/>
          <w:sz w:val="24"/>
          <w:szCs w:val="24"/>
        </w:rPr>
        <w:t xml:space="preserve">altura de planta </w:t>
      </w:r>
      <w:r w:rsidRPr="00480101">
        <w:rPr>
          <w:rFonts w:ascii="Arial" w:hAnsi="Arial" w:cs="Arial"/>
          <w:sz w:val="24"/>
          <w:szCs w:val="24"/>
        </w:rPr>
        <w:t>se presenta en el Cuadro 7; hubo significancia estadística para los tres factores y para algunas interacciones, los coeficientes de variación fueron de 14.51%, 4.48% y 12.25%, para índice de área foliar, valores SPA</w:t>
      </w:r>
      <w:r w:rsidR="00DD25AA" w:rsidRPr="00480101">
        <w:rPr>
          <w:rFonts w:ascii="Arial" w:hAnsi="Arial" w:cs="Arial"/>
          <w:sz w:val="24"/>
          <w:szCs w:val="24"/>
        </w:rPr>
        <w:t>D y altura de planta, respectivamente; en tanto que los coeficientes de determinación obtenidos (0.92, 0.89 y 0.93), permiten señalar la pertinencia del modelo estadístico empleado.</w:t>
      </w:r>
    </w:p>
    <w:p w:rsidR="00DD25AA" w:rsidRDefault="00DD25A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Default="000D758A" w:rsidP="0013078E">
      <w:pPr>
        <w:jc w:val="both"/>
        <w:rPr>
          <w:rFonts w:ascii="Arial" w:hAnsi="Arial" w:cs="Arial"/>
          <w:sz w:val="24"/>
          <w:szCs w:val="24"/>
        </w:rPr>
      </w:pPr>
    </w:p>
    <w:p w:rsidR="000D758A" w:rsidRPr="00480101" w:rsidRDefault="000D758A" w:rsidP="0013078E">
      <w:pPr>
        <w:jc w:val="both"/>
        <w:rPr>
          <w:rFonts w:ascii="Arial" w:hAnsi="Arial" w:cs="Arial"/>
          <w:sz w:val="24"/>
          <w:szCs w:val="24"/>
        </w:rPr>
      </w:pPr>
    </w:p>
    <w:p w:rsidR="00DD25AA" w:rsidRPr="00480101" w:rsidRDefault="00DD25AA" w:rsidP="00DD25AA">
      <w:pPr>
        <w:jc w:val="both"/>
        <w:rPr>
          <w:rFonts w:ascii="Arial" w:hAnsi="Arial" w:cs="Arial"/>
          <w:b/>
          <w:sz w:val="24"/>
          <w:szCs w:val="24"/>
        </w:rPr>
      </w:pPr>
      <w:r w:rsidRPr="00480101">
        <w:rPr>
          <w:rFonts w:ascii="Arial" w:hAnsi="Arial" w:cs="Arial"/>
          <w:b/>
          <w:sz w:val="24"/>
          <w:szCs w:val="24"/>
        </w:rPr>
        <w:lastRenderedPageBreak/>
        <w:t>Cuadro 7.</w:t>
      </w:r>
      <w:r w:rsidR="005F7DFA">
        <w:rPr>
          <w:rFonts w:ascii="Arial" w:hAnsi="Arial" w:cs="Arial"/>
          <w:b/>
          <w:sz w:val="24"/>
          <w:szCs w:val="24"/>
        </w:rPr>
        <w:t xml:space="preserve"> </w:t>
      </w:r>
      <w:r w:rsidRPr="00480101">
        <w:rPr>
          <w:rFonts w:ascii="Arial" w:hAnsi="Arial" w:cs="Arial"/>
          <w:b/>
          <w:sz w:val="24"/>
          <w:szCs w:val="24"/>
        </w:rPr>
        <w:t>Análisis de varianza para índice de área foliar, valores SPAD</w:t>
      </w:r>
      <w:r w:rsidR="005F7DFA">
        <w:rPr>
          <w:rFonts w:ascii="Arial" w:hAnsi="Arial" w:cs="Arial"/>
          <w:b/>
          <w:sz w:val="24"/>
          <w:szCs w:val="24"/>
        </w:rPr>
        <w:t xml:space="preserve">, </w:t>
      </w:r>
      <w:r w:rsidRPr="00480101">
        <w:rPr>
          <w:rFonts w:ascii="Arial" w:hAnsi="Arial" w:cs="Arial"/>
          <w:b/>
          <w:sz w:val="24"/>
          <w:szCs w:val="24"/>
        </w:rPr>
        <w:t>y altura de planta. Efecto de concentraciones de potasio en dos fechas y con cinco</w:t>
      </w:r>
      <w:r w:rsidR="005F7DFA">
        <w:rPr>
          <w:rFonts w:ascii="Arial" w:hAnsi="Arial" w:cs="Arial"/>
          <w:b/>
          <w:sz w:val="24"/>
          <w:szCs w:val="24"/>
        </w:rPr>
        <w:t xml:space="preserve"> </w:t>
      </w:r>
      <w:r w:rsidRPr="00480101">
        <w:rPr>
          <w:rFonts w:ascii="Arial" w:hAnsi="Arial" w:cs="Arial"/>
          <w:b/>
          <w:sz w:val="24"/>
          <w:szCs w:val="24"/>
        </w:rPr>
        <w:tab/>
        <w:t>muestreos, en el clon de papa 99-39. 2013-2014.</w:t>
      </w:r>
    </w:p>
    <w:p w:rsidR="00DD25AA" w:rsidRPr="00480101" w:rsidRDefault="00DD25AA" w:rsidP="00DD25AA">
      <w:pPr>
        <w:rPr>
          <w:rFonts w:ascii="Arial" w:hAnsi="Arial" w:cs="Arial"/>
          <w:sz w:val="24"/>
          <w:szCs w:val="24"/>
        </w:rPr>
      </w:pPr>
    </w:p>
    <w:tbl>
      <w:tblPr>
        <w:tblStyle w:val="Tablaconcuadrcula"/>
        <w:tblW w:w="0" w:type="auto"/>
        <w:tblLook w:val="04A0" w:firstRow="1" w:lastRow="0" w:firstColumn="1" w:lastColumn="0" w:noHBand="0" w:noVBand="1"/>
      </w:tblPr>
      <w:tblGrid>
        <w:gridCol w:w="1787"/>
        <w:gridCol w:w="1763"/>
        <w:gridCol w:w="1757"/>
        <w:gridCol w:w="1764"/>
        <w:gridCol w:w="1757"/>
      </w:tblGrid>
      <w:tr w:rsidR="00DD25AA" w:rsidRPr="00480101" w:rsidTr="00714292">
        <w:tc>
          <w:tcPr>
            <w:tcW w:w="1795" w:type="dxa"/>
            <w:vMerge w:val="restart"/>
            <w:tcBorders>
              <w:bottom w:val="nil"/>
              <w:right w:val="nil"/>
            </w:tcBorders>
          </w:tcPr>
          <w:p w:rsidR="00DD25AA" w:rsidRPr="00480101" w:rsidRDefault="00DD25AA" w:rsidP="00104611">
            <w:pPr>
              <w:jc w:val="center"/>
              <w:rPr>
                <w:rFonts w:ascii="Arial" w:hAnsi="Arial" w:cs="Arial"/>
                <w:b/>
                <w:sz w:val="24"/>
                <w:szCs w:val="24"/>
              </w:rPr>
            </w:pPr>
            <w:r w:rsidRPr="00480101">
              <w:rPr>
                <w:rFonts w:ascii="Arial" w:hAnsi="Arial" w:cs="Arial"/>
                <w:b/>
                <w:sz w:val="24"/>
                <w:szCs w:val="24"/>
              </w:rPr>
              <w:t>Fuente de variación</w:t>
            </w:r>
          </w:p>
        </w:tc>
        <w:tc>
          <w:tcPr>
            <w:tcW w:w="1795" w:type="dxa"/>
            <w:vMerge w:val="restart"/>
            <w:tcBorders>
              <w:left w:val="nil"/>
              <w:bottom w:val="nil"/>
              <w:right w:val="nil"/>
            </w:tcBorders>
          </w:tcPr>
          <w:p w:rsidR="00DD25AA" w:rsidRPr="00480101" w:rsidRDefault="00DD25AA" w:rsidP="00104611">
            <w:pPr>
              <w:jc w:val="center"/>
              <w:rPr>
                <w:rFonts w:ascii="Arial" w:hAnsi="Arial" w:cs="Arial"/>
                <w:b/>
                <w:sz w:val="24"/>
                <w:szCs w:val="24"/>
              </w:rPr>
            </w:pPr>
            <w:r w:rsidRPr="00480101">
              <w:rPr>
                <w:rFonts w:ascii="Arial" w:hAnsi="Arial" w:cs="Arial"/>
                <w:b/>
                <w:sz w:val="24"/>
                <w:szCs w:val="24"/>
              </w:rPr>
              <w:t>Grados de libertad (GL)</w:t>
            </w:r>
          </w:p>
        </w:tc>
        <w:tc>
          <w:tcPr>
            <w:tcW w:w="5388" w:type="dxa"/>
            <w:gridSpan w:val="3"/>
            <w:tcBorders>
              <w:left w:val="nil"/>
              <w:bottom w:val="nil"/>
            </w:tcBorders>
          </w:tcPr>
          <w:p w:rsidR="00DD25AA" w:rsidRDefault="00DD25AA" w:rsidP="00104611">
            <w:pPr>
              <w:jc w:val="center"/>
              <w:rPr>
                <w:rFonts w:ascii="Arial" w:hAnsi="Arial" w:cs="Arial"/>
                <w:b/>
                <w:sz w:val="24"/>
                <w:szCs w:val="24"/>
              </w:rPr>
            </w:pPr>
            <w:r w:rsidRPr="00480101">
              <w:rPr>
                <w:rFonts w:ascii="Arial" w:hAnsi="Arial" w:cs="Arial"/>
                <w:b/>
                <w:sz w:val="24"/>
                <w:szCs w:val="24"/>
              </w:rPr>
              <w:t>Valores de F</w:t>
            </w:r>
          </w:p>
          <w:p w:rsidR="001A0CDF" w:rsidRPr="00480101" w:rsidRDefault="001A0CDF" w:rsidP="00104611">
            <w:pPr>
              <w:jc w:val="center"/>
              <w:rPr>
                <w:rFonts w:ascii="Arial" w:hAnsi="Arial" w:cs="Arial"/>
                <w:b/>
                <w:sz w:val="24"/>
                <w:szCs w:val="24"/>
              </w:rPr>
            </w:pPr>
          </w:p>
        </w:tc>
      </w:tr>
      <w:tr w:rsidR="00DD25AA" w:rsidRPr="00480101" w:rsidTr="007C6311">
        <w:tc>
          <w:tcPr>
            <w:tcW w:w="1795" w:type="dxa"/>
            <w:vMerge/>
            <w:tcBorders>
              <w:top w:val="nil"/>
              <w:bottom w:val="single" w:sz="4" w:space="0" w:color="auto"/>
              <w:right w:val="nil"/>
            </w:tcBorders>
          </w:tcPr>
          <w:p w:rsidR="00DD25AA" w:rsidRPr="00480101" w:rsidRDefault="00DD25AA" w:rsidP="00104611">
            <w:pPr>
              <w:jc w:val="center"/>
              <w:rPr>
                <w:rFonts w:ascii="Arial" w:hAnsi="Arial" w:cs="Arial"/>
                <w:b/>
                <w:sz w:val="24"/>
                <w:szCs w:val="24"/>
              </w:rPr>
            </w:pPr>
          </w:p>
        </w:tc>
        <w:tc>
          <w:tcPr>
            <w:tcW w:w="1795" w:type="dxa"/>
            <w:vMerge/>
            <w:tcBorders>
              <w:top w:val="nil"/>
              <w:left w:val="nil"/>
              <w:bottom w:val="single" w:sz="4" w:space="0" w:color="auto"/>
              <w:right w:val="nil"/>
            </w:tcBorders>
          </w:tcPr>
          <w:p w:rsidR="00DD25AA" w:rsidRPr="00480101" w:rsidRDefault="00DD25AA" w:rsidP="00104611">
            <w:pPr>
              <w:jc w:val="center"/>
              <w:rPr>
                <w:rFonts w:ascii="Arial" w:hAnsi="Arial" w:cs="Arial"/>
                <w:b/>
                <w:sz w:val="24"/>
                <w:szCs w:val="24"/>
              </w:rPr>
            </w:pPr>
          </w:p>
        </w:tc>
        <w:tc>
          <w:tcPr>
            <w:tcW w:w="1796" w:type="dxa"/>
            <w:tcBorders>
              <w:top w:val="nil"/>
              <w:left w:val="nil"/>
              <w:bottom w:val="single" w:sz="4" w:space="0" w:color="auto"/>
              <w:right w:val="nil"/>
            </w:tcBorders>
          </w:tcPr>
          <w:p w:rsidR="00DD25AA" w:rsidRPr="00480101" w:rsidRDefault="005F7DFA" w:rsidP="00714292">
            <w:pPr>
              <w:jc w:val="center"/>
              <w:rPr>
                <w:rFonts w:ascii="Arial" w:hAnsi="Arial" w:cs="Arial"/>
                <w:b/>
                <w:sz w:val="24"/>
                <w:szCs w:val="24"/>
              </w:rPr>
            </w:pPr>
            <w:r>
              <w:rPr>
                <w:rFonts w:ascii="Arial" w:hAnsi="Arial" w:cs="Arial"/>
                <w:b/>
                <w:sz w:val="24"/>
                <w:szCs w:val="24"/>
              </w:rPr>
              <w:t>Índice de área foli</w:t>
            </w:r>
            <w:r w:rsidR="00714292">
              <w:rPr>
                <w:rFonts w:ascii="Arial" w:hAnsi="Arial" w:cs="Arial"/>
                <w:b/>
                <w:sz w:val="24"/>
                <w:szCs w:val="24"/>
              </w:rPr>
              <w:t>ar</w:t>
            </w:r>
          </w:p>
        </w:tc>
        <w:tc>
          <w:tcPr>
            <w:tcW w:w="1796" w:type="dxa"/>
            <w:tcBorders>
              <w:top w:val="nil"/>
              <w:left w:val="nil"/>
              <w:bottom w:val="single" w:sz="4" w:space="0" w:color="auto"/>
              <w:right w:val="nil"/>
            </w:tcBorders>
          </w:tcPr>
          <w:p w:rsidR="00DD25AA" w:rsidRDefault="005F7DFA" w:rsidP="00104611">
            <w:pPr>
              <w:jc w:val="center"/>
              <w:rPr>
                <w:rFonts w:ascii="Arial" w:hAnsi="Arial" w:cs="Arial"/>
                <w:b/>
                <w:sz w:val="24"/>
                <w:szCs w:val="24"/>
              </w:rPr>
            </w:pPr>
            <w:r>
              <w:rPr>
                <w:rFonts w:ascii="Arial" w:hAnsi="Arial" w:cs="Arial"/>
                <w:b/>
                <w:sz w:val="24"/>
                <w:szCs w:val="24"/>
              </w:rPr>
              <w:t xml:space="preserve">Valores </w:t>
            </w:r>
            <w:r w:rsidR="00DD25AA" w:rsidRPr="00480101">
              <w:rPr>
                <w:rFonts w:ascii="Arial" w:hAnsi="Arial" w:cs="Arial"/>
                <w:b/>
                <w:sz w:val="24"/>
                <w:szCs w:val="24"/>
              </w:rPr>
              <w:t>SPAD</w:t>
            </w:r>
          </w:p>
          <w:p w:rsidR="00714292" w:rsidRPr="00480101" w:rsidRDefault="00714292" w:rsidP="00104611">
            <w:pPr>
              <w:jc w:val="center"/>
              <w:rPr>
                <w:rFonts w:ascii="Arial" w:hAnsi="Arial" w:cs="Arial"/>
                <w:b/>
                <w:sz w:val="24"/>
                <w:szCs w:val="24"/>
              </w:rPr>
            </w:pPr>
          </w:p>
        </w:tc>
        <w:tc>
          <w:tcPr>
            <w:tcW w:w="1796" w:type="dxa"/>
            <w:tcBorders>
              <w:top w:val="nil"/>
              <w:left w:val="nil"/>
              <w:bottom w:val="single" w:sz="4" w:space="0" w:color="auto"/>
            </w:tcBorders>
          </w:tcPr>
          <w:p w:rsidR="00DD25AA" w:rsidRPr="00480101" w:rsidRDefault="00DD25AA" w:rsidP="005F7DFA">
            <w:pPr>
              <w:jc w:val="center"/>
              <w:rPr>
                <w:rFonts w:ascii="Arial" w:hAnsi="Arial" w:cs="Arial"/>
                <w:b/>
                <w:sz w:val="24"/>
                <w:szCs w:val="24"/>
              </w:rPr>
            </w:pPr>
            <w:r w:rsidRPr="00480101">
              <w:rPr>
                <w:rFonts w:ascii="Arial" w:hAnsi="Arial" w:cs="Arial"/>
                <w:b/>
                <w:sz w:val="24"/>
                <w:szCs w:val="24"/>
              </w:rPr>
              <w:t>A</w:t>
            </w:r>
            <w:r w:rsidR="005F7DFA">
              <w:rPr>
                <w:rFonts w:ascii="Arial" w:hAnsi="Arial" w:cs="Arial"/>
                <w:b/>
                <w:sz w:val="24"/>
                <w:szCs w:val="24"/>
              </w:rPr>
              <w:t>ltura de planta</w:t>
            </w:r>
          </w:p>
        </w:tc>
      </w:tr>
      <w:tr w:rsidR="00DD25AA" w:rsidRPr="00480101" w:rsidTr="007C6311">
        <w:tc>
          <w:tcPr>
            <w:tcW w:w="1795" w:type="dxa"/>
            <w:tcBorders>
              <w:top w:val="single" w:sz="4" w:space="0" w:color="auto"/>
              <w:left w:val="single" w:sz="4" w:space="0" w:color="auto"/>
              <w:bottom w:val="nil"/>
              <w:right w:val="nil"/>
            </w:tcBorders>
          </w:tcPr>
          <w:p w:rsidR="00DD25AA" w:rsidRPr="00480101" w:rsidRDefault="00DD25AA" w:rsidP="00104611">
            <w:pPr>
              <w:rPr>
                <w:rFonts w:ascii="Arial" w:hAnsi="Arial" w:cs="Arial"/>
                <w:sz w:val="24"/>
                <w:szCs w:val="24"/>
              </w:rPr>
            </w:pPr>
            <w:r w:rsidRPr="00480101">
              <w:rPr>
                <w:rFonts w:ascii="Arial" w:hAnsi="Arial" w:cs="Arial"/>
                <w:sz w:val="24"/>
                <w:szCs w:val="24"/>
              </w:rPr>
              <w:t>Repeticiones</w:t>
            </w:r>
          </w:p>
        </w:tc>
        <w:tc>
          <w:tcPr>
            <w:tcW w:w="1795" w:type="dxa"/>
            <w:tcBorders>
              <w:top w:val="single" w:sz="4" w:space="0" w:color="auto"/>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 xml:space="preserve">3 </w:t>
            </w:r>
          </w:p>
        </w:tc>
        <w:tc>
          <w:tcPr>
            <w:tcW w:w="1796" w:type="dxa"/>
            <w:tcBorders>
              <w:top w:val="single" w:sz="4" w:space="0" w:color="auto"/>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9.34 **</w:t>
            </w:r>
          </w:p>
        </w:tc>
        <w:tc>
          <w:tcPr>
            <w:tcW w:w="1796" w:type="dxa"/>
            <w:tcBorders>
              <w:top w:val="single" w:sz="4" w:space="0" w:color="auto"/>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1.42 n.s.</w:t>
            </w:r>
          </w:p>
        </w:tc>
        <w:tc>
          <w:tcPr>
            <w:tcW w:w="1796" w:type="dxa"/>
            <w:tcBorders>
              <w:top w:val="single" w:sz="4" w:space="0" w:color="auto"/>
              <w:left w:val="nil"/>
              <w:bottom w:val="nil"/>
              <w:right w:val="single" w:sz="4" w:space="0" w:color="auto"/>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14.86 **</w:t>
            </w:r>
          </w:p>
        </w:tc>
      </w:tr>
      <w:tr w:rsidR="00DD25AA" w:rsidRPr="00480101" w:rsidTr="00714292">
        <w:tc>
          <w:tcPr>
            <w:tcW w:w="1795" w:type="dxa"/>
            <w:tcBorders>
              <w:top w:val="nil"/>
              <w:left w:val="single" w:sz="4" w:space="0" w:color="auto"/>
              <w:bottom w:val="nil"/>
              <w:right w:val="nil"/>
            </w:tcBorders>
          </w:tcPr>
          <w:p w:rsidR="00DD25AA" w:rsidRPr="00480101" w:rsidRDefault="00DD25AA" w:rsidP="00B32AC5">
            <w:pPr>
              <w:rPr>
                <w:rFonts w:ascii="Arial" w:hAnsi="Arial" w:cs="Arial"/>
                <w:sz w:val="24"/>
                <w:szCs w:val="24"/>
              </w:rPr>
            </w:pPr>
            <w:r w:rsidRPr="00480101">
              <w:rPr>
                <w:rFonts w:ascii="Arial" w:hAnsi="Arial" w:cs="Arial"/>
                <w:sz w:val="24"/>
                <w:szCs w:val="24"/>
              </w:rPr>
              <w:t xml:space="preserve">Fechas </w:t>
            </w:r>
          </w:p>
        </w:tc>
        <w:tc>
          <w:tcPr>
            <w:tcW w:w="1795"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1</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255.09 **</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7.49 **</w:t>
            </w:r>
          </w:p>
        </w:tc>
        <w:tc>
          <w:tcPr>
            <w:tcW w:w="1796" w:type="dxa"/>
            <w:tcBorders>
              <w:top w:val="nil"/>
              <w:left w:val="nil"/>
              <w:bottom w:val="nil"/>
              <w:right w:val="single" w:sz="4" w:space="0" w:color="auto"/>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54.13 **</w:t>
            </w:r>
          </w:p>
        </w:tc>
      </w:tr>
      <w:tr w:rsidR="00DD25AA" w:rsidRPr="00480101" w:rsidTr="00714292">
        <w:tc>
          <w:tcPr>
            <w:tcW w:w="1795" w:type="dxa"/>
            <w:tcBorders>
              <w:top w:val="nil"/>
              <w:left w:val="single" w:sz="4" w:space="0" w:color="auto"/>
              <w:bottom w:val="nil"/>
              <w:right w:val="nil"/>
            </w:tcBorders>
          </w:tcPr>
          <w:p w:rsidR="00DD25AA" w:rsidRPr="00480101" w:rsidRDefault="00DD25AA" w:rsidP="00B32AC5">
            <w:pPr>
              <w:rPr>
                <w:rFonts w:ascii="Arial" w:hAnsi="Arial" w:cs="Arial"/>
                <w:sz w:val="24"/>
                <w:szCs w:val="24"/>
              </w:rPr>
            </w:pPr>
            <w:r w:rsidRPr="00480101">
              <w:rPr>
                <w:rFonts w:ascii="Arial" w:hAnsi="Arial" w:cs="Arial"/>
                <w:sz w:val="24"/>
                <w:szCs w:val="24"/>
              </w:rPr>
              <w:t>Muestreos</w:t>
            </w:r>
          </w:p>
        </w:tc>
        <w:tc>
          <w:tcPr>
            <w:tcW w:w="1795"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4</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348.46 **</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27.81 **</w:t>
            </w:r>
          </w:p>
        </w:tc>
        <w:tc>
          <w:tcPr>
            <w:tcW w:w="1796" w:type="dxa"/>
            <w:tcBorders>
              <w:top w:val="nil"/>
              <w:left w:val="nil"/>
              <w:bottom w:val="nil"/>
              <w:right w:val="single" w:sz="4" w:space="0" w:color="auto"/>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331.25 **</w:t>
            </w:r>
          </w:p>
        </w:tc>
      </w:tr>
      <w:tr w:rsidR="00DD25AA" w:rsidRPr="00480101" w:rsidTr="00714292">
        <w:tc>
          <w:tcPr>
            <w:tcW w:w="1795" w:type="dxa"/>
            <w:tcBorders>
              <w:top w:val="nil"/>
              <w:left w:val="single" w:sz="4" w:space="0" w:color="auto"/>
              <w:bottom w:val="nil"/>
              <w:right w:val="nil"/>
            </w:tcBorders>
          </w:tcPr>
          <w:p w:rsidR="00DD25AA" w:rsidRPr="00480101" w:rsidRDefault="00DD25AA" w:rsidP="00B32AC5">
            <w:pPr>
              <w:rPr>
                <w:rFonts w:ascii="Arial" w:hAnsi="Arial" w:cs="Arial"/>
                <w:sz w:val="24"/>
                <w:szCs w:val="24"/>
              </w:rPr>
            </w:pPr>
            <w:r w:rsidRPr="00480101">
              <w:rPr>
                <w:rFonts w:ascii="Arial" w:hAnsi="Arial" w:cs="Arial"/>
                <w:sz w:val="24"/>
                <w:szCs w:val="24"/>
              </w:rPr>
              <w:t xml:space="preserve">Tratamientos </w:t>
            </w:r>
          </w:p>
        </w:tc>
        <w:tc>
          <w:tcPr>
            <w:tcW w:w="1795"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5</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44.11 **</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236.25 **</w:t>
            </w:r>
          </w:p>
        </w:tc>
        <w:tc>
          <w:tcPr>
            <w:tcW w:w="1796" w:type="dxa"/>
            <w:tcBorders>
              <w:top w:val="nil"/>
              <w:left w:val="nil"/>
              <w:bottom w:val="nil"/>
              <w:right w:val="single" w:sz="4" w:space="0" w:color="auto"/>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125.83 **</w:t>
            </w:r>
          </w:p>
        </w:tc>
      </w:tr>
      <w:tr w:rsidR="00DD25AA" w:rsidRPr="00480101" w:rsidTr="00714292">
        <w:tc>
          <w:tcPr>
            <w:tcW w:w="1795" w:type="dxa"/>
            <w:tcBorders>
              <w:top w:val="nil"/>
              <w:left w:val="single" w:sz="4" w:space="0" w:color="auto"/>
              <w:bottom w:val="nil"/>
              <w:right w:val="nil"/>
            </w:tcBorders>
          </w:tcPr>
          <w:p w:rsidR="00DD25AA" w:rsidRPr="00480101" w:rsidRDefault="00DD25AA" w:rsidP="00104611">
            <w:pPr>
              <w:rPr>
                <w:rFonts w:ascii="Arial" w:hAnsi="Arial" w:cs="Arial"/>
                <w:sz w:val="24"/>
                <w:szCs w:val="24"/>
              </w:rPr>
            </w:pPr>
            <w:r w:rsidRPr="00480101">
              <w:rPr>
                <w:rFonts w:ascii="Arial" w:hAnsi="Arial" w:cs="Arial"/>
                <w:sz w:val="24"/>
                <w:szCs w:val="24"/>
              </w:rPr>
              <w:t>F X M</w:t>
            </w:r>
          </w:p>
        </w:tc>
        <w:tc>
          <w:tcPr>
            <w:tcW w:w="1795"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4</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12.42 **</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9.01 **</w:t>
            </w:r>
          </w:p>
        </w:tc>
        <w:tc>
          <w:tcPr>
            <w:tcW w:w="1796" w:type="dxa"/>
            <w:tcBorders>
              <w:top w:val="nil"/>
              <w:left w:val="nil"/>
              <w:bottom w:val="nil"/>
              <w:right w:val="single" w:sz="4" w:space="0" w:color="auto"/>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2.40 n.s.</w:t>
            </w:r>
          </w:p>
        </w:tc>
      </w:tr>
      <w:tr w:rsidR="00DD25AA" w:rsidRPr="00480101" w:rsidTr="00714292">
        <w:tc>
          <w:tcPr>
            <w:tcW w:w="1795" w:type="dxa"/>
            <w:tcBorders>
              <w:top w:val="nil"/>
              <w:left w:val="single" w:sz="4" w:space="0" w:color="auto"/>
              <w:bottom w:val="nil"/>
              <w:right w:val="nil"/>
            </w:tcBorders>
          </w:tcPr>
          <w:p w:rsidR="00DD25AA" w:rsidRPr="00480101" w:rsidRDefault="00DD25AA" w:rsidP="00104611">
            <w:pPr>
              <w:rPr>
                <w:rFonts w:ascii="Arial" w:hAnsi="Arial" w:cs="Arial"/>
                <w:sz w:val="24"/>
                <w:szCs w:val="24"/>
              </w:rPr>
            </w:pPr>
            <w:r w:rsidRPr="00480101">
              <w:rPr>
                <w:rFonts w:ascii="Arial" w:hAnsi="Arial" w:cs="Arial"/>
                <w:sz w:val="24"/>
                <w:szCs w:val="24"/>
              </w:rPr>
              <w:t>F X T</w:t>
            </w:r>
          </w:p>
        </w:tc>
        <w:tc>
          <w:tcPr>
            <w:tcW w:w="1795"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5</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1.82 n.s.</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2.07 n.s.</w:t>
            </w:r>
          </w:p>
        </w:tc>
        <w:tc>
          <w:tcPr>
            <w:tcW w:w="1796" w:type="dxa"/>
            <w:tcBorders>
              <w:top w:val="nil"/>
              <w:left w:val="nil"/>
              <w:bottom w:val="nil"/>
              <w:right w:val="single" w:sz="4" w:space="0" w:color="auto"/>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1.56 n.s.</w:t>
            </w:r>
          </w:p>
        </w:tc>
      </w:tr>
      <w:tr w:rsidR="00DD25AA" w:rsidRPr="00480101" w:rsidTr="00714292">
        <w:tc>
          <w:tcPr>
            <w:tcW w:w="1795" w:type="dxa"/>
            <w:tcBorders>
              <w:top w:val="nil"/>
              <w:left w:val="single" w:sz="4" w:space="0" w:color="auto"/>
              <w:bottom w:val="nil"/>
              <w:right w:val="nil"/>
            </w:tcBorders>
          </w:tcPr>
          <w:p w:rsidR="00DD25AA" w:rsidRPr="00480101" w:rsidRDefault="00DD25AA" w:rsidP="00104611">
            <w:pPr>
              <w:rPr>
                <w:rFonts w:ascii="Arial" w:hAnsi="Arial" w:cs="Arial"/>
                <w:sz w:val="24"/>
                <w:szCs w:val="24"/>
              </w:rPr>
            </w:pPr>
            <w:r w:rsidRPr="00480101">
              <w:rPr>
                <w:rFonts w:ascii="Arial" w:hAnsi="Arial" w:cs="Arial"/>
                <w:sz w:val="24"/>
                <w:szCs w:val="24"/>
              </w:rPr>
              <w:t>M X T</w:t>
            </w:r>
          </w:p>
        </w:tc>
        <w:tc>
          <w:tcPr>
            <w:tcW w:w="1795"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20</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2.14 **</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3.79 **</w:t>
            </w:r>
          </w:p>
        </w:tc>
        <w:tc>
          <w:tcPr>
            <w:tcW w:w="1796" w:type="dxa"/>
            <w:tcBorders>
              <w:top w:val="nil"/>
              <w:left w:val="nil"/>
              <w:bottom w:val="nil"/>
              <w:right w:val="single" w:sz="4" w:space="0" w:color="auto"/>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4.57 **</w:t>
            </w:r>
          </w:p>
        </w:tc>
      </w:tr>
      <w:tr w:rsidR="00DD25AA" w:rsidRPr="00480101" w:rsidTr="00714292">
        <w:tc>
          <w:tcPr>
            <w:tcW w:w="1795" w:type="dxa"/>
            <w:tcBorders>
              <w:top w:val="nil"/>
              <w:left w:val="single" w:sz="4" w:space="0" w:color="auto"/>
              <w:bottom w:val="nil"/>
              <w:right w:val="nil"/>
            </w:tcBorders>
          </w:tcPr>
          <w:p w:rsidR="00DD25AA" w:rsidRPr="00480101" w:rsidRDefault="00DD25AA" w:rsidP="00104611">
            <w:pPr>
              <w:rPr>
                <w:rFonts w:ascii="Arial" w:hAnsi="Arial" w:cs="Arial"/>
                <w:sz w:val="24"/>
                <w:szCs w:val="24"/>
              </w:rPr>
            </w:pPr>
            <w:r w:rsidRPr="00480101">
              <w:rPr>
                <w:rFonts w:ascii="Arial" w:hAnsi="Arial" w:cs="Arial"/>
                <w:sz w:val="24"/>
                <w:szCs w:val="24"/>
              </w:rPr>
              <w:t>F X M X T</w:t>
            </w:r>
          </w:p>
        </w:tc>
        <w:tc>
          <w:tcPr>
            <w:tcW w:w="1795"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20</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1.23 n.s.</w:t>
            </w:r>
          </w:p>
        </w:tc>
        <w:tc>
          <w:tcPr>
            <w:tcW w:w="1796" w:type="dxa"/>
            <w:tcBorders>
              <w:top w:val="nil"/>
              <w:left w:val="nil"/>
              <w:bottom w:val="nil"/>
              <w:right w:val="nil"/>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2.96**</w:t>
            </w:r>
          </w:p>
        </w:tc>
        <w:tc>
          <w:tcPr>
            <w:tcW w:w="1796" w:type="dxa"/>
            <w:tcBorders>
              <w:top w:val="nil"/>
              <w:left w:val="nil"/>
              <w:bottom w:val="nil"/>
              <w:right w:val="single" w:sz="4" w:space="0" w:color="auto"/>
            </w:tcBorders>
          </w:tcPr>
          <w:p w:rsidR="00DD25AA" w:rsidRPr="00480101" w:rsidRDefault="00DD25AA" w:rsidP="00104611">
            <w:pPr>
              <w:jc w:val="right"/>
              <w:rPr>
                <w:rFonts w:ascii="Arial" w:hAnsi="Arial" w:cs="Arial"/>
                <w:sz w:val="24"/>
                <w:szCs w:val="24"/>
              </w:rPr>
            </w:pPr>
            <w:r w:rsidRPr="00480101">
              <w:rPr>
                <w:rFonts w:ascii="Arial" w:hAnsi="Arial" w:cs="Arial"/>
                <w:sz w:val="24"/>
                <w:szCs w:val="24"/>
              </w:rPr>
              <w:t>1.61 n.s.</w:t>
            </w:r>
          </w:p>
        </w:tc>
      </w:tr>
      <w:tr w:rsidR="00DD25AA" w:rsidRPr="00480101" w:rsidTr="00714292">
        <w:tc>
          <w:tcPr>
            <w:tcW w:w="1795" w:type="dxa"/>
            <w:tcBorders>
              <w:top w:val="nil"/>
              <w:left w:val="single" w:sz="4" w:space="0" w:color="auto"/>
              <w:bottom w:val="nil"/>
              <w:right w:val="nil"/>
            </w:tcBorders>
          </w:tcPr>
          <w:p w:rsidR="00DD25AA" w:rsidRPr="00480101" w:rsidRDefault="00DD25AA" w:rsidP="00104611">
            <w:pPr>
              <w:rPr>
                <w:rFonts w:ascii="Arial" w:hAnsi="Arial" w:cs="Arial"/>
                <w:sz w:val="24"/>
                <w:szCs w:val="24"/>
              </w:rPr>
            </w:pPr>
            <w:r w:rsidRPr="00480101">
              <w:rPr>
                <w:rFonts w:ascii="Arial" w:hAnsi="Arial" w:cs="Arial"/>
                <w:sz w:val="24"/>
                <w:szCs w:val="24"/>
              </w:rPr>
              <w:t>Error</w:t>
            </w:r>
          </w:p>
        </w:tc>
        <w:tc>
          <w:tcPr>
            <w:tcW w:w="1795"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177</w:t>
            </w:r>
          </w:p>
        </w:tc>
        <w:tc>
          <w:tcPr>
            <w:tcW w:w="1796" w:type="dxa"/>
            <w:tcBorders>
              <w:top w:val="nil"/>
              <w:left w:val="nil"/>
              <w:bottom w:val="nil"/>
              <w:right w:val="nil"/>
            </w:tcBorders>
          </w:tcPr>
          <w:p w:rsidR="00DD25AA" w:rsidRPr="00480101" w:rsidRDefault="00DD25AA" w:rsidP="00104611">
            <w:pPr>
              <w:jc w:val="center"/>
              <w:rPr>
                <w:rFonts w:ascii="Arial" w:hAnsi="Arial" w:cs="Arial"/>
                <w:sz w:val="24"/>
                <w:szCs w:val="24"/>
              </w:rPr>
            </w:pPr>
          </w:p>
        </w:tc>
        <w:tc>
          <w:tcPr>
            <w:tcW w:w="1796" w:type="dxa"/>
            <w:tcBorders>
              <w:top w:val="nil"/>
              <w:left w:val="nil"/>
              <w:bottom w:val="nil"/>
              <w:right w:val="nil"/>
            </w:tcBorders>
          </w:tcPr>
          <w:p w:rsidR="00DD25AA" w:rsidRPr="00480101" w:rsidRDefault="00DD25AA" w:rsidP="00104611">
            <w:pPr>
              <w:jc w:val="center"/>
              <w:rPr>
                <w:rFonts w:ascii="Arial" w:hAnsi="Arial" w:cs="Arial"/>
                <w:sz w:val="24"/>
                <w:szCs w:val="24"/>
              </w:rPr>
            </w:pPr>
          </w:p>
        </w:tc>
        <w:tc>
          <w:tcPr>
            <w:tcW w:w="1796" w:type="dxa"/>
            <w:tcBorders>
              <w:top w:val="nil"/>
              <w:left w:val="nil"/>
              <w:bottom w:val="nil"/>
              <w:right w:val="single" w:sz="4" w:space="0" w:color="auto"/>
            </w:tcBorders>
          </w:tcPr>
          <w:p w:rsidR="00DD25AA" w:rsidRPr="00480101" w:rsidRDefault="00DD25AA" w:rsidP="00104611">
            <w:pPr>
              <w:jc w:val="center"/>
              <w:rPr>
                <w:rFonts w:ascii="Arial" w:hAnsi="Arial" w:cs="Arial"/>
                <w:sz w:val="24"/>
                <w:szCs w:val="24"/>
              </w:rPr>
            </w:pPr>
          </w:p>
        </w:tc>
      </w:tr>
      <w:tr w:rsidR="00DD25AA" w:rsidRPr="00480101" w:rsidTr="00714292">
        <w:tc>
          <w:tcPr>
            <w:tcW w:w="1795" w:type="dxa"/>
            <w:tcBorders>
              <w:top w:val="nil"/>
              <w:left w:val="single" w:sz="4" w:space="0" w:color="auto"/>
              <w:bottom w:val="nil"/>
              <w:right w:val="nil"/>
            </w:tcBorders>
          </w:tcPr>
          <w:p w:rsidR="00DD25AA" w:rsidRPr="00480101" w:rsidRDefault="00DD25AA" w:rsidP="00104611">
            <w:pPr>
              <w:rPr>
                <w:rFonts w:ascii="Arial" w:hAnsi="Arial" w:cs="Arial"/>
                <w:sz w:val="24"/>
                <w:szCs w:val="24"/>
              </w:rPr>
            </w:pPr>
            <w:r w:rsidRPr="00480101">
              <w:rPr>
                <w:rFonts w:ascii="Arial" w:hAnsi="Arial" w:cs="Arial"/>
                <w:sz w:val="24"/>
                <w:szCs w:val="24"/>
              </w:rPr>
              <w:t>Total</w:t>
            </w:r>
          </w:p>
        </w:tc>
        <w:tc>
          <w:tcPr>
            <w:tcW w:w="1795"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239</w:t>
            </w:r>
          </w:p>
        </w:tc>
        <w:tc>
          <w:tcPr>
            <w:tcW w:w="1796" w:type="dxa"/>
            <w:tcBorders>
              <w:top w:val="nil"/>
              <w:left w:val="nil"/>
              <w:bottom w:val="nil"/>
              <w:right w:val="nil"/>
            </w:tcBorders>
          </w:tcPr>
          <w:p w:rsidR="00DD25AA" w:rsidRPr="00480101" w:rsidRDefault="00DD25AA" w:rsidP="00104611">
            <w:pPr>
              <w:jc w:val="center"/>
              <w:rPr>
                <w:rFonts w:ascii="Arial" w:hAnsi="Arial" w:cs="Arial"/>
                <w:sz w:val="24"/>
                <w:szCs w:val="24"/>
              </w:rPr>
            </w:pPr>
          </w:p>
        </w:tc>
        <w:tc>
          <w:tcPr>
            <w:tcW w:w="1796" w:type="dxa"/>
            <w:tcBorders>
              <w:top w:val="nil"/>
              <w:left w:val="nil"/>
              <w:bottom w:val="nil"/>
              <w:right w:val="nil"/>
            </w:tcBorders>
          </w:tcPr>
          <w:p w:rsidR="00DD25AA" w:rsidRPr="00480101" w:rsidRDefault="00DD25AA" w:rsidP="00104611">
            <w:pPr>
              <w:jc w:val="center"/>
              <w:rPr>
                <w:rFonts w:ascii="Arial" w:hAnsi="Arial" w:cs="Arial"/>
                <w:sz w:val="24"/>
                <w:szCs w:val="24"/>
              </w:rPr>
            </w:pPr>
          </w:p>
        </w:tc>
        <w:tc>
          <w:tcPr>
            <w:tcW w:w="1796" w:type="dxa"/>
            <w:tcBorders>
              <w:top w:val="nil"/>
              <w:left w:val="nil"/>
              <w:bottom w:val="nil"/>
              <w:right w:val="single" w:sz="4" w:space="0" w:color="auto"/>
            </w:tcBorders>
          </w:tcPr>
          <w:p w:rsidR="00DD25AA" w:rsidRPr="00480101" w:rsidRDefault="00DD25AA" w:rsidP="00104611">
            <w:pPr>
              <w:jc w:val="center"/>
              <w:rPr>
                <w:rFonts w:ascii="Arial" w:hAnsi="Arial" w:cs="Arial"/>
                <w:sz w:val="24"/>
                <w:szCs w:val="24"/>
              </w:rPr>
            </w:pPr>
          </w:p>
        </w:tc>
      </w:tr>
      <w:tr w:rsidR="00DD25AA" w:rsidRPr="00480101" w:rsidTr="00714292">
        <w:tc>
          <w:tcPr>
            <w:tcW w:w="3590" w:type="dxa"/>
            <w:gridSpan w:val="2"/>
            <w:tcBorders>
              <w:top w:val="nil"/>
              <w:left w:val="single" w:sz="4" w:space="0" w:color="auto"/>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Coeficiente de variación</w:t>
            </w:r>
          </w:p>
        </w:tc>
        <w:tc>
          <w:tcPr>
            <w:tcW w:w="1796"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14.51 %</w:t>
            </w:r>
          </w:p>
        </w:tc>
        <w:tc>
          <w:tcPr>
            <w:tcW w:w="1796" w:type="dxa"/>
            <w:tcBorders>
              <w:top w:val="nil"/>
              <w:left w:val="nil"/>
              <w:bottom w:val="nil"/>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4.48 %</w:t>
            </w:r>
          </w:p>
        </w:tc>
        <w:tc>
          <w:tcPr>
            <w:tcW w:w="1796" w:type="dxa"/>
            <w:tcBorders>
              <w:top w:val="nil"/>
              <w:left w:val="nil"/>
              <w:bottom w:val="nil"/>
              <w:right w:val="single" w:sz="4" w:space="0" w:color="auto"/>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12.25 %</w:t>
            </w:r>
          </w:p>
        </w:tc>
      </w:tr>
      <w:tr w:rsidR="00DD25AA" w:rsidRPr="00480101" w:rsidTr="00714292">
        <w:tc>
          <w:tcPr>
            <w:tcW w:w="3590" w:type="dxa"/>
            <w:gridSpan w:val="2"/>
            <w:tcBorders>
              <w:top w:val="nil"/>
              <w:left w:val="single" w:sz="4" w:space="0" w:color="auto"/>
              <w:bottom w:val="single" w:sz="4" w:space="0" w:color="auto"/>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R</w:t>
            </w:r>
            <w:r w:rsidRPr="00480101">
              <w:rPr>
                <w:rFonts w:ascii="Arial" w:hAnsi="Arial" w:cs="Arial"/>
                <w:sz w:val="24"/>
                <w:szCs w:val="24"/>
                <w:vertAlign w:val="superscript"/>
              </w:rPr>
              <w:t>2</w:t>
            </w:r>
            <w:r w:rsidRPr="00480101">
              <w:rPr>
                <w:rFonts w:ascii="Arial" w:hAnsi="Arial" w:cs="Arial"/>
                <w:sz w:val="24"/>
                <w:szCs w:val="24"/>
              </w:rPr>
              <w:t xml:space="preserve"> </w:t>
            </w:r>
          </w:p>
        </w:tc>
        <w:tc>
          <w:tcPr>
            <w:tcW w:w="1796" w:type="dxa"/>
            <w:tcBorders>
              <w:top w:val="nil"/>
              <w:left w:val="nil"/>
              <w:bottom w:val="single" w:sz="4" w:space="0" w:color="auto"/>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0.92</w:t>
            </w:r>
          </w:p>
        </w:tc>
        <w:tc>
          <w:tcPr>
            <w:tcW w:w="1796" w:type="dxa"/>
            <w:tcBorders>
              <w:top w:val="nil"/>
              <w:left w:val="nil"/>
              <w:bottom w:val="single" w:sz="4" w:space="0" w:color="auto"/>
              <w:right w:val="nil"/>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0.89</w:t>
            </w:r>
          </w:p>
        </w:tc>
        <w:tc>
          <w:tcPr>
            <w:tcW w:w="1796" w:type="dxa"/>
            <w:tcBorders>
              <w:top w:val="nil"/>
              <w:left w:val="nil"/>
              <w:bottom w:val="single" w:sz="4" w:space="0" w:color="auto"/>
              <w:right w:val="single" w:sz="4" w:space="0" w:color="auto"/>
            </w:tcBorders>
          </w:tcPr>
          <w:p w:rsidR="00DD25AA" w:rsidRPr="00480101" w:rsidRDefault="00DD25AA" w:rsidP="00104611">
            <w:pPr>
              <w:jc w:val="center"/>
              <w:rPr>
                <w:rFonts w:ascii="Arial" w:hAnsi="Arial" w:cs="Arial"/>
                <w:sz w:val="24"/>
                <w:szCs w:val="24"/>
              </w:rPr>
            </w:pPr>
            <w:r w:rsidRPr="00480101">
              <w:rPr>
                <w:rFonts w:ascii="Arial" w:hAnsi="Arial" w:cs="Arial"/>
                <w:sz w:val="24"/>
                <w:szCs w:val="24"/>
              </w:rPr>
              <w:t>0.93</w:t>
            </w:r>
          </w:p>
        </w:tc>
      </w:tr>
    </w:tbl>
    <w:p w:rsidR="00615F95" w:rsidRDefault="00615F95" w:rsidP="00615F95">
      <w:pPr>
        <w:rPr>
          <w:rFonts w:ascii="Arial" w:hAnsi="Arial" w:cs="Arial"/>
          <w:sz w:val="24"/>
          <w:szCs w:val="24"/>
        </w:rPr>
      </w:pPr>
      <w:r>
        <w:rPr>
          <w:rFonts w:ascii="Arial" w:hAnsi="Arial" w:cs="Arial"/>
          <w:sz w:val="24"/>
          <w:szCs w:val="24"/>
        </w:rPr>
        <w:t>**Diferencias altamente significativas p &lt; 0.01</w:t>
      </w:r>
    </w:p>
    <w:p w:rsidR="00615F95" w:rsidRDefault="00615F95" w:rsidP="00615F95">
      <w:pPr>
        <w:rPr>
          <w:rFonts w:ascii="Arial" w:hAnsi="Arial" w:cs="Arial"/>
          <w:sz w:val="24"/>
          <w:szCs w:val="24"/>
        </w:rPr>
      </w:pPr>
      <w:r>
        <w:rPr>
          <w:rFonts w:ascii="Arial" w:hAnsi="Arial" w:cs="Arial"/>
          <w:sz w:val="24"/>
          <w:szCs w:val="24"/>
        </w:rPr>
        <w:t xml:space="preserve"> *Diferencias significativas p &lt; 0.05</w:t>
      </w:r>
    </w:p>
    <w:p w:rsidR="009E7BF7" w:rsidRPr="009E7BF7" w:rsidRDefault="00615F95" w:rsidP="00615F95">
      <w:pPr>
        <w:rPr>
          <w:rFonts w:ascii="Arial" w:hAnsi="Arial" w:cs="Arial"/>
          <w:sz w:val="24"/>
          <w:szCs w:val="24"/>
        </w:rPr>
      </w:pPr>
      <w:r>
        <w:rPr>
          <w:rFonts w:ascii="Arial" w:hAnsi="Arial" w:cs="Arial"/>
          <w:sz w:val="24"/>
          <w:szCs w:val="24"/>
        </w:rPr>
        <w:t>n.s. Diferencias no significativas</w:t>
      </w:r>
    </w:p>
    <w:p w:rsidR="00DD25AA" w:rsidRPr="00480101" w:rsidRDefault="00DD25AA" w:rsidP="00DD25AA">
      <w:pPr>
        <w:rPr>
          <w:rFonts w:ascii="Arial" w:hAnsi="Arial" w:cs="Arial"/>
          <w:sz w:val="24"/>
          <w:szCs w:val="24"/>
        </w:rPr>
      </w:pPr>
    </w:p>
    <w:p w:rsidR="008164FB" w:rsidRPr="00480101" w:rsidRDefault="008164FB" w:rsidP="00DE61B2">
      <w:pPr>
        <w:jc w:val="both"/>
        <w:rPr>
          <w:rFonts w:ascii="Arial" w:hAnsi="Arial" w:cs="Arial"/>
          <w:sz w:val="24"/>
          <w:szCs w:val="24"/>
        </w:rPr>
      </w:pPr>
      <w:r w:rsidRPr="00480101">
        <w:rPr>
          <w:rFonts w:ascii="Arial" w:hAnsi="Arial" w:cs="Arial"/>
          <w:sz w:val="24"/>
          <w:szCs w:val="24"/>
        </w:rPr>
        <w:t xml:space="preserve">En la figura </w:t>
      </w:r>
      <w:r w:rsidR="007C6311">
        <w:rPr>
          <w:rFonts w:ascii="Arial" w:hAnsi="Arial" w:cs="Arial"/>
          <w:sz w:val="24"/>
          <w:szCs w:val="24"/>
        </w:rPr>
        <w:t>8</w:t>
      </w:r>
      <w:r w:rsidRPr="00480101">
        <w:rPr>
          <w:rFonts w:ascii="Arial" w:hAnsi="Arial" w:cs="Arial"/>
          <w:sz w:val="24"/>
          <w:szCs w:val="24"/>
        </w:rPr>
        <w:t xml:space="preserve"> se aprecian las diferencias estadísticas (Tukey</w:t>
      </w:r>
      <w:r w:rsidR="00DE61B2" w:rsidRPr="00480101">
        <w:rPr>
          <w:rFonts w:ascii="Arial" w:hAnsi="Arial" w:cs="Arial"/>
          <w:sz w:val="24"/>
          <w:szCs w:val="24"/>
        </w:rPr>
        <w:t>,</w:t>
      </w:r>
      <w:r w:rsidRPr="00480101">
        <w:rPr>
          <w:rFonts w:ascii="Arial" w:hAnsi="Arial" w:cs="Arial"/>
          <w:sz w:val="24"/>
          <w:szCs w:val="24"/>
        </w:rPr>
        <w:t xml:space="preserve"> 0.05 de significancia) para los valores de </w:t>
      </w:r>
      <w:r w:rsidR="004210A7">
        <w:rPr>
          <w:rFonts w:ascii="Arial" w:hAnsi="Arial" w:cs="Arial"/>
          <w:sz w:val="24"/>
          <w:szCs w:val="24"/>
        </w:rPr>
        <w:t>índice de área foliar, valores</w:t>
      </w:r>
      <w:r w:rsidRPr="00480101">
        <w:rPr>
          <w:rFonts w:ascii="Arial" w:hAnsi="Arial" w:cs="Arial"/>
          <w:sz w:val="24"/>
          <w:szCs w:val="24"/>
        </w:rPr>
        <w:t xml:space="preserve"> SPAD y </w:t>
      </w:r>
      <w:r w:rsidR="004210A7">
        <w:rPr>
          <w:rFonts w:ascii="Arial" w:hAnsi="Arial" w:cs="Arial"/>
          <w:sz w:val="24"/>
          <w:szCs w:val="24"/>
        </w:rPr>
        <w:t>altura de planta</w:t>
      </w:r>
      <w:r w:rsidRPr="00480101">
        <w:rPr>
          <w:rFonts w:ascii="Arial" w:hAnsi="Arial" w:cs="Arial"/>
          <w:sz w:val="24"/>
          <w:szCs w:val="24"/>
        </w:rPr>
        <w:t xml:space="preserve"> en las dos épocas de cultivo</w:t>
      </w:r>
      <w:r w:rsidR="00DE61B2" w:rsidRPr="00480101">
        <w:rPr>
          <w:rFonts w:ascii="Arial" w:hAnsi="Arial" w:cs="Arial"/>
          <w:sz w:val="24"/>
          <w:szCs w:val="24"/>
        </w:rPr>
        <w:t xml:space="preserve">; el índice de área foliar fue estadísticamente superior en la primera fecha, </w:t>
      </w:r>
      <w:r w:rsidR="004210A7">
        <w:rPr>
          <w:rFonts w:ascii="Arial" w:hAnsi="Arial" w:cs="Arial"/>
          <w:sz w:val="24"/>
          <w:szCs w:val="24"/>
        </w:rPr>
        <w:t xml:space="preserve">valores </w:t>
      </w:r>
      <w:r w:rsidR="00DE61B2" w:rsidRPr="00480101">
        <w:rPr>
          <w:rFonts w:ascii="Arial" w:hAnsi="Arial" w:cs="Arial"/>
          <w:sz w:val="24"/>
          <w:szCs w:val="24"/>
        </w:rPr>
        <w:t>SPAD, por el contrario, fue significativamente mayor en la segunda fecha; en tanto, la altura de planta presentó mayores valores en la primera época de cultivo. Lo anterior parece lógico si se compara el clima presente en ambos experimentos. El comportamiento de estas tres variables a través d</w:t>
      </w:r>
      <w:r w:rsidR="004210A7">
        <w:rPr>
          <w:rFonts w:ascii="Arial" w:hAnsi="Arial" w:cs="Arial"/>
          <w:sz w:val="24"/>
          <w:szCs w:val="24"/>
        </w:rPr>
        <w:t>el tiempo, muestra tendencias si</w:t>
      </w:r>
      <w:r w:rsidR="00DE61B2" w:rsidRPr="00480101">
        <w:rPr>
          <w:rFonts w:ascii="Arial" w:hAnsi="Arial" w:cs="Arial"/>
          <w:sz w:val="24"/>
          <w:szCs w:val="24"/>
        </w:rPr>
        <w:t xml:space="preserve">milares para ambas fechas (Figuras </w:t>
      </w:r>
      <w:r w:rsidR="00010001">
        <w:rPr>
          <w:rFonts w:ascii="Arial" w:hAnsi="Arial" w:cs="Arial"/>
          <w:sz w:val="24"/>
          <w:szCs w:val="24"/>
        </w:rPr>
        <w:t>9</w:t>
      </w:r>
      <w:r w:rsidR="00DE61B2" w:rsidRPr="00480101">
        <w:rPr>
          <w:rFonts w:ascii="Arial" w:hAnsi="Arial" w:cs="Arial"/>
          <w:sz w:val="24"/>
          <w:szCs w:val="24"/>
        </w:rPr>
        <w:t xml:space="preserve">, </w:t>
      </w:r>
      <w:r w:rsidR="00010001">
        <w:rPr>
          <w:rFonts w:ascii="Arial" w:hAnsi="Arial" w:cs="Arial"/>
          <w:sz w:val="24"/>
          <w:szCs w:val="24"/>
        </w:rPr>
        <w:t>10</w:t>
      </w:r>
      <w:r w:rsidR="00DE61B2" w:rsidRPr="00480101">
        <w:rPr>
          <w:rFonts w:ascii="Arial" w:hAnsi="Arial" w:cs="Arial"/>
          <w:sz w:val="24"/>
          <w:szCs w:val="24"/>
        </w:rPr>
        <w:t xml:space="preserve"> y 1</w:t>
      </w:r>
      <w:r w:rsidR="00010001">
        <w:rPr>
          <w:rFonts w:ascii="Arial" w:hAnsi="Arial" w:cs="Arial"/>
          <w:sz w:val="24"/>
          <w:szCs w:val="24"/>
        </w:rPr>
        <w:t>1</w:t>
      </w:r>
      <w:r w:rsidR="00DE61B2" w:rsidRPr="00480101">
        <w:rPr>
          <w:rFonts w:ascii="Arial" w:hAnsi="Arial" w:cs="Arial"/>
          <w:sz w:val="24"/>
          <w:szCs w:val="24"/>
        </w:rPr>
        <w:t xml:space="preserve">). </w:t>
      </w:r>
    </w:p>
    <w:tbl>
      <w:tblPr>
        <w:tblStyle w:val="Tablaconcuadrcula"/>
        <w:tblW w:w="0" w:type="auto"/>
        <w:tblInd w:w="-38" w:type="dxa"/>
        <w:tblCellMar>
          <w:left w:w="70" w:type="dxa"/>
          <w:right w:w="70" w:type="dxa"/>
        </w:tblCellMar>
        <w:tblLook w:val="04A0" w:firstRow="1" w:lastRow="0" w:firstColumn="1" w:lastColumn="0" w:noHBand="0" w:noVBand="1"/>
      </w:tblPr>
      <w:tblGrid>
        <w:gridCol w:w="8866"/>
      </w:tblGrid>
      <w:tr w:rsidR="008164FB" w:rsidRPr="00480101" w:rsidTr="0056217F">
        <w:tc>
          <w:tcPr>
            <w:tcW w:w="8978" w:type="dxa"/>
          </w:tcPr>
          <w:p w:rsidR="008164FB" w:rsidRPr="00480101" w:rsidRDefault="006611FB" w:rsidP="008164FB">
            <w:pPr>
              <w:jc w:val="center"/>
              <w:rPr>
                <w:rFonts w:ascii="Arial" w:hAnsi="Arial" w:cs="Arial"/>
                <w:sz w:val="24"/>
                <w:szCs w:val="24"/>
              </w:rPr>
            </w:pPr>
            <w:r>
              <w:rPr>
                <w:noProof/>
                <w:lang w:eastAsia="es-MX"/>
              </w:rPr>
              <w:lastRenderedPageBreak/>
              <w:drawing>
                <wp:inline distT="0" distB="0" distL="0" distR="0" wp14:anchorId="0694B641" wp14:editId="12207DB5">
                  <wp:extent cx="4572000" cy="2743200"/>
                  <wp:effectExtent l="0" t="0" r="19050" b="1905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tc>
      </w:tr>
      <w:tr w:rsidR="008164FB" w:rsidRPr="00480101" w:rsidTr="0056217F">
        <w:tblPrEx>
          <w:tblCellMar>
            <w:left w:w="108" w:type="dxa"/>
            <w:right w:w="108" w:type="dxa"/>
          </w:tblCellMar>
        </w:tblPrEx>
        <w:tc>
          <w:tcPr>
            <w:tcW w:w="8978" w:type="dxa"/>
          </w:tcPr>
          <w:p w:rsidR="008164FB" w:rsidRPr="00480101" w:rsidRDefault="008164FB" w:rsidP="007C6311">
            <w:pPr>
              <w:jc w:val="both"/>
              <w:rPr>
                <w:rFonts w:ascii="Arial" w:hAnsi="Arial" w:cs="Arial"/>
                <w:sz w:val="24"/>
                <w:szCs w:val="24"/>
              </w:rPr>
            </w:pPr>
            <w:r w:rsidRPr="00480101">
              <w:rPr>
                <w:rFonts w:ascii="Arial" w:hAnsi="Arial" w:cs="Arial"/>
                <w:b/>
                <w:sz w:val="24"/>
                <w:szCs w:val="24"/>
              </w:rPr>
              <w:t xml:space="preserve">Figura </w:t>
            </w:r>
            <w:r w:rsidR="007C6311">
              <w:rPr>
                <w:rFonts w:ascii="Arial" w:hAnsi="Arial" w:cs="Arial"/>
                <w:b/>
                <w:sz w:val="24"/>
                <w:szCs w:val="24"/>
              </w:rPr>
              <w:t>8</w:t>
            </w:r>
            <w:r w:rsidRPr="00480101">
              <w:rPr>
                <w:rFonts w:ascii="Arial" w:hAnsi="Arial" w:cs="Arial"/>
                <w:b/>
                <w:sz w:val="24"/>
                <w:szCs w:val="24"/>
              </w:rPr>
              <w:t>. Efecto de concentraciones de potasio sobre el índice de área                                  foliar, valores SPAD y altura de planta del clon de papa 99-39,                                  en dos  épocas de cultivo.</w:t>
            </w:r>
            <w:r w:rsidRPr="00480101">
              <w:rPr>
                <w:rFonts w:ascii="Arial" w:hAnsi="Arial" w:cs="Arial"/>
                <w:sz w:val="24"/>
                <w:szCs w:val="24"/>
              </w:rPr>
              <w:t xml:space="preserve"> </w:t>
            </w:r>
          </w:p>
        </w:tc>
      </w:tr>
    </w:tbl>
    <w:p w:rsidR="005F7DFA" w:rsidRDefault="005F7DFA" w:rsidP="0013078E">
      <w:pPr>
        <w:jc w:val="both"/>
        <w:rPr>
          <w:rFonts w:ascii="Arial" w:hAnsi="Arial" w:cs="Arial"/>
          <w:b/>
          <w:sz w:val="24"/>
          <w:szCs w:val="24"/>
        </w:rPr>
      </w:pPr>
    </w:p>
    <w:p w:rsidR="000D758A" w:rsidRPr="00480101" w:rsidRDefault="000D758A" w:rsidP="0013078E">
      <w:pPr>
        <w:jc w:val="both"/>
        <w:rPr>
          <w:rFonts w:ascii="Arial" w:hAnsi="Arial" w:cs="Arial"/>
          <w:b/>
          <w:sz w:val="24"/>
          <w:szCs w:val="24"/>
        </w:rPr>
      </w:pPr>
    </w:p>
    <w:tbl>
      <w:tblPr>
        <w:tblStyle w:val="Tablaconcuadrcula"/>
        <w:tblW w:w="0" w:type="auto"/>
        <w:jc w:val="center"/>
        <w:tblLook w:val="04A0" w:firstRow="1" w:lastRow="0" w:firstColumn="1" w:lastColumn="0" w:noHBand="0" w:noVBand="1"/>
      </w:tblPr>
      <w:tblGrid>
        <w:gridCol w:w="8188"/>
      </w:tblGrid>
      <w:tr w:rsidR="00B97E37" w:rsidRPr="00480101" w:rsidTr="0056217F">
        <w:trPr>
          <w:jc w:val="center"/>
        </w:trPr>
        <w:tc>
          <w:tcPr>
            <w:tcW w:w="8188" w:type="dxa"/>
          </w:tcPr>
          <w:p w:rsidR="00B97E37" w:rsidRPr="00480101" w:rsidRDefault="00B97E37" w:rsidP="0013078E">
            <w:pPr>
              <w:rPr>
                <w:rFonts w:ascii="Arial" w:hAnsi="Arial" w:cs="Arial"/>
                <w:sz w:val="24"/>
                <w:szCs w:val="24"/>
              </w:rPr>
            </w:pPr>
            <w:r w:rsidRPr="00480101">
              <w:rPr>
                <w:rFonts w:ascii="Arial" w:hAnsi="Arial" w:cs="Arial"/>
                <w:noProof/>
                <w:sz w:val="24"/>
                <w:szCs w:val="24"/>
                <w:lang w:eastAsia="es-MX"/>
              </w:rPr>
              <w:drawing>
                <wp:inline distT="0" distB="0" distL="0" distR="0" wp14:anchorId="3C08BD90" wp14:editId="365D0253">
                  <wp:extent cx="1676400" cy="1007698"/>
                  <wp:effectExtent l="0" t="0" r="0" b="254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675745" cy="1007304"/>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292EE8CB" wp14:editId="07A587E5">
                  <wp:extent cx="1676400" cy="1009095"/>
                  <wp:effectExtent l="0" t="0" r="0" b="63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675935" cy="1008815"/>
                          </a:xfrm>
                          <a:prstGeom prst="rect">
                            <a:avLst/>
                          </a:prstGeom>
                          <a:noFill/>
                        </pic:spPr>
                      </pic:pic>
                    </a:graphicData>
                  </a:graphic>
                </wp:inline>
              </w:drawing>
            </w:r>
            <w:r w:rsidR="00453835" w:rsidRPr="00480101">
              <w:rPr>
                <w:rFonts w:ascii="Arial" w:hAnsi="Arial" w:cs="Arial"/>
                <w:noProof/>
                <w:sz w:val="24"/>
                <w:szCs w:val="24"/>
                <w:lang w:eastAsia="es-MX"/>
              </w:rPr>
              <w:drawing>
                <wp:inline distT="0" distB="0" distL="0" distR="0" wp14:anchorId="745B0EFD" wp14:editId="645B05F4">
                  <wp:extent cx="1685986" cy="1013460"/>
                  <wp:effectExtent l="0" t="0" r="9525"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685052" cy="1012899"/>
                          </a:xfrm>
                          <a:prstGeom prst="rect">
                            <a:avLst/>
                          </a:prstGeom>
                          <a:noFill/>
                        </pic:spPr>
                      </pic:pic>
                    </a:graphicData>
                  </a:graphic>
                </wp:inline>
              </w:drawing>
            </w:r>
          </w:p>
          <w:p w:rsidR="00B97E37" w:rsidRPr="00480101" w:rsidRDefault="00B97E37" w:rsidP="00DE61B2">
            <w:pPr>
              <w:rPr>
                <w:rFonts w:ascii="Arial" w:hAnsi="Arial" w:cs="Arial"/>
                <w:sz w:val="24"/>
                <w:szCs w:val="24"/>
              </w:rPr>
            </w:pPr>
            <w:r w:rsidRPr="00480101">
              <w:rPr>
                <w:rFonts w:ascii="Arial" w:hAnsi="Arial" w:cs="Arial"/>
                <w:noProof/>
                <w:sz w:val="24"/>
                <w:szCs w:val="24"/>
                <w:lang w:eastAsia="es-MX"/>
              </w:rPr>
              <w:drawing>
                <wp:inline distT="0" distB="0" distL="0" distR="0" wp14:anchorId="13006033" wp14:editId="10772FFD">
                  <wp:extent cx="1676400" cy="1007698"/>
                  <wp:effectExtent l="0" t="0" r="0" b="254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679530" cy="1009579"/>
                          </a:xfrm>
                          <a:prstGeom prst="rect">
                            <a:avLst/>
                          </a:prstGeom>
                          <a:noFill/>
                        </pic:spPr>
                      </pic:pic>
                    </a:graphicData>
                  </a:graphic>
                </wp:inline>
              </w:drawing>
            </w:r>
            <w:r w:rsidR="00B30DC6" w:rsidRPr="00480101">
              <w:rPr>
                <w:rFonts w:ascii="Arial" w:hAnsi="Arial" w:cs="Arial"/>
                <w:noProof/>
                <w:sz w:val="24"/>
                <w:szCs w:val="24"/>
                <w:lang w:eastAsia="es-MX"/>
              </w:rPr>
              <w:drawing>
                <wp:inline distT="0" distB="0" distL="0" distR="0" wp14:anchorId="4778BDDF" wp14:editId="7E19005B">
                  <wp:extent cx="1676400" cy="1009095"/>
                  <wp:effectExtent l="0" t="0" r="0" b="63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676400" cy="1009095"/>
                          </a:xfrm>
                          <a:prstGeom prst="rect">
                            <a:avLst/>
                          </a:prstGeom>
                          <a:noFill/>
                        </pic:spPr>
                      </pic:pic>
                    </a:graphicData>
                  </a:graphic>
                </wp:inline>
              </w:drawing>
            </w:r>
            <w:r w:rsidR="00B30DC6" w:rsidRPr="00480101">
              <w:rPr>
                <w:rFonts w:ascii="Arial" w:hAnsi="Arial" w:cs="Arial"/>
                <w:noProof/>
                <w:sz w:val="24"/>
                <w:szCs w:val="24"/>
                <w:lang w:eastAsia="es-MX"/>
              </w:rPr>
              <w:drawing>
                <wp:inline distT="0" distB="0" distL="0" distR="0" wp14:anchorId="202F95ED" wp14:editId="5C976A1B">
                  <wp:extent cx="1673311" cy="1005840"/>
                  <wp:effectExtent l="0" t="0" r="3175" b="381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677358" cy="1008272"/>
                          </a:xfrm>
                          <a:prstGeom prst="rect">
                            <a:avLst/>
                          </a:prstGeom>
                          <a:noFill/>
                        </pic:spPr>
                      </pic:pic>
                    </a:graphicData>
                  </a:graphic>
                </wp:inline>
              </w:drawing>
            </w:r>
          </w:p>
        </w:tc>
      </w:tr>
      <w:tr w:rsidR="00F71E12" w:rsidRPr="00480101" w:rsidTr="0056217F">
        <w:trPr>
          <w:jc w:val="center"/>
        </w:trPr>
        <w:tc>
          <w:tcPr>
            <w:tcW w:w="8188" w:type="dxa"/>
          </w:tcPr>
          <w:p w:rsidR="00F71E12" w:rsidRPr="00480101" w:rsidRDefault="00F71E12" w:rsidP="00C1681A">
            <w:pPr>
              <w:rPr>
                <w:rFonts w:ascii="Arial" w:hAnsi="Arial" w:cs="Arial"/>
                <w:b/>
                <w:noProof/>
                <w:sz w:val="24"/>
                <w:szCs w:val="24"/>
                <w:lang w:eastAsia="es-MX"/>
              </w:rPr>
            </w:pPr>
            <w:r w:rsidRPr="00480101">
              <w:rPr>
                <w:rFonts w:ascii="Arial" w:hAnsi="Arial" w:cs="Arial"/>
                <w:b/>
                <w:noProof/>
                <w:sz w:val="24"/>
                <w:szCs w:val="24"/>
                <w:lang w:eastAsia="es-MX"/>
              </w:rPr>
              <w:t xml:space="preserve">Figura </w:t>
            </w:r>
            <w:r w:rsidR="00C1681A">
              <w:rPr>
                <w:rFonts w:ascii="Arial" w:hAnsi="Arial" w:cs="Arial"/>
                <w:b/>
                <w:noProof/>
                <w:sz w:val="24"/>
                <w:szCs w:val="24"/>
                <w:lang w:eastAsia="es-MX"/>
              </w:rPr>
              <w:t>9</w:t>
            </w:r>
            <w:r w:rsidRPr="00480101">
              <w:rPr>
                <w:rFonts w:ascii="Arial" w:hAnsi="Arial" w:cs="Arial"/>
                <w:b/>
                <w:noProof/>
                <w:sz w:val="24"/>
                <w:szCs w:val="24"/>
                <w:lang w:eastAsia="es-MX"/>
              </w:rPr>
              <w:t>.</w:t>
            </w:r>
            <w:r w:rsidRPr="00480101">
              <w:rPr>
                <w:rFonts w:ascii="Arial" w:hAnsi="Arial" w:cs="Arial"/>
                <w:b/>
                <w:sz w:val="24"/>
                <w:szCs w:val="24"/>
              </w:rPr>
              <w:t xml:space="preserve"> </w:t>
            </w:r>
            <w:r w:rsidRPr="00480101">
              <w:rPr>
                <w:rFonts w:ascii="Arial" w:hAnsi="Arial" w:cs="Arial"/>
                <w:b/>
                <w:noProof/>
                <w:sz w:val="24"/>
                <w:szCs w:val="24"/>
                <w:lang w:eastAsia="es-MX"/>
              </w:rPr>
              <w:t xml:space="preserve">Tendencias del </w:t>
            </w:r>
            <w:r w:rsidR="004210A7">
              <w:rPr>
                <w:rFonts w:ascii="Arial" w:hAnsi="Arial" w:cs="Arial"/>
                <w:b/>
                <w:noProof/>
                <w:sz w:val="24"/>
                <w:szCs w:val="24"/>
                <w:lang w:eastAsia="es-MX"/>
              </w:rPr>
              <w:t xml:space="preserve">índice de área foliar </w:t>
            </w:r>
            <w:r w:rsidRPr="00480101">
              <w:rPr>
                <w:rFonts w:ascii="Arial" w:hAnsi="Arial" w:cs="Arial"/>
                <w:b/>
                <w:noProof/>
                <w:sz w:val="24"/>
                <w:szCs w:val="24"/>
                <w:lang w:eastAsia="es-MX"/>
              </w:rPr>
              <w:t>en dos épocas de cultivo, en el clon de papa 99-39.</w:t>
            </w:r>
            <w:r w:rsidR="007C6311">
              <w:rPr>
                <w:rFonts w:ascii="Arial" w:hAnsi="Arial" w:cs="Arial"/>
                <w:b/>
                <w:noProof/>
                <w:sz w:val="24"/>
                <w:szCs w:val="24"/>
                <w:lang w:eastAsia="es-MX"/>
              </w:rPr>
              <w:t xml:space="preserve"> Se indica el error estándar de la media.</w:t>
            </w:r>
          </w:p>
        </w:tc>
      </w:tr>
    </w:tbl>
    <w:p w:rsidR="006E0150" w:rsidRDefault="006E0150" w:rsidP="0013078E">
      <w:pPr>
        <w:rPr>
          <w:rFonts w:ascii="Arial" w:hAnsi="Arial" w:cs="Arial"/>
          <w:sz w:val="24"/>
          <w:szCs w:val="24"/>
        </w:rPr>
      </w:pPr>
    </w:p>
    <w:p w:rsidR="000D758A" w:rsidRDefault="000D758A" w:rsidP="0013078E">
      <w:pPr>
        <w:rPr>
          <w:rFonts w:ascii="Arial" w:hAnsi="Arial" w:cs="Arial"/>
          <w:sz w:val="24"/>
          <w:szCs w:val="24"/>
        </w:rPr>
      </w:pPr>
    </w:p>
    <w:p w:rsidR="000D758A" w:rsidRDefault="000D758A" w:rsidP="0013078E">
      <w:pPr>
        <w:rPr>
          <w:rFonts w:ascii="Arial" w:hAnsi="Arial" w:cs="Arial"/>
          <w:sz w:val="24"/>
          <w:szCs w:val="24"/>
        </w:rPr>
      </w:pPr>
    </w:p>
    <w:p w:rsidR="000D758A" w:rsidRDefault="000D758A" w:rsidP="0013078E">
      <w:pPr>
        <w:rPr>
          <w:rFonts w:ascii="Arial" w:hAnsi="Arial" w:cs="Arial"/>
          <w:sz w:val="24"/>
          <w:szCs w:val="24"/>
        </w:rPr>
      </w:pPr>
    </w:p>
    <w:p w:rsidR="000D758A" w:rsidRDefault="000D758A" w:rsidP="0013078E">
      <w:pPr>
        <w:rPr>
          <w:rFonts w:ascii="Arial" w:hAnsi="Arial" w:cs="Arial"/>
          <w:sz w:val="24"/>
          <w:szCs w:val="24"/>
        </w:rPr>
      </w:pPr>
    </w:p>
    <w:p w:rsidR="000D758A" w:rsidRPr="00480101" w:rsidRDefault="000D758A" w:rsidP="0013078E">
      <w:pPr>
        <w:rPr>
          <w:rFonts w:ascii="Arial" w:hAnsi="Arial" w:cs="Arial"/>
          <w:sz w:val="24"/>
          <w:szCs w:val="24"/>
        </w:rPr>
      </w:pPr>
    </w:p>
    <w:tbl>
      <w:tblPr>
        <w:tblStyle w:val="Tablaconcuadrcula"/>
        <w:tblW w:w="0" w:type="auto"/>
        <w:jc w:val="center"/>
        <w:tblLook w:val="04A0" w:firstRow="1" w:lastRow="0" w:firstColumn="1" w:lastColumn="0" w:noHBand="0" w:noVBand="1"/>
      </w:tblPr>
      <w:tblGrid>
        <w:gridCol w:w="8188"/>
      </w:tblGrid>
      <w:tr w:rsidR="006E0150" w:rsidRPr="00480101" w:rsidTr="0056217F">
        <w:trPr>
          <w:jc w:val="center"/>
        </w:trPr>
        <w:tc>
          <w:tcPr>
            <w:tcW w:w="8188" w:type="dxa"/>
          </w:tcPr>
          <w:p w:rsidR="006E0150" w:rsidRPr="00480101" w:rsidRDefault="006E0150" w:rsidP="002B5322">
            <w:pPr>
              <w:rPr>
                <w:rFonts w:ascii="Arial" w:hAnsi="Arial" w:cs="Arial"/>
                <w:sz w:val="24"/>
                <w:szCs w:val="24"/>
              </w:rPr>
            </w:pPr>
            <w:r w:rsidRPr="00480101">
              <w:rPr>
                <w:rFonts w:ascii="Arial" w:hAnsi="Arial" w:cs="Arial"/>
                <w:noProof/>
                <w:sz w:val="24"/>
                <w:szCs w:val="24"/>
                <w:lang w:eastAsia="es-MX"/>
              </w:rPr>
              <w:lastRenderedPageBreak/>
              <w:drawing>
                <wp:inline distT="0" distB="0" distL="0" distR="0" wp14:anchorId="57E8C2BE" wp14:editId="1783DE8C">
                  <wp:extent cx="1673310" cy="1005840"/>
                  <wp:effectExtent l="0" t="0" r="3175" b="381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672383" cy="1005283"/>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38FD6D70" wp14:editId="6D5C2D96">
                  <wp:extent cx="1673310" cy="1005840"/>
                  <wp:effectExtent l="0" t="0" r="3175" b="381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672383" cy="1005283"/>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044DD3C6" wp14:editId="38C20535">
                  <wp:extent cx="1673310" cy="1005840"/>
                  <wp:effectExtent l="0" t="0" r="3175" b="381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672383" cy="1005283"/>
                          </a:xfrm>
                          <a:prstGeom prst="rect">
                            <a:avLst/>
                          </a:prstGeom>
                          <a:noFill/>
                        </pic:spPr>
                      </pic:pic>
                    </a:graphicData>
                  </a:graphic>
                </wp:inline>
              </w:drawing>
            </w:r>
          </w:p>
          <w:p w:rsidR="006E0150" w:rsidRPr="00480101" w:rsidRDefault="006E0150" w:rsidP="00DE61B2">
            <w:pPr>
              <w:rPr>
                <w:rFonts w:ascii="Arial" w:hAnsi="Arial" w:cs="Arial"/>
                <w:sz w:val="24"/>
                <w:szCs w:val="24"/>
              </w:rPr>
            </w:pPr>
            <w:r w:rsidRPr="00480101">
              <w:rPr>
                <w:rFonts w:ascii="Arial" w:hAnsi="Arial" w:cs="Arial"/>
                <w:noProof/>
                <w:sz w:val="24"/>
                <w:szCs w:val="24"/>
                <w:lang w:eastAsia="es-MX"/>
              </w:rPr>
              <w:drawing>
                <wp:inline distT="0" distB="0" distL="0" distR="0" wp14:anchorId="064E9787" wp14:editId="1017BE48">
                  <wp:extent cx="1676400" cy="1007698"/>
                  <wp:effectExtent l="0" t="0" r="0" b="254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79EB9862" wp14:editId="5E41EBB3">
                  <wp:extent cx="1676400" cy="1007698"/>
                  <wp:effectExtent l="0" t="0" r="0" b="254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675471" cy="100714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21FC14DC" wp14:editId="5EB905CD">
                  <wp:extent cx="1676400" cy="1007698"/>
                  <wp:effectExtent l="0" t="0" r="0" b="254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p>
        </w:tc>
      </w:tr>
      <w:tr w:rsidR="00F71E12" w:rsidRPr="00480101" w:rsidTr="0056217F">
        <w:trPr>
          <w:jc w:val="center"/>
        </w:trPr>
        <w:tc>
          <w:tcPr>
            <w:tcW w:w="8188" w:type="dxa"/>
          </w:tcPr>
          <w:p w:rsidR="00F71E12" w:rsidRPr="00480101" w:rsidRDefault="00F71E12" w:rsidP="00C1681A">
            <w:pPr>
              <w:rPr>
                <w:rFonts w:ascii="Arial" w:hAnsi="Arial" w:cs="Arial"/>
                <w:b/>
                <w:noProof/>
                <w:sz w:val="24"/>
                <w:szCs w:val="24"/>
                <w:lang w:eastAsia="es-MX"/>
              </w:rPr>
            </w:pPr>
            <w:r w:rsidRPr="00480101">
              <w:rPr>
                <w:rFonts w:ascii="Arial" w:hAnsi="Arial" w:cs="Arial"/>
                <w:b/>
                <w:noProof/>
                <w:sz w:val="24"/>
                <w:szCs w:val="24"/>
                <w:lang w:eastAsia="es-MX"/>
              </w:rPr>
              <w:t xml:space="preserve">Figura </w:t>
            </w:r>
            <w:r w:rsidR="00C1681A">
              <w:rPr>
                <w:rFonts w:ascii="Arial" w:hAnsi="Arial" w:cs="Arial"/>
                <w:b/>
                <w:noProof/>
                <w:sz w:val="24"/>
                <w:szCs w:val="24"/>
                <w:lang w:eastAsia="es-MX"/>
              </w:rPr>
              <w:t>10</w:t>
            </w:r>
            <w:r w:rsidRPr="00480101">
              <w:rPr>
                <w:rFonts w:ascii="Arial" w:hAnsi="Arial" w:cs="Arial"/>
                <w:b/>
                <w:noProof/>
                <w:sz w:val="24"/>
                <w:szCs w:val="24"/>
                <w:lang w:eastAsia="es-MX"/>
              </w:rPr>
              <w:t>.</w:t>
            </w:r>
            <w:r w:rsidRPr="00480101">
              <w:rPr>
                <w:rFonts w:ascii="Arial" w:hAnsi="Arial" w:cs="Arial"/>
                <w:b/>
                <w:sz w:val="24"/>
                <w:szCs w:val="24"/>
              </w:rPr>
              <w:t xml:space="preserve"> </w:t>
            </w:r>
            <w:r w:rsidRPr="00480101">
              <w:rPr>
                <w:rFonts w:ascii="Arial" w:hAnsi="Arial" w:cs="Arial"/>
                <w:b/>
                <w:noProof/>
                <w:sz w:val="24"/>
                <w:szCs w:val="24"/>
                <w:lang w:eastAsia="es-MX"/>
              </w:rPr>
              <w:t xml:space="preserve">Tendencias de </w:t>
            </w:r>
            <w:r w:rsidR="004210A7">
              <w:rPr>
                <w:rFonts w:ascii="Arial" w:hAnsi="Arial" w:cs="Arial"/>
                <w:b/>
                <w:noProof/>
                <w:sz w:val="24"/>
                <w:szCs w:val="24"/>
                <w:lang w:eastAsia="es-MX"/>
              </w:rPr>
              <w:t xml:space="preserve">los valores </w:t>
            </w:r>
            <w:r w:rsidRPr="00480101">
              <w:rPr>
                <w:rFonts w:ascii="Arial" w:hAnsi="Arial" w:cs="Arial"/>
                <w:b/>
                <w:noProof/>
                <w:sz w:val="24"/>
                <w:szCs w:val="24"/>
                <w:lang w:eastAsia="es-MX"/>
              </w:rPr>
              <w:t>SPAD en dos épocas de cultivo, en el clon de papa 99-39.</w:t>
            </w:r>
            <w:r w:rsidR="007C6311">
              <w:rPr>
                <w:rFonts w:ascii="Arial" w:hAnsi="Arial" w:cs="Arial"/>
                <w:b/>
                <w:noProof/>
                <w:sz w:val="24"/>
                <w:szCs w:val="24"/>
                <w:lang w:eastAsia="es-MX"/>
              </w:rPr>
              <w:t xml:space="preserve"> Se indica el error estándar de la media.</w:t>
            </w:r>
          </w:p>
        </w:tc>
      </w:tr>
    </w:tbl>
    <w:p w:rsidR="0033451E" w:rsidRDefault="0033451E" w:rsidP="0013078E">
      <w:pPr>
        <w:rPr>
          <w:rFonts w:ascii="Arial" w:hAnsi="Arial" w:cs="Arial"/>
          <w:sz w:val="24"/>
          <w:szCs w:val="24"/>
        </w:rPr>
      </w:pPr>
    </w:p>
    <w:p w:rsidR="000D758A" w:rsidRPr="00480101" w:rsidRDefault="000D758A" w:rsidP="0013078E">
      <w:pPr>
        <w:rPr>
          <w:rFonts w:ascii="Arial" w:hAnsi="Arial" w:cs="Arial"/>
          <w:sz w:val="24"/>
          <w:szCs w:val="24"/>
        </w:rPr>
      </w:pPr>
    </w:p>
    <w:tbl>
      <w:tblPr>
        <w:tblStyle w:val="Tablaconcuadrcula"/>
        <w:tblW w:w="0" w:type="auto"/>
        <w:jc w:val="center"/>
        <w:tblLook w:val="04A0" w:firstRow="1" w:lastRow="0" w:firstColumn="1" w:lastColumn="0" w:noHBand="0" w:noVBand="1"/>
      </w:tblPr>
      <w:tblGrid>
        <w:gridCol w:w="8188"/>
      </w:tblGrid>
      <w:tr w:rsidR="00D223B6" w:rsidRPr="00480101" w:rsidTr="0056217F">
        <w:trPr>
          <w:jc w:val="center"/>
        </w:trPr>
        <w:tc>
          <w:tcPr>
            <w:tcW w:w="8188" w:type="dxa"/>
          </w:tcPr>
          <w:p w:rsidR="00D223B6" w:rsidRPr="00480101" w:rsidRDefault="00D223B6" w:rsidP="00685EAF">
            <w:pPr>
              <w:rPr>
                <w:rFonts w:ascii="Arial" w:hAnsi="Arial" w:cs="Arial"/>
                <w:sz w:val="24"/>
                <w:szCs w:val="24"/>
              </w:rPr>
            </w:pPr>
            <w:r w:rsidRPr="00480101">
              <w:rPr>
                <w:rFonts w:ascii="Arial" w:hAnsi="Arial" w:cs="Arial"/>
                <w:noProof/>
                <w:sz w:val="24"/>
                <w:szCs w:val="24"/>
                <w:lang w:eastAsia="es-MX"/>
              </w:rPr>
              <w:drawing>
                <wp:inline distT="0" distB="0" distL="0" distR="0" wp14:anchorId="179FB764" wp14:editId="654B42C7">
                  <wp:extent cx="1676400" cy="1009095"/>
                  <wp:effectExtent l="0" t="0" r="0" b="63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675935" cy="1008815"/>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134DC920" wp14:editId="2A299BA1">
                  <wp:extent cx="1676400" cy="1007698"/>
                  <wp:effectExtent l="0" t="0" r="0" b="254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19444283" wp14:editId="6AB858F4">
                  <wp:extent cx="1676400" cy="1007698"/>
                  <wp:effectExtent l="0" t="0" r="0" b="254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p>
          <w:p w:rsidR="00D223B6" w:rsidRPr="00480101" w:rsidRDefault="00D223B6" w:rsidP="00DE61B2">
            <w:pPr>
              <w:rPr>
                <w:rFonts w:ascii="Arial" w:hAnsi="Arial" w:cs="Arial"/>
                <w:sz w:val="24"/>
                <w:szCs w:val="24"/>
              </w:rPr>
            </w:pPr>
            <w:r w:rsidRPr="00480101">
              <w:rPr>
                <w:rFonts w:ascii="Arial" w:hAnsi="Arial" w:cs="Arial"/>
                <w:noProof/>
                <w:sz w:val="24"/>
                <w:szCs w:val="24"/>
                <w:lang w:eastAsia="es-MX"/>
              </w:rPr>
              <w:drawing>
                <wp:inline distT="0" distB="0" distL="0" distR="0" wp14:anchorId="3D397FC7" wp14:editId="61E7C7CA">
                  <wp:extent cx="1676400" cy="1007698"/>
                  <wp:effectExtent l="0" t="0" r="0" b="254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675472" cy="1007140"/>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13E869B3" wp14:editId="562BBF48">
                  <wp:extent cx="1670993" cy="1005840"/>
                  <wp:effectExtent l="0" t="0" r="5715" b="381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670530" cy="1005561"/>
                          </a:xfrm>
                          <a:prstGeom prst="rect">
                            <a:avLst/>
                          </a:prstGeom>
                          <a:noFill/>
                        </pic:spPr>
                      </pic:pic>
                    </a:graphicData>
                  </a:graphic>
                </wp:inline>
              </w:drawing>
            </w:r>
            <w:r w:rsidRPr="00480101">
              <w:rPr>
                <w:rFonts w:ascii="Arial" w:hAnsi="Arial" w:cs="Arial"/>
                <w:noProof/>
                <w:sz w:val="24"/>
                <w:szCs w:val="24"/>
                <w:lang w:eastAsia="es-MX"/>
              </w:rPr>
              <w:drawing>
                <wp:inline distT="0" distB="0" distL="0" distR="0" wp14:anchorId="67562364" wp14:editId="6E98A54B">
                  <wp:extent cx="1676400" cy="1009095"/>
                  <wp:effectExtent l="0" t="0" r="0" b="635"/>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675935" cy="1008815"/>
                          </a:xfrm>
                          <a:prstGeom prst="rect">
                            <a:avLst/>
                          </a:prstGeom>
                          <a:noFill/>
                        </pic:spPr>
                      </pic:pic>
                    </a:graphicData>
                  </a:graphic>
                </wp:inline>
              </w:drawing>
            </w:r>
          </w:p>
        </w:tc>
      </w:tr>
      <w:tr w:rsidR="00F71E12" w:rsidRPr="00480101" w:rsidTr="0056217F">
        <w:trPr>
          <w:jc w:val="center"/>
        </w:trPr>
        <w:tc>
          <w:tcPr>
            <w:tcW w:w="8188" w:type="dxa"/>
          </w:tcPr>
          <w:p w:rsidR="00F71E12" w:rsidRPr="00480101" w:rsidRDefault="00F71E12" w:rsidP="00C1681A">
            <w:pPr>
              <w:rPr>
                <w:rFonts w:ascii="Arial" w:hAnsi="Arial" w:cs="Arial"/>
                <w:b/>
                <w:noProof/>
                <w:sz w:val="24"/>
                <w:szCs w:val="24"/>
                <w:lang w:eastAsia="es-MX"/>
              </w:rPr>
            </w:pPr>
            <w:r w:rsidRPr="00480101">
              <w:rPr>
                <w:rFonts w:ascii="Arial" w:hAnsi="Arial" w:cs="Arial"/>
                <w:b/>
                <w:noProof/>
                <w:sz w:val="24"/>
                <w:szCs w:val="24"/>
                <w:lang w:eastAsia="es-MX"/>
              </w:rPr>
              <w:t>Figura 1</w:t>
            </w:r>
            <w:r w:rsidR="00C1681A">
              <w:rPr>
                <w:rFonts w:ascii="Arial" w:hAnsi="Arial" w:cs="Arial"/>
                <w:b/>
                <w:noProof/>
                <w:sz w:val="24"/>
                <w:szCs w:val="24"/>
                <w:lang w:eastAsia="es-MX"/>
              </w:rPr>
              <w:t>1</w:t>
            </w:r>
            <w:r w:rsidRPr="00480101">
              <w:rPr>
                <w:rFonts w:ascii="Arial" w:hAnsi="Arial" w:cs="Arial"/>
                <w:b/>
                <w:noProof/>
                <w:sz w:val="24"/>
                <w:szCs w:val="24"/>
                <w:lang w:eastAsia="es-MX"/>
              </w:rPr>
              <w:t>.</w:t>
            </w:r>
            <w:r w:rsidRPr="00480101">
              <w:rPr>
                <w:rFonts w:ascii="Arial" w:hAnsi="Arial" w:cs="Arial"/>
                <w:b/>
                <w:sz w:val="24"/>
                <w:szCs w:val="24"/>
              </w:rPr>
              <w:t xml:space="preserve"> </w:t>
            </w:r>
            <w:r w:rsidRPr="00480101">
              <w:rPr>
                <w:rFonts w:ascii="Arial" w:hAnsi="Arial" w:cs="Arial"/>
                <w:b/>
                <w:noProof/>
                <w:sz w:val="24"/>
                <w:szCs w:val="24"/>
                <w:lang w:eastAsia="es-MX"/>
              </w:rPr>
              <w:t xml:space="preserve">Tendencias de la </w:t>
            </w:r>
            <w:r w:rsidR="004210A7">
              <w:rPr>
                <w:rFonts w:ascii="Arial" w:hAnsi="Arial" w:cs="Arial"/>
                <w:b/>
                <w:noProof/>
                <w:sz w:val="24"/>
                <w:szCs w:val="24"/>
                <w:lang w:eastAsia="es-MX"/>
              </w:rPr>
              <w:t>altura de planta</w:t>
            </w:r>
            <w:r w:rsidRPr="00480101">
              <w:rPr>
                <w:rFonts w:ascii="Arial" w:hAnsi="Arial" w:cs="Arial"/>
                <w:b/>
                <w:noProof/>
                <w:sz w:val="24"/>
                <w:szCs w:val="24"/>
                <w:lang w:eastAsia="es-MX"/>
              </w:rPr>
              <w:t xml:space="preserve"> en dos épocas de cultivo, en el clon de papa 99-39.</w:t>
            </w:r>
            <w:r w:rsidR="007C6311">
              <w:rPr>
                <w:rFonts w:ascii="Arial" w:hAnsi="Arial" w:cs="Arial"/>
                <w:b/>
                <w:noProof/>
                <w:sz w:val="24"/>
                <w:szCs w:val="24"/>
                <w:lang w:eastAsia="es-MX"/>
              </w:rPr>
              <w:t xml:space="preserve"> Se indica el error estándar de la media.</w:t>
            </w:r>
          </w:p>
        </w:tc>
      </w:tr>
    </w:tbl>
    <w:p w:rsidR="00D223B6" w:rsidRPr="00480101" w:rsidRDefault="00D223B6" w:rsidP="00D223B6">
      <w:pPr>
        <w:rPr>
          <w:rFonts w:ascii="Arial" w:hAnsi="Arial" w:cs="Arial"/>
          <w:sz w:val="24"/>
          <w:szCs w:val="24"/>
        </w:rPr>
      </w:pPr>
    </w:p>
    <w:p w:rsidR="004A0C29" w:rsidRPr="00480101" w:rsidRDefault="004A0C29" w:rsidP="004A0C29">
      <w:pPr>
        <w:jc w:val="both"/>
        <w:rPr>
          <w:rFonts w:ascii="Arial" w:hAnsi="Arial" w:cs="Arial"/>
          <w:sz w:val="24"/>
          <w:szCs w:val="24"/>
        </w:rPr>
      </w:pPr>
      <w:r w:rsidRPr="00480101">
        <w:rPr>
          <w:rFonts w:ascii="Arial" w:hAnsi="Arial" w:cs="Arial"/>
          <w:sz w:val="24"/>
          <w:szCs w:val="24"/>
        </w:rPr>
        <w:t>Los coeficientes de correlación de Pearson e</w:t>
      </w:r>
      <w:r w:rsidR="004210A7">
        <w:rPr>
          <w:rFonts w:ascii="Arial" w:hAnsi="Arial" w:cs="Arial"/>
          <w:sz w:val="24"/>
          <w:szCs w:val="24"/>
        </w:rPr>
        <w:t xml:space="preserve">ntre las tres variables fueron índice de área foliar – valores </w:t>
      </w:r>
      <w:r w:rsidRPr="00480101">
        <w:rPr>
          <w:rFonts w:ascii="Arial" w:hAnsi="Arial" w:cs="Arial"/>
          <w:sz w:val="24"/>
          <w:szCs w:val="24"/>
        </w:rPr>
        <w:t>SPAD</w:t>
      </w:r>
      <w:r w:rsidR="004210A7">
        <w:rPr>
          <w:rFonts w:ascii="Arial" w:hAnsi="Arial" w:cs="Arial"/>
          <w:sz w:val="24"/>
          <w:szCs w:val="24"/>
        </w:rPr>
        <w:t xml:space="preserve"> =</w:t>
      </w:r>
      <w:r w:rsidRPr="00480101">
        <w:rPr>
          <w:rFonts w:ascii="Arial" w:hAnsi="Arial" w:cs="Arial"/>
          <w:sz w:val="24"/>
          <w:szCs w:val="24"/>
        </w:rPr>
        <w:t xml:space="preserve"> -0.1297 (0.0447), </w:t>
      </w:r>
      <w:r w:rsidR="004210A7">
        <w:rPr>
          <w:rFonts w:ascii="Arial" w:hAnsi="Arial" w:cs="Arial"/>
          <w:sz w:val="24"/>
          <w:szCs w:val="24"/>
        </w:rPr>
        <w:t xml:space="preserve">índice de área foliar – altura de planta = </w:t>
      </w:r>
      <w:r w:rsidRPr="00480101">
        <w:rPr>
          <w:rFonts w:ascii="Arial" w:hAnsi="Arial" w:cs="Arial"/>
          <w:sz w:val="24"/>
          <w:szCs w:val="24"/>
        </w:rPr>
        <w:t xml:space="preserve">0.86517 (P&lt;0.001) y </w:t>
      </w:r>
      <w:r w:rsidR="004210A7">
        <w:rPr>
          <w:rFonts w:ascii="Arial" w:hAnsi="Arial" w:cs="Arial"/>
          <w:sz w:val="24"/>
          <w:szCs w:val="24"/>
        </w:rPr>
        <w:t xml:space="preserve">altura de planta – valores </w:t>
      </w:r>
      <w:r w:rsidRPr="00480101">
        <w:rPr>
          <w:rFonts w:ascii="Arial" w:hAnsi="Arial" w:cs="Arial"/>
          <w:sz w:val="24"/>
          <w:szCs w:val="24"/>
        </w:rPr>
        <w:t>SPAD</w:t>
      </w:r>
      <w:r w:rsidR="004210A7">
        <w:rPr>
          <w:rFonts w:ascii="Arial" w:hAnsi="Arial" w:cs="Arial"/>
          <w:sz w:val="24"/>
          <w:szCs w:val="24"/>
        </w:rPr>
        <w:t xml:space="preserve"> = </w:t>
      </w:r>
      <w:r w:rsidRPr="00480101">
        <w:rPr>
          <w:rFonts w:ascii="Arial" w:hAnsi="Arial" w:cs="Arial"/>
          <w:sz w:val="24"/>
          <w:szCs w:val="24"/>
        </w:rPr>
        <w:t>-0.28421 (P&lt;0.0001).</w:t>
      </w:r>
    </w:p>
    <w:p w:rsidR="004A0C29" w:rsidRPr="00480101" w:rsidRDefault="004A0C29" w:rsidP="00D223B6">
      <w:pPr>
        <w:rPr>
          <w:rFonts w:ascii="Arial" w:hAnsi="Arial" w:cs="Arial"/>
          <w:sz w:val="24"/>
          <w:szCs w:val="24"/>
        </w:rPr>
      </w:pPr>
    </w:p>
    <w:p w:rsidR="00D223B6" w:rsidRPr="00480101" w:rsidRDefault="00F71E12" w:rsidP="00397677">
      <w:pPr>
        <w:jc w:val="both"/>
        <w:rPr>
          <w:rFonts w:ascii="Arial" w:hAnsi="Arial" w:cs="Arial"/>
          <w:sz w:val="24"/>
          <w:szCs w:val="24"/>
        </w:rPr>
      </w:pPr>
      <w:r w:rsidRPr="00480101">
        <w:rPr>
          <w:rFonts w:ascii="Arial" w:hAnsi="Arial" w:cs="Arial"/>
          <w:sz w:val="24"/>
          <w:szCs w:val="24"/>
        </w:rPr>
        <w:t>El ANVA para las variables evaluada en la cosecha se presenta en los cuadros 8 y 9</w:t>
      </w:r>
      <w:r w:rsidR="00397677" w:rsidRPr="00480101">
        <w:rPr>
          <w:rFonts w:ascii="Arial" w:hAnsi="Arial" w:cs="Arial"/>
          <w:sz w:val="24"/>
          <w:szCs w:val="24"/>
        </w:rPr>
        <w:t xml:space="preserve">. Las ápocas de cultivo (fechas), mostraron significancia en la mayoría de las variables, excepto en tubérculos menores a 15 mm de diámetro. Los tratamientos (dosis de potasio) tuvieron valores de F con significancia estadística para todas las variables. La interacción fecha x tratamiento solo mostró diferencias estadísticas en la variable tubérculos mayores a 15 mm de diámetro. Los coeficientes de variación fueron aceptables en general, con excepción de los mostrados en las características </w:t>
      </w:r>
      <w:r w:rsidR="00375044">
        <w:rPr>
          <w:rFonts w:ascii="Arial" w:hAnsi="Arial" w:cs="Arial"/>
          <w:sz w:val="24"/>
          <w:szCs w:val="24"/>
        </w:rPr>
        <w:t xml:space="preserve">número de tubérculos </w:t>
      </w:r>
      <w:r w:rsidR="00397677" w:rsidRPr="00480101">
        <w:rPr>
          <w:rFonts w:ascii="Arial" w:hAnsi="Arial" w:cs="Arial"/>
          <w:sz w:val="24"/>
          <w:szCs w:val="24"/>
        </w:rPr>
        <w:t>&lt; 15 mm</w:t>
      </w:r>
      <w:r w:rsidR="00375044">
        <w:rPr>
          <w:rFonts w:ascii="Arial" w:hAnsi="Arial" w:cs="Arial"/>
          <w:sz w:val="24"/>
          <w:szCs w:val="24"/>
        </w:rPr>
        <w:t xml:space="preserve"> de diámetro</w:t>
      </w:r>
      <w:r w:rsidR="00397677" w:rsidRPr="00480101">
        <w:rPr>
          <w:rFonts w:ascii="Arial" w:hAnsi="Arial" w:cs="Arial"/>
          <w:sz w:val="24"/>
          <w:szCs w:val="24"/>
        </w:rPr>
        <w:t xml:space="preserve"> y peso seco de tallo. </w:t>
      </w:r>
      <w:r w:rsidR="00E83B01" w:rsidRPr="00480101">
        <w:rPr>
          <w:rFonts w:ascii="Arial" w:hAnsi="Arial" w:cs="Arial"/>
          <w:sz w:val="24"/>
          <w:szCs w:val="24"/>
        </w:rPr>
        <w:t>Los coeficientes de determinación señalan eficiencia del modelo estadístico, para la mayoría de las variables.</w:t>
      </w:r>
    </w:p>
    <w:p w:rsidR="00E83B01" w:rsidRPr="00480101" w:rsidRDefault="00E83B01" w:rsidP="00397677">
      <w:pPr>
        <w:jc w:val="both"/>
        <w:rPr>
          <w:rFonts w:ascii="Arial" w:hAnsi="Arial" w:cs="Arial"/>
          <w:sz w:val="24"/>
          <w:szCs w:val="24"/>
        </w:rPr>
      </w:pPr>
    </w:p>
    <w:p w:rsidR="00E83B01" w:rsidRPr="00480101" w:rsidRDefault="00E83B01" w:rsidP="00397677">
      <w:pPr>
        <w:jc w:val="both"/>
        <w:rPr>
          <w:rFonts w:ascii="Arial" w:hAnsi="Arial" w:cs="Arial"/>
          <w:sz w:val="24"/>
          <w:szCs w:val="24"/>
        </w:rPr>
      </w:pPr>
      <w:r w:rsidRPr="00480101">
        <w:rPr>
          <w:rFonts w:ascii="Arial" w:hAnsi="Arial" w:cs="Arial"/>
          <w:sz w:val="24"/>
          <w:szCs w:val="24"/>
        </w:rPr>
        <w:lastRenderedPageBreak/>
        <w:t>La comparación de medias de tratamientos</w:t>
      </w:r>
      <w:r w:rsidR="003C170A" w:rsidRPr="00480101">
        <w:rPr>
          <w:rFonts w:ascii="Arial" w:hAnsi="Arial" w:cs="Arial"/>
          <w:sz w:val="24"/>
          <w:szCs w:val="24"/>
        </w:rPr>
        <w:t xml:space="preserve"> de todas las variables se presenta en los cuadros 10 y 11. En todos los casos, las dosis de potasio de 250, 350, 450 y 550 mg L</w:t>
      </w:r>
      <w:r w:rsidR="003C170A" w:rsidRPr="00480101">
        <w:rPr>
          <w:rFonts w:ascii="Arial" w:hAnsi="Arial" w:cs="Arial"/>
          <w:sz w:val="24"/>
          <w:szCs w:val="24"/>
          <w:vertAlign w:val="superscript"/>
        </w:rPr>
        <w:t>-1</w:t>
      </w:r>
      <w:r w:rsidR="003C170A" w:rsidRPr="00480101">
        <w:rPr>
          <w:rFonts w:ascii="Arial" w:hAnsi="Arial" w:cs="Arial"/>
          <w:sz w:val="24"/>
          <w:szCs w:val="24"/>
        </w:rPr>
        <w:t>,</w:t>
      </w:r>
      <w:r w:rsidR="001634A3" w:rsidRPr="00480101">
        <w:rPr>
          <w:rFonts w:ascii="Arial" w:hAnsi="Arial" w:cs="Arial"/>
          <w:sz w:val="24"/>
          <w:szCs w:val="24"/>
        </w:rPr>
        <w:t xml:space="preserve"> </w:t>
      </w:r>
      <w:r w:rsidR="003C170A" w:rsidRPr="00480101">
        <w:rPr>
          <w:rFonts w:ascii="Arial" w:hAnsi="Arial" w:cs="Arial"/>
          <w:sz w:val="24"/>
          <w:szCs w:val="24"/>
        </w:rPr>
        <w:t>fueron consistentes en su respuesta; en tanto que las dosis de 150 y, sobre todo el testigo absoluto (0 mg L</w:t>
      </w:r>
      <w:r w:rsidR="003C170A" w:rsidRPr="00480101">
        <w:rPr>
          <w:rFonts w:ascii="Arial" w:hAnsi="Arial" w:cs="Arial"/>
          <w:sz w:val="24"/>
          <w:szCs w:val="24"/>
          <w:vertAlign w:val="superscript"/>
        </w:rPr>
        <w:t>-1</w:t>
      </w:r>
      <w:r w:rsidR="003C170A" w:rsidRPr="00480101">
        <w:rPr>
          <w:rFonts w:ascii="Arial" w:hAnsi="Arial" w:cs="Arial"/>
          <w:sz w:val="24"/>
          <w:szCs w:val="24"/>
        </w:rPr>
        <w:t xml:space="preserve"> de K)</w:t>
      </w:r>
      <w:r w:rsidR="001634A3" w:rsidRPr="00480101">
        <w:rPr>
          <w:rFonts w:ascii="Arial" w:hAnsi="Arial" w:cs="Arial"/>
          <w:sz w:val="24"/>
          <w:szCs w:val="24"/>
        </w:rPr>
        <w:t xml:space="preserve">, estadísticamente mostraron valores menores. Las plantas sin potasio mostraron hojas con síntomas severos de deficiencia de ese elemento (Figura 11); tal y como sucede  en condiciones de campo (Fong y Ulrich, 1969; Mulder y Turkensteen, 2005). </w:t>
      </w:r>
      <w:r w:rsidR="003B1586">
        <w:rPr>
          <w:rFonts w:ascii="Arial" w:hAnsi="Arial" w:cs="Arial"/>
          <w:sz w:val="24"/>
          <w:szCs w:val="24"/>
        </w:rPr>
        <w:t xml:space="preserve">El potasio es un elemento esencial en el crecimiento de las plantas (Favela </w:t>
      </w:r>
      <w:r w:rsidR="003B1586" w:rsidRPr="003B1586">
        <w:rPr>
          <w:rFonts w:ascii="Arial" w:hAnsi="Arial" w:cs="Arial"/>
          <w:i/>
          <w:sz w:val="24"/>
          <w:szCs w:val="24"/>
        </w:rPr>
        <w:t>et al</w:t>
      </w:r>
      <w:r w:rsidR="003B1586">
        <w:rPr>
          <w:rFonts w:ascii="Arial" w:hAnsi="Arial" w:cs="Arial"/>
          <w:sz w:val="24"/>
          <w:szCs w:val="24"/>
        </w:rPr>
        <w:t>., 2006; Salisbury y Ross, 2000)</w:t>
      </w:r>
      <w:r w:rsidR="00D626DC">
        <w:rPr>
          <w:rFonts w:ascii="Arial" w:hAnsi="Arial" w:cs="Arial"/>
          <w:sz w:val="24"/>
          <w:szCs w:val="24"/>
        </w:rPr>
        <w:t>, los síntomas de deficiencia aparecen primero en las hojas antiguas; además, el potasio es un activador de muchas enzimas indispensables para la fotosíntesis, la respiración y otras que son necesarias para la formación de almidón (como en la papa) y proteínas. Este elemento es de los contribuyentes más importantes en el mantenimiento de la presión de turgencia de las células.</w:t>
      </w:r>
    </w:p>
    <w:p w:rsidR="001634A3" w:rsidRPr="00480101" w:rsidRDefault="001634A3" w:rsidP="00397677">
      <w:pPr>
        <w:jc w:val="both"/>
        <w:rPr>
          <w:rFonts w:ascii="Arial" w:hAnsi="Arial" w:cs="Arial"/>
          <w:sz w:val="24"/>
          <w:szCs w:val="24"/>
        </w:rPr>
      </w:pPr>
    </w:p>
    <w:p w:rsidR="00E83B01" w:rsidRPr="00480101" w:rsidRDefault="00E83B01" w:rsidP="00397677">
      <w:pPr>
        <w:jc w:val="both"/>
        <w:rPr>
          <w:rFonts w:ascii="Arial" w:hAnsi="Arial" w:cs="Arial"/>
          <w:sz w:val="24"/>
          <w:szCs w:val="24"/>
        </w:rPr>
      </w:pPr>
    </w:p>
    <w:p w:rsidR="0013078E" w:rsidRPr="00480101" w:rsidRDefault="0013078E" w:rsidP="0013078E">
      <w:pPr>
        <w:jc w:val="both"/>
        <w:rPr>
          <w:rFonts w:ascii="Arial" w:hAnsi="Arial" w:cs="Arial"/>
          <w:b/>
          <w:sz w:val="24"/>
          <w:szCs w:val="24"/>
        </w:rPr>
      </w:pPr>
      <w:r w:rsidRPr="00480101">
        <w:rPr>
          <w:rFonts w:ascii="Arial" w:hAnsi="Arial" w:cs="Arial"/>
          <w:b/>
          <w:sz w:val="24"/>
          <w:szCs w:val="24"/>
        </w:rPr>
        <w:t xml:space="preserve">Cuadro </w:t>
      </w:r>
      <w:r w:rsidR="00F71E12" w:rsidRPr="00480101">
        <w:rPr>
          <w:rFonts w:ascii="Arial" w:hAnsi="Arial" w:cs="Arial"/>
          <w:b/>
          <w:sz w:val="24"/>
          <w:szCs w:val="24"/>
        </w:rPr>
        <w:t>8</w:t>
      </w:r>
      <w:r w:rsidR="00397677" w:rsidRPr="00480101">
        <w:rPr>
          <w:rFonts w:ascii="Arial" w:hAnsi="Arial" w:cs="Arial"/>
          <w:b/>
          <w:sz w:val="24"/>
          <w:szCs w:val="24"/>
        </w:rPr>
        <w:t>.</w:t>
      </w:r>
      <w:r w:rsidR="005F7DFA">
        <w:rPr>
          <w:rFonts w:ascii="Arial" w:hAnsi="Arial" w:cs="Arial"/>
          <w:b/>
          <w:sz w:val="24"/>
          <w:szCs w:val="24"/>
        </w:rPr>
        <w:t xml:space="preserve"> </w:t>
      </w:r>
      <w:r w:rsidRPr="00480101">
        <w:rPr>
          <w:rFonts w:ascii="Arial" w:hAnsi="Arial" w:cs="Arial"/>
          <w:b/>
          <w:sz w:val="24"/>
          <w:szCs w:val="24"/>
        </w:rPr>
        <w:t>Análisis de varianza para número de tubérculos mayores a 15 mm de diámetro</w:t>
      </w:r>
      <w:r w:rsidR="005F7DFA">
        <w:rPr>
          <w:rFonts w:ascii="Arial" w:hAnsi="Arial" w:cs="Arial"/>
          <w:b/>
          <w:sz w:val="24"/>
          <w:szCs w:val="24"/>
        </w:rPr>
        <w:t xml:space="preserve">, </w:t>
      </w:r>
      <w:r w:rsidRPr="00480101">
        <w:rPr>
          <w:rFonts w:ascii="Arial" w:hAnsi="Arial" w:cs="Arial"/>
          <w:b/>
          <w:sz w:val="24"/>
          <w:szCs w:val="24"/>
        </w:rPr>
        <w:t>número de tubérculos menores a 15 mm de diámetro</w:t>
      </w:r>
      <w:r w:rsidR="005F7DFA">
        <w:rPr>
          <w:rFonts w:ascii="Arial" w:hAnsi="Arial" w:cs="Arial"/>
          <w:b/>
          <w:sz w:val="24"/>
          <w:szCs w:val="24"/>
        </w:rPr>
        <w:t xml:space="preserve">, </w:t>
      </w:r>
      <w:r w:rsidRPr="00480101">
        <w:rPr>
          <w:rFonts w:ascii="Arial" w:hAnsi="Arial" w:cs="Arial"/>
          <w:b/>
          <w:sz w:val="24"/>
          <w:szCs w:val="24"/>
          <w:lang w:val="es-ES"/>
        </w:rPr>
        <w:t>número de tubérculos totales</w:t>
      </w:r>
      <w:r w:rsidR="005F7DFA">
        <w:rPr>
          <w:rFonts w:ascii="Arial" w:hAnsi="Arial" w:cs="Arial"/>
          <w:b/>
          <w:sz w:val="24"/>
          <w:szCs w:val="24"/>
          <w:lang w:val="es-ES"/>
        </w:rPr>
        <w:t xml:space="preserve">, </w:t>
      </w:r>
      <w:r w:rsidRPr="00480101">
        <w:rPr>
          <w:rFonts w:ascii="Arial" w:hAnsi="Arial" w:cs="Arial"/>
          <w:b/>
          <w:sz w:val="24"/>
          <w:szCs w:val="24"/>
          <w:lang w:val="es-ES"/>
        </w:rPr>
        <w:t>peso fresco de tubérculos</w:t>
      </w:r>
      <w:r w:rsidR="005F7DFA">
        <w:rPr>
          <w:rFonts w:ascii="Arial" w:hAnsi="Arial" w:cs="Arial"/>
          <w:b/>
          <w:sz w:val="24"/>
          <w:szCs w:val="24"/>
          <w:lang w:val="es-ES"/>
        </w:rPr>
        <w:t>, p</w:t>
      </w:r>
      <w:r w:rsidRPr="00480101">
        <w:rPr>
          <w:rFonts w:ascii="Arial" w:hAnsi="Arial" w:cs="Arial"/>
          <w:b/>
          <w:sz w:val="24"/>
          <w:szCs w:val="24"/>
          <w:lang w:val="es-ES"/>
        </w:rPr>
        <w:t xml:space="preserve">eso seco de tubérculos y peso seco total de la planta. </w:t>
      </w:r>
      <w:r w:rsidRPr="00480101">
        <w:rPr>
          <w:rFonts w:ascii="Arial" w:hAnsi="Arial" w:cs="Arial"/>
          <w:b/>
          <w:sz w:val="24"/>
          <w:szCs w:val="24"/>
        </w:rPr>
        <w:t>Efecto de concentraciones de potasio en dos fechas de cultivo del clon de papa 99-39. 2013-2014.</w:t>
      </w:r>
    </w:p>
    <w:p w:rsidR="0013078E" w:rsidRPr="00480101" w:rsidRDefault="0013078E" w:rsidP="0013078E">
      <w:pPr>
        <w:rPr>
          <w:rFonts w:ascii="Arial" w:hAnsi="Arial" w:cs="Arial"/>
          <w:sz w:val="24"/>
          <w:szCs w:val="24"/>
        </w:rPr>
      </w:pPr>
    </w:p>
    <w:tbl>
      <w:tblPr>
        <w:tblStyle w:val="Tablaconcuadrcula"/>
        <w:tblW w:w="0" w:type="auto"/>
        <w:tblLayout w:type="fixed"/>
        <w:tblLook w:val="04A0" w:firstRow="1" w:lastRow="0" w:firstColumn="1" w:lastColumn="0" w:noHBand="0" w:noVBand="1"/>
      </w:tblPr>
      <w:tblGrid>
        <w:gridCol w:w="1809"/>
        <w:gridCol w:w="570"/>
        <w:gridCol w:w="1202"/>
        <w:gridCol w:w="1202"/>
        <w:gridCol w:w="1169"/>
        <w:gridCol w:w="1102"/>
        <w:gridCol w:w="992"/>
        <w:gridCol w:w="1008"/>
      </w:tblGrid>
      <w:tr w:rsidR="00397677" w:rsidRPr="00480101" w:rsidTr="001A0CDF">
        <w:tc>
          <w:tcPr>
            <w:tcW w:w="1809" w:type="dxa"/>
            <w:vMerge w:val="restart"/>
            <w:tcBorders>
              <w:bottom w:val="nil"/>
              <w:right w:val="nil"/>
            </w:tcBorders>
          </w:tcPr>
          <w:p w:rsidR="00397677" w:rsidRPr="00480101" w:rsidRDefault="00397677" w:rsidP="007245F3">
            <w:pPr>
              <w:jc w:val="center"/>
              <w:rPr>
                <w:rFonts w:ascii="Arial" w:hAnsi="Arial" w:cs="Arial"/>
                <w:b/>
                <w:sz w:val="24"/>
                <w:szCs w:val="24"/>
              </w:rPr>
            </w:pPr>
            <w:r w:rsidRPr="00480101">
              <w:rPr>
                <w:rFonts w:ascii="Arial" w:hAnsi="Arial" w:cs="Arial"/>
                <w:b/>
                <w:sz w:val="24"/>
                <w:szCs w:val="24"/>
              </w:rPr>
              <w:t>Fuente de variación</w:t>
            </w:r>
          </w:p>
        </w:tc>
        <w:tc>
          <w:tcPr>
            <w:tcW w:w="570" w:type="dxa"/>
            <w:vMerge w:val="restart"/>
            <w:tcBorders>
              <w:left w:val="nil"/>
              <w:bottom w:val="nil"/>
              <w:right w:val="nil"/>
            </w:tcBorders>
          </w:tcPr>
          <w:p w:rsidR="00397677" w:rsidRPr="00480101" w:rsidRDefault="00397677" w:rsidP="007245F3">
            <w:pPr>
              <w:jc w:val="center"/>
              <w:rPr>
                <w:rFonts w:ascii="Arial" w:hAnsi="Arial" w:cs="Arial"/>
                <w:b/>
                <w:sz w:val="24"/>
                <w:szCs w:val="24"/>
              </w:rPr>
            </w:pPr>
            <w:r w:rsidRPr="00480101">
              <w:rPr>
                <w:rFonts w:ascii="Arial" w:hAnsi="Arial" w:cs="Arial"/>
                <w:b/>
                <w:sz w:val="24"/>
                <w:szCs w:val="24"/>
              </w:rPr>
              <w:t>GL</w:t>
            </w:r>
          </w:p>
        </w:tc>
        <w:tc>
          <w:tcPr>
            <w:tcW w:w="6675" w:type="dxa"/>
            <w:gridSpan w:val="6"/>
            <w:tcBorders>
              <w:left w:val="nil"/>
              <w:bottom w:val="nil"/>
            </w:tcBorders>
          </w:tcPr>
          <w:p w:rsidR="00397677" w:rsidRDefault="00397677" w:rsidP="007245F3">
            <w:pPr>
              <w:jc w:val="center"/>
              <w:rPr>
                <w:rFonts w:ascii="Arial" w:hAnsi="Arial" w:cs="Arial"/>
                <w:b/>
                <w:sz w:val="24"/>
                <w:szCs w:val="24"/>
              </w:rPr>
            </w:pPr>
            <w:r w:rsidRPr="00480101">
              <w:rPr>
                <w:rFonts w:ascii="Arial" w:hAnsi="Arial" w:cs="Arial"/>
                <w:b/>
                <w:sz w:val="24"/>
                <w:szCs w:val="24"/>
              </w:rPr>
              <w:t>Valores de F</w:t>
            </w:r>
          </w:p>
          <w:p w:rsidR="001A0CDF" w:rsidRPr="00480101" w:rsidRDefault="001A0CDF" w:rsidP="007245F3">
            <w:pPr>
              <w:jc w:val="center"/>
              <w:rPr>
                <w:rFonts w:ascii="Arial" w:hAnsi="Arial" w:cs="Arial"/>
                <w:b/>
                <w:sz w:val="24"/>
                <w:szCs w:val="24"/>
              </w:rPr>
            </w:pPr>
          </w:p>
        </w:tc>
      </w:tr>
      <w:tr w:rsidR="00397677" w:rsidRPr="00480101" w:rsidTr="00C1681A">
        <w:tc>
          <w:tcPr>
            <w:tcW w:w="1809" w:type="dxa"/>
            <w:vMerge/>
            <w:tcBorders>
              <w:top w:val="nil"/>
              <w:bottom w:val="single" w:sz="4" w:space="0" w:color="auto"/>
              <w:right w:val="nil"/>
            </w:tcBorders>
          </w:tcPr>
          <w:p w:rsidR="00397677" w:rsidRPr="00480101" w:rsidRDefault="00397677" w:rsidP="007245F3">
            <w:pPr>
              <w:jc w:val="center"/>
              <w:rPr>
                <w:rFonts w:ascii="Arial" w:hAnsi="Arial" w:cs="Arial"/>
                <w:b/>
                <w:sz w:val="24"/>
                <w:szCs w:val="24"/>
              </w:rPr>
            </w:pPr>
          </w:p>
        </w:tc>
        <w:tc>
          <w:tcPr>
            <w:tcW w:w="570" w:type="dxa"/>
            <w:vMerge/>
            <w:tcBorders>
              <w:top w:val="nil"/>
              <w:left w:val="nil"/>
              <w:bottom w:val="single" w:sz="4" w:space="0" w:color="auto"/>
              <w:right w:val="nil"/>
            </w:tcBorders>
          </w:tcPr>
          <w:p w:rsidR="00397677" w:rsidRPr="00480101" w:rsidRDefault="00397677" w:rsidP="007245F3">
            <w:pPr>
              <w:jc w:val="center"/>
              <w:rPr>
                <w:rFonts w:ascii="Arial" w:hAnsi="Arial" w:cs="Arial"/>
                <w:b/>
                <w:sz w:val="24"/>
                <w:szCs w:val="24"/>
              </w:rPr>
            </w:pPr>
          </w:p>
        </w:tc>
        <w:tc>
          <w:tcPr>
            <w:tcW w:w="1202" w:type="dxa"/>
            <w:tcBorders>
              <w:top w:val="nil"/>
              <w:left w:val="nil"/>
              <w:bottom w:val="single" w:sz="4" w:space="0" w:color="auto"/>
              <w:right w:val="nil"/>
            </w:tcBorders>
          </w:tcPr>
          <w:p w:rsidR="00397677" w:rsidRPr="00480101" w:rsidRDefault="005F7DFA" w:rsidP="005F7DFA">
            <w:pPr>
              <w:jc w:val="center"/>
              <w:rPr>
                <w:rFonts w:ascii="Arial" w:hAnsi="Arial" w:cs="Arial"/>
                <w:b/>
                <w:sz w:val="24"/>
                <w:szCs w:val="24"/>
              </w:rPr>
            </w:pPr>
            <w:r>
              <w:rPr>
                <w:rFonts w:ascii="Arial" w:hAnsi="Arial" w:cs="Arial"/>
                <w:b/>
                <w:sz w:val="24"/>
                <w:szCs w:val="24"/>
              </w:rPr>
              <w:t>Tubérc</w:t>
            </w:r>
            <w:r w:rsidRPr="00856BDE">
              <w:rPr>
                <w:rFonts w:ascii="Arial" w:hAnsi="Arial" w:cs="Arial"/>
                <w:b/>
                <w:sz w:val="24"/>
                <w:szCs w:val="24"/>
                <w:u w:val="single"/>
              </w:rPr>
              <w:t>u</w:t>
            </w:r>
            <w:r>
              <w:rPr>
                <w:rFonts w:ascii="Arial" w:hAnsi="Arial" w:cs="Arial"/>
                <w:b/>
                <w:sz w:val="24"/>
                <w:szCs w:val="24"/>
              </w:rPr>
              <w:t>los</w:t>
            </w:r>
            <w:r w:rsidR="00397677" w:rsidRPr="00480101">
              <w:rPr>
                <w:rFonts w:ascii="Arial" w:hAnsi="Arial" w:cs="Arial"/>
                <w:b/>
                <w:sz w:val="24"/>
                <w:szCs w:val="24"/>
              </w:rPr>
              <w:t xml:space="preserve"> &gt; 15 mm </w:t>
            </w:r>
            <w:r w:rsidR="00397677" w:rsidRPr="00480101">
              <w:rPr>
                <w:rFonts w:ascii="Arial" w:hAnsi="Arial" w:cs="Arial"/>
                <w:b/>
                <w:sz w:val="24"/>
                <w:szCs w:val="24"/>
                <w:lang w:val="es-ES"/>
              </w:rPr>
              <w:t>Ø</w:t>
            </w:r>
          </w:p>
        </w:tc>
        <w:tc>
          <w:tcPr>
            <w:tcW w:w="1202" w:type="dxa"/>
            <w:tcBorders>
              <w:top w:val="nil"/>
              <w:left w:val="nil"/>
              <w:bottom w:val="single" w:sz="4" w:space="0" w:color="auto"/>
              <w:right w:val="nil"/>
            </w:tcBorders>
          </w:tcPr>
          <w:p w:rsidR="00397677" w:rsidRPr="00480101" w:rsidRDefault="005F7DFA" w:rsidP="005F7DFA">
            <w:pPr>
              <w:jc w:val="center"/>
              <w:rPr>
                <w:rFonts w:ascii="Arial" w:hAnsi="Arial" w:cs="Arial"/>
                <w:b/>
                <w:sz w:val="24"/>
                <w:szCs w:val="24"/>
              </w:rPr>
            </w:pPr>
            <w:r>
              <w:rPr>
                <w:rFonts w:ascii="Arial" w:hAnsi="Arial" w:cs="Arial"/>
                <w:b/>
                <w:sz w:val="24"/>
                <w:szCs w:val="24"/>
              </w:rPr>
              <w:t>Tubérc</w:t>
            </w:r>
            <w:r w:rsidRPr="00856BDE">
              <w:rPr>
                <w:rFonts w:ascii="Arial" w:hAnsi="Arial" w:cs="Arial"/>
                <w:b/>
                <w:sz w:val="24"/>
                <w:szCs w:val="24"/>
                <w:u w:val="single"/>
              </w:rPr>
              <w:t>u</w:t>
            </w:r>
            <w:r>
              <w:rPr>
                <w:rFonts w:ascii="Arial" w:hAnsi="Arial" w:cs="Arial"/>
                <w:b/>
                <w:sz w:val="24"/>
                <w:szCs w:val="24"/>
              </w:rPr>
              <w:t>los</w:t>
            </w:r>
            <w:r w:rsidR="00397677" w:rsidRPr="00480101">
              <w:rPr>
                <w:rFonts w:ascii="Arial" w:hAnsi="Arial" w:cs="Arial"/>
                <w:b/>
                <w:sz w:val="24"/>
                <w:szCs w:val="24"/>
              </w:rPr>
              <w:t xml:space="preserve"> &lt; 15 mm </w:t>
            </w:r>
            <w:r w:rsidR="00397677" w:rsidRPr="00480101">
              <w:rPr>
                <w:rFonts w:ascii="Arial" w:hAnsi="Arial" w:cs="Arial"/>
                <w:b/>
                <w:sz w:val="24"/>
                <w:szCs w:val="24"/>
                <w:lang w:val="es-ES"/>
              </w:rPr>
              <w:t>Ø</w:t>
            </w:r>
          </w:p>
        </w:tc>
        <w:tc>
          <w:tcPr>
            <w:tcW w:w="1169" w:type="dxa"/>
            <w:tcBorders>
              <w:top w:val="nil"/>
              <w:left w:val="nil"/>
              <w:bottom w:val="single" w:sz="4" w:space="0" w:color="auto"/>
              <w:right w:val="nil"/>
            </w:tcBorders>
          </w:tcPr>
          <w:p w:rsidR="00397677" w:rsidRPr="00480101" w:rsidRDefault="005F7DFA" w:rsidP="005F7DFA">
            <w:pPr>
              <w:jc w:val="center"/>
              <w:rPr>
                <w:rFonts w:ascii="Arial" w:hAnsi="Arial" w:cs="Arial"/>
                <w:b/>
                <w:sz w:val="24"/>
                <w:szCs w:val="24"/>
              </w:rPr>
            </w:pPr>
            <w:r>
              <w:rPr>
                <w:rFonts w:ascii="Arial" w:hAnsi="Arial" w:cs="Arial"/>
                <w:b/>
                <w:sz w:val="24"/>
                <w:szCs w:val="24"/>
              </w:rPr>
              <w:t>Tubérculos totales</w:t>
            </w:r>
          </w:p>
        </w:tc>
        <w:tc>
          <w:tcPr>
            <w:tcW w:w="1102" w:type="dxa"/>
            <w:tcBorders>
              <w:top w:val="nil"/>
              <w:left w:val="nil"/>
              <w:bottom w:val="single" w:sz="4" w:space="0" w:color="auto"/>
              <w:right w:val="nil"/>
            </w:tcBorders>
          </w:tcPr>
          <w:p w:rsidR="00397677" w:rsidRPr="00480101" w:rsidRDefault="00397677" w:rsidP="005F7DFA">
            <w:pPr>
              <w:jc w:val="center"/>
              <w:rPr>
                <w:rFonts w:ascii="Arial" w:hAnsi="Arial" w:cs="Arial"/>
                <w:b/>
                <w:sz w:val="24"/>
                <w:szCs w:val="24"/>
              </w:rPr>
            </w:pPr>
            <w:r w:rsidRPr="00480101">
              <w:rPr>
                <w:rFonts w:ascii="Arial" w:hAnsi="Arial" w:cs="Arial"/>
                <w:b/>
                <w:sz w:val="24"/>
                <w:szCs w:val="24"/>
              </w:rPr>
              <w:t>P</w:t>
            </w:r>
            <w:r w:rsidR="005F7DFA">
              <w:rPr>
                <w:rFonts w:ascii="Arial" w:hAnsi="Arial" w:cs="Arial"/>
                <w:b/>
                <w:sz w:val="24"/>
                <w:szCs w:val="24"/>
              </w:rPr>
              <w:t>eso fresco tubérc</w:t>
            </w:r>
            <w:r w:rsidR="005F7DFA" w:rsidRPr="00856BDE">
              <w:rPr>
                <w:rFonts w:ascii="Arial" w:hAnsi="Arial" w:cs="Arial"/>
                <w:b/>
                <w:sz w:val="24"/>
                <w:szCs w:val="24"/>
                <w:u w:val="single"/>
              </w:rPr>
              <w:t>u</w:t>
            </w:r>
            <w:r w:rsidR="005F7DFA">
              <w:rPr>
                <w:rFonts w:ascii="Arial" w:hAnsi="Arial" w:cs="Arial"/>
                <w:b/>
                <w:sz w:val="24"/>
                <w:szCs w:val="24"/>
              </w:rPr>
              <w:t>los</w:t>
            </w:r>
          </w:p>
        </w:tc>
        <w:tc>
          <w:tcPr>
            <w:tcW w:w="992" w:type="dxa"/>
            <w:tcBorders>
              <w:top w:val="nil"/>
              <w:left w:val="nil"/>
              <w:bottom w:val="single" w:sz="4" w:space="0" w:color="auto"/>
              <w:right w:val="nil"/>
            </w:tcBorders>
          </w:tcPr>
          <w:p w:rsidR="00397677" w:rsidRDefault="00397677" w:rsidP="005F7DFA">
            <w:pPr>
              <w:jc w:val="center"/>
              <w:rPr>
                <w:rFonts w:ascii="Arial" w:hAnsi="Arial" w:cs="Arial"/>
                <w:b/>
                <w:sz w:val="24"/>
                <w:szCs w:val="24"/>
              </w:rPr>
            </w:pPr>
            <w:r w:rsidRPr="00480101">
              <w:rPr>
                <w:rFonts w:ascii="Arial" w:hAnsi="Arial" w:cs="Arial"/>
                <w:b/>
                <w:sz w:val="24"/>
                <w:szCs w:val="24"/>
              </w:rPr>
              <w:t>P</w:t>
            </w:r>
            <w:r w:rsidR="005F7DFA">
              <w:rPr>
                <w:rFonts w:ascii="Arial" w:hAnsi="Arial" w:cs="Arial"/>
                <w:b/>
                <w:sz w:val="24"/>
                <w:szCs w:val="24"/>
              </w:rPr>
              <w:t>eso seco tubér</w:t>
            </w:r>
            <w:r w:rsidR="00856BDE">
              <w:rPr>
                <w:rFonts w:ascii="Arial" w:hAnsi="Arial" w:cs="Arial"/>
                <w:b/>
                <w:sz w:val="24"/>
                <w:szCs w:val="24"/>
              </w:rPr>
              <w:t>-</w:t>
            </w:r>
            <w:r w:rsidR="005F7DFA">
              <w:rPr>
                <w:rFonts w:ascii="Arial" w:hAnsi="Arial" w:cs="Arial"/>
                <w:b/>
                <w:sz w:val="24"/>
                <w:szCs w:val="24"/>
              </w:rPr>
              <w:t>culos</w:t>
            </w:r>
          </w:p>
          <w:p w:rsidR="001A0CDF" w:rsidRPr="00480101" w:rsidRDefault="001A0CDF" w:rsidP="005F7DFA">
            <w:pPr>
              <w:jc w:val="center"/>
              <w:rPr>
                <w:rFonts w:ascii="Arial" w:hAnsi="Arial" w:cs="Arial"/>
                <w:b/>
                <w:sz w:val="24"/>
                <w:szCs w:val="24"/>
              </w:rPr>
            </w:pPr>
          </w:p>
        </w:tc>
        <w:tc>
          <w:tcPr>
            <w:tcW w:w="1008" w:type="dxa"/>
            <w:tcBorders>
              <w:top w:val="nil"/>
              <w:left w:val="nil"/>
              <w:bottom w:val="single" w:sz="4" w:space="0" w:color="auto"/>
            </w:tcBorders>
          </w:tcPr>
          <w:p w:rsidR="00397677" w:rsidRPr="00480101" w:rsidRDefault="00397677" w:rsidP="005F7DFA">
            <w:pPr>
              <w:jc w:val="center"/>
              <w:rPr>
                <w:rFonts w:ascii="Arial" w:hAnsi="Arial" w:cs="Arial"/>
                <w:b/>
                <w:sz w:val="24"/>
                <w:szCs w:val="24"/>
              </w:rPr>
            </w:pPr>
            <w:r w:rsidRPr="00480101">
              <w:rPr>
                <w:rFonts w:ascii="Arial" w:hAnsi="Arial" w:cs="Arial"/>
                <w:b/>
                <w:sz w:val="24"/>
                <w:szCs w:val="24"/>
              </w:rPr>
              <w:t>P</w:t>
            </w:r>
            <w:r w:rsidR="005F7DFA">
              <w:rPr>
                <w:rFonts w:ascii="Arial" w:hAnsi="Arial" w:cs="Arial"/>
                <w:b/>
                <w:sz w:val="24"/>
                <w:szCs w:val="24"/>
              </w:rPr>
              <w:t>eso seco total</w:t>
            </w:r>
          </w:p>
        </w:tc>
      </w:tr>
      <w:tr w:rsidR="0013078E" w:rsidRPr="00480101" w:rsidTr="00C1681A">
        <w:tc>
          <w:tcPr>
            <w:tcW w:w="1809" w:type="dxa"/>
            <w:tcBorders>
              <w:top w:val="single" w:sz="4" w:space="0" w:color="auto"/>
              <w:bottom w:val="nil"/>
              <w:right w:val="nil"/>
            </w:tcBorders>
          </w:tcPr>
          <w:p w:rsidR="0013078E" w:rsidRPr="00480101" w:rsidRDefault="0013078E" w:rsidP="007245F3">
            <w:pPr>
              <w:rPr>
                <w:rFonts w:ascii="Arial" w:hAnsi="Arial" w:cs="Arial"/>
                <w:sz w:val="24"/>
                <w:szCs w:val="24"/>
              </w:rPr>
            </w:pPr>
            <w:r w:rsidRPr="00480101">
              <w:rPr>
                <w:rFonts w:ascii="Arial" w:hAnsi="Arial" w:cs="Arial"/>
                <w:sz w:val="24"/>
                <w:szCs w:val="24"/>
              </w:rPr>
              <w:t>Repeticiones</w:t>
            </w:r>
          </w:p>
        </w:tc>
        <w:tc>
          <w:tcPr>
            <w:tcW w:w="570" w:type="dxa"/>
            <w:tcBorders>
              <w:top w:val="single" w:sz="4" w:space="0" w:color="auto"/>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 xml:space="preserve">3 </w:t>
            </w:r>
          </w:p>
        </w:tc>
        <w:tc>
          <w:tcPr>
            <w:tcW w:w="1202" w:type="dxa"/>
            <w:tcBorders>
              <w:top w:val="single" w:sz="4" w:space="0" w:color="auto"/>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4.92 **</w:t>
            </w:r>
          </w:p>
        </w:tc>
        <w:tc>
          <w:tcPr>
            <w:tcW w:w="1202" w:type="dxa"/>
            <w:tcBorders>
              <w:top w:val="single" w:sz="4" w:space="0" w:color="auto"/>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0.81 n.s.</w:t>
            </w:r>
          </w:p>
        </w:tc>
        <w:tc>
          <w:tcPr>
            <w:tcW w:w="1169" w:type="dxa"/>
            <w:tcBorders>
              <w:top w:val="single" w:sz="4" w:space="0" w:color="auto"/>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2.89 n.s.</w:t>
            </w:r>
          </w:p>
        </w:tc>
        <w:tc>
          <w:tcPr>
            <w:tcW w:w="1102" w:type="dxa"/>
            <w:tcBorders>
              <w:top w:val="single" w:sz="4" w:space="0" w:color="auto"/>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0.26 n.s.</w:t>
            </w:r>
          </w:p>
        </w:tc>
        <w:tc>
          <w:tcPr>
            <w:tcW w:w="992" w:type="dxa"/>
            <w:tcBorders>
              <w:top w:val="single" w:sz="4" w:space="0" w:color="auto"/>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0.45 n.s.</w:t>
            </w:r>
          </w:p>
        </w:tc>
        <w:tc>
          <w:tcPr>
            <w:tcW w:w="1008" w:type="dxa"/>
            <w:tcBorders>
              <w:top w:val="single" w:sz="4" w:space="0" w:color="auto"/>
              <w:left w:val="nil"/>
              <w:bottom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0.16 n.s.</w:t>
            </w:r>
          </w:p>
        </w:tc>
      </w:tr>
      <w:tr w:rsidR="0013078E" w:rsidRPr="00480101" w:rsidTr="001A0CDF">
        <w:tc>
          <w:tcPr>
            <w:tcW w:w="1809" w:type="dxa"/>
            <w:tcBorders>
              <w:top w:val="nil"/>
              <w:bottom w:val="nil"/>
              <w:right w:val="nil"/>
            </w:tcBorders>
          </w:tcPr>
          <w:p w:rsidR="0013078E" w:rsidRPr="00480101" w:rsidRDefault="0013078E" w:rsidP="00B32AC5">
            <w:pPr>
              <w:rPr>
                <w:rFonts w:ascii="Arial" w:hAnsi="Arial" w:cs="Arial"/>
                <w:sz w:val="24"/>
                <w:szCs w:val="24"/>
              </w:rPr>
            </w:pPr>
            <w:r w:rsidRPr="00480101">
              <w:rPr>
                <w:rFonts w:ascii="Arial" w:hAnsi="Arial" w:cs="Arial"/>
                <w:sz w:val="24"/>
                <w:szCs w:val="24"/>
              </w:rPr>
              <w:t>Fechas</w:t>
            </w:r>
          </w:p>
        </w:tc>
        <w:tc>
          <w:tcPr>
            <w:tcW w:w="570"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1</w:t>
            </w: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25.95 **</w:t>
            </w: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5.72 n.s.</w:t>
            </w:r>
          </w:p>
        </w:tc>
        <w:tc>
          <w:tcPr>
            <w:tcW w:w="1169"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21.99 **</w:t>
            </w:r>
          </w:p>
        </w:tc>
        <w:tc>
          <w:tcPr>
            <w:tcW w:w="110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18.62 **</w:t>
            </w:r>
          </w:p>
        </w:tc>
        <w:tc>
          <w:tcPr>
            <w:tcW w:w="99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10.77 **</w:t>
            </w:r>
          </w:p>
        </w:tc>
        <w:tc>
          <w:tcPr>
            <w:tcW w:w="1008" w:type="dxa"/>
            <w:tcBorders>
              <w:top w:val="nil"/>
              <w:left w:val="nil"/>
              <w:bottom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19.73 **</w:t>
            </w:r>
          </w:p>
        </w:tc>
      </w:tr>
      <w:tr w:rsidR="0013078E" w:rsidRPr="00480101" w:rsidTr="001A0CDF">
        <w:tc>
          <w:tcPr>
            <w:tcW w:w="1809" w:type="dxa"/>
            <w:tcBorders>
              <w:top w:val="nil"/>
              <w:bottom w:val="nil"/>
              <w:right w:val="nil"/>
            </w:tcBorders>
          </w:tcPr>
          <w:p w:rsidR="0013078E" w:rsidRPr="00480101" w:rsidRDefault="0013078E" w:rsidP="00B32AC5">
            <w:pPr>
              <w:rPr>
                <w:rFonts w:ascii="Arial" w:hAnsi="Arial" w:cs="Arial"/>
                <w:sz w:val="24"/>
                <w:szCs w:val="24"/>
              </w:rPr>
            </w:pPr>
            <w:r w:rsidRPr="00480101">
              <w:rPr>
                <w:rFonts w:ascii="Arial" w:hAnsi="Arial" w:cs="Arial"/>
                <w:sz w:val="24"/>
                <w:szCs w:val="24"/>
              </w:rPr>
              <w:t xml:space="preserve">Tratamientos </w:t>
            </w:r>
          </w:p>
        </w:tc>
        <w:tc>
          <w:tcPr>
            <w:tcW w:w="570"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5</w:t>
            </w: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20.29 **</w:t>
            </w: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7.18 **</w:t>
            </w:r>
          </w:p>
        </w:tc>
        <w:tc>
          <w:tcPr>
            <w:tcW w:w="1169"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17.45 **</w:t>
            </w:r>
          </w:p>
        </w:tc>
        <w:tc>
          <w:tcPr>
            <w:tcW w:w="110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23.09 **</w:t>
            </w:r>
          </w:p>
        </w:tc>
        <w:tc>
          <w:tcPr>
            <w:tcW w:w="99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20.97 **</w:t>
            </w:r>
          </w:p>
        </w:tc>
        <w:tc>
          <w:tcPr>
            <w:tcW w:w="1008" w:type="dxa"/>
            <w:tcBorders>
              <w:top w:val="nil"/>
              <w:left w:val="nil"/>
              <w:bottom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20.94 **</w:t>
            </w:r>
          </w:p>
        </w:tc>
      </w:tr>
      <w:tr w:rsidR="0013078E" w:rsidRPr="00480101" w:rsidTr="001A0CDF">
        <w:tc>
          <w:tcPr>
            <w:tcW w:w="1809" w:type="dxa"/>
            <w:tcBorders>
              <w:top w:val="nil"/>
              <w:bottom w:val="nil"/>
              <w:right w:val="nil"/>
            </w:tcBorders>
          </w:tcPr>
          <w:p w:rsidR="0013078E" w:rsidRPr="00480101" w:rsidRDefault="0013078E" w:rsidP="007245F3">
            <w:pPr>
              <w:rPr>
                <w:rFonts w:ascii="Arial" w:hAnsi="Arial" w:cs="Arial"/>
                <w:sz w:val="24"/>
                <w:szCs w:val="24"/>
              </w:rPr>
            </w:pPr>
            <w:r w:rsidRPr="00480101">
              <w:rPr>
                <w:rFonts w:ascii="Arial" w:hAnsi="Arial" w:cs="Arial"/>
                <w:sz w:val="24"/>
                <w:szCs w:val="24"/>
              </w:rPr>
              <w:t>F X T</w:t>
            </w:r>
          </w:p>
        </w:tc>
        <w:tc>
          <w:tcPr>
            <w:tcW w:w="570"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5</w:t>
            </w: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3.26 *</w:t>
            </w: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1.74 n.s.</w:t>
            </w:r>
          </w:p>
        </w:tc>
        <w:tc>
          <w:tcPr>
            <w:tcW w:w="1169"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1.58 n.s.</w:t>
            </w:r>
          </w:p>
        </w:tc>
        <w:tc>
          <w:tcPr>
            <w:tcW w:w="110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0.72 n.s.</w:t>
            </w:r>
          </w:p>
        </w:tc>
        <w:tc>
          <w:tcPr>
            <w:tcW w:w="992" w:type="dxa"/>
            <w:tcBorders>
              <w:top w:val="nil"/>
              <w:left w:val="nil"/>
              <w:bottom w:val="nil"/>
              <w:right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0.90 n.s.</w:t>
            </w:r>
          </w:p>
        </w:tc>
        <w:tc>
          <w:tcPr>
            <w:tcW w:w="1008" w:type="dxa"/>
            <w:tcBorders>
              <w:top w:val="nil"/>
              <w:left w:val="nil"/>
              <w:bottom w:val="nil"/>
            </w:tcBorders>
          </w:tcPr>
          <w:p w:rsidR="0013078E" w:rsidRPr="00480101" w:rsidRDefault="0013078E" w:rsidP="007245F3">
            <w:pPr>
              <w:jc w:val="right"/>
              <w:rPr>
                <w:rFonts w:ascii="Arial" w:hAnsi="Arial" w:cs="Arial"/>
                <w:sz w:val="24"/>
                <w:szCs w:val="24"/>
              </w:rPr>
            </w:pPr>
            <w:r w:rsidRPr="00480101">
              <w:rPr>
                <w:rFonts w:ascii="Arial" w:hAnsi="Arial" w:cs="Arial"/>
                <w:sz w:val="24"/>
                <w:szCs w:val="24"/>
              </w:rPr>
              <w:t>0.90 n.s.</w:t>
            </w:r>
          </w:p>
        </w:tc>
      </w:tr>
      <w:tr w:rsidR="0013078E" w:rsidRPr="00480101" w:rsidTr="001A0CDF">
        <w:tc>
          <w:tcPr>
            <w:tcW w:w="1809" w:type="dxa"/>
            <w:tcBorders>
              <w:top w:val="nil"/>
              <w:bottom w:val="nil"/>
              <w:right w:val="nil"/>
            </w:tcBorders>
          </w:tcPr>
          <w:p w:rsidR="0013078E" w:rsidRPr="00480101" w:rsidRDefault="0013078E" w:rsidP="007245F3">
            <w:pPr>
              <w:rPr>
                <w:rFonts w:ascii="Arial" w:hAnsi="Arial" w:cs="Arial"/>
                <w:sz w:val="24"/>
                <w:szCs w:val="24"/>
              </w:rPr>
            </w:pPr>
            <w:r w:rsidRPr="00480101">
              <w:rPr>
                <w:rFonts w:ascii="Arial" w:hAnsi="Arial" w:cs="Arial"/>
                <w:sz w:val="24"/>
                <w:szCs w:val="24"/>
              </w:rPr>
              <w:t>Error</w:t>
            </w:r>
          </w:p>
        </w:tc>
        <w:tc>
          <w:tcPr>
            <w:tcW w:w="570"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177</w:t>
            </w: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1169"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1102"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992"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1008" w:type="dxa"/>
            <w:tcBorders>
              <w:top w:val="nil"/>
              <w:left w:val="nil"/>
              <w:bottom w:val="nil"/>
            </w:tcBorders>
          </w:tcPr>
          <w:p w:rsidR="0013078E" w:rsidRPr="00480101" w:rsidRDefault="0013078E" w:rsidP="007245F3">
            <w:pPr>
              <w:jc w:val="right"/>
              <w:rPr>
                <w:rFonts w:ascii="Arial" w:hAnsi="Arial" w:cs="Arial"/>
                <w:sz w:val="24"/>
                <w:szCs w:val="24"/>
              </w:rPr>
            </w:pPr>
          </w:p>
        </w:tc>
      </w:tr>
      <w:tr w:rsidR="0013078E" w:rsidRPr="00480101" w:rsidTr="001A0CDF">
        <w:tc>
          <w:tcPr>
            <w:tcW w:w="1809" w:type="dxa"/>
            <w:tcBorders>
              <w:top w:val="nil"/>
              <w:bottom w:val="nil"/>
              <w:right w:val="nil"/>
            </w:tcBorders>
          </w:tcPr>
          <w:p w:rsidR="0013078E" w:rsidRPr="00480101" w:rsidRDefault="0013078E" w:rsidP="007245F3">
            <w:pPr>
              <w:rPr>
                <w:rFonts w:ascii="Arial" w:hAnsi="Arial" w:cs="Arial"/>
                <w:sz w:val="24"/>
                <w:szCs w:val="24"/>
              </w:rPr>
            </w:pPr>
            <w:r w:rsidRPr="00480101">
              <w:rPr>
                <w:rFonts w:ascii="Arial" w:hAnsi="Arial" w:cs="Arial"/>
                <w:sz w:val="24"/>
                <w:szCs w:val="24"/>
              </w:rPr>
              <w:t>Total</w:t>
            </w:r>
          </w:p>
        </w:tc>
        <w:tc>
          <w:tcPr>
            <w:tcW w:w="570"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239</w:t>
            </w: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1202"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1169"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1102"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992" w:type="dxa"/>
            <w:tcBorders>
              <w:top w:val="nil"/>
              <w:left w:val="nil"/>
              <w:bottom w:val="nil"/>
              <w:right w:val="nil"/>
            </w:tcBorders>
          </w:tcPr>
          <w:p w:rsidR="0013078E" w:rsidRPr="00480101" w:rsidRDefault="0013078E" w:rsidP="007245F3">
            <w:pPr>
              <w:jc w:val="right"/>
              <w:rPr>
                <w:rFonts w:ascii="Arial" w:hAnsi="Arial" w:cs="Arial"/>
                <w:sz w:val="24"/>
                <w:szCs w:val="24"/>
              </w:rPr>
            </w:pPr>
          </w:p>
        </w:tc>
        <w:tc>
          <w:tcPr>
            <w:tcW w:w="1008" w:type="dxa"/>
            <w:tcBorders>
              <w:top w:val="nil"/>
              <w:left w:val="nil"/>
              <w:bottom w:val="nil"/>
            </w:tcBorders>
          </w:tcPr>
          <w:p w:rsidR="0013078E" w:rsidRPr="00480101" w:rsidRDefault="0013078E" w:rsidP="007245F3">
            <w:pPr>
              <w:jc w:val="right"/>
              <w:rPr>
                <w:rFonts w:ascii="Arial" w:hAnsi="Arial" w:cs="Arial"/>
                <w:sz w:val="24"/>
                <w:szCs w:val="24"/>
              </w:rPr>
            </w:pPr>
          </w:p>
        </w:tc>
      </w:tr>
      <w:tr w:rsidR="0013078E" w:rsidRPr="00480101" w:rsidTr="001A0CDF">
        <w:tc>
          <w:tcPr>
            <w:tcW w:w="2379" w:type="dxa"/>
            <w:gridSpan w:val="2"/>
            <w:tcBorders>
              <w:top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Coeficiente de variación</w:t>
            </w:r>
          </w:p>
        </w:tc>
        <w:tc>
          <w:tcPr>
            <w:tcW w:w="1202"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21.82 %</w:t>
            </w:r>
          </w:p>
        </w:tc>
        <w:tc>
          <w:tcPr>
            <w:tcW w:w="1202"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36.49 %</w:t>
            </w:r>
          </w:p>
        </w:tc>
        <w:tc>
          <w:tcPr>
            <w:tcW w:w="1169"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23.28%</w:t>
            </w:r>
          </w:p>
        </w:tc>
        <w:tc>
          <w:tcPr>
            <w:tcW w:w="1102"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20.32 %</w:t>
            </w:r>
          </w:p>
        </w:tc>
        <w:tc>
          <w:tcPr>
            <w:tcW w:w="992" w:type="dxa"/>
            <w:tcBorders>
              <w:top w:val="nil"/>
              <w:left w:val="nil"/>
              <w:bottom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18.31 %</w:t>
            </w:r>
          </w:p>
        </w:tc>
        <w:tc>
          <w:tcPr>
            <w:tcW w:w="1008" w:type="dxa"/>
            <w:tcBorders>
              <w:top w:val="nil"/>
              <w:left w:val="nil"/>
              <w:bottom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17.39 %</w:t>
            </w:r>
          </w:p>
        </w:tc>
      </w:tr>
      <w:tr w:rsidR="0013078E" w:rsidRPr="00480101" w:rsidTr="001A0CDF">
        <w:tc>
          <w:tcPr>
            <w:tcW w:w="2379" w:type="dxa"/>
            <w:gridSpan w:val="2"/>
            <w:tcBorders>
              <w:top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R</w:t>
            </w:r>
            <w:r w:rsidRPr="00480101">
              <w:rPr>
                <w:rFonts w:ascii="Arial" w:hAnsi="Arial" w:cs="Arial"/>
                <w:sz w:val="24"/>
                <w:szCs w:val="24"/>
                <w:vertAlign w:val="superscript"/>
              </w:rPr>
              <w:t>2</w:t>
            </w:r>
          </w:p>
        </w:tc>
        <w:tc>
          <w:tcPr>
            <w:tcW w:w="1202" w:type="dxa"/>
            <w:tcBorders>
              <w:top w:val="nil"/>
              <w:left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0.83</w:t>
            </w:r>
          </w:p>
        </w:tc>
        <w:tc>
          <w:tcPr>
            <w:tcW w:w="1202" w:type="dxa"/>
            <w:tcBorders>
              <w:top w:val="nil"/>
              <w:left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0.61</w:t>
            </w:r>
          </w:p>
        </w:tc>
        <w:tc>
          <w:tcPr>
            <w:tcW w:w="1169" w:type="dxa"/>
            <w:tcBorders>
              <w:top w:val="nil"/>
              <w:left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0.79</w:t>
            </w:r>
          </w:p>
        </w:tc>
        <w:tc>
          <w:tcPr>
            <w:tcW w:w="1102" w:type="dxa"/>
            <w:tcBorders>
              <w:top w:val="nil"/>
              <w:left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0.81</w:t>
            </w:r>
          </w:p>
        </w:tc>
        <w:tc>
          <w:tcPr>
            <w:tcW w:w="992" w:type="dxa"/>
            <w:tcBorders>
              <w:top w:val="nil"/>
              <w:left w:val="nil"/>
              <w:righ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0.79</w:t>
            </w:r>
          </w:p>
        </w:tc>
        <w:tc>
          <w:tcPr>
            <w:tcW w:w="1008" w:type="dxa"/>
            <w:tcBorders>
              <w:top w:val="nil"/>
              <w:left w:val="nil"/>
            </w:tcBorders>
          </w:tcPr>
          <w:p w:rsidR="0013078E" w:rsidRPr="00480101" w:rsidRDefault="0013078E" w:rsidP="007245F3">
            <w:pPr>
              <w:jc w:val="center"/>
              <w:rPr>
                <w:rFonts w:ascii="Arial" w:hAnsi="Arial" w:cs="Arial"/>
                <w:sz w:val="24"/>
                <w:szCs w:val="24"/>
              </w:rPr>
            </w:pPr>
            <w:r w:rsidRPr="00480101">
              <w:rPr>
                <w:rFonts w:ascii="Arial" w:hAnsi="Arial" w:cs="Arial"/>
                <w:sz w:val="24"/>
                <w:szCs w:val="24"/>
              </w:rPr>
              <w:t>0.80</w:t>
            </w:r>
          </w:p>
        </w:tc>
      </w:tr>
    </w:tbl>
    <w:p w:rsidR="00DB3978" w:rsidRDefault="00DB3978" w:rsidP="00DB3978">
      <w:pPr>
        <w:rPr>
          <w:rFonts w:ascii="Arial" w:hAnsi="Arial" w:cs="Arial"/>
          <w:sz w:val="24"/>
          <w:szCs w:val="24"/>
        </w:rPr>
      </w:pPr>
      <w:r>
        <w:rPr>
          <w:rFonts w:ascii="Arial" w:hAnsi="Arial" w:cs="Arial"/>
          <w:sz w:val="24"/>
          <w:szCs w:val="24"/>
        </w:rPr>
        <w:t>**Diferencias altamente significativas p &lt; 0.01</w:t>
      </w:r>
    </w:p>
    <w:p w:rsidR="00DB3978" w:rsidRDefault="00DB3978" w:rsidP="00DB3978">
      <w:pPr>
        <w:rPr>
          <w:rFonts w:ascii="Arial" w:hAnsi="Arial" w:cs="Arial"/>
          <w:sz w:val="24"/>
          <w:szCs w:val="24"/>
        </w:rPr>
      </w:pPr>
      <w:r>
        <w:rPr>
          <w:rFonts w:ascii="Arial" w:hAnsi="Arial" w:cs="Arial"/>
          <w:sz w:val="24"/>
          <w:szCs w:val="24"/>
        </w:rPr>
        <w:t xml:space="preserve"> *Diferencias significativas p &lt; 0.05</w:t>
      </w:r>
    </w:p>
    <w:p w:rsidR="0013078E" w:rsidRDefault="00DB3978" w:rsidP="0013078E">
      <w:pPr>
        <w:rPr>
          <w:rFonts w:ascii="Arial" w:hAnsi="Arial" w:cs="Arial"/>
          <w:sz w:val="24"/>
          <w:szCs w:val="24"/>
        </w:rPr>
      </w:pPr>
      <w:r>
        <w:rPr>
          <w:rFonts w:ascii="Arial" w:hAnsi="Arial" w:cs="Arial"/>
          <w:sz w:val="24"/>
          <w:szCs w:val="24"/>
        </w:rPr>
        <w:t xml:space="preserve">n.s. Diferencias no significativas </w:t>
      </w:r>
    </w:p>
    <w:p w:rsidR="00DB3978" w:rsidRPr="00480101" w:rsidRDefault="00DB3978" w:rsidP="0013078E">
      <w:pPr>
        <w:rPr>
          <w:rFonts w:ascii="Arial" w:hAnsi="Arial" w:cs="Arial"/>
          <w:sz w:val="24"/>
          <w:szCs w:val="24"/>
        </w:rPr>
      </w:pPr>
    </w:p>
    <w:p w:rsidR="001A0CDF" w:rsidRDefault="001A0CDF" w:rsidP="00397677">
      <w:pPr>
        <w:jc w:val="both"/>
        <w:rPr>
          <w:rFonts w:ascii="Arial" w:hAnsi="Arial" w:cs="Arial"/>
          <w:b/>
          <w:sz w:val="24"/>
          <w:szCs w:val="24"/>
        </w:rPr>
      </w:pPr>
    </w:p>
    <w:p w:rsidR="00397677" w:rsidRPr="00480101" w:rsidRDefault="00397677" w:rsidP="00397677">
      <w:pPr>
        <w:jc w:val="both"/>
        <w:rPr>
          <w:rFonts w:ascii="Arial" w:hAnsi="Arial" w:cs="Arial"/>
          <w:b/>
          <w:sz w:val="24"/>
          <w:szCs w:val="24"/>
        </w:rPr>
      </w:pPr>
      <w:r w:rsidRPr="00480101">
        <w:rPr>
          <w:rFonts w:ascii="Arial" w:hAnsi="Arial" w:cs="Arial"/>
          <w:b/>
          <w:sz w:val="24"/>
          <w:szCs w:val="24"/>
        </w:rPr>
        <w:t>Cuadro 9</w:t>
      </w:r>
      <w:r w:rsidR="00856BDE">
        <w:rPr>
          <w:rFonts w:ascii="Arial" w:hAnsi="Arial" w:cs="Arial"/>
          <w:b/>
          <w:sz w:val="24"/>
          <w:szCs w:val="24"/>
        </w:rPr>
        <w:t xml:space="preserve">. </w:t>
      </w:r>
      <w:r w:rsidRPr="00480101">
        <w:rPr>
          <w:rFonts w:ascii="Arial" w:hAnsi="Arial" w:cs="Arial"/>
          <w:b/>
          <w:sz w:val="24"/>
          <w:szCs w:val="24"/>
        </w:rPr>
        <w:t>Análisis de varianza para peso seco de tallo</w:t>
      </w:r>
      <w:r w:rsidR="00856BDE">
        <w:rPr>
          <w:rFonts w:ascii="Arial" w:hAnsi="Arial" w:cs="Arial"/>
          <w:b/>
          <w:sz w:val="24"/>
          <w:szCs w:val="24"/>
        </w:rPr>
        <w:t xml:space="preserve">, </w:t>
      </w:r>
      <w:r w:rsidRPr="00480101">
        <w:rPr>
          <w:rFonts w:ascii="Arial" w:hAnsi="Arial" w:cs="Arial"/>
          <w:b/>
          <w:sz w:val="24"/>
          <w:szCs w:val="24"/>
        </w:rPr>
        <w:t>peso seco de hoja</w:t>
      </w:r>
      <w:r w:rsidR="00856BDE">
        <w:rPr>
          <w:rFonts w:ascii="Arial" w:hAnsi="Arial" w:cs="Arial"/>
          <w:b/>
          <w:sz w:val="24"/>
          <w:szCs w:val="24"/>
        </w:rPr>
        <w:t xml:space="preserve">, </w:t>
      </w:r>
      <w:r w:rsidRPr="00480101">
        <w:rPr>
          <w:rFonts w:ascii="Arial" w:hAnsi="Arial" w:cs="Arial"/>
          <w:b/>
          <w:sz w:val="24"/>
          <w:szCs w:val="24"/>
        </w:rPr>
        <w:t>peso seco de raí</w:t>
      </w:r>
      <w:r w:rsidR="00856BDE">
        <w:rPr>
          <w:rFonts w:ascii="Arial" w:hAnsi="Arial" w:cs="Arial"/>
          <w:b/>
          <w:sz w:val="24"/>
          <w:szCs w:val="24"/>
        </w:rPr>
        <w:t xml:space="preserve">z, </w:t>
      </w:r>
      <w:r w:rsidRPr="00480101">
        <w:rPr>
          <w:rFonts w:ascii="Arial" w:hAnsi="Arial" w:cs="Arial"/>
          <w:b/>
          <w:sz w:val="24"/>
          <w:szCs w:val="24"/>
        </w:rPr>
        <w:t>peso seco de estol</w:t>
      </w:r>
      <w:r w:rsidR="00856BDE">
        <w:rPr>
          <w:rFonts w:ascii="Arial" w:hAnsi="Arial" w:cs="Arial"/>
          <w:b/>
          <w:sz w:val="24"/>
          <w:szCs w:val="24"/>
        </w:rPr>
        <w:t xml:space="preserve">ón </w:t>
      </w:r>
      <w:r w:rsidRPr="00480101">
        <w:rPr>
          <w:rFonts w:ascii="Arial" w:hAnsi="Arial" w:cs="Arial"/>
          <w:b/>
          <w:sz w:val="24"/>
          <w:szCs w:val="24"/>
        </w:rPr>
        <w:t>e índice de cosecha.</w:t>
      </w:r>
      <w:r w:rsidR="00856BDE">
        <w:rPr>
          <w:rFonts w:ascii="Arial" w:hAnsi="Arial" w:cs="Arial"/>
          <w:b/>
          <w:sz w:val="24"/>
          <w:szCs w:val="24"/>
        </w:rPr>
        <w:t xml:space="preserve"> </w:t>
      </w:r>
      <w:r w:rsidRPr="00480101">
        <w:rPr>
          <w:rFonts w:ascii="Arial" w:hAnsi="Arial" w:cs="Arial"/>
          <w:b/>
          <w:sz w:val="24"/>
          <w:szCs w:val="24"/>
        </w:rPr>
        <w:t>Efecto de concentraciones de potasio en dos fechas de cultivo del clon de papa 99-39. 2013-2014.</w:t>
      </w:r>
    </w:p>
    <w:p w:rsidR="00397677" w:rsidRPr="00480101" w:rsidRDefault="00397677" w:rsidP="00397677">
      <w:pPr>
        <w:jc w:val="both"/>
        <w:rPr>
          <w:rFonts w:ascii="Arial" w:hAnsi="Arial" w:cs="Arial"/>
          <w:b/>
          <w:sz w:val="24"/>
          <w:szCs w:val="24"/>
        </w:rPr>
      </w:pPr>
    </w:p>
    <w:tbl>
      <w:tblPr>
        <w:tblStyle w:val="Tablaconcuadrcula"/>
        <w:tblW w:w="0" w:type="auto"/>
        <w:tblLook w:val="04A0" w:firstRow="1" w:lastRow="0" w:firstColumn="1" w:lastColumn="0" w:noHBand="0" w:noVBand="1"/>
      </w:tblPr>
      <w:tblGrid>
        <w:gridCol w:w="1796"/>
        <w:gridCol w:w="765"/>
        <w:gridCol w:w="1249"/>
        <w:gridCol w:w="1250"/>
        <w:gridCol w:w="1250"/>
        <w:gridCol w:w="1268"/>
        <w:gridCol w:w="1250"/>
      </w:tblGrid>
      <w:tr w:rsidR="00397677" w:rsidRPr="00480101" w:rsidTr="001A0CDF">
        <w:tc>
          <w:tcPr>
            <w:tcW w:w="1809" w:type="dxa"/>
            <w:vMerge w:val="restart"/>
            <w:tcBorders>
              <w:top w:val="single" w:sz="4" w:space="0" w:color="auto"/>
              <w:left w:val="single" w:sz="4" w:space="0" w:color="auto"/>
              <w:bottom w:val="nil"/>
              <w:right w:val="nil"/>
            </w:tcBorders>
          </w:tcPr>
          <w:p w:rsidR="00397677" w:rsidRPr="00480101" w:rsidRDefault="00397677" w:rsidP="00104611">
            <w:pPr>
              <w:jc w:val="center"/>
              <w:rPr>
                <w:rFonts w:ascii="Arial" w:hAnsi="Arial" w:cs="Arial"/>
                <w:b/>
                <w:sz w:val="24"/>
                <w:szCs w:val="24"/>
              </w:rPr>
            </w:pPr>
            <w:r w:rsidRPr="00480101">
              <w:rPr>
                <w:rFonts w:ascii="Arial" w:hAnsi="Arial" w:cs="Arial"/>
                <w:b/>
                <w:sz w:val="24"/>
                <w:szCs w:val="24"/>
              </w:rPr>
              <w:t>Fuente de variación</w:t>
            </w:r>
          </w:p>
        </w:tc>
        <w:tc>
          <w:tcPr>
            <w:tcW w:w="776" w:type="dxa"/>
            <w:vMerge w:val="restart"/>
            <w:tcBorders>
              <w:top w:val="single" w:sz="4" w:space="0" w:color="auto"/>
              <w:left w:val="nil"/>
              <w:bottom w:val="nil"/>
              <w:right w:val="nil"/>
            </w:tcBorders>
          </w:tcPr>
          <w:p w:rsidR="00397677" w:rsidRPr="00480101" w:rsidRDefault="00397677" w:rsidP="00104611">
            <w:pPr>
              <w:jc w:val="center"/>
              <w:rPr>
                <w:rFonts w:ascii="Arial" w:hAnsi="Arial" w:cs="Arial"/>
                <w:b/>
                <w:sz w:val="24"/>
                <w:szCs w:val="24"/>
              </w:rPr>
            </w:pPr>
            <w:r w:rsidRPr="00480101">
              <w:rPr>
                <w:rFonts w:ascii="Arial" w:hAnsi="Arial" w:cs="Arial"/>
                <w:b/>
                <w:sz w:val="24"/>
                <w:szCs w:val="24"/>
              </w:rPr>
              <w:t>GL</w:t>
            </w:r>
          </w:p>
        </w:tc>
        <w:tc>
          <w:tcPr>
            <w:tcW w:w="6414" w:type="dxa"/>
            <w:gridSpan w:val="5"/>
            <w:tcBorders>
              <w:top w:val="single" w:sz="4" w:space="0" w:color="auto"/>
              <w:left w:val="nil"/>
              <w:bottom w:val="nil"/>
              <w:right w:val="single" w:sz="4" w:space="0" w:color="auto"/>
            </w:tcBorders>
          </w:tcPr>
          <w:p w:rsidR="00397677" w:rsidRDefault="00397677" w:rsidP="00104611">
            <w:pPr>
              <w:jc w:val="center"/>
              <w:rPr>
                <w:rFonts w:ascii="Arial" w:hAnsi="Arial" w:cs="Arial"/>
                <w:b/>
                <w:sz w:val="24"/>
                <w:szCs w:val="24"/>
              </w:rPr>
            </w:pPr>
            <w:r w:rsidRPr="00480101">
              <w:rPr>
                <w:rFonts w:ascii="Arial" w:hAnsi="Arial" w:cs="Arial"/>
                <w:b/>
                <w:sz w:val="24"/>
                <w:szCs w:val="24"/>
              </w:rPr>
              <w:t>Valores de F</w:t>
            </w:r>
          </w:p>
          <w:p w:rsidR="001A0CDF" w:rsidRPr="00480101" w:rsidRDefault="001A0CDF" w:rsidP="00104611">
            <w:pPr>
              <w:jc w:val="center"/>
              <w:rPr>
                <w:rFonts w:ascii="Arial" w:hAnsi="Arial" w:cs="Arial"/>
                <w:b/>
                <w:sz w:val="24"/>
                <w:szCs w:val="24"/>
              </w:rPr>
            </w:pPr>
          </w:p>
        </w:tc>
      </w:tr>
      <w:tr w:rsidR="00397677" w:rsidRPr="00480101" w:rsidTr="00C1681A">
        <w:tc>
          <w:tcPr>
            <w:tcW w:w="1809" w:type="dxa"/>
            <w:vMerge/>
            <w:tcBorders>
              <w:top w:val="nil"/>
              <w:left w:val="single" w:sz="4" w:space="0" w:color="auto"/>
              <w:bottom w:val="single" w:sz="4" w:space="0" w:color="auto"/>
              <w:right w:val="nil"/>
            </w:tcBorders>
          </w:tcPr>
          <w:p w:rsidR="00397677" w:rsidRPr="00480101" w:rsidRDefault="00397677" w:rsidP="00104611">
            <w:pPr>
              <w:jc w:val="center"/>
              <w:rPr>
                <w:rFonts w:ascii="Arial" w:hAnsi="Arial" w:cs="Arial"/>
                <w:b/>
                <w:sz w:val="24"/>
                <w:szCs w:val="24"/>
              </w:rPr>
            </w:pPr>
          </w:p>
        </w:tc>
        <w:tc>
          <w:tcPr>
            <w:tcW w:w="776" w:type="dxa"/>
            <w:vMerge/>
            <w:tcBorders>
              <w:top w:val="nil"/>
              <w:left w:val="nil"/>
              <w:bottom w:val="single" w:sz="4" w:space="0" w:color="auto"/>
              <w:right w:val="nil"/>
            </w:tcBorders>
          </w:tcPr>
          <w:p w:rsidR="00397677" w:rsidRPr="00480101" w:rsidRDefault="00397677" w:rsidP="00104611">
            <w:pPr>
              <w:jc w:val="center"/>
              <w:rPr>
                <w:rFonts w:ascii="Arial" w:hAnsi="Arial" w:cs="Arial"/>
                <w:b/>
                <w:sz w:val="24"/>
                <w:szCs w:val="24"/>
              </w:rPr>
            </w:pPr>
          </w:p>
        </w:tc>
        <w:tc>
          <w:tcPr>
            <w:tcW w:w="1282" w:type="dxa"/>
            <w:tcBorders>
              <w:top w:val="nil"/>
              <w:left w:val="nil"/>
              <w:bottom w:val="single" w:sz="4" w:space="0" w:color="auto"/>
              <w:right w:val="nil"/>
            </w:tcBorders>
          </w:tcPr>
          <w:p w:rsidR="00397677" w:rsidRPr="00480101" w:rsidRDefault="00397677" w:rsidP="00856BDE">
            <w:pPr>
              <w:jc w:val="center"/>
              <w:rPr>
                <w:rFonts w:ascii="Arial" w:hAnsi="Arial" w:cs="Arial"/>
                <w:b/>
                <w:sz w:val="24"/>
                <w:szCs w:val="24"/>
              </w:rPr>
            </w:pPr>
            <w:r w:rsidRPr="00480101">
              <w:rPr>
                <w:rFonts w:ascii="Arial" w:hAnsi="Arial" w:cs="Arial"/>
                <w:b/>
                <w:sz w:val="24"/>
                <w:szCs w:val="24"/>
              </w:rPr>
              <w:t>P</w:t>
            </w:r>
            <w:r w:rsidR="00856BDE">
              <w:rPr>
                <w:rFonts w:ascii="Arial" w:hAnsi="Arial" w:cs="Arial"/>
                <w:b/>
                <w:sz w:val="24"/>
                <w:szCs w:val="24"/>
              </w:rPr>
              <w:t>eso seco tallo</w:t>
            </w:r>
          </w:p>
        </w:tc>
        <w:tc>
          <w:tcPr>
            <w:tcW w:w="1283" w:type="dxa"/>
            <w:tcBorders>
              <w:top w:val="nil"/>
              <w:left w:val="nil"/>
              <w:bottom w:val="single" w:sz="4" w:space="0" w:color="auto"/>
              <w:right w:val="nil"/>
            </w:tcBorders>
          </w:tcPr>
          <w:p w:rsidR="00397677" w:rsidRDefault="00856BDE" w:rsidP="00856BDE">
            <w:pPr>
              <w:jc w:val="center"/>
              <w:rPr>
                <w:rFonts w:ascii="Arial" w:hAnsi="Arial" w:cs="Arial"/>
                <w:b/>
                <w:sz w:val="24"/>
                <w:szCs w:val="24"/>
              </w:rPr>
            </w:pPr>
            <w:r>
              <w:rPr>
                <w:rFonts w:ascii="Arial" w:hAnsi="Arial" w:cs="Arial"/>
                <w:b/>
                <w:sz w:val="24"/>
                <w:szCs w:val="24"/>
              </w:rPr>
              <w:t>Peso seco hoja</w:t>
            </w:r>
          </w:p>
          <w:p w:rsidR="001A0CDF" w:rsidRPr="00480101" w:rsidRDefault="001A0CDF" w:rsidP="00856BDE">
            <w:pPr>
              <w:jc w:val="center"/>
              <w:rPr>
                <w:rFonts w:ascii="Arial" w:hAnsi="Arial" w:cs="Arial"/>
                <w:b/>
                <w:sz w:val="24"/>
                <w:szCs w:val="24"/>
              </w:rPr>
            </w:pPr>
          </w:p>
        </w:tc>
        <w:tc>
          <w:tcPr>
            <w:tcW w:w="1283" w:type="dxa"/>
            <w:tcBorders>
              <w:top w:val="nil"/>
              <w:left w:val="nil"/>
              <w:bottom w:val="single" w:sz="4" w:space="0" w:color="auto"/>
              <w:right w:val="nil"/>
            </w:tcBorders>
          </w:tcPr>
          <w:p w:rsidR="00397677" w:rsidRPr="00480101" w:rsidRDefault="00856BDE" w:rsidP="00104611">
            <w:pPr>
              <w:jc w:val="center"/>
              <w:rPr>
                <w:rFonts w:ascii="Arial" w:hAnsi="Arial" w:cs="Arial"/>
                <w:b/>
                <w:sz w:val="24"/>
                <w:szCs w:val="24"/>
              </w:rPr>
            </w:pPr>
            <w:r>
              <w:rPr>
                <w:rFonts w:ascii="Arial" w:hAnsi="Arial" w:cs="Arial"/>
                <w:b/>
                <w:sz w:val="24"/>
                <w:szCs w:val="24"/>
              </w:rPr>
              <w:t>Peso seco raíz</w:t>
            </w:r>
          </w:p>
        </w:tc>
        <w:tc>
          <w:tcPr>
            <w:tcW w:w="1283" w:type="dxa"/>
            <w:tcBorders>
              <w:top w:val="nil"/>
              <w:left w:val="nil"/>
              <w:bottom w:val="single" w:sz="4" w:space="0" w:color="auto"/>
              <w:right w:val="nil"/>
            </w:tcBorders>
          </w:tcPr>
          <w:p w:rsidR="00397677" w:rsidRPr="00480101" w:rsidRDefault="00856BDE" w:rsidP="00104611">
            <w:pPr>
              <w:jc w:val="center"/>
              <w:rPr>
                <w:rFonts w:ascii="Arial" w:hAnsi="Arial" w:cs="Arial"/>
                <w:b/>
                <w:sz w:val="24"/>
                <w:szCs w:val="24"/>
              </w:rPr>
            </w:pPr>
            <w:r>
              <w:rPr>
                <w:rFonts w:ascii="Arial" w:hAnsi="Arial" w:cs="Arial"/>
                <w:b/>
                <w:sz w:val="24"/>
                <w:szCs w:val="24"/>
              </w:rPr>
              <w:t>Peso seco estolón</w:t>
            </w:r>
          </w:p>
        </w:tc>
        <w:tc>
          <w:tcPr>
            <w:tcW w:w="1283" w:type="dxa"/>
            <w:tcBorders>
              <w:top w:val="nil"/>
              <w:left w:val="nil"/>
              <w:bottom w:val="single" w:sz="4" w:space="0" w:color="auto"/>
              <w:right w:val="single" w:sz="4" w:space="0" w:color="auto"/>
            </w:tcBorders>
          </w:tcPr>
          <w:p w:rsidR="00397677" w:rsidRPr="00480101" w:rsidRDefault="00397677" w:rsidP="00104611">
            <w:pPr>
              <w:jc w:val="center"/>
              <w:rPr>
                <w:rFonts w:ascii="Arial" w:hAnsi="Arial" w:cs="Arial"/>
                <w:b/>
                <w:sz w:val="24"/>
                <w:szCs w:val="24"/>
              </w:rPr>
            </w:pPr>
            <w:r w:rsidRPr="00480101">
              <w:rPr>
                <w:rFonts w:ascii="Arial" w:hAnsi="Arial" w:cs="Arial"/>
                <w:b/>
                <w:sz w:val="24"/>
                <w:szCs w:val="24"/>
              </w:rPr>
              <w:t>IC</w:t>
            </w:r>
          </w:p>
        </w:tc>
      </w:tr>
      <w:tr w:rsidR="00397677" w:rsidRPr="00480101" w:rsidTr="00C1681A">
        <w:tc>
          <w:tcPr>
            <w:tcW w:w="1809" w:type="dxa"/>
            <w:tcBorders>
              <w:top w:val="single" w:sz="4" w:space="0" w:color="auto"/>
              <w:left w:val="single" w:sz="4" w:space="0" w:color="auto"/>
              <w:bottom w:val="nil"/>
              <w:right w:val="nil"/>
            </w:tcBorders>
          </w:tcPr>
          <w:p w:rsidR="00397677" w:rsidRPr="00480101" w:rsidRDefault="00397677" w:rsidP="00104611">
            <w:pPr>
              <w:rPr>
                <w:rFonts w:ascii="Arial" w:hAnsi="Arial" w:cs="Arial"/>
                <w:sz w:val="24"/>
                <w:szCs w:val="24"/>
              </w:rPr>
            </w:pPr>
            <w:r w:rsidRPr="00480101">
              <w:rPr>
                <w:rFonts w:ascii="Arial" w:hAnsi="Arial" w:cs="Arial"/>
                <w:sz w:val="24"/>
                <w:szCs w:val="24"/>
              </w:rPr>
              <w:t>Repeticiones</w:t>
            </w:r>
          </w:p>
        </w:tc>
        <w:tc>
          <w:tcPr>
            <w:tcW w:w="776" w:type="dxa"/>
            <w:tcBorders>
              <w:top w:val="single" w:sz="4" w:space="0" w:color="auto"/>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 xml:space="preserve">3 </w:t>
            </w:r>
          </w:p>
        </w:tc>
        <w:tc>
          <w:tcPr>
            <w:tcW w:w="1282" w:type="dxa"/>
            <w:tcBorders>
              <w:top w:val="single" w:sz="4" w:space="0" w:color="auto"/>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0.38 n.s.</w:t>
            </w:r>
          </w:p>
        </w:tc>
        <w:tc>
          <w:tcPr>
            <w:tcW w:w="1283" w:type="dxa"/>
            <w:tcBorders>
              <w:top w:val="single" w:sz="4" w:space="0" w:color="auto"/>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1.06 n.s.</w:t>
            </w:r>
          </w:p>
        </w:tc>
        <w:tc>
          <w:tcPr>
            <w:tcW w:w="1283" w:type="dxa"/>
            <w:tcBorders>
              <w:top w:val="single" w:sz="4" w:space="0" w:color="auto"/>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0.06 n.s.</w:t>
            </w:r>
          </w:p>
        </w:tc>
        <w:tc>
          <w:tcPr>
            <w:tcW w:w="1283" w:type="dxa"/>
            <w:tcBorders>
              <w:top w:val="single" w:sz="4" w:space="0" w:color="auto"/>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0.16 n.s.</w:t>
            </w:r>
          </w:p>
        </w:tc>
        <w:tc>
          <w:tcPr>
            <w:tcW w:w="1283" w:type="dxa"/>
            <w:tcBorders>
              <w:top w:val="single" w:sz="4" w:space="0" w:color="auto"/>
              <w:left w:val="nil"/>
              <w:bottom w:val="nil"/>
              <w:right w:val="single" w:sz="4" w:space="0" w:color="auto"/>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1.16 n.s.</w:t>
            </w:r>
          </w:p>
        </w:tc>
      </w:tr>
      <w:tr w:rsidR="00397677" w:rsidRPr="00480101" w:rsidTr="001A0CDF">
        <w:tc>
          <w:tcPr>
            <w:tcW w:w="1809" w:type="dxa"/>
            <w:tcBorders>
              <w:top w:val="nil"/>
              <w:left w:val="single" w:sz="4" w:space="0" w:color="auto"/>
              <w:bottom w:val="nil"/>
              <w:right w:val="nil"/>
            </w:tcBorders>
          </w:tcPr>
          <w:p w:rsidR="00397677" w:rsidRPr="00480101" w:rsidRDefault="00397677" w:rsidP="00B32AC5">
            <w:pPr>
              <w:rPr>
                <w:rFonts w:ascii="Arial" w:hAnsi="Arial" w:cs="Arial"/>
                <w:sz w:val="24"/>
                <w:szCs w:val="24"/>
              </w:rPr>
            </w:pPr>
            <w:r w:rsidRPr="00480101">
              <w:rPr>
                <w:rFonts w:ascii="Arial" w:hAnsi="Arial" w:cs="Arial"/>
                <w:sz w:val="24"/>
                <w:szCs w:val="24"/>
              </w:rPr>
              <w:t xml:space="preserve">Fechas </w:t>
            </w:r>
          </w:p>
        </w:tc>
        <w:tc>
          <w:tcPr>
            <w:tcW w:w="776" w:type="dxa"/>
            <w:tcBorders>
              <w:top w:val="nil"/>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1</w:t>
            </w:r>
          </w:p>
        </w:tc>
        <w:tc>
          <w:tcPr>
            <w:tcW w:w="1282"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49.31 **</w:t>
            </w: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49.39 **</w:t>
            </w: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5.41 *</w:t>
            </w: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32.21 **</w:t>
            </w:r>
          </w:p>
        </w:tc>
        <w:tc>
          <w:tcPr>
            <w:tcW w:w="1283" w:type="dxa"/>
            <w:tcBorders>
              <w:top w:val="nil"/>
              <w:left w:val="nil"/>
              <w:bottom w:val="nil"/>
              <w:right w:val="single" w:sz="4" w:space="0" w:color="auto"/>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40.53 **</w:t>
            </w:r>
          </w:p>
        </w:tc>
      </w:tr>
      <w:tr w:rsidR="00397677" w:rsidRPr="00480101" w:rsidTr="001A0CDF">
        <w:tc>
          <w:tcPr>
            <w:tcW w:w="1809" w:type="dxa"/>
            <w:tcBorders>
              <w:top w:val="nil"/>
              <w:left w:val="single" w:sz="4" w:space="0" w:color="auto"/>
              <w:bottom w:val="nil"/>
              <w:right w:val="nil"/>
            </w:tcBorders>
          </w:tcPr>
          <w:p w:rsidR="00397677" w:rsidRPr="00480101" w:rsidRDefault="00397677" w:rsidP="00B32AC5">
            <w:pPr>
              <w:rPr>
                <w:rFonts w:ascii="Arial" w:hAnsi="Arial" w:cs="Arial"/>
                <w:sz w:val="24"/>
                <w:szCs w:val="24"/>
              </w:rPr>
            </w:pPr>
            <w:r w:rsidRPr="00480101">
              <w:rPr>
                <w:rFonts w:ascii="Arial" w:hAnsi="Arial" w:cs="Arial"/>
                <w:sz w:val="24"/>
                <w:szCs w:val="24"/>
              </w:rPr>
              <w:t xml:space="preserve">Tratamientos </w:t>
            </w:r>
          </w:p>
        </w:tc>
        <w:tc>
          <w:tcPr>
            <w:tcW w:w="776" w:type="dxa"/>
            <w:tcBorders>
              <w:top w:val="nil"/>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5</w:t>
            </w:r>
          </w:p>
        </w:tc>
        <w:tc>
          <w:tcPr>
            <w:tcW w:w="1282"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6.59 **</w:t>
            </w: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15.18 **</w:t>
            </w: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5.97 **</w:t>
            </w: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8.36 **</w:t>
            </w:r>
          </w:p>
        </w:tc>
        <w:tc>
          <w:tcPr>
            <w:tcW w:w="1283" w:type="dxa"/>
            <w:tcBorders>
              <w:top w:val="nil"/>
              <w:left w:val="nil"/>
              <w:bottom w:val="nil"/>
              <w:right w:val="single" w:sz="4" w:space="0" w:color="auto"/>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3.67 **</w:t>
            </w:r>
          </w:p>
        </w:tc>
      </w:tr>
      <w:tr w:rsidR="00397677" w:rsidRPr="00480101" w:rsidTr="001A0CDF">
        <w:tc>
          <w:tcPr>
            <w:tcW w:w="1809" w:type="dxa"/>
            <w:tcBorders>
              <w:top w:val="nil"/>
              <w:left w:val="single" w:sz="4" w:space="0" w:color="auto"/>
              <w:bottom w:val="nil"/>
              <w:right w:val="nil"/>
            </w:tcBorders>
          </w:tcPr>
          <w:p w:rsidR="00397677" w:rsidRPr="00480101" w:rsidRDefault="00397677" w:rsidP="00104611">
            <w:pPr>
              <w:rPr>
                <w:rFonts w:ascii="Arial" w:hAnsi="Arial" w:cs="Arial"/>
                <w:sz w:val="24"/>
                <w:szCs w:val="24"/>
              </w:rPr>
            </w:pPr>
            <w:r w:rsidRPr="00480101">
              <w:rPr>
                <w:rFonts w:ascii="Arial" w:hAnsi="Arial" w:cs="Arial"/>
                <w:sz w:val="24"/>
                <w:szCs w:val="24"/>
              </w:rPr>
              <w:t>F X T</w:t>
            </w:r>
          </w:p>
        </w:tc>
        <w:tc>
          <w:tcPr>
            <w:tcW w:w="776" w:type="dxa"/>
            <w:tcBorders>
              <w:top w:val="nil"/>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5</w:t>
            </w:r>
          </w:p>
        </w:tc>
        <w:tc>
          <w:tcPr>
            <w:tcW w:w="1282"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1.79 n.s.</w:t>
            </w: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2.75 n.s.</w:t>
            </w: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2.36 n.s.</w:t>
            </w: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2.03 n.s.</w:t>
            </w:r>
          </w:p>
        </w:tc>
        <w:tc>
          <w:tcPr>
            <w:tcW w:w="1283" w:type="dxa"/>
            <w:tcBorders>
              <w:top w:val="nil"/>
              <w:left w:val="nil"/>
              <w:bottom w:val="nil"/>
              <w:right w:val="single" w:sz="4" w:space="0" w:color="auto"/>
            </w:tcBorders>
          </w:tcPr>
          <w:p w:rsidR="00397677" w:rsidRPr="00480101" w:rsidRDefault="00397677" w:rsidP="00104611">
            <w:pPr>
              <w:jc w:val="right"/>
              <w:rPr>
                <w:rFonts w:ascii="Arial" w:hAnsi="Arial" w:cs="Arial"/>
                <w:sz w:val="24"/>
                <w:szCs w:val="24"/>
              </w:rPr>
            </w:pPr>
            <w:r w:rsidRPr="00480101">
              <w:rPr>
                <w:rFonts w:ascii="Arial" w:hAnsi="Arial" w:cs="Arial"/>
                <w:sz w:val="24"/>
                <w:szCs w:val="24"/>
              </w:rPr>
              <w:t>3.02 n.s.</w:t>
            </w:r>
          </w:p>
        </w:tc>
      </w:tr>
      <w:tr w:rsidR="00397677" w:rsidRPr="00480101" w:rsidTr="001A0CDF">
        <w:tc>
          <w:tcPr>
            <w:tcW w:w="1809" w:type="dxa"/>
            <w:tcBorders>
              <w:top w:val="nil"/>
              <w:left w:val="single" w:sz="4" w:space="0" w:color="auto"/>
              <w:bottom w:val="nil"/>
              <w:right w:val="nil"/>
            </w:tcBorders>
          </w:tcPr>
          <w:p w:rsidR="00397677" w:rsidRPr="00480101" w:rsidRDefault="00397677" w:rsidP="00104611">
            <w:pPr>
              <w:rPr>
                <w:rFonts w:ascii="Arial" w:hAnsi="Arial" w:cs="Arial"/>
                <w:sz w:val="24"/>
                <w:szCs w:val="24"/>
              </w:rPr>
            </w:pPr>
            <w:r w:rsidRPr="00480101">
              <w:rPr>
                <w:rFonts w:ascii="Arial" w:hAnsi="Arial" w:cs="Arial"/>
                <w:sz w:val="24"/>
                <w:szCs w:val="24"/>
              </w:rPr>
              <w:t>Error</w:t>
            </w:r>
          </w:p>
        </w:tc>
        <w:tc>
          <w:tcPr>
            <w:tcW w:w="776" w:type="dxa"/>
            <w:tcBorders>
              <w:top w:val="nil"/>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177</w:t>
            </w:r>
          </w:p>
        </w:tc>
        <w:tc>
          <w:tcPr>
            <w:tcW w:w="1282" w:type="dxa"/>
            <w:tcBorders>
              <w:top w:val="nil"/>
              <w:left w:val="nil"/>
              <w:bottom w:val="nil"/>
              <w:right w:val="nil"/>
            </w:tcBorders>
          </w:tcPr>
          <w:p w:rsidR="00397677" w:rsidRPr="00480101" w:rsidRDefault="00397677" w:rsidP="00104611">
            <w:pPr>
              <w:jc w:val="right"/>
              <w:rPr>
                <w:rFonts w:ascii="Arial" w:hAnsi="Arial" w:cs="Arial"/>
                <w:sz w:val="24"/>
                <w:szCs w:val="24"/>
              </w:rPr>
            </w:pP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p>
        </w:tc>
        <w:tc>
          <w:tcPr>
            <w:tcW w:w="1283" w:type="dxa"/>
            <w:tcBorders>
              <w:top w:val="nil"/>
              <w:left w:val="nil"/>
              <w:bottom w:val="nil"/>
              <w:right w:val="single" w:sz="4" w:space="0" w:color="auto"/>
            </w:tcBorders>
          </w:tcPr>
          <w:p w:rsidR="00397677" w:rsidRPr="00480101" w:rsidRDefault="00397677" w:rsidP="00104611">
            <w:pPr>
              <w:jc w:val="right"/>
              <w:rPr>
                <w:rFonts w:ascii="Arial" w:hAnsi="Arial" w:cs="Arial"/>
                <w:sz w:val="24"/>
                <w:szCs w:val="24"/>
              </w:rPr>
            </w:pPr>
          </w:p>
        </w:tc>
      </w:tr>
      <w:tr w:rsidR="00397677" w:rsidRPr="00480101" w:rsidTr="001A0CDF">
        <w:tc>
          <w:tcPr>
            <w:tcW w:w="1809" w:type="dxa"/>
            <w:tcBorders>
              <w:top w:val="nil"/>
              <w:left w:val="single" w:sz="4" w:space="0" w:color="auto"/>
              <w:bottom w:val="nil"/>
              <w:right w:val="nil"/>
            </w:tcBorders>
          </w:tcPr>
          <w:p w:rsidR="00397677" w:rsidRPr="00480101" w:rsidRDefault="00397677" w:rsidP="00104611">
            <w:pPr>
              <w:rPr>
                <w:rFonts w:ascii="Arial" w:hAnsi="Arial" w:cs="Arial"/>
                <w:sz w:val="24"/>
                <w:szCs w:val="24"/>
              </w:rPr>
            </w:pPr>
            <w:r w:rsidRPr="00480101">
              <w:rPr>
                <w:rFonts w:ascii="Arial" w:hAnsi="Arial" w:cs="Arial"/>
                <w:sz w:val="24"/>
                <w:szCs w:val="24"/>
              </w:rPr>
              <w:t>Total</w:t>
            </w:r>
          </w:p>
        </w:tc>
        <w:tc>
          <w:tcPr>
            <w:tcW w:w="776" w:type="dxa"/>
            <w:tcBorders>
              <w:top w:val="nil"/>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239</w:t>
            </w:r>
          </w:p>
        </w:tc>
        <w:tc>
          <w:tcPr>
            <w:tcW w:w="1282" w:type="dxa"/>
            <w:tcBorders>
              <w:top w:val="nil"/>
              <w:left w:val="nil"/>
              <w:bottom w:val="nil"/>
              <w:right w:val="nil"/>
            </w:tcBorders>
          </w:tcPr>
          <w:p w:rsidR="00397677" w:rsidRPr="00480101" w:rsidRDefault="00397677" w:rsidP="00104611">
            <w:pPr>
              <w:jc w:val="right"/>
              <w:rPr>
                <w:rFonts w:ascii="Arial" w:hAnsi="Arial" w:cs="Arial"/>
                <w:sz w:val="24"/>
                <w:szCs w:val="24"/>
              </w:rPr>
            </w:pP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p>
        </w:tc>
        <w:tc>
          <w:tcPr>
            <w:tcW w:w="1283" w:type="dxa"/>
            <w:tcBorders>
              <w:top w:val="nil"/>
              <w:left w:val="nil"/>
              <w:bottom w:val="nil"/>
              <w:right w:val="nil"/>
            </w:tcBorders>
          </w:tcPr>
          <w:p w:rsidR="00397677" w:rsidRPr="00480101" w:rsidRDefault="00397677" w:rsidP="00104611">
            <w:pPr>
              <w:jc w:val="right"/>
              <w:rPr>
                <w:rFonts w:ascii="Arial" w:hAnsi="Arial" w:cs="Arial"/>
                <w:sz w:val="24"/>
                <w:szCs w:val="24"/>
              </w:rPr>
            </w:pPr>
          </w:p>
        </w:tc>
        <w:tc>
          <w:tcPr>
            <w:tcW w:w="1283" w:type="dxa"/>
            <w:tcBorders>
              <w:top w:val="nil"/>
              <w:left w:val="nil"/>
              <w:bottom w:val="nil"/>
              <w:right w:val="single" w:sz="4" w:space="0" w:color="auto"/>
            </w:tcBorders>
          </w:tcPr>
          <w:p w:rsidR="00397677" w:rsidRPr="00480101" w:rsidRDefault="00397677" w:rsidP="00104611">
            <w:pPr>
              <w:jc w:val="right"/>
              <w:rPr>
                <w:rFonts w:ascii="Arial" w:hAnsi="Arial" w:cs="Arial"/>
                <w:sz w:val="24"/>
                <w:szCs w:val="24"/>
              </w:rPr>
            </w:pPr>
          </w:p>
        </w:tc>
      </w:tr>
      <w:tr w:rsidR="00397677" w:rsidRPr="00480101" w:rsidTr="001A0CDF">
        <w:tc>
          <w:tcPr>
            <w:tcW w:w="2585" w:type="dxa"/>
            <w:gridSpan w:val="2"/>
            <w:tcBorders>
              <w:top w:val="nil"/>
              <w:left w:val="single" w:sz="4" w:space="0" w:color="auto"/>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Coeficiente de variación</w:t>
            </w:r>
          </w:p>
        </w:tc>
        <w:tc>
          <w:tcPr>
            <w:tcW w:w="1282" w:type="dxa"/>
            <w:tcBorders>
              <w:top w:val="nil"/>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37.13 %</w:t>
            </w:r>
          </w:p>
        </w:tc>
        <w:tc>
          <w:tcPr>
            <w:tcW w:w="1283" w:type="dxa"/>
            <w:tcBorders>
              <w:top w:val="nil"/>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18.11 %</w:t>
            </w:r>
          </w:p>
        </w:tc>
        <w:tc>
          <w:tcPr>
            <w:tcW w:w="1283" w:type="dxa"/>
            <w:tcBorders>
              <w:top w:val="nil"/>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18.11</w:t>
            </w:r>
          </w:p>
        </w:tc>
        <w:tc>
          <w:tcPr>
            <w:tcW w:w="1283" w:type="dxa"/>
            <w:tcBorders>
              <w:top w:val="nil"/>
              <w:left w:val="nil"/>
              <w:bottom w:val="nil"/>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27.46 %</w:t>
            </w:r>
          </w:p>
        </w:tc>
        <w:tc>
          <w:tcPr>
            <w:tcW w:w="1283" w:type="dxa"/>
            <w:tcBorders>
              <w:top w:val="nil"/>
              <w:left w:val="nil"/>
              <w:bottom w:val="nil"/>
              <w:right w:val="single" w:sz="4" w:space="0" w:color="auto"/>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2.89 %</w:t>
            </w:r>
          </w:p>
        </w:tc>
      </w:tr>
      <w:tr w:rsidR="00397677" w:rsidRPr="00480101" w:rsidTr="001A0CDF">
        <w:tc>
          <w:tcPr>
            <w:tcW w:w="2585" w:type="dxa"/>
            <w:gridSpan w:val="2"/>
            <w:tcBorders>
              <w:top w:val="nil"/>
              <w:left w:val="single" w:sz="4" w:space="0" w:color="auto"/>
              <w:bottom w:val="single" w:sz="4" w:space="0" w:color="auto"/>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R</w:t>
            </w:r>
            <w:r w:rsidRPr="00480101">
              <w:rPr>
                <w:rFonts w:ascii="Arial" w:hAnsi="Arial" w:cs="Arial"/>
                <w:sz w:val="24"/>
                <w:szCs w:val="24"/>
                <w:vertAlign w:val="superscript"/>
              </w:rPr>
              <w:t>2</w:t>
            </w:r>
          </w:p>
        </w:tc>
        <w:tc>
          <w:tcPr>
            <w:tcW w:w="1282" w:type="dxa"/>
            <w:tcBorders>
              <w:top w:val="nil"/>
              <w:left w:val="nil"/>
              <w:bottom w:val="single" w:sz="4" w:space="0" w:color="auto"/>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0.74</w:t>
            </w:r>
          </w:p>
        </w:tc>
        <w:tc>
          <w:tcPr>
            <w:tcW w:w="1283" w:type="dxa"/>
            <w:tcBorders>
              <w:top w:val="nil"/>
              <w:left w:val="nil"/>
              <w:bottom w:val="single" w:sz="4" w:space="0" w:color="auto"/>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0.81</w:t>
            </w:r>
          </w:p>
        </w:tc>
        <w:tc>
          <w:tcPr>
            <w:tcW w:w="1283" w:type="dxa"/>
            <w:tcBorders>
              <w:top w:val="nil"/>
              <w:left w:val="nil"/>
              <w:bottom w:val="single" w:sz="4" w:space="0" w:color="auto"/>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0.59</w:t>
            </w:r>
          </w:p>
        </w:tc>
        <w:tc>
          <w:tcPr>
            <w:tcW w:w="1283" w:type="dxa"/>
            <w:tcBorders>
              <w:top w:val="nil"/>
              <w:left w:val="nil"/>
              <w:bottom w:val="single" w:sz="4" w:space="0" w:color="auto"/>
              <w:right w:val="nil"/>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0.73</w:t>
            </w:r>
          </w:p>
        </w:tc>
        <w:tc>
          <w:tcPr>
            <w:tcW w:w="1283" w:type="dxa"/>
            <w:tcBorders>
              <w:top w:val="nil"/>
              <w:left w:val="nil"/>
              <w:bottom w:val="single" w:sz="4" w:space="0" w:color="auto"/>
              <w:right w:val="single" w:sz="4" w:space="0" w:color="auto"/>
            </w:tcBorders>
          </w:tcPr>
          <w:p w:rsidR="00397677" w:rsidRPr="00480101" w:rsidRDefault="00397677" w:rsidP="00104611">
            <w:pPr>
              <w:jc w:val="center"/>
              <w:rPr>
                <w:rFonts w:ascii="Arial" w:hAnsi="Arial" w:cs="Arial"/>
                <w:sz w:val="24"/>
                <w:szCs w:val="24"/>
              </w:rPr>
            </w:pPr>
            <w:r w:rsidRPr="00480101">
              <w:rPr>
                <w:rFonts w:ascii="Arial" w:hAnsi="Arial" w:cs="Arial"/>
                <w:sz w:val="24"/>
                <w:szCs w:val="24"/>
              </w:rPr>
              <w:t>0.70</w:t>
            </w:r>
          </w:p>
        </w:tc>
      </w:tr>
    </w:tbl>
    <w:p w:rsidR="00DB3978" w:rsidRDefault="00DB3978" w:rsidP="00DB3978">
      <w:pPr>
        <w:rPr>
          <w:rFonts w:ascii="Arial" w:hAnsi="Arial" w:cs="Arial"/>
          <w:sz w:val="24"/>
          <w:szCs w:val="24"/>
        </w:rPr>
      </w:pPr>
      <w:r>
        <w:rPr>
          <w:rFonts w:ascii="Arial" w:hAnsi="Arial" w:cs="Arial"/>
          <w:sz w:val="24"/>
          <w:szCs w:val="24"/>
        </w:rPr>
        <w:t>**Diferencias altamente significativas p &lt; 0.01</w:t>
      </w:r>
    </w:p>
    <w:p w:rsidR="00DB3978" w:rsidRDefault="00DB3978" w:rsidP="00DB3978">
      <w:pPr>
        <w:rPr>
          <w:rFonts w:ascii="Arial" w:hAnsi="Arial" w:cs="Arial"/>
          <w:sz w:val="24"/>
          <w:szCs w:val="24"/>
        </w:rPr>
      </w:pPr>
      <w:r>
        <w:rPr>
          <w:rFonts w:ascii="Arial" w:hAnsi="Arial" w:cs="Arial"/>
          <w:sz w:val="24"/>
          <w:szCs w:val="24"/>
        </w:rPr>
        <w:t xml:space="preserve"> *Diferencias significativas p &lt; 0.05</w:t>
      </w:r>
    </w:p>
    <w:p w:rsidR="009E7BF7" w:rsidRPr="009E7BF7" w:rsidRDefault="00DB3978" w:rsidP="00DB3978">
      <w:pPr>
        <w:rPr>
          <w:rFonts w:ascii="Arial" w:hAnsi="Arial" w:cs="Arial"/>
          <w:sz w:val="24"/>
          <w:szCs w:val="24"/>
        </w:rPr>
      </w:pPr>
      <w:r>
        <w:rPr>
          <w:rFonts w:ascii="Arial" w:hAnsi="Arial" w:cs="Arial"/>
          <w:sz w:val="24"/>
          <w:szCs w:val="24"/>
        </w:rPr>
        <w:t xml:space="preserve">n.s. Diferencias no significativas </w:t>
      </w:r>
    </w:p>
    <w:p w:rsidR="001634A3" w:rsidRPr="00480101" w:rsidRDefault="001634A3" w:rsidP="0013078E">
      <w:pPr>
        <w:rPr>
          <w:rFonts w:ascii="Arial" w:hAnsi="Arial" w:cs="Arial"/>
          <w:sz w:val="24"/>
          <w:szCs w:val="24"/>
        </w:rPr>
      </w:pPr>
    </w:p>
    <w:tbl>
      <w:tblPr>
        <w:tblStyle w:val="Tablaconcuadrcula"/>
        <w:tblW w:w="0" w:type="auto"/>
        <w:tblInd w:w="-34" w:type="dxa"/>
        <w:tblLook w:val="04A0" w:firstRow="1" w:lastRow="0" w:firstColumn="1" w:lastColumn="0" w:noHBand="0" w:noVBand="1"/>
      </w:tblPr>
      <w:tblGrid>
        <w:gridCol w:w="8862"/>
      </w:tblGrid>
      <w:tr w:rsidR="001634A3" w:rsidRPr="00480101" w:rsidTr="0056217F">
        <w:tc>
          <w:tcPr>
            <w:tcW w:w="8931" w:type="dxa"/>
          </w:tcPr>
          <w:p w:rsidR="001634A3" w:rsidRPr="00480101" w:rsidRDefault="001634A3" w:rsidP="001634A3">
            <w:pPr>
              <w:jc w:val="center"/>
              <w:rPr>
                <w:rFonts w:ascii="Arial" w:hAnsi="Arial" w:cs="Arial"/>
                <w:sz w:val="24"/>
                <w:szCs w:val="24"/>
              </w:rPr>
            </w:pPr>
            <w:r w:rsidRPr="00480101">
              <w:rPr>
                <w:rFonts w:ascii="Arial" w:hAnsi="Arial" w:cs="Arial"/>
                <w:noProof/>
                <w:sz w:val="24"/>
                <w:szCs w:val="24"/>
                <w:lang w:eastAsia="es-MX"/>
              </w:rPr>
              <w:drawing>
                <wp:inline distT="0" distB="0" distL="0" distR="0" wp14:anchorId="76226985" wp14:editId="213716BE">
                  <wp:extent cx="3830721" cy="2790701"/>
                  <wp:effectExtent l="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837652" cy="2795750"/>
                          </a:xfrm>
                          <a:prstGeom prst="rect">
                            <a:avLst/>
                          </a:prstGeom>
                          <a:noFill/>
                        </pic:spPr>
                      </pic:pic>
                    </a:graphicData>
                  </a:graphic>
                </wp:inline>
              </w:drawing>
            </w:r>
          </w:p>
        </w:tc>
      </w:tr>
      <w:tr w:rsidR="001634A3" w:rsidRPr="00480101" w:rsidTr="0056217F">
        <w:tc>
          <w:tcPr>
            <w:tcW w:w="8931" w:type="dxa"/>
          </w:tcPr>
          <w:p w:rsidR="001634A3" w:rsidRPr="00480101" w:rsidRDefault="001634A3" w:rsidP="00C1681A">
            <w:pPr>
              <w:jc w:val="both"/>
              <w:rPr>
                <w:rFonts w:ascii="Arial" w:hAnsi="Arial" w:cs="Arial"/>
                <w:b/>
                <w:sz w:val="24"/>
                <w:szCs w:val="24"/>
              </w:rPr>
            </w:pPr>
            <w:r w:rsidRPr="00480101">
              <w:rPr>
                <w:rFonts w:ascii="Arial" w:hAnsi="Arial" w:cs="Arial"/>
                <w:b/>
                <w:sz w:val="24"/>
                <w:szCs w:val="24"/>
              </w:rPr>
              <w:t>Figura 1</w:t>
            </w:r>
            <w:r w:rsidR="00C1681A">
              <w:rPr>
                <w:rFonts w:ascii="Arial" w:hAnsi="Arial" w:cs="Arial"/>
                <w:b/>
                <w:sz w:val="24"/>
                <w:szCs w:val="24"/>
              </w:rPr>
              <w:t>2</w:t>
            </w:r>
            <w:r w:rsidRPr="00480101">
              <w:rPr>
                <w:rFonts w:ascii="Arial" w:hAnsi="Arial" w:cs="Arial"/>
                <w:b/>
                <w:sz w:val="24"/>
                <w:szCs w:val="24"/>
              </w:rPr>
              <w:t>. Síntomas de deficiencia de potasio en planta del clon 99-39.</w:t>
            </w:r>
          </w:p>
        </w:tc>
      </w:tr>
    </w:tbl>
    <w:p w:rsidR="00375044" w:rsidRDefault="00375044" w:rsidP="00E83B01">
      <w:pPr>
        <w:jc w:val="both"/>
        <w:rPr>
          <w:rFonts w:ascii="Arial" w:hAnsi="Arial" w:cs="Arial"/>
          <w:b/>
          <w:sz w:val="24"/>
          <w:szCs w:val="24"/>
        </w:rPr>
      </w:pPr>
    </w:p>
    <w:p w:rsidR="00375044" w:rsidRDefault="00375044" w:rsidP="00E83B01">
      <w:pPr>
        <w:jc w:val="both"/>
        <w:rPr>
          <w:rFonts w:ascii="Arial" w:hAnsi="Arial" w:cs="Arial"/>
          <w:b/>
          <w:sz w:val="24"/>
          <w:szCs w:val="24"/>
        </w:rPr>
      </w:pPr>
    </w:p>
    <w:p w:rsidR="00375044" w:rsidRDefault="00375044" w:rsidP="00E83B01">
      <w:pPr>
        <w:jc w:val="both"/>
        <w:rPr>
          <w:rFonts w:ascii="Arial" w:hAnsi="Arial" w:cs="Arial"/>
          <w:b/>
          <w:sz w:val="24"/>
          <w:szCs w:val="24"/>
        </w:rPr>
      </w:pPr>
    </w:p>
    <w:p w:rsidR="00375044" w:rsidRDefault="00375044" w:rsidP="00E83B01">
      <w:pPr>
        <w:jc w:val="both"/>
        <w:rPr>
          <w:rFonts w:ascii="Arial" w:hAnsi="Arial" w:cs="Arial"/>
          <w:b/>
          <w:sz w:val="24"/>
          <w:szCs w:val="24"/>
        </w:rPr>
      </w:pPr>
    </w:p>
    <w:p w:rsidR="00375044" w:rsidRDefault="00375044" w:rsidP="00E83B01">
      <w:pPr>
        <w:jc w:val="both"/>
        <w:rPr>
          <w:rFonts w:ascii="Arial" w:hAnsi="Arial" w:cs="Arial"/>
          <w:b/>
          <w:sz w:val="24"/>
          <w:szCs w:val="24"/>
        </w:rPr>
      </w:pPr>
    </w:p>
    <w:p w:rsidR="00E83B01" w:rsidRPr="00480101" w:rsidRDefault="001634A3" w:rsidP="00E83B01">
      <w:pPr>
        <w:jc w:val="both"/>
        <w:rPr>
          <w:rFonts w:ascii="Arial" w:hAnsi="Arial" w:cs="Arial"/>
          <w:b/>
          <w:sz w:val="24"/>
          <w:szCs w:val="24"/>
          <w:lang w:val="es-ES"/>
        </w:rPr>
      </w:pPr>
      <w:r w:rsidRPr="00480101">
        <w:rPr>
          <w:rFonts w:ascii="Arial" w:hAnsi="Arial" w:cs="Arial"/>
          <w:b/>
          <w:sz w:val="24"/>
          <w:szCs w:val="24"/>
        </w:rPr>
        <w:t>C</w:t>
      </w:r>
      <w:r w:rsidR="00E83B01" w:rsidRPr="00480101">
        <w:rPr>
          <w:rFonts w:ascii="Arial" w:hAnsi="Arial" w:cs="Arial"/>
          <w:b/>
          <w:sz w:val="24"/>
          <w:szCs w:val="24"/>
        </w:rPr>
        <w:t>uadro 10.</w:t>
      </w:r>
      <w:r w:rsidR="00375044">
        <w:rPr>
          <w:rFonts w:ascii="Arial" w:hAnsi="Arial" w:cs="Arial"/>
          <w:b/>
          <w:sz w:val="24"/>
          <w:szCs w:val="24"/>
        </w:rPr>
        <w:t xml:space="preserve"> </w:t>
      </w:r>
      <w:r w:rsidR="00E83B01" w:rsidRPr="00480101">
        <w:rPr>
          <w:rFonts w:ascii="Arial" w:hAnsi="Arial" w:cs="Arial"/>
          <w:b/>
          <w:sz w:val="24"/>
          <w:szCs w:val="24"/>
        </w:rPr>
        <w:t>Comparación de promedios de número de tubérculos mayores a 15 mm de diámetro</w:t>
      </w:r>
      <w:r w:rsidR="00375044">
        <w:rPr>
          <w:rFonts w:ascii="Arial" w:hAnsi="Arial" w:cs="Arial"/>
          <w:b/>
          <w:sz w:val="24"/>
          <w:szCs w:val="24"/>
        </w:rPr>
        <w:t xml:space="preserve">, </w:t>
      </w:r>
      <w:r w:rsidR="00E83B01" w:rsidRPr="00480101">
        <w:rPr>
          <w:rFonts w:ascii="Arial" w:hAnsi="Arial" w:cs="Arial"/>
          <w:b/>
          <w:sz w:val="24"/>
          <w:szCs w:val="24"/>
        </w:rPr>
        <w:t>número de tubérculos menores a 15 mm de diámetro</w:t>
      </w:r>
      <w:r w:rsidR="00375044">
        <w:rPr>
          <w:rFonts w:ascii="Arial" w:hAnsi="Arial" w:cs="Arial"/>
          <w:b/>
          <w:sz w:val="24"/>
          <w:szCs w:val="24"/>
        </w:rPr>
        <w:t xml:space="preserve">, </w:t>
      </w:r>
      <w:r w:rsidR="00E83B01" w:rsidRPr="00480101">
        <w:rPr>
          <w:rFonts w:ascii="Arial" w:hAnsi="Arial" w:cs="Arial"/>
          <w:b/>
          <w:sz w:val="24"/>
          <w:szCs w:val="24"/>
          <w:lang w:val="es-ES"/>
        </w:rPr>
        <w:t>número de tubérculos totales</w:t>
      </w:r>
      <w:r w:rsidR="00375044">
        <w:rPr>
          <w:rFonts w:ascii="Arial" w:hAnsi="Arial" w:cs="Arial"/>
          <w:b/>
          <w:sz w:val="24"/>
          <w:szCs w:val="24"/>
          <w:lang w:val="es-ES"/>
        </w:rPr>
        <w:t xml:space="preserve">, </w:t>
      </w:r>
      <w:r w:rsidR="00E83B01" w:rsidRPr="00480101">
        <w:rPr>
          <w:rFonts w:ascii="Arial" w:hAnsi="Arial" w:cs="Arial"/>
          <w:b/>
          <w:sz w:val="24"/>
          <w:szCs w:val="24"/>
          <w:lang w:val="es-ES"/>
        </w:rPr>
        <w:t>peso fresco de tubérculos</w:t>
      </w:r>
      <w:r w:rsidR="00375044">
        <w:rPr>
          <w:rFonts w:ascii="Arial" w:hAnsi="Arial" w:cs="Arial"/>
          <w:b/>
          <w:sz w:val="24"/>
          <w:szCs w:val="24"/>
          <w:lang w:val="es-ES"/>
        </w:rPr>
        <w:t xml:space="preserve">, </w:t>
      </w:r>
      <w:r w:rsidR="00E83B01" w:rsidRPr="00480101">
        <w:rPr>
          <w:rFonts w:ascii="Arial" w:hAnsi="Arial" w:cs="Arial"/>
          <w:b/>
          <w:sz w:val="24"/>
          <w:szCs w:val="24"/>
          <w:lang w:val="es-ES"/>
        </w:rPr>
        <w:t>peso seco de tubérculos</w:t>
      </w:r>
      <w:r w:rsidR="00375044">
        <w:rPr>
          <w:rFonts w:ascii="Arial" w:hAnsi="Arial" w:cs="Arial"/>
          <w:b/>
          <w:sz w:val="24"/>
          <w:szCs w:val="24"/>
          <w:lang w:val="es-ES"/>
        </w:rPr>
        <w:t xml:space="preserve">, </w:t>
      </w:r>
      <w:r w:rsidR="00E83B01" w:rsidRPr="00480101">
        <w:rPr>
          <w:rFonts w:ascii="Arial" w:hAnsi="Arial" w:cs="Arial"/>
          <w:b/>
          <w:sz w:val="24"/>
          <w:szCs w:val="24"/>
          <w:lang w:val="es-ES"/>
        </w:rPr>
        <w:t xml:space="preserve">peso seco total de la planta; según </w:t>
      </w:r>
      <w:r w:rsidR="00375044">
        <w:rPr>
          <w:rFonts w:ascii="Arial" w:hAnsi="Arial" w:cs="Arial"/>
          <w:b/>
          <w:sz w:val="24"/>
          <w:szCs w:val="24"/>
          <w:lang w:val="es-ES"/>
        </w:rPr>
        <w:t>l</w:t>
      </w:r>
      <w:r w:rsidR="00E83B01" w:rsidRPr="00480101">
        <w:rPr>
          <w:rFonts w:ascii="Arial" w:hAnsi="Arial" w:cs="Arial"/>
          <w:b/>
          <w:sz w:val="24"/>
          <w:szCs w:val="24"/>
          <w:lang w:val="es-ES"/>
        </w:rPr>
        <w:t>a prueba de Tukey</w:t>
      </w:r>
      <w:r w:rsidR="00E83B01" w:rsidRPr="00480101">
        <w:rPr>
          <w:rFonts w:ascii="Arial" w:hAnsi="Arial" w:cs="Arial"/>
          <w:sz w:val="24"/>
          <w:szCs w:val="24"/>
        </w:rPr>
        <w:t xml:space="preserve"> </w:t>
      </w:r>
      <w:r w:rsidR="00E83B01" w:rsidRPr="00480101">
        <w:rPr>
          <w:rFonts w:ascii="Arial" w:hAnsi="Arial" w:cs="Arial"/>
          <w:b/>
          <w:sz w:val="24"/>
          <w:szCs w:val="24"/>
        </w:rPr>
        <w:t xml:space="preserve">(P ≤ 0.05). </w:t>
      </w:r>
      <w:r w:rsidR="00E83B01" w:rsidRPr="00480101">
        <w:rPr>
          <w:rFonts w:ascii="Arial" w:hAnsi="Arial" w:cs="Arial"/>
          <w:b/>
          <w:sz w:val="24"/>
          <w:szCs w:val="24"/>
          <w:lang w:val="es-ES"/>
        </w:rPr>
        <w:t>Efecto de concentraciones de potasio en dos</w:t>
      </w:r>
      <w:r w:rsidR="00375044">
        <w:rPr>
          <w:rFonts w:ascii="Arial" w:hAnsi="Arial" w:cs="Arial"/>
          <w:b/>
          <w:sz w:val="24"/>
          <w:szCs w:val="24"/>
          <w:lang w:val="es-ES"/>
        </w:rPr>
        <w:t xml:space="preserve"> </w:t>
      </w:r>
      <w:r w:rsidR="00E83B01" w:rsidRPr="00480101">
        <w:rPr>
          <w:rFonts w:ascii="Arial" w:hAnsi="Arial" w:cs="Arial"/>
          <w:b/>
          <w:sz w:val="24"/>
          <w:szCs w:val="24"/>
          <w:lang w:val="es-ES"/>
        </w:rPr>
        <w:t>fechas de cultivo del clon de papa 99-39. 2013-2014.</w:t>
      </w:r>
    </w:p>
    <w:p w:rsidR="00E83B01" w:rsidRPr="00480101" w:rsidRDefault="00E83B01" w:rsidP="00E83B01">
      <w:pPr>
        <w:jc w:val="both"/>
        <w:rPr>
          <w:rFonts w:ascii="Arial" w:hAnsi="Arial" w:cs="Arial"/>
          <w:b/>
          <w:sz w:val="24"/>
          <w:szCs w:val="24"/>
          <w:lang w:val="es-ES"/>
        </w:rPr>
      </w:pPr>
    </w:p>
    <w:tbl>
      <w:tblPr>
        <w:tblStyle w:val="Tablaconcuadrcula"/>
        <w:tblW w:w="0" w:type="auto"/>
        <w:tblLayout w:type="fixed"/>
        <w:tblLook w:val="04A0" w:firstRow="1" w:lastRow="0" w:firstColumn="1" w:lastColumn="0" w:noHBand="0" w:noVBand="1"/>
      </w:tblPr>
      <w:tblGrid>
        <w:gridCol w:w="817"/>
        <w:gridCol w:w="851"/>
        <w:gridCol w:w="1134"/>
        <w:gridCol w:w="1275"/>
        <w:gridCol w:w="1276"/>
        <w:gridCol w:w="1276"/>
        <w:gridCol w:w="1276"/>
        <w:gridCol w:w="1149"/>
      </w:tblGrid>
      <w:tr w:rsidR="00375044" w:rsidRPr="00480101" w:rsidTr="001A0CDF">
        <w:tc>
          <w:tcPr>
            <w:tcW w:w="817" w:type="dxa"/>
            <w:vMerge w:val="restart"/>
            <w:tcBorders>
              <w:bottom w:val="nil"/>
              <w:right w:val="nil"/>
            </w:tcBorders>
          </w:tcPr>
          <w:p w:rsidR="00375044" w:rsidRDefault="00E83B01" w:rsidP="00104611">
            <w:pPr>
              <w:jc w:val="center"/>
              <w:rPr>
                <w:rFonts w:ascii="Arial" w:hAnsi="Arial" w:cs="Arial"/>
                <w:b/>
                <w:sz w:val="24"/>
                <w:szCs w:val="24"/>
              </w:rPr>
            </w:pPr>
            <w:r w:rsidRPr="00480101">
              <w:rPr>
                <w:rFonts w:ascii="Arial" w:hAnsi="Arial" w:cs="Arial"/>
                <w:b/>
                <w:sz w:val="24"/>
                <w:szCs w:val="24"/>
              </w:rPr>
              <w:t>Trat</w:t>
            </w:r>
            <w:r w:rsidR="00375044" w:rsidRPr="00375044">
              <w:rPr>
                <w:rFonts w:ascii="Arial" w:hAnsi="Arial" w:cs="Arial"/>
                <w:b/>
                <w:sz w:val="24"/>
                <w:szCs w:val="24"/>
                <w:u w:val="single"/>
              </w:rPr>
              <w:t>a</w:t>
            </w:r>
          </w:p>
          <w:p w:rsidR="00375044" w:rsidRDefault="00E83B01" w:rsidP="00104611">
            <w:pPr>
              <w:jc w:val="center"/>
              <w:rPr>
                <w:rFonts w:ascii="Arial" w:hAnsi="Arial" w:cs="Arial"/>
                <w:b/>
                <w:sz w:val="24"/>
                <w:szCs w:val="24"/>
              </w:rPr>
            </w:pPr>
            <w:r w:rsidRPr="00480101">
              <w:rPr>
                <w:rFonts w:ascii="Arial" w:hAnsi="Arial" w:cs="Arial"/>
                <w:b/>
                <w:sz w:val="24"/>
                <w:szCs w:val="24"/>
              </w:rPr>
              <w:t>mie</w:t>
            </w:r>
            <w:r w:rsidRPr="00375044">
              <w:rPr>
                <w:rFonts w:ascii="Arial" w:hAnsi="Arial" w:cs="Arial"/>
                <w:b/>
                <w:sz w:val="24"/>
                <w:szCs w:val="24"/>
                <w:u w:val="single"/>
              </w:rPr>
              <w:t>n</w:t>
            </w:r>
          </w:p>
          <w:p w:rsidR="00E83B01" w:rsidRPr="00480101" w:rsidRDefault="00E83B01" w:rsidP="00104611">
            <w:pPr>
              <w:jc w:val="center"/>
              <w:rPr>
                <w:rFonts w:ascii="Arial" w:hAnsi="Arial" w:cs="Arial"/>
                <w:b/>
                <w:sz w:val="24"/>
                <w:szCs w:val="24"/>
              </w:rPr>
            </w:pPr>
            <w:r w:rsidRPr="00480101">
              <w:rPr>
                <w:rFonts w:ascii="Arial" w:hAnsi="Arial" w:cs="Arial"/>
                <w:b/>
                <w:sz w:val="24"/>
                <w:szCs w:val="24"/>
              </w:rPr>
              <w:t>to</w:t>
            </w:r>
          </w:p>
        </w:tc>
        <w:tc>
          <w:tcPr>
            <w:tcW w:w="851" w:type="dxa"/>
            <w:vMerge w:val="restart"/>
            <w:tcBorders>
              <w:left w:val="nil"/>
              <w:bottom w:val="nil"/>
              <w:right w:val="nil"/>
            </w:tcBorders>
          </w:tcPr>
          <w:p w:rsidR="00375044" w:rsidRDefault="00E83B01" w:rsidP="00104611">
            <w:pPr>
              <w:jc w:val="center"/>
              <w:rPr>
                <w:rFonts w:ascii="Arial" w:hAnsi="Arial" w:cs="Arial"/>
                <w:b/>
                <w:sz w:val="24"/>
                <w:szCs w:val="24"/>
              </w:rPr>
            </w:pPr>
            <w:r w:rsidRPr="00480101">
              <w:rPr>
                <w:rFonts w:ascii="Arial" w:hAnsi="Arial" w:cs="Arial"/>
                <w:b/>
                <w:sz w:val="24"/>
                <w:szCs w:val="24"/>
              </w:rPr>
              <w:t>D</w:t>
            </w:r>
            <w:r w:rsidRPr="00375044">
              <w:rPr>
                <w:rFonts w:ascii="Arial" w:hAnsi="Arial" w:cs="Arial"/>
                <w:b/>
                <w:sz w:val="24"/>
                <w:szCs w:val="24"/>
                <w:u w:val="single"/>
              </w:rPr>
              <w:t>o</w:t>
            </w:r>
          </w:p>
          <w:p w:rsidR="00E83B01" w:rsidRPr="00480101" w:rsidRDefault="00E83B01" w:rsidP="00104611">
            <w:pPr>
              <w:jc w:val="center"/>
              <w:rPr>
                <w:rFonts w:ascii="Arial" w:hAnsi="Arial" w:cs="Arial"/>
                <w:b/>
                <w:sz w:val="24"/>
                <w:szCs w:val="24"/>
              </w:rPr>
            </w:pPr>
            <w:r w:rsidRPr="00480101">
              <w:rPr>
                <w:rFonts w:ascii="Arial" w:hAnsi="Arial" w:cs="Arial"/>
                <w:b/>
                <w:sz w:val="24"/>
                <w:szCs w:val="24"/>
              </w:rPr>
              <w:t xml:space="preserve">sis de K </w:t>
            </w:r>
          </w:p>
          <w:p w:rsidR="00E83B01" w:rsidRPr="00480101" w:rsidRDefault="00E83B01" w:rsidP="00104611">
            <w:pPr>
              <w:jc w:val="center"/>
              <w:rPr>
                <w:rFonts w:ascii="Arial" w:hAnsi="Arial" w:cs="Arial"/>
                <w:b/>
                <w:sz w:val="24"/>
                <w:szCs w:val="24"/>
              </w:rPr>
            </w:pPr>
            <w:r w:rsidRPr="00480101">
              <w:rPr>
                <w:rFonts w:ascii="Arial" w:hAnsi="Arial" w:cs="Arial"/>
                <w:b/>
                <w:sz w:val="24"/>
                <w:szCs w:val="24"/>
              </w:rPr>
              <w:t>(mg L</w:t>
            </w:r>
            <w:r w:rsidRPr="00480101">
              <w:rPr>
                <w:rFonts w:ascii="Arial" w:hAnsi="Arial" w:cs="Arial"/>
                <w:b/>
                <w:sz w:val="24"/>
                <w:szCs w:val="24"/>
                <w:vertAlign w:val="superscript"/>
              </w:rPr>
              <w:t>-1</w:t>
            </w:r>
            <w:r w:rsidRPr="00480101">
              <w:rPr>
                <w:rFonts w:ascii="Arial" w:hAnsi="Arial" w:cs="Arial"/>
                <w:b/>
                <w:sz w:val="24"/>
                <w:szCs w:val="24"/>
              </w:rPr>
              <w:t>)</w:t>
            </w:r>
          </w:p>
        </w:tc>
        <w:tc>
          <w:tcPr>
            <w:tcW w:w="7386" w:type="dxa"/>
            <w:gridSpan w:val="6"/>
            <w:tcBorders>
              <w:left w:val="nil"/>
              <w:bottom w:val="nil"/>
            </w:tcBorders>
          </w:tcPr>
          <w:p w:rsidR="00E83B01" w:rsidRDefault="00E83B01" w:rsidP="00104611">
            <w:pPr>
              <w:jc w:val="center"/>
              <w:rPr>
                <w:rFonts w:ascii="Arial" w:hAnsi="Arial" w:cs="Arial"/>
                <w:b/>
                <w:sz w:val="24"/>
                <w:szCs w:val="24"/>
                <w:lang w:val="es-ES"/>
              </w:rPr>
            </w:pPr>
            <w:r w:rsidRPr="00480101">
              <w:rPr>
                <w:rFonts w:ascii="Arial" w:hAnsi="Arial" w:cs="Arial"/>
                <w:b/>
                <w:sz w:val="24"/>
                <w:szCs w:val="24"/>
                <w:lang w:val="es-ES"/>
              </w:rPr>
              <w:t>Promedios</w:t>
            </w:r>
          </w:p>
          <w:p w:rsidR="001A0CDF" w:rsidRPr="00480101" w:rsidRDefault="001A0CDF" w:rsidP="00104611">
            <w:pPr>
              <w:jc w:val="center"/>
              <w:rPr>
                <w:rFonts w:ascii="Arial" w:hAnsi="Arial" w:cs="Arial"/>
                <w:b/>
                <w:sz w:val="24"/>
                <w:szCs w:val="24"/>
                <w:lang w:val="es-ES"/>
              </w:rPr>
            </w:pPr>
          </w:p>
        </w:tc>
      </w:tr>
      <w:tr w:rsidR="00375044" w:rsidRPr="00480101" w:rsidTr="00C1681A">
        <w:tc>
          <w:tcPr>
            <w:tcW w:w="817" w:type="dxa"/>
            <w:vMerge/>
            <w:tcBorders>
              <w:top w:val="nil"/>
              <w:bottom w:val="single" w:sz="4" w:space="0" w:color="auto"/>
              <w:right w:val="nil"/>
            </w:tcBorders>
          </w:tcPr>
          <w:p w:rsidR="00E83B01" w:rsidRPr="00480101" w:rsidRDefault="00E83B01" w:rsidP="00104611">
            <w:pPr>
              <w:jc w:val="center"/>
              <w:rPr>
                <w:rFonts w:ascii="Arial" w:hAnsi="Arial" w:cs="Arial"/>
                <w:b/>
                <w:sz w:val="24"/>
                <w:szCs w:val="24"/>
              </w:rPr>
            </w:pPr>
          </w:p>
        </w:tc>
        <w:tc>
          <w:tcPr>
            <w:tcW w:w="851" w:type="dxa"/>
            <w:vMerge/>
            <w:tcBorders>
              <w:top w:val="nil"/>
              <w:left w:val="nil"/>
              <w:bottom w:val="single" w:sz="4" w:space="0" w:color="auto"/>
              <w:right w:val="nil"/>
            </w:tcBorders>
          </w:tcPr>
          <w:p w:rsidR="00E83B01" w:rsidRPr="00480101" w:rsidRDefault="00E83B01" w:rsidP="00104611">
            <w:pPr>
              <w:jc w:val="center"/>
              <w:rPr>
                <w:rFonts w:ascii="Arial" w:hAnsi="Arial" w:cs="Arial"/>
                <w:b/>
                <w:sz w:val="24"/>
                <w:szCs w:val="24"/>
              </w:rPr>
            </w:pPr>
          </w:p>
        </w:tc>
        <w:tc>
          <w:tcPr>
            <w:tcW w:w="1134" w:type="dxa"/>
            <w:tcBorders>
              <w:top w:val="nil"/>
              <w:left w:val="nil"/>
              <w:bottom w:val="single" w:sz="4" w:space="0" w:color="auto"/>
              <w:right w:val="nil"/>
            </w:tcBorders>
          </w:tcPr>
          <w:p w:rsidR="00375044" w:rsidRDefault="00375044" w:rsidP="00104611">
            <w:pPr>
              <w:jc w:val="center"/>
              <w:rPr>
                <w:rFonts w:ascii="Arial" w:hAnsi="Arial" w:cs="Arial"/>
                <w:b/>
                <w:sz w:val="24"/>
                <w:szCs w:val="24"/>
              </w:rPr>
            </w:pPr>
            <w:r>
              <w:rPr>
                <w:rFonts w:ascii="Arial" w:hAnsi="Arial" w:cs="Arial"/>
                <w:b/>
                <w:sz w:val="24"/>
                <w:szCs w:val="24"/>
              </w:rPr>
              <w:t>Tubér-culos</w:t>
            </w:r>
          </w:p>
          <w:p w:rsidR="00375044" w:rsidRDefault="00E83B01" w:rsidP="00375044">
            <w:pPr>
              <w:jc w:val="center"/>
              <w:rPr>
                <w:rFonts w:ascii="Arial" w:hAnsi="Arial" w:cs="Arial"/>
                <w:b/>
                <w:sz w:val="24"/>
                <w:szCs w:val="24"/>
              </w:rPr>
            </w:pPr>
            <w:r w:rsidRPr="00480101">
              <w:rPr>
                <w:rFonts w:ascii="Arial" w:hAnsi="Arial" w:cs="Arial"/>
                <w:b/>
                <w:sz w:val="24"/>
                <w:szCs w:val="24"/>
              </w:rPr>
              <w:t>&gt;15 mm</w:t>
            </w:r>
          </w:p>
          <w:p w:rsidR="00E83B01" w:rsidRPr="00480101" w:rsidRDefault="00E83B01" w:rsidP="00375044">
            <w:pPr>
              <w:jc w:val="center"/>
              <w:rPr>
                <w:rFonts w:ascii="Arial" w:hAnsi="Arial" w:cs="Arial"/>
                <w:b/>
                <w:sz w:val="24"/>
                <w:szCs w:val="24"/>
                <w:lang w:val="es-ES"/>
              </w:rPr>
            </w:pPr>
            <w:r w:rsidRPr="00480101">
              <w:rPr>
                <w:rFonts w:ascii="Arial" w:hAnsi="Arial" w:cs="Arial"/>
                <w:b/>
                <w:sz w:val="24"/>
                <w:szCs w:val="24"/>
              </w:rPr>
              <w:t xml:space="preserve"> </w:t>
            </w:r>
            <w:r w:rsidRPr="00480101">
              <w:rPr>
                <w:rFonts w:ascii="Arial" w:hAnsi="Arial" w:cs="Arial"/>
                <w:b/>
                <w:sz w:val="24"/>
                <w:szCs w:val="24"/>
                <w:lang w:val="es-ES"/>
              </w:rPr>
              <w:t>Ø</w:t>
            </w:r>
          </w:p>
        </w:tc>
        <w:tc>
          <w:tcPr>
            <w:tcW w:w="1275" w:type="dxa"/>
            <w:tcBorders>
              <w:top w:val="nil"/>
              <w:left w:val="nil"/>
              <w:bottom w:val="single" w:sz="4" w:space="0" w:color="auto"/>
              <w:right w:val="nil"/>
            </w:tcBorders>
          </w:tcPr>
          <w:p w:rsidR="00375044" w:rsidRDefault="00375044" w:rsidP="00104611">
            <w:pPr>
              <w:jc w:val="center"/>
              <w:rPr>
                <w:rFonts w:ascii="Arial" w:hAnsi="Arial" w:cs="Arial"/>
                <w:b/>
                <w:sz w:val="24"/>
                <w:szCs w:val="24"/>
              </w:rPr>
            </w:pPr>
            <w:r>
              <w:rPr>
                <w:rFonts w:ascii="Arial" w:hAnsi="Arial" w:cs="Arial"/>
                <w:b/>
                <w:sz w:val="24"/>
                <w:szCs w:val="24"/>
              </w:rPr>
              <w:t>Tubér-</w:t>
            </w:r>
          </w:p>
          <w:p w:rsidR="00375044" w:rsidRDefault="00375044" w:rsidP="00104611">
            <w:pPr>
              <w:jc w:val="center"/>
              <w:rPr>
                <w:rFonts w:ascii="Arial" w:hAnsi="Arial" w:cs="Arial"/>
                <w:b/>
                <w:sz w:val="24"/>
                <w:szCs w:val="24"/>
              </w:rPr>
            </w:pPr>
            <w:r>
              <w:rPr>
                <w:rFonts w:ascii="Arial" w:hAnsi="Arial" w:cs="Arial"/>
                <w:b/>
                <w:sz w:val="24"/>
                <w:szCs w:val="24"/>
              </w:rPr>
              <w:t>culos</w:t>
            </w:r>
          </w:p>
          <w:p w:rsidR="00375044" w:rsidRDefault="00E83B01" w:rsidP="00375044">
            <w:pPr>
              <w:jc w:val="center"/>
              <w:rPr>
                <w:rFonts w:ascii="Arial" w:hAnsi="Arial" w:cs="Arial"/>
                <w:b/>
                <w:sz w:val="24"/>
                <w:szCs w:val="24"/>
              </w:rPr>
            </w:pPr>
            <w:r w:rsidRPr="00480101">
              <w:rPr>
                <w:rFonts w:ascii="Arial" w:hAnsi="Arial" w:cs="Arial"/>
                <w:b/>
                <w:sz w:val="24"/>
                <w:szCs w:val="24"/>
              </w:rPr>
              <w:t>&lt;15 mm</w:t>
            </w:r>
          </w:p>
          <w:p w:rsidR="00E83B01" w:rsidRPr="00480101" w:rsidRDefault="00E83B01" w:rsidP="00375044">
            <w:pPr>
              <w:jc w:val="center"/>
              <w:rPr>
                <w:rFonts w:ascii="Arial" w:hAnsi="Arial" w:cs="Arial"/>
                <w:b/>
                <w:sz w:val="24"/>
                <w:szCs w:val="24"/>
                <w:lang w:val="es-ES"/>
              </w:rPr>
            </w:pPr>
            <w:r w:rsidRPr="00480101">
              <w:rPr>
                <w:rFonts w:ascii="Arial" w:hAnsi="Arial" w:cs="Arial"/>
                <w:b/>
                <w:sz w:val="24"/>
                <w:szCs w:val="24"/>
              </w:rPr>
              <w:t xml:space="preserve"> </w:t>
            </w:r>
            <w:r w:rsidRPr="00480101">
              <w:rPr>
                <w:rFonts w:ascii="Arial" w:hAnsi="Arial" w:cs="Arial"/>
                <w:b/>
                <w:sz w:val="24"/>
                <w:szCs w:val="24"/>
                <w:lang w:val="es-ES"/>
              </w:rPr>
              <w:t>Ø</w:t>
            </w:r>
          </w:p>
        </w:tc>
        <w:tc>
          <w:tcPr>
            <w:tcW w:w="1276" w:type="dxa"/>
            <w:tcBorders>
              <w:top w:val="nil"/>
              <w:left w:val="nil"/>
              <w:bottom w:val="single" w:sz="4" w:space="0" w:color="auto"/>
              <w:right w:val="nil"/>
            </w:tcBorders>
          </w:tcPr>
          <w:p w:rsidR="00375044" w:rsidRDefault="00375044" w:rsidP="00375044">
            <w:pPr>
              <w:jc w:val="center"/>
              <w:rPr>
                <w:rFonts w:ascii="Arial" w:hAnsi="Arial" w:cs="Arial"/>
                <w:b/>
                <w:sz w:val="24"/>
                <w:szCs w:val="24"/>
                <w:lang w:val="es-ES"/>
              </w:rPr>
            </w:pPr>
            <w:r>
              <w:rPr>
                <w:rFonts w:ascii="Arial" w:hAnsi="Arial" w:cs="Arial"/>
                <w:b/>
                <w:sz w:val="24"/>
                <w:szCs w:val="24"/>
                <w:lang w:val="es-ES"/>
              </w:rPr>
              <w:t>Tubér-</w:t>
            </w:r>
          </w:p>
          <w:p w:rsidR="00E83B01" w:rsidRPr="00480101" w:rsidRDefault="00375044" w:rsidP="00375044">
            <w:pPr>
              <w:jc w:val="center"/>
              <w:rPr>
                <w:rFonts w:ascii="Arial" w:hAnsi="Arial" w:cs="Arial"/>
                <w:b/>
                <w:sz w:val="24"/>
                <w:szCs w:val="24"/>
                <w:lang w:val="es-ES"/>
              </w:rPr>
            </w:pPr>
            <w:r>
              <w:rPr>
                <w:rFonts w:ascii="Arial" w:hAnsi="Arial" w:cs="Arial"/>
                <w:b/>
                <w:sz w:val="24"/>
                <w:szCs w:val="24"/>
                <w:lang w:val="es-ES"/>
              </w:rPr>
              <w:t>culos totales</w:t>
            </w:r>
          </w:p>
        </w:tc>
        <w:tc>
          <w:tcPr>
            <w:tcW w:w="1276" w:type="dxa"/>
            <w:tcBorders>
              <w:top w:val="nil"/>
              <w:left w:val="nil"/>
              <w:bottom w:val="single" w:sz="4" w:space="0" w:color="auto"/>
              <w:right w:val="nil"/>
            </w:tcBorders>
          </w:tcPr>
          <w:p w:rsidR="00375044" w:rsidRDefault="00375044" w:rsidP="00104611">
            <w:pPr>
              <w:jc w:val="center"/>
              <w:rPr>
                <w:rFonts w:ascii="Arial" w:hAnsi="Arial" w:cs="Arial"/>
                <w:b/>
                <w:sz w:val="24"/>
                <w:szCs w:val="24"/>
                <w:lang w:val="es-ES"/>
              </w:rPr>
            </w:pPr>
            <w:r>
              <w:rPr>
                <w:rFonts w:ascii="Arial" w:hAnsi="Arial" w:cs="Arial"/>
                <w:b/>
                <w:sz w:val="24"/>
                <w:szCs w:val="24"/>
                <w:lang w:val="es-ES"/>
              </w:rPr>
              <w:t>Peso fresco tubér-</w:t>
            </w:r>
          </w:p>
          <w:p w:rsidR="00E83B01" w:rsidRDefault="001A0CDF" w:rsidP="00104611">
            <w:pPr>
              <w:jc w:val="center"/>
              <w:rPr>
                <w:rFonts w:ascii="Arial" w:hAnsi="Arial" w:cs="Arial"/>
                <w:b/>
                <w:sz w:val="24"/>
                <w:szCs w:val="24"/>
                <w:lang w:val="es-ES"/>
              </w:rPr>
            </w:pPr>
            <w:r>
              <w:rPr>
                <w:rFonts w:ascii="Arial" w:hAnsi="Arial" w:cs="Arial"/>
                <w:b/>
                <w:sz w:val="24"/>
                <w:szCs w:val="24"/>
                <w:lang w:val="es-ES"/>
              </w:rPr>
              <w:t>C</w:t>
            </w:r>
            <w:r w:rsidR="00375044">
              <w:rPr>
                <w:rFonts w:ascii="Arial" w:hAnsi="Arial" w:cs="Arial"/>
                <w:b/>
                <w:sz w:val="24"/>
                <w:szCs w:val="24"/>
                <w:lang w:val="es-ES"/>
              </w:rPr>
              <w:t>ulos</w:t>
            </w:r>
          </w:p>
          <w:p w:rsidR="001A0CDF" w:rsidRPr="00480101" w:rsidRDefault="001A0CDF" w:rsidP="00104611">
            <w:pPr>
              <w:jc w:val="center"/>
              <w:rPr>
                <w:rFonts w:ascii="Arial" w:hAnsi="Arial" w:cs="Arial"/>
                <w:b/>
                <w:sz w:val="24"/>
                <w:szCs w:val="24"/>
                <w:lang w:val="es-ES"/>
              </w:rPr>
            </w:pPr>
          </w:p>
        </w:tc>
        <w:tc>
          <w:tcPr>
            <w:tcW w:w="1276" w:type="dxa"/>
            <w:tcBorders>
              <w:top w:val="nil"/>
              <w:left w:val="nil"/>
              <w:bottom w:val="single" w:sz="4" w:space="0" w:color="auto"/>
              <w:right w:val="nil"/>
            </w:tcBorders>
          </w:tcPr>
          <w:p w:rsidR="00375044" w:rsidRDefault="00375044" w:rsidP="00375044">
            <w:pPr>
              <w:jc w:val="center"/>
              <w:rPr>
                <w:rFonts w:ascii="Arial" w:hAnsi="Arial" w:cs="Arial"/>
                <w:b/>
                <w:sz w:val="24"/>
                <w:szCs w:val="24"/>
                <w:lang w:val="es-ES"/>
              </w:rPr>
            </w:pPr>
            <w:r>
              <w:rPr>
                <w:rFonts w:ascii="Arial" w:hAnsi="Arial" w:cs="Arial"/>
                <w:b/>
                <w:sz w:val="24"/>
                <w:szCs w:val="24"/>
                <w:lang w:val="es-ES"/>
              </w:rPr>
              <w:t>Peso seco tubér-</w:t>
            </w:r>
          </w:p>
          <w:p w:rsidR="00E83B01" w:rsidRPr="00480101" w:rsidRDefault="00375044" w:rsidP="00375044">
            <w:pPr>
              <w:jc w:val="center"/>
              <w:rPr>
                <w:rFonts w:ascii="Arial" w:hAnsi="Arial" w:cs="Arial"/>
                <w:b/>
                <w:sz w:val="24"/>
                <w:szCs w:val="24"/>
                <w:lang w:val="es-ES"/>
              </w:rPr>
            </w:pPr>
            <w:r>
              <w:rPr>
                <w:rFonts w:ascii="Arial" w:hAnsi="Arial" w:cs="Arial"/>
                <w:b/>
                <w:sz w:val="24"/>
                <w:szCs w:val="24"/>
                <w:lang w:val="es-ES"/>
              </w:rPr>
              <w:t>culos</w:t>
            </w:r>
          </w:p>
        </w:tc>
        <w:tc>
          <w:tcPr>
            <w:tcW w:w="1149" w:type="dxa"/>
            <w:tcBorders>
              <w:top w:val="nil"/>
              <w:left w:val="nil"/>
              <w:bottom w:val="single" w:sz="4" w:space="0" w:color="auto"/>
            </w:tcBorders>
          </w:tcPr>
          <w:p w:rsidR="00E83B01" w:rsidRPr="00480101" w:rsidRDefault="00375044" w:rsidP="00104611">
            <w:pPr>
              <w:jc w:val="center"/>
              <w:rPr>
                <w:rFonts w:ascii="Arial" w:hAnsi="Arial" w:cs="Arial"/>
                <w:b/>
                <w:sz w:val="24"/>
                <w:szCs w:val="24"/>
                <w:lang w:val="es-ES"/>
              </w:rPr>
            </w:pPr>
            <w:r>
              <w:rPr>
                <w:rFonts w:ascii="Arial" w:hAnsi="Arial" w:cs="Arial"/>
                <w:b/>
                <w:sz w:val="24"/>
                <w:szCs w:val="24"/>
                <w:lang w:val="es-ES"/>
              </w:rPr>
              <w:t>Peso seco total</w:t>
            </w:r>
          </w:p>
        </w:tc>
      </w:tr>
      <w:tr w:rsidR="00375044" w:rsidRPr="00480101" w:rsidTr="00C1681A">
        <w:tc>
          <w:tcPr>
            <w:tcW w:w="817" w:type="dxa"/>
            <w:tcBorders>
              <w:top w:val="single" w:sz="4" w:space="0" w:color="auto"/>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1</w:t>
            </w:r>
          </w:p>
        </w:tc>
        <w:tc>
          <w:tcPr>
            <w:tcW w:w="851" w:type="dxa"/>
            <w:tcBorders>
              <w:top w:val="single" w:sz="4" w:space="0" w:color="auto"/>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0</w:t>
            </w:r>
          </w:p>
        </w:tc>
        <w:tc>
          <w:tcPr>
            <w:tcW w:w="1134" w:type="dxa"/>
            <w:tcBorders>
              <w:top w:val="single" w:sz="4" w:space="0" w:color="auto"/>
              <w:left w:val="nil"/>
              <w:bottom w:val="nil"/>
              <w:right w:val="nil"/>
            </w:tcBorders>
          </w:tcPr>
          <w:p w:rsidR="00E83B01" w:rsidRPr="00480101" w:rsidRDefault="00E83B01" w:rsidP="00375044">
            <w:pPr>
              <w:jc w:val="both"/>
              <w:rPr>
                <w:rFonts w:ascii="Arial" w:hAnsi="Arial" w:cs="Arial"/>
                <w:sz w:val="24"/>
                <w:szCs w:val="24"/>
              </w:rPr>
            </w:pPr>
            <w:r w:rsidRPr="00480101">
              <w:rPr>
                <w:rFonts w:ascii="Arial" w:hAnsi="Arial" w:cs="Arial"/>
                <w:sz w:val="24"/>
                <w:szCs w:val="24"/>
              </w:rPr>
              <w:t>6.92 c</w:t>
            </w:r>
          </w:p>
        </w:tc>
        <w:tc>
          <w:tcPr>
            <w:tcW w:w="1275" w:type="dxa"/>
            <w:tcBorders>
              <w:top w:val="single" w:sz="4" w:space="0" w:color="auto"/>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4.69   bc</w:t>
            </w:r>
          </w:p>
        </w:tc>
        <w:tc>
          <w:tcPr>
            <w:tcW w:w="1276" w:type="dxa"/>
            <w:tcBorders>
              <w:top w:val="single" w:sz="4" w:space="0" w:color="auto"/>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12.44 c</w:t>
            </w:r>
          </w:p>
        </w:tc>
        <w:tc>
          <w:tcPr>
            <w:tcW w:w="1276" w:type="dxa"/>
            <w:tcBorders>
              <w:top w:val="single" w:sz="4" w:space="0" w:color="auto"/>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102.25 c</w:t>
            </w:r>
          </w:p>
        </w:tc>
        <w:tc>
          <w:tcPr>
            <w:tcW w:w="1276" w:type="dxa"/>
            <w:tcBorders>
              <w:top w:val="single" w:sz="4" w:space="0" w:color="auto"/>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17.45 c</w:t>
            </w:r>
          </w:p>
        </w:tc>
        <w:tc>
          <w:tcPr>
            <w:tcW w:w="1149" w:type="dxa"/>
            <w:tcBorders>
              <w:top w:val="single" w:sz="4" w:space="0" w:color="auto"/>
              <w:left w:val="nil"/>
              <w:bottom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23.07 c</w:t>
            </w:r>
          </w:p>
        </w:tc>
      </w:tr>
      <w:tr w:rsidR="00375044" w:rsidRPr="00480101" w:rsidTr="001A0CDF">
        <w:tc>
          <w:tcPr>
            <w:tcW w:w="817"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2</w:t>
            </w:r>
          </w:p>
        </w:tc>
        <w:tc>
          <w:tcPr>
            <w:tcW w:w="851"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150</w:t>
            </w:r>
          </w:p>
        </w:tc>
        <w:tc>
          <w:tcPr>
            <w:tcW w:w="1134"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12.46 b</w:t>
            </w:r>
          </w:p>
        </w:tc>
        <w:tc>
          <w:tcPr>
            <w:tcW w:w="1275"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4.13   c</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16.59 bc</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209.75 b</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29.71 b</w:t>
            </w:r>
          </w:p>
        </w:tc>
        <w:tc>
          <w:tcPr>
            <w:tcW w:w="1149" w:type="dxa"/>
            <w:tcBorders>
              <w:top w:val="nil"/>
              <w:left w:val="nil"/>
              <w:bottom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40.95 b</w:t>
            </w:r>
          </w:p>
        </w:tc>
      </w:tr>
      <w:tr w:rsidR="00375044" w:rsidRPr="00480101" w:rsidTr="001A0CDF">
        <w:tc>
          <w:tcPr>
            <w:tcW w:w="817"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3</w:t>
            </w:r>
          </w:p>
        </w:tc>
        <w:tc>
          <w:tcPr>
            <w:tcW w:w="851"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250</w:t>
            </w:r>
          </w:p>
        </w:tc>
        <w:tc>
          <w:tcPr>
            <w:tcW w:w="1134"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18.20 a</w:t>
            </w:r>
          </w:p>
        </w:tc>
        <w:tc>
          <w:tcPr>
            <w:tcW w:w="1275"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6.78   abc</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24.98 ab</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306.38 a</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41.39 a</w:t>
            </w:r>
          </w:p>
        </w:tc>
        <w:tc>
          <w:tcPr>
            <w:tcW w:w="1149" w:type="dxa"/>
            <w:tcBorders>
              <w:top w:val="nil"/>
              <w:left w:val="nil"/>
              <w:bottom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54.13 a</w:t>
            </w:r>
          </w:p>
        </w:tc>
      </w:tr>
      <w:tr w:rsidR="00375044" w:rsidRPr="00480101" w:rsidTr="001A0CDF">
        <w:tc>
          <w:tcPr>
            <w:tcW w:w="817"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4</w:t>
            </w:r>
          </w:p>
        </w:tc>
        <w:tc>
          <w:tcPr>
            <w:tcW w:w="851"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350</w:t>
            </w:r>
          </w:p>
        </w:tc>
        <w:tc>
          <w:tcPr>
            <w:tcW w:w="1134"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21.30 a</w:t>
            </w:r>
          </w:p>
        </w:tc>
        <w:tc>
          <w:tcPr>
            <w:tcW w:w="1275"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9.70   a</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32.91 a</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340.75 a</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45.94 a</w:t>
            </w:r>
          </w:p>
        </w:tc>
        <w:tc>
          <w:tcPr>
            <w:tcW w:w="1149" w:type="dxa"/>
            <w:tcBorders>
              <w:top w:val="nil"/>
              <w:left w:val="nil"/>
              <w:bottom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58.75 a</w:t>
            </w:r>
          </w:p>
        </w:tc>
      </w:tr>
      <w:tr w:rsidR="00375044" w:rsidRPr="00480101" w:rsidTr="001A0CDF">
        <w:tc>
          <w:tcPr>
            <w:tcW w:w="817"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5</w:t>
            </w:r>
          </w:p>
        </w:tc>
        <w:tc>
          <w:tcPr>
            <w:tcW w:w="851"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450</w:t>
            </w:r>
          </w:p>
        </w:tc>
        <w:tc>
          <w:tcPr>
            <w:tcW w:w="1134"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21.65 a</w:t>
            </w:r>
          </w:p>
        </w:tc>
        <w:tc>
          <w:tcPr>
            <w:tcW w:w="1275"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10.03 a</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32.71 a</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320.00 a</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43.22 a</w:t>
            </w:r>
          </w:p>
        </w:tc>
        <w:tc>
          <w:tcPr>
            <w:tcW w:w="1149" w:type="dxa"/>
            <w:tcBorders>
              <w:top w:val="nil"/>
              <w:left w:val="nil"/>
              <w:bottom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55.26 a</w:t>
            </w:r>
          </w:p>
        </w:tc>
      </w:tr>
      <w:tr w:rsidR="00375044" w:rsidRPr="00480101" w:rsidTr="001A0CDF">
        <w:tc>
          <w:tcPr>
            <w:tcW w:w="817"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6</w:t>
            </w:r>
          </w:p>
        </w:tc>
        <w:tc>
          <w:tcPr>
            <w:tcW w:w="851"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550</w:t>
            </w:r>
          </w:p>
        </w:tc>
        <w:tc>
          <w:tcPr>
            <w:tcW w:w="1134"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17.91 a</w:t>
            </w:r>
          </w:p>
        </w:tc>
        <w:tc>
          <w:tcPr>
            <w:tcW w:w="1275" w:type="dxa"/>
            <w:tcBorders>
              <w:top w:val="nil"/>
              <w:left w:val="nil"/>
              <w:bottom w:val="nil"/>
              <w:right w:val="nil"/>
            </w:tcBorders>
          </w:tcPr>
          <w:p w:rsidR="00E83B01" w:rsidRPr="00480101" w:rsidRDefault="00E83B01" w:rsidP="00104611">
            <w:pPr>
              <w:jc w:val="both"/>
              <w:rPr>
                <w:rFonts w:ascii="Arial" w:hAnsi="Arial" w:cs="Arial"/>
                <w:sz w:val="24"/>
                <w:szCs w:val="24"/>
              </w:rPr>
            </w:pPr>
            <w:r w:rsidRPr="00480101">
              <w:rPr>
                <w:rFonts w:ascii="Arial" w:hAnsi="Arial" w:cs="Arial"/>
                <w:sz w:val="24"/>
                <w:szCs w:val="24"/>
              </w:rPr>
              <w:t>8.54   ab</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26.44 a</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301.38 a</w:t>
            </w:r>
          </w:p>
        </w:tc>
        <w:tc>
          <w:tcPr>
            <w:tcW w:w="1276" w:type="dxa"/>
            <w:tcBorders>
              <w:top w:val="nil"/>
              <w:left w:val="nil"/>
              <w:bottom w:val="nil"/>
              <w:right w:val="nil"/>
            </w:tcBorders>
          </w:tcPr>
          <w:p w:rsidR="00E83B01" w:rsidRPr="00480101" w:rsidRDefault="00E83B01" w:rsidP="00104611">
            <w:pPr>
              <w:jc w:val="both"/>
              <w:rPr>
                <w:rFonts w:ascii="Arial" w:hAnsi="Arial" w:cs="Arial"/>
                <w:sz w:val="24"/>
                <w:szCs w:val="24"/>
                <w:lang w:val="es-ES"/>
              </w:rPr>
            </w:pPr>
            <w:r w:rsidRPr="00480101">
              <w:rPr>
                <w:rFonts w:ascii="Arial" w:hAnsi="Arial" w:cs="Arial"/>
                <w:sz w:val="24"/>
                <w:szCs w:val="24"/>
                <w:lang w:val="es-ES"/>
              </w:rPr>
              <w:t>39.60 ab</w:t>
            </w:r>
          </w:p>
        </w:tc>
        <w:tc>
          <w:tcPr>
            <w:tcW w:w="1149" w:type="dxa"/>
            <w:tcBorders>
              <w:top w:val="nil"/>
              <w:left w:val="nil"/>
              <w:bottom w:val="nil"/>
            </w:tcBorders>
          </w:tcPr>
          <w:p w:rsidR="00E83B01" w:rsidRPr="00480101" w:rsidRDefault="00E83B01" w:rsidP="00375044">
            <w:pPr>
              <w:jc w:val="both"/>
              <w:rPr>
                <w:rFonts w:ascii="Arial" w:hAnsi="Arial" w:cs="Arial"/>
                <w:sz w:val="24"/>
                <w:szCs w:val="24"/>
                <w:lang w:val="es-ES"/>
              </w:rPr>
            </w:pPr>
            <w:r w:rsidRPr="00480101">
              <w:rPr>
                <w:rFonts w:ascii="Arial" w:hAnsi="Arial" w:cs="Arial"/>
                <w:sz w:val="24"/>
                <w:szCs w:val="24"/>
                <w:lang w:val="es-ES"/>
              </w:rPr>
              <w:t>50.69ab</w:t>
            </w:r>
          </w:p>
        </w:tc>
      </w:tr>
      <w:tr w:rsidR="00375044" w:rsidRPr="00480101" w:rsidTr="001A0CDF">
        <w:tc>
          <w:tcPr>
            <w:tcW w:w="1668" w:type="dxa"/>
            <w:gridSpan w:val="2"/>
            <w:tcBorders>
              <w:top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DMSH</w:t>
            </w:r>
          </w:p>
        </w:tc>
        <w:tc>
          <w:tcPr>
            <w:tcW w:w="1134" w:type="dxa"/>
            <w:tcBorders>
              <w:top w:val="nil"/>
              <w:left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5.41</w:t>
            </w:r>
          </w:p>
        </w:tc>
        <w:tc>
          <w:tcPr>
            <w:tcW w:w="1275" w:type="dxa"/>
            <w:tcBorders>
              <w:top w:val="nil"/>
              <w:left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4.03</w:t>
            </w:r>
          </w:p>
        </w:tc>
        <w:tc>
          <w:tcPr>
            <w:tcW w:w="1276" w:type="dxa"/>
            <w:tcBorders>
              <w:top w:val="nil"/>
              <w:left w:val="nil"/>
              <w:right w:val="nil"/>
            </w:tcBorders>
          </w:tcPr>
          <w:p w:rsidR="00E83B01" w:rsidRPr="00480101" w:rsidRDefault="00E83B01" w:rsidP="00104611">
            <w:pPr>
              <w:jc w:val="center"/>
              <w:rPr>
                <w:rFonts w:ascii="Arial" w:hAnsi="Arial" w:cs="Arial"/>
                <w:b/>
                <w:sz w:val="24"/>
                <w:szCs w:val="24"/>
                <w:lang w:val="es-ES"/>
              </w:rPr>
            </w:pPr>
            <w:r w:rsidRPr="00480101">
              <w:rPr>
                <w:rFonts w:ascii="Arial" w:hAnsi="Arial" w:cs="Arial"/>
                <w:b/>
                <w:sz w:val="24"/>
                <w:szCs w:val="24"/>
                <w:lang w:val="es-ES"/>
              </w:rPr>
              <w:t>8.57</w:t>
            </w:r>
          </w:p>
        </w:tc>
        <w:tc>
          <w:tcPr>
            <w:tcW w:w="1276" w:type="dxa"/>
            <w:tcBorders>
              <w:top w:val="nil"/>
              <w:left w:val="nil"/>
              <w:right w:val="nil"/>
            </w:tcBorders>
          </w:tcPr>
          <w:p w:rsidR="00E83B01" w:rsidRPr="00480101" w:rsidRDefault="00E83B01" w:rsidP="00104611">
            <w:pPr>
              <w:jc w:val="center"/>
              <w:rPr>
                <w:rFonts w:ascii="Arial" w:hAnsi="Arial" w:cs="Arial"/>
                <w:b/>
                <w:sz w:val="24"/>
                <w:szCs w:val="24"/>
                <w:lang w:val="es-ES"/>
              </w:rPr>
            </w:pPr>
            <w:r w:rsidRPr="00480101">
              <w:rPr>
                <w:rFonts w:ascii="Arial" w:hAnsi="Arial" w:cs="Arial"/>
                <w:b/>
                <w:sz w:val="24"/>
                <w:szCs w:val="24"/>
                <w:lang w:val="es-ES"/>
              </w:rPr>
              <w:t>80.90</w:t>
            </w:r>
          </w:p>
        </w:tc>
        <w:tc>
          <w:tcPr>
            <w:tcW w:w="1276" w:type="dxa"/>
            <w:tcBorders>
              <w:top w:val="nil"/>
              <w:left w:val="nil"/>
              <w:right w:val="nil"/>
            </w:tcBorders>
          </w:tcPr>
          <w:p w:rsidR="00E83B01" w:rsidRPr="00480101" w:rsidRDefault="00E83B01" w:rsidP="00104611">
            <w:pPr>
              <w:jc w:val="center"/>
              <w:rPr>
                <w:rFonts w:ascii="Arial" w:hAnsi="Arial" w:cs="Arial"/>
                <w:b/>
                <w:sz w:val="24"/>
                <w:szCs w:val="24"/>
                <w:lang w:val="es-ES"/>
              </w:rPr>
            </w:pPr>
            <w:r w:rsidRPr="00480101">
              <w:rPr>
                <w:rFonts w:ascii="Arial" w:hAnsi="Arial" w:cs="Arial"/>
                <w:b/>
                <w:sz w:val="24"/>
                <w:szCs w:val="24"/>
                <w:lang w:val="es-ES"/>
              </w:rPr>
              <w:t>10.03</w:t>
            </w:r>
          </w:p>
        </w:tc>
        <w:tc>
          <w:tcPr>
            <w:tcW w:w="1149" w:type="dxa"/>
            <w:tcBorders>
              <w:top w:val="nil"/>
              <w:left w:val="nil"/>
            </w:tcBorders>
          </w:tcPr>
          <w:p w:rsidR="00E83B01" w:rsidRPr="00480101" w:rsidRDefault="00E83B01" w:rsidP="00104611">
            <w:pPr>
              <w:jc w:val="center"/>
              <w:rPr>
                <w:rFonts w:ascii="Arial" w:hAnsi="Arial" w:cs="Arial"/>
                <w:b/>
                <w:sz w:val="24"/>
                <w:szCs w:val="24"/>
                <w:lang w:val="es-ES"/>
              </w:rPr>
            </w:pPr>
            <w:r w:rsidRPr="00480101">
              <w:rPr>
                <w:rFonts w:ascii="Arial" w:hAnsi="Arial" w:cs="Arial"/>
                <w:b/>
                <w:sz w:val="24"/>
                <w:szCs w:val="24"/>
                <w:lang w:val="es-ES"/>
              </w:rPr>
              <w:t>12.39</w:t>
            </w:r>
          </w:p>
        </w:tc>
      </w:tr>
    </w:tbl>
    <w:p w:rsidR="009E7BF7" w:rsidRDefault="009E7BF7" w:rsidP="009E7BF7">
      <w:pPr>
        <w:rPr>
          <w:rFonts w:ascii="Arial" w:hAnsi="Arial" w:cs="Arial"/>
          <w:sz w:val="24"/>
          <w:szCs w:val="24"/>
        </w:rPr>
      </w:pPr>
      <w:r>
        <w:rPr>
          <w:rFonts w:ascii="Arial" w:hAnsi="Arial" w:cs="Arial"/>
          <w:sz w:val="24"/>
          <w:szCs w:val="24"/>
        </w:rPr>
        <w:t>Promedios con la misma letra no difieren estadísticamente, de acuerdo con la Prueba de Tukey al 0.05 de significancia.</w:t>
      </w:r>
    </w:p>
    <w:p w:rsidR="00E83B01" w:rsidRPr="009E7BF7" w:rsidRDefault="00E83B01" w:rsidP="00E83B01">
      <w:pPr>
        <w:jc w:val="both"/>
        <w:rPr>
          <w:rFonts w:ascii="Arial" w:hAnsi="Arial" w:cs="Arial"/>
          <w:b/>
          <w:sz w:val="24"/>
          <w:szCs w:val="24"/>
        </w:rPr>
      </w:pPr>
    </w:p>
    <w:p w:rsidR="001634A3" w:rsidRPr="00480101" w:rsidRDefault="001634A3" w:rsidP="00E83B01">
      <w:pPr>
        <w:jc w:val="both"/>
        <w:rPr>
          <w:rFonts w:ascii="Arial" w:hAnsi="Arial" w:cs="Arial"/>
          <w:b/>
          <w:sz w:val="24"/>
          <w:szCs w:val="24"/>
          <w:lang w:val="es-ES"/>
        </w:rPr>
      </w:pPr>
    </w:p>
    <w:p w:rsidR="00E83B01" w:rsidRPr="00480101" w:rsidRDefault="00E83B01" w:rsidP="00E83B01">
      <w:pPr>
        <w:jc w:val="both"/>
        <w:rPr>
          <w:rFonts w:ascii="Arial" w:hAnsi="Arial" w:cs="Arial"/>
          <w:b/>
          <w:sz w:val="24"/>
          <w:szCs w:val="24"/>
        </w:rPr>
      </w:pPr>
      <w:r w:rsidRPr="00480101">
        <w:rPr>
          <w:rFonts w:ascii="Arial" w:hAnsi="Arial" w:cs="Arial"/>
          <w:b/>
          <w:sz w:val="24"/>
          <w:szCs w:val="24"/>
        </w:rPr>
        <w:t xml:space="preserve">Cuadro </w:t>
      </w:r>
      <w:r w:rsidR="00BD38ED" w:rsidRPr="00480101">
        <w:rPr>
          <w:rFonts w:ascii="Arial" w:hAnsi="Arial" w:cs="Arial"/>
          <w:b/>
          <w:sz w:val="24"/>
          <w:szCs w:val="24"/>
        </w:rPr>
        <w:t>11.</w:t>
      </w:r>
      <w:r w:rsidR="00097150">
        <w:rPr>
          <w:rFonts w:ascii="Arial" w:hAnsi="Arial" w:cs="Arial"/>
          <w:b/>
          <w:sz w:val="24"/>
          <w:szCs w:val="24"/>
        </w:rPr>
        <w:t xml:space="preserve"> </w:t>
      </w:r>
      <w:r w:rsidRPr="00480101">
        <w:rPr>
          <w:rFonts w:ascii="Arial" w:hAnsi="Arial" w:cs="Arial"/>
          <w:b/>
          <w:sz w:val="24"/>
          <w:szCs w:val="24"/>
        </w:rPr>
        <w:t>Comparación de promedios de peso seco de tallo</w:t>
      </w:r>
      <w:r w:rsidR="00097150">
        <w:rPr>
          <w:rFonts w:ascii="Arial" w:hAnsi="Arial" w:cs="Arial"/>
          <w:b/>
          <w:sz w:val="24"/>
          <w:szCs w:val="24"/>
        </w:rPr>
        <w:t xml:space="preserve">, </w:t>
      </w:r>
      <w:r w:rsidRPr="00480101">
        <w:rPr>
          <w:rFonts w:ascii="Arial" w:hAnsi="Arial" w:cs="Arial"/>
          <w:b/>
          <w:sz w:val="24"/>
          <w:szCs w:val="24"/>
        </w:rPr>
        <w:t>peso seco de hoja</w:t>
      </w:r>
      <w:r w:rsidR="00097150">
        <w:rPr>
          <w:rFonts w:ascii="Arial" w:hAnsi="Arial" w:cs="Arial"/>
          <w:b/>
          <w:sz w:val="24"/>
          <w:szCs w:val="24"/>
        </w:rPr>
        <w:t xml:space="preserve">, </w:t>
      </w:r>
      <w:r w:rsidRPr="00480101">
        <w:rPr>
          <w:rFonts w:ascii="Arial" w:hAnsi="Arial" w:cs="Arial"/>
          <w:b/>
          <w:sz w:val="24"/>
          <w:szCs w:val="24"/>
        </w:rPr>
        <w:t>peso seco de raí</w:t>
      </w:r>
      <w:r w:rsidR="00097150">
        <w:rPr>
          <w:rFonts w:ascii="Arial" w:hAnsi="Arial" w:cs="Arial"/>
          <w:b/>
          <w:sz w:val="24"/>
          <w:szCs w:val="24"/>
        </w:rPr>
        <w:t>z,</w:t>
      </w:r>
      <w:r w:rsidRPr="00480101">
        <w:rPr>
          <w:rFonts w:ascii="Arial" w:hAnsi="Arial" w:cs="Arial"/>
          <w:b/>
          <w:sz w:val="24"/>
          <w:szCs w:val="24"/>
        </w:rPr>
        <w:t xml:space="preserve"> peso seco de estol</w:t>
      </w:r>
      <w:r w:rsidR="00097150">
        <w:rPr>
          <w:rFonts w:ascii="Arial" w:hAnsi="Arial" w:cs="Arial"/>
          <w:b/>
          <w:sz w:val="24"/>
          <w:szCs w:val="24"/>
        </w:rPr>
        <w:t>ón</w:t>
      </w:r>
      <w:r w:rsidRPr="00480101">
        <w:rPr>
          <w:rFonts w:ascii="Arial" w:hAnsi="Arial" w:cs="Arial"/>
          <w:b/>
          <w:sz w:val="24"/>
          <w:szCs w:val="24"/>
        </w:rPr>
        <w:t xml:space="preserve"> e índice de cosecha; </w:t>
      </w:r>
      <w:r w:rsidRPr="00480101">
        <w:rPr>
          <w:rFonts w:ascii="Arial" w:hAnsi="Arial" w:cs="Arial"/>
          <w:b/>
          <w:sz w:val="24"/>
          <w:szCs w:val="24"/>
          <w:lang w:val="es-ES"/>
        </w:rPr>
        <w:t>según la prueba de Tukey</w:t>
      </w:r>
      <w:r w:rsidRPr="00480101">
        <w:rPr>
          <w:rFonts w:ascii="Arial" w:hAnsi="Arial" w:cs="Arial"/>
          <w:sz w:val="24"/>
          <w:szCs w:val="24"/>
        </w:rPr>
        <w:t xml:space="preserve"> </w:t>
      </w:r>
      <w:r w:rsidRPr="00480101">
        <w:rPr>
          <w:rFonts w:ascii="Arial" w:hAnsi="Arial" w:cs="Arial"/>
          <w:b/>
          <w:sz w:val="24"/>
          <w:szCs w:val="24"/>
        </w:rPr>
        <w:t>(P ≤ 0.05). Efecto de concentraciones de potasio en dos fechas de cultivo del clon de papa 99-39. 2013-2014.</w:t>
      </w:r>
    </w:p>
    <w:p w:rsidR="00E83B01" w:rsidRPr="00480101" w:rsidRDefault="00E83B01" w:rsidP="00E83B01">
      <w:pPr>
        <w:jc w:val="both"/>
        <w:rPr>
          <w:rFonts w:ascii="Arial" w:hAnsi="Arial" w:cs="Arial"/>
          <w:b/>
          <w:sz w:val="24"/>
          <w:szCs w:val="24"/>
        </w:rPr>
      </w:pPr>
    </w:p>
    <w:tbl>
      <w:tblPr>
        <w:tblStyle w:val="Tablaconcuadrcula"/>
        <w:tblW w:w="0" w:type="auto"/>
        <w:tblLook w:val="04A0" w:firstRow="1" w:lastRow="0" w:firstColumn="1" w:lastColumn="0" w:noHBand="0" w:noVBand="1"/>
      </w:tblPr>
      <w:tblGrid>
        <w:gridCol w:w="1266"/>
        <w:gridCol w:w="1257"/>
        <w:gridCol w:w="1252"/>
        <w:gridCol w:w="1253"/>
        <w:gridCol w:w="1253"/>
        <w:gridCol w:w="1270"/>
        <w:gridCol w:w="1277"/>
      </w:tblGrid>
      <w:tr w:rsidR="00BD38ED" w:rsidRPr="00480101" w:rsidTr="001A0CDF">
        <w:tc>
          <w:tcPr>
            <w:tcW w:w="1282" w:type="dxa"/>
            <w:vMerge w:val="restart"/>
            <w:tcBorders>
              <w:bottom w:val="nil"/>
              <w:right w:val="nil"/>
            </w:tcBorders>
          </w:tcPr>
          <w:p w:rsidR="00BD38ED" w:rsidRPr="00480101" w:rsidRDefault="00BD38ED" w:rsidP="00104611">
            <w:pPr>
              <w:jc w:val="center"/>
              <w:rPr>
                <w:rFonts w:ascii="Arial" w:hAnsi="Arial" w:cs="Arial"/>
                <w:b/>
                <w:sz w:val="24"/>
                <w:szCs w:val="24"/>
              </w:rPr>
            </w:pPr>
            <w:r w:rsidRPr="00480101">
              <w:rPr>
                <w:rFonts w:ascii="Arial" w:hAnsi="Arial" w:cs="Arial"/>
                <w:b/>
                <w:sz w:val="24"/>
                <w:szCs w:val="24"/>
              </w:rPr>
              <w:t>Trata-miento</w:t>
            </w:r>
          </w:p>
        </w:tc>
        <w:tc>
          <w:tcPr>
            <w:tcW w:w="1282" w:type="dxa"/>
            <w:vMerge w:val="restart"/>
            <w:tcBorders>
              <w:left w:val="nil"/>
              <w:bottom w:val="nil"/>
              <w:right w:val="nil"/>
            </w:tcBorders>
          </w:tcPr>
          <w:p w:rsidR="00BD38ED" w:rsidRPr="00480101" w:rsidRDefault="00BD38ED" w:rsidP="00104611">
            <w:pPr>
              <w:jc w:val="center"/>
              <w:rPr>
                <w:rFonts w:ascii="Arial" w:hAnsi="Arial" w:cs="Arial"/>
                <w:b/>
                <w:sz w:val="24"/>
                <w:szCs w:val="24"/>
              </w:rPr>
            </w:pPr>
            <w:r w:rsidRPr="00480101">
              <w:rPr>
                <w:rFonts w:ascii="Arial" w:hAnsi="Arial" w:cs="Arial"/>
                <w:b/>
                <w:sz w:val="24"/>
                <w:szCs w:val="24"/>
              </w:rPr>
              <w:t xml:space="preserve">Dosis de K </w:t>
            </w:r>
          </w:p>
          <w:p w:rsidR="00BD38ED" w:rsidRPr="00480101" w:rsidRDefault="00BD38ED" w:rsidP="00104611">
            <w:pPr>
              <w:jc w:val="center"/>
              <w:rPr>
                <w:rFonts w:ascii="Arial" w:hAnsi="Arial" w:cs="Arial"/>
                <w:b/>
                <w:sz w:val="24"/>
                <w:szCs w:val="24"/>
              </w:rPr>
            </w:pPr>
            <w:r w:rsidRPr="00480101">
              <w:rPr>
                <w:rFonts w:ascii="Arial" w:hAnsi="Arial" w:cs="Arial"/>
                <w:b/>
                <w:sz w:val="24"/>
                <w:szCs w:val="24"/>
              </w:rPr>
              <w:t>(mg L</w:t>
            </w:r>
            <w:r w:rsidRPr="00480101">
              <w:rPr>
                <w:rFonts w:ascii="Arial" w:hAnsi="Arial" w:cs="Arial"/>
                <w:b/>
                <w:sz w:val="24"/>
                <w:szCs w:val="24"/>
                <w:vertAlign w:val="superscript"/>
              </w:rPr>
              <w:t>-1</w:t>
            </w:r>
            <w:r w:rsidRPr="00480101">
              <w:rPr>
                <w:rFonts w:ascii="Arial" w:hAnsi="Arial" w:cs="Arial"/>
                <w:b/>
                <w:sz w:val="24"/>
                <w:szCs w:val="24"/>
              </w:rPr>
              <w:t>)</w:t>
            </w:r>
          </w:p>
        </w:tc>
        <w:tc>
          <w:tcPr>
            <w:tcW w:w="6414" w:type="dxa"/>
            <w:gridSpan w:val="5"/>
            <w:tcBorders>
              <w:left w:val="nil"/>
              <w:bottom w:val="nil"/>
            </w:tcBorders>
          </w:tcPr>
          <w:p w:rsidR="00BD38ED" w:rsidRDefault="00BD38ED" w:rsidP="00104611">
            <w:pPr>
              <w:jc w:val="center"/>
              <w:rPr>
                <w:rFonts w:ascii="Arial" w:hAnsi="Arial" w:cs="Arial"/>
                <w:b/>
                <w:sz w:val="24"/>
                <w:szCs w:val="24"/>
              </w:rPr>
            </w:pPr>
            <w:r w:rsidRPr="00480101">
              <w:rPr>
                <w:rFonts w:ascii="Arial" w:hAnsi="Arial" w:cs="Arial"/>
                <w:b/>
                <w:sz w:val="24"/>
                <w:szCs w:val="24"/>
              </w:rPr>
              <w:t>Promedios</w:t>
            </w:r>
          </w:p>
          <w:p w:rsidR="001A0CDF" w:rsidRPr="00480101" w:rsidRDefault="001A0CDF" w:rsidP="00104611">
            <w:pPr>
              <w:jc w:val="center"/>
              <w:rPr>
                <w:rFonts w:ascii="Arial" w:hAnsi="Arial" w:cs="Arial"/>
                <w:b/>
                <w:sz w:val="24"/>
                <w:szCs w:val="24"/>
              </w:rPr>
            </w:pPr>
          </w:p>
        </w:tc>
      </w:tr>
      <w:tr w:rsidR="00BD38ED" w:rsidRPr="00480101" w:rsidTr="00C1681A">
        <w:tc>
          <w:tcPr>
            <w:tcW w:w="1282" w:type="dxa"/>
            <w:vMerge/>
            <w:tcBorders>
              <w:top w:val="nil"/>
              <w:bottom w:val="single" w:sz="4" w:space="0" w:color="auto"/>
              <w:right w:val="nil"/>
            </w:tcBorders>
          </w:tcPr>
          <w:p w:rsidR="00BD38ED" w:rsidRPr="00480101" w:rsidRDefault="00BD38ED" w:rsidP="00104611">
            <w:pPr>
              <w:jc w:val="center"/>
              <w:rPr>
                <w:rFonts w:ascii="Arial" w:hAnsi="Arial" w:cs="Arial"/>
                <w:b/>
                <w:sz w:val="24"/>
                <w:szCs w:val="24"/>
              </w:rPr>
            </w:pPr>
          </w:p>
        </w:tc>
        <w:tc>
          <w:tcPr>
            <w:tcW w:w="1282" w:type="dxa"/>
            <w:vMerge/>
            <w:tcBorders>
              <w:top w:val="nil"/>
              <w:left w:val="nil"/>
              <w:bottom w:val="single" w:sz="4" w:space="0" w:color="auto"/>
              <w:right w:val="nil"/>
            </w:tcBorders>
          </w:tcPr>
          <w:p w:rsidR="00BD38ED" w:rsidRPr="00480101" w:rsidRDefault="00BD38ED" w:rsidP="00104611">
            <w:pPr>
              <w:jc w:val="center"/>
              <w:rPr>
                <w:rFonts w:ascii="Arial" w:hAnsi="Arial" w:cs="Arial"/>
                <w:b/>
                <w:sz w:val="24"/>
                <w:szCs w:val="24"/>
              </w:rPr>
            </w:pPr>
          </w:p>
        </w:tc>
        <w:tc>
          <w:tcPr>
            <w:tcW w:w="1282" w:type="dxa"/>
            <w:tcBorders>
              <w:top w:val="nil"/>
              <w:left w:val="nil"/>
              <w:bottom w:val="single" w:sz="4" w:space="0" w:color="auto"/>
              <w:right w:val="nil"/>
            </w:tcBorders>
          </w:tcPr>
          <w:p w:rsidR="00BD38ED" w:rsidRPr="00480101" w:rsidRDefault="00BD38ED" w:rsidP="004E5501">
            <w:pPr>
              <w:jc w:val="center"/>
              <w:rPr>
                <w:rFonts w:ascii="Arial" w:hAnsi="Arial" w:cs="Arial"/>
                <w:b/>
                <w:sz w:val="24"/>
                <w:szCs w:val="24"/>
              </w:rPr>
            </w:pPr>
            <w:r w:rsidRPr="00480101">
              <w:rPr>
                <w:rFonts w:ascii="Arial" w:hAnsi="Arial" w:cs="Arial"/>
                <w:b/>
                <w:sz w:val="24"/>
                <w:szCs w:val="24"/>
              </w:rPr>
              <w:t>P</w:t>
            </w:r>
            <w:r w:rsidR="004E5501">
              <w:rPr>
                <w:rFonts w:ascii="Arial" w:hAnsi="Arial" w:cs="Arial"/>
                <w:b/>
                <w:sz w:val="24"/>
                <w:szCs w:val="24"/>
              </w:rPr>
              <w:t>eso seco tallo</w:t>
            </w:r>
          </w:p>
        </w:tc>
        <w:tc>
          <w:tcPr>
            <w:tcW w:w="1283" w:type="dxa"/>
            <w:tcBorders>
              <w:top w:val="nil"/>
              <w:left w:val="nil"/>
              <w:bottom w:val="single" w:sz="4" w:space="0" w:color="auto"/>
              <w:right w:val="nil"/>
            </w:tcBorders>
          </w:tcPr>
          <w:p w:rsidR="00BD38ED" w:rsidRPr="00480101" w:rsidRDefault="004E5501" w:rsidP="00104611">
            <w:pPr>
              <w:jc w:val="center"/>
              <w:rPr>
                <w:rFonts w:ascii="Arial" w:hAnsi="Arial" w:cs="Arial"/>
                <w:b/>
                <w:sz w:val="24"/>
                <w:szCs w:val="24"/>
              </w:rPr>
            </w:pPr>
            <w:r>
              <w:rPr>
                <w:rFonts w:ascii="Arial" w:hAnsi="Arial" w:cs="Arial"/>
                <w:b/>
                <w:sz w:val="24"/>
                <w:szCs w:val="24"/>
              </w:rPr>
              <w:t>Peso seco hoja</w:t>
            </w:r>
          </w:p>
        </w:tc>
        <w:tc>
          <w:tcPr>
            <w:tcW w:w="1283" w:type="dxa"/>
            <w:tcBorders>
              <w:top w:val="nil"/>
              <w:left w:val="nil"/>
              <w:bottom w:val="single" w:sz="4" w:space="0" w:color="auto"/>
              <w:right w:val="nil"/>
            </w:tcBorders>
          </w:tcPr>
          <w:p w:rsidR="00BD38ED" w:rsidRPr="00480101" w:rsidRDefault="004E5501" w:rsidP="00104611">
            <w:pPr>
              <w:jc w:val="center"/>
              <w:rPr>
                <w:rFonts w:ascii="Arial" w:hAnsi="Arial" w:cs="Arial"/>
                <w:b/>
                <w:sz w:val="24"/>
                <w:szCs w:val="24"/>
              </w:rPr>
            </w:pPr>
            <w:r>
              <w:rPr>
                <w:rFonts w:ascii="Arial" w:hAnsi="Arial" w:cs="Arial"/>
                <w:b/>
                <w:sz w:val="24"/>
                <w:szCs w:val="24"/>
              </w:rPr>
              <w:t>Peso seco raíz</w:t>
            </w:r>
          </w:p>
        </w:tc>
        <w:tc>
          <w:tcPr>
            <w:tcW w:w="1283" w:type="dxa"/>
            <w:tcBorders>
              <w:top w:val="nil"/>
              <w:left w:val="nil"/>
              <w:bottom w:val="single" w:sz="4" w:space="0" w:color="auto"/>
              <w:right w:val="nil"/>
            </w:tcBorders>
          </w:tcPr>
          <w:p w:rsidR="00BD38ED" w:rsidRDefault="004E5501" w:rsidP="00104611">
            <w:pPr>
              <w:jc w:val="center"/>
              <w:rPr>
                <w:rFonts w:ascii="Arial" w:hAnsi="Arial" w:cs="Arial"/>
                <w:b/>
                <w:sz w:val="24"/>
                <w:szCs w:val="24"/>
              </w:rPr>
            </w:pPr>
            <w:r>
              <w:rPr>
                <w:rFonts w:ascii="Arial" w:hAnsi="Arial" w:cs="Arial"/>
                <w:b/>
                <w:sz w:val="24"/>
                <w:szCs w:val="24"/>
              </w:rPr>
              <w:t>Peso seco estolón</w:t>
            </w:r>
          </w:p>
          <w:p w:rsidR="001A0CDF" w:rsidRPr="00480101" w:rsidRDefault="001A0CDF" w:rsidP="00104611">
            <w:pPr>
              <w:jc w:val="center"/>
              <w:rPr>
                <w:rFonts w:ascii="Arial" w:hAnsi="Arial" w:cs="Arial"/>
                <w:b/>
                <w:sz w:val="24"/>
                <w:szCs w:val="24"/>
              </w:rPr>
            </w:pPr>
          </w:p>
        </w:tc>
        <w:tc>
          <w:tcPr>
            <w:tcW w:w="1283" w:type="dxa"/>
            <w:tcBorders>
              <w:top w:val="nil"/>
              <w:left w:val="nil"/>
              <w:bottom w:val="single" w:sz="4" w:space="0" w:color="auto"/>
            </w:tcBorders>
          </w:tcPr>
          <w:p w:rsidR="00BD38ED" w:rsidRPr="00480101" w:rsidRDefault="004E5501" w:rsidP="00104611">
            <w:pPr>
              <w:jc w:val="center"/>
              <w:rPr>
                <w:rFonts w:ascii="Arial" w:hAnsi="Arial" w:cs="Arial"/>
                <w:b/>
                <w:sz w:val="24"/>
                <w:szCs w:val="24"/>
              </w:rPr>
            </w:pPr>
            <w:r>
              <w:rPr>
                <w:rFonts w:ascii="Arial" w:hAnsi="Arial" w:cs="Arial"/>
                <w:b/>
                <w:sz w:val="24"/>
                <w:szCs w:val="24"/>
              </w:rPr>
              <w:t>Índice de cosecha</w:t>
            </w:r>
          </w:p>
        </w:tc>
      </w:tr>
      <w:tr w:rsidR="00E83B01" w:rsidRPr="00480101" w:rsidTr="00C1681A">
        <w:tc>
          <w:tcPr>
            <w:tcW w:w="1282" w:type="dxa"/>
            <w:tcBorders>
              <w:top w:val="single" w:sz="4" w:space="0" w:color="auto"/>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1</w:t>
            </w:r>
          </w:p>
        </w:tc>
        <w:tc>
          <w:tcPr>
            <w:tcW w:w="1282" w:type="dxa"/>
            <w:tcBorders>
              <w:top w:val="single" w:sz="4" w:space="0" w:color="auto"/>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0</w:t>
            </w:r>
          </w:p>
        </w:tc>
        <w:tc>
          <w:tcPr>
            <w:tcW w:w="1282" w:type="dxa"/>
            <w:tcBorders>
              <w:top w:val="single" w:sz="4" w:space="0" w:color="auto"/>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0.56 b</w:t>
            </w:r>
          </w:p>
        </w:tc>
        <w:tc>
          <w:tcPr>
            <w:tcW w:w="1283" w:type="dxa"/>
            <w:tcBorders>
              <w:top w:val="single" w:sz="4" w:space="0" w:color="auto"/>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4.01 c</w:t>
            </w:r>
          </w:p>
        </w:tc>
        <w:tc>
          <w:tcPr>
            <w:tcW w:w="1283" w:type="dxa"/>
            <w:tcBorders>
              <w:top w:val="single" w:sz="4" w:space="0" w:color="auto"/>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0.79 b</w:t>
            </w:r>
          </w:p>
        </w:tc>
        <w:tc>
          <w:tcPr>
            <w:tcW w:w="1283" w:type="dxa"/>
            <w:tcBorders>
              <w:top w:val="single" w:sz="4" w:space="0" w:color="auto"/>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0.24 b</w:t>
            </w:r>
          </w:p>
        </w:tc>
        <w:tc>
          <w:tcPr>
            <w:tcW w:w="1283" w:type="dxa"/>
            <w:tcBorders>
              <w:top w:val="single" w:sz="4" w:space="0" w:color="auto"/>
              <w:left w:val="nil"/>
              <w:bottom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0.765 ab</w:t>
            </w:r>
          </w:p>
        </w:tc>
      </w:tr>
      <w:tr w:rsidR="00E83B01" w:rsidRPr="00480101" w:rsidTr="001A0CDF">
        <w:tc>
          <w:tcPr>
            <w:tcW w:w="1282"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2</w:t>
            </w:r>
          </w:p>
        </w:tc>
        <w:tc>
          <w:tcPr>
            <w:tcW w:w="1282"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150</w:t>
            </w:r>
          </w:p>
        </w:tc>
        <w:tc>
          <w:tcPr>
            <w:tcW w:w="1282"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1.18 ab</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6.63 b</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1.73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0.47 a</w:t>
            </w:r>
          </w:p>
        </w:tc>
        <w:tc>
          <w:tcPr>
            <w:tcW w:w="1283" w:type="dxa"/>
            <w:tcBorders>
              <w:top w:val="nil"/>
              <w:left w:val="nil"/>
              <w:bottom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0.754 b</w:t>
            </w:r>
          </w:p>
        </w:tc>
      </w:tr>
      <w:tr w:rsidR="00E83B01" w:rsidRPr="00480101" w:rsidTr="001A0CDF">
        <w:tc>
          <w:tcPr>
            <w:tcW w:w="1282"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3</w:t>
            </w:r>
          </w:p>
        </w:tc>
        <w:tc>
          <w:tcPr>
            <w:tcW w:w="1282"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250</w:t>
            </w:r>
          </w:p>
        </w:tc>
        <w:tc>
          <w:tcPr>
            <w:tcW w:w="1282"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1.43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8.26 ab</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1.38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0.58 a</w:t>
            </w:r>
          </w:p>
        </w:tc>
        <w:tc>
          <w:tcPr>
            <w:tcW w:w="1283" w:type="dxa"/>
            <w:tcBorders>
              <w:top w:val="nil"/>
              <w:left w:val="nil"/>
              <w:bottom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0.788 a</w:t>
            </w:r>
          </w:p>
        </w:tc>
      </w:tr>
      <w:tr w:rsidR="00E83B01" w:rsidRPr="00480101" w:rsidTr="001A0CDF">
        <w:tc>
          <w:tcPr>
            <w:tcW w:w="1282"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4</w:t>
            </w:r>
          </w:p>
        </w:tc>
        <w:tc>
          <w:tcPr>
            <w:tcW w:w="1282"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350</w:t>
            </w:r>
          </w:p>
        </w:tc>
        <w:tc>
          <w:tcPr>
            <w:tcW w:w="1282"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1.64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9.18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1.36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0.62 a</w:t>
            </w:r>
          </w:p>
        </w:tc>
        <w:tc>
          <w:tcPr>
            <w:tcW w:w="1283" w:type="dxa"/>
            <w:tcBorders>
              <w:top w:val="nil"/>
              <w:left w:val="nil"/>
              <w:bottom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0.793 a</w:t>
            </w:r>
          </w:p>
        </w:tc>
      </w:tr>
      <w:tr w:rsidR="00E83B01" w:rsidRPr="00480101" w:rsidTr="001A0CDF">
        <w:tc>
          <w:tcPr>
            <w:tcW w:w="1282"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5</w:t>
            </w:r>
          </w:p>
        </w:tc>
        <w:tc>
          <w:tcPr>
            <w:tcW w:w="1282"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450</w:t>
            </w:r>
          </w:p>
        </w:tc>
        <w:tc>
          <w:tcPr>
            <w:tcW w:w="1282"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1.86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8.25 ab</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1.38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0.55 a</w:t>
            </w:r>
          </w:p>
        </w:tc>
        <w:tc>
          <w:tcPr>
            <w:tcW w:w="1283" w:type="dxa"/>
            <w:tcBorders>
              <w:top w:val="nil"/>
              <w:left w:val="nil"/>
              <w:bottom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0.784 ab</w:t>
            </w:r>
          </w:p>
        </w:tc>
      </w:tr>
      <w:tr w:rsidR="00E83B01" w:rsidRPr="00480101" w:rsidTr="001A0CDF">
        <w:tc>
          <w:tcPr>
            <w:tcW w:w="1282" w:type="dxa"/>
            <w:tcBorders>
              <w:top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6</w:t>
            </w:r>
          </w:p>
        </w:tc>
        <w:tc>
          <w:tcPr>
            <w:tcW w:w="1282" w:type="dxa"/>
            <w:tcBorders>
              <w:top w:val="nil"/>
              <w:left w:val="nil"/>
              <w:bottom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550</w:t>
            </w:r>
          </w:p>
        </w:tc>
        <w:tc>
          <w:tcPr>
            <w:tcW w:w="1282"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1.34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7.67 ab</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1.45 a</w:t>
            </w:r>
          </w:p>
        </w:tc>
        <w:tc>
          <w:tcPr>
            <w:tcW w:w="1283" w:type="dxa"/>
            <w:tcBorders>
              <w:top w:val="nil"/>
              <w:left w:val="nil"/>
              <w:bottom w:val="nil"/>
              <w:right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0.63 a</w:t>
            </w:r>
          </w:p>
        </w:tc>
        <w:tc>
          <w:tcPr>
            <w:tcW w:w="1283" w:type="dxa"/>
            <w:tcBorders>
              <w:top w:val="nil"/>
              <w:left w:val="nil"/>
              <w:bottom w:val="nil"/>
            </w:tcBorders>
          </w:tcPr>
          <w:p w:rsidR="00E83B01" w:rsidRPr="00480101" w:rsidRDefault="00E83B01" w:rsidP="00104611">
            <w:pPr>
              <w:rPr>
                <w:rFonts w:ascii="Arial" w:hAnsi="Arial" w:cs="Arial"/>
                <w:sz w:val="24"/>
                <w:szCs w:val="24"/>
              </w:rPr>
            </w:pPr>
            <w:r w:rsidRPr="00480101">
              <w:rPr>
                <w:rFonts w:ascii="Arial" w:hAnsi="Arial" w:cs="Arial"/>
                <w:sz w:val="24"/>
                <w:szCs w:val="24"/>
              </w:rPr>
              <w:t>0.782 ab</w:t>
            </w:r>
          </w:p>
        </w:tc>
      </w:tr>
      <w:tr w:rsidR="00E83B01" w:rsidRPr="00480101" w:rsidTr="001A0CDF">
        <w:tc>
          <w:tcPr>
            <w:tcW w:w="2564" w:type="dxa"/>
            <w:gridSpan w:val="2"/>
            <w:tcBorders>
              <w:top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DMSH</w:t>
            </w:r>
          </w:p>
        </w:tc>
        <w:tc>
          <w:tcPr>
            <w:tcW w:w="1282" w:type="dxa"/>
            <w:tcBorders>
              <w:top w:val="nil"/>
              <w:left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0.75</w:t>
            </w:r>
          </w:p>
        </w:tc>
        <w:tc>
          <w:tcPr>
            <w:tcW w:w="1283" w:type="dxa"/>
            <w:tcBorders>
              <w:top w:val="nil"/>
              <w:left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2.01</w:t>
            </w:r>
          </w:p>
        </w:tc>
        <w:tc>
          <w:tcPr>
            <w:tcW w:w="1283" w:type="dxa"/>
            <w:tcBorders>
              <w:top w:val="nil"/>
              <w:left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0.54</w:t>
            </w:r>
          </w:p>
        </w:tc>
        <w:tc>
          <w:tcPr>
            <w:tcW w:w="1283" w:type="dxa"/>
            <w:tcBorders>
              <w:top w:val="nil"/>
              <w:left w:val="nil"/>
              <w:righ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0.21</w:t>
            </w:r>
          </w:p>
        </w:tc>
        <w:tc>
          <w:tcPr>
            <w:tcW w:w="1283" w:type="dxa"/>
            <w:tcBorders>
              <w:top w:val="nil"/>
              <w:left w:val="nil"/>
            </w:tcBorders>
          </w:tcPr>
          <w:p w:rsidR="00E83B01" w:rsidRPr="00480101" w:rsidRDefault="00E83B01" w:rsidP="00104611">
            <w:pPr>
              <w:jc w:val="center"/>
              <w:rPr>
                <w:rFonts w:ascii="Arial" w:hAnsi="Arial" w:cs="Arial"/>
                <w:b/>
                <w:sz w:val="24"/>
                <w:szCs w:val="24"/>
              </w:rPr>
            </w:pPr>
            <w:r w:rsidRPr="00480101">
              <w:rPr>
                <w:rFonts w:ascii="Arial" w:hAnsi="Arial" w:cs="Arial"/>
                <w:b/>
                <w:sz w:val="24"/>
                <w:szCs w:val="24"/>
              </w:rPr>
              <w:t>0.03</w:t>
            </w:r>
          </w:p>
        </w:tc>
      </w:tr>
    </w:tbl>
    <w:p w:rsidR="009E7BF7" w:rsidRDefault="009E7BF7" w:rsidP="009E7BF7">
      <w:pPr>
        <w:rPr>
          <w:rFonts w:ascii="Arial" w:hAnsi="Arial" w:cs="Arial"/>
          <w:sz w:val="24"/>
          <w:szCs w:val="24"/>
        </w:rPr>
      </w:pPr>
      <w:r>
        <w:rPr>
          <w:rFonts w:ascii="Arial" w:hAnsi="Arial" w:cs="Arial"/>
          <w:sz w:val="24"/>
          <w:szCs w:val="24"/>
        </w:rPr>
        <w:t>Promedios con la misma letra no difieren estadísticamente, de acuerdo con la Prueba de Tukey al 0.05 de significancia.</w:t>
      </w:r>
    </w:p>
    <w:p w:rsidR="00E83B01" w:rsidRPr="00480101" w:rsidRDefault="00E83B01" w:rsidP="00E83B01">
      <w:pPr>
        <w:jc w:val="both"/>
        <w:rPr>
          <w:rFonts w:ascii="Arial" w:hAnsi="Arial" w:cs="Arial"/>
          <w:b/>
          <w:sz w:val="24"/>
          <w:szCs w:val="24"/>
        </w:rPr>
      </w:pPr>
    </w:p>
    <w:p w:rsidR="0013078E" w:rsidRPr="00D626DC" w:rsidRDefault="001634A3" w:rsidP="001634A3">
      <w:pPr>
        <w:jc w:val="both"/>
        <w:rPr>
          <w:rFonts w:ascii="Arial" w:hAnsi="Arial" w:cs="Arial"/>
          <w:sz w:val="24"/>
          <w:szCs w:val="24"/>
        </w:rPr>
      </w:pPr>
      <w:r w:rsidRPr="00D626DC">
        <w:rPr>
          <w:rFonts w:ascii="Arial" w:hAnsi="Arial" w:cs="Arial"/>
          <w:sz w:val="24"/>
          <w:szCs w:val="24"/>
        </w:rPr>
        <w:t xml:space="preserve">En las figuras </w:t>
      </w:r>
      <w:r w:rsidR="0056217F" w:rsidRPr="00D626DC">
        <w:rPr>
          <w:rFonts w:ascii="Arial" w:hAnsi="Arial" w:cs="Arial"/>
          <w:sz w:val="24"/>
          <w:szCs w:val="24"/>
        </w:rPr>
        <w:t>13</w:t>
      </w:r>
      <w:r w:rsidRPr="00D626DC">
        <w:rPr>
          <w:rFonts w:ascii="Arial" w:hAnsi="Arial" w:cs="Arial"/>
          <w:sz w:val="24"/>
          <w:szCs w:val="24"/>
        </w:rPr>
        <w:t xml:space="preserve"> y 1</w:t>
      </w:r>
      <w:r w:rsidR="0056217F" w:rsidRPr="00D626DC">
        <w:rPr>
          <w:rFonts w:ascii="Arial" w:hAnsi="Arial" w:cs="Arial"/>
          <w:sz w:val="24"/>
          <w:szCs w:val="24"/>
        </w:rPr>
        <w:t>4</w:t>
      </w:r>
      <w:r w:rsidRPr="00D626DC">
        <w:rPr>
          <w:rFonts w:ascii="Arial" w:hAnsi="Arial" w:cs="Arial"/>
          <w:sz w:val="24"/>
          <w:szCs w:val="24"/>
        </w:rPr>
        <w:t xml:space="preserve"> se</w:t>
      </w:r>
      <w:r w:rsidR="00D626DC">
        <w:rPr>
          <w:rFonts w:ascii="Arial" w:hAnsi="Arial" w:cs="Arial"/>
          <w:sz w:val="24"/>
          <w:szCs w:val="24"/>
        </w:rPr>
        <w:t xml:space="preserve"> muestra </w:t>
      </w:r>
      <w:r w:rsidRPr="00D626DC">
        <w:rPr>
          <w:rFonts w:ascii="Arial" w:hAnsi="Arial" w:cs="Arial"/>
          <w:sz w:val="24"/>
          <w:szCs w:val="24"/>
        </w:rPr>
        <w:t>el efecto de las concentraciones de potasio sobre las principales variables de interés</w:t>
      </w:r>
      <w:r w:rsidR="00D626DC">
        <w:rPr>
          <w:rFonts w:ascii="Arial" w:hAnsi="Arial" w:cs="Arial"/>
          <w:sz w:val="24"/>
          <w:szCs w:val="24"/>
        </w:rPr>
        <w:t xml:space="preserve"> agronómico </w:t>
      </w:r>
      <w:r w:rsidRPr="00D626DC">
        <w:rPr>
          <w:rFonts w:ascii="Arial" w:hAnsi="Arial" w:cs="Arial"/>
          <w:sz w:val="24"/>
          <w:szCs w:val="24"/>
        </w:rPr>
        <w:t>en el clon de papa 99-39. El número total, peso fresco y seco de tubérculos por planta fue superior significativamente en el tratamiento de 350 mg L</w:t>
      </w:r>
      <w:r w:rsidRPr="00D626DC">
        <w:rPr>
          <w:rFonts w:ascii="Arial" w:hAnsi="Arial" w:cs="Arial"/>
          <w:sz w:val="24"/>
          <w:szCs w:val="24"/>
          <w:vertAlign w:val="superscript"/>
        </w:rPr>
        <w:t>-1</w:t>
      </w:r>
      <w:r w:rsidRPr="00D626DC">
        <w:rPr>
          <w:rFonts w:ascii="Arial" w:hAnsi="Arial" w:cs="Arial"/>
          <w:sz w:val="24"/>
          <w:szCs w:val="24"/>
        </w:rPr>
        <w:t>, respecto al testigo; ese incremento fue de 20 tubérculos, 239 g y 29 g, respectivamente. Una concentración de 350 mg L</w:t>
      </w:r>
      <w:r w:rsidRPr="00D626DC">
        <w:rPr>
          <w:rFonts w:ascii="Arial" w:hAnsi="Arial" w:cs="Arial"/>
          <w:sz w:val="24"/>
          <w:szCs w:val="24"/>
          <w:vertAlign w:val="superscript"/>
        </w:rPr>
        <w:t>-1</w:t>
      </w:r>
      <w:r w:rsidR="00D626DC">
        <w:rPr>
          <w:rFonts w:ascii="Arial" w:hAnsi="Arial" w:cs="Arial"/>
          <w:sz w:val="24"/>
          <w:szCs w:val="24"/>
        </w:rPr>
        <w:t xml:space="preserve"> de K, aunque </w:t>
      </w:r>
      <w:r w:rsidRPr="00D626DC">
        <w:rPr>
          <w:rFonts w:ascii="Arial" w:hAnsi="Arial" w:cs="Arial"/>
          <w:sz w:val="24"/>
          <w:szCs w:val="24"/>
        </w:rPr>
        <w:t>parece elevada</w:t>
      </w:r>
      <w:r w:rsidR="00D626DC">
        <w:rPr>
          <w:rFonts w:ascii="Arial" w:hAnsi="Arial" w:cs="Arial"/>
          <w:sz w:val="24"/>
          <w:szCs w:val="24"/>
        </w:rPr>
        <w:t xml:space="preserve"> es requerida por la papa, especie que </w:t>
      </w:r>
      <w:r w:rsidRPr="00D626DC">
        <w:rPr>
          <w:rFonts w:ascii="Arial" w:hAnsi="Arial" w:cs="Arial"/>
          <w:sz w:val="24"/>
          <w:szCs w:val="24"/>
        </w:rPr>
        <w:t>requiere altas dosis de este elemento (Beukema y Van der Zaag, 1990; Mulder y Turkensteen, 2005)</w:t>
      </w:r>
      <w:r w:rsidR="00D626DC">
        <w:rPr>
          <w:rFonts w:ascii="Arial" w:hAnsi="Arial" w:cs="Arial"/>
          <w:sz w:val="24"/>
          <w:szCs w:val="24"/>
        </w:rPr>
        <w:t xml:space="preserve">. Diverso autores (Muro </w:t>
      </w:r>
      <w:r w:rsidR="002F14D6" w:rsidRPr="002F14D6">
        <w:rPr>
          <w:rFonts w:ascii="Arial" w:hAnsi="Arial" w:cs="Arial"/>
          <w:i/>
          <w:sz w:val="24"/>
          <w:szCs w:val="24"/>
        </w:rPr>
        <w:t>et al</w:t>
      </w:r>
      <w:r w:rsidR="002F14D6">
        <w:rPr>
          <w:rFonts w:ascii="Arial" w:hAnsi="Arial" w:cs="Arial"/>
          <w:sz w:val="24"/>
          <w:szCs w:val="24"/>
        </w:rPr>
        <w:t xml:space="preserve">., 1997; Rolot y Seutín, 1999; </w:t>
      </w:r>
      <w:r w:rsidR="002F14D6" w:rsidRPr="00480101">
        <w:rPr>
          <w:rFonts w:ascii="Arial" w:hAnsi="Arial" w:cs="Arial"/>
          <w:sz w:val="24"/>
          <w:szCs w:val="24"/>
        </w:rPr>
        <w:t>Corrêa</w:t>
      </w:r>
      <w:r w:rsidR="002F14D6">
        <w:rPr>
          <w:rFonts w:ascii="Arial" w:hAnsi="Arial" w:cs="Arial"/>
          <w:sz w:val="24"/>
          <w:szCs w:val="24"/>
        </w:rPr>
        <w:t xml:space="preserve"> </w:t>
      </w:r>
      <w:r w:rsidR="002F14D6" w:rsidRPr="002F14D6">
        <w:rPr>
          <w:rFonts w:ascii="Arial" w:hAnsi="Arial" w:cs="Arial"/>
          <w:i/>
          <w:sz w:val="24"/>
          <w:szCs w:val="24"/>
        </w:rPr>
        <w:t>et al</w:t>
      </w:r>
      <w:r w:rsidR="002F14D6">
        <w:rPr>
          <w:rFonts w:ascii="Arial" w:hAnsi="Arial" w:cs="Arial"/>
          <w:sz w:val="24"/>
          <w:szCs w:val="24"/>
        </w:rPr>
        <w:t xml:space="preserve">., 2008; Chang </w:t>
      </w:r>
      <w:r w:rsidR="002F14D6" w:rsidRPr="002F14D6">
        <w:rPr>
          <w:rFonts w:ascii="Arial" w:hAnsi="Arial" w:cs="Arial"/>
          <w:i/>
          <w:sz w:val="24"/>
          <w:szCs w:val="24"/>
        </w:rPr>
        <w:t>et al</w:t>
      </w:r>
      <w:r w:rsidR="002F14D6">
        <w:rPr>
          <w:rFonts w:ascii="Arial" w:hAnsi="Arial" w:cs="Arial"/>
          <w:sz w:val="24"/>
          <w:szCs w:val="24"/>
        </w:rPr>
        <w:t xml:space="preserve">., 2011) probaron concentraciones de potasio en las soluciones nutritivas suministradas a distintos cultivares de papa. En todos los casos, la respuesta fue variable; así, emplearon dosis que variaron de </w:t>
      </w:r>
      <w:r w:rsidR="002F14D6" w:rsidRPr="00480101">
        <w:rPr>
          <w:rFonts w:ascii="Arial" w:hAnsi="Arial" w:cs="Arial"/>
          <w:sz w:val="24"/>
          <w:szCs w:val="24"/>
        </w:rPr>
        <w:t>146 hasta 450 mg L</w:t>
      </w:r>
      <w:r w:rsidR="002F14D6" w:rsidRPr="00480101">
        <w:rPr>
          <w:rFonts w:ascii="Arial" w:hAnsi="Arial" w:cs="Arial"/>
          <w:sz w:val="24"/>
          <w:szCs w:val="24"/>
          <w:vertAlign w:val="superscript"/>
        </w:rPr>
        <w:t>-1</w:t>
      </w:r>
      <w:r w:rsidR="002F14D6" w:rsidRPr="00480101">
        <w:rPr>
          <w:rFonts w:ascii="Arial" w:hAnsi="Arial" w:cs="Arial"/>
          <w:sz w:val="24"/>
          <w:szCs w:val="24"/>
        </w:rPr>
        <w:t xml:space="preserve"> de</w:t>
      </w:r>
      <w:r w:rsidR="002F14D6">
        <w:rPr>
          <w:rFonts w:ascii="Arial" w:hAnsi="Arial" w:cs="Arial"/>
          <w:sz w:val="24"/>
          <w:szCs w:val="24"/>
        </w:rPr>
        <w:t xml:space="preserve"> K; únicamente Chang </w:t>
      </w:r>
      <w:r w:rsidR="002F14D6" w:rsidRPr="002F14D6">
        <w:rPr>
          <w:rFonts w:ascii="Arial" w:hAnsi="Arial" w:cs="Arial"/>
          <w:i/>
          <w:sz w:val="24"/>
          <w:szCs w:val="24"/>
        </w:rPr>
        <w:t>et al</w:t>
      </w:r>
      <w:r w:rsidR="002F14D6">
        <w:rPr>
          <w:rFonts w:ascii="Arial" w:hAnsi="Arial" w:cs="Arial"/>
          <w:sz w:val="24"/>
          <w:szCs w:val="24"/>
        </w:rPr>
        <w:t>. (2011) utilizaron la concentración de 350 mg L</w:t>
      </w:r>
      <w:r w:rsidR="002F14D6" w:rsidRPr="002F14D6">
        <w:rPr>
          <w:rFonts w:ascii="Arial" w:hAnsi="Arial" w:cs="Arial"/>
          <w:i/>
          <w:sz w:val="24"/>
          <w:szCs w:val="24"/>
        </w:rPr>
        <w:t>-1</w:t>
      </w:r>
      <w:r w:rsidR="002F14D6">
        <w:rPr>
          <w:rFonts w:ascii="Arial" w:hAnsi="Arial" w:cs="Arial"/>
          <w:sz w:val="24"/>
          <w:szCs w:val="24"/>
        </w:rPr>
        <w:t xml:space="preserve"> de este elemento:  </w:t>
      </w:r>
    </w:p>
    <w:p w:rsidR="0013078E" w:rsidRPr="0056217F" w:rsidRDefault="0013078E" w:rsidP="0013078E">
      <w:pPr>
        <w:rPr>
          <w:rFonts w:ascii="Arial" w:hAnsi="Arial" w:cs="Arial"/>
          <w:color w:val="FF0000"/>
          <w:sz w:val="24"/>
          <w:szCs w:val="24"/>
        </w:rPr>
      </w:pPr>
    </w:p>
    <w:tbl>
      <w:tblPr>
        <w:tblStyle w:val="Tablaconcuadrcula"/>
        <w:tblW w:w="0" w:type="auto"/>
        <w:tblInd w:w="-38" w:type="dxa"/>
        <w:tblCellMar>
          <w:left w:w="70" w:type="dxa"/>
          <w:right w:w="70" w:type="dxa"/>
        </w:tblCellMar>
        <w:tblLook w:val="04A0" w:firstRow="1" w:lastRow="0" w:firstColumn="1" w:lastColumn="0" w:noHBand="0" w:noVBand="1"/>
      </w:tblPr>
      <w:tblGrid>
        <w:gridCol w:w="8866"/>
      </w:tblGrid>
      <w:tr w:rsidR="0013078E" w:rsidRPr="00480101" w:rsidTr="00073BB1">
        <w:tc>
          <w:tcPr>
            <w:tcW w:w="8978" w:type="dxa"/>
          </w:tcPr>
          <w:p w:rsidR="0013078E" w:rsidRPr="00480101" w:rsidRDefault="00073BB1" w:rsidP="00D05E47">
            <w:pPr>
              <w:jc w:val="center"/>
              <w:rPr>
                <w:rFonts w:ascii="Arial" w:hAnsi="Arial" w:cs="Arial"/>
                <w:color w:val="FF0000"/>
                <w:sz w:val="24"/>
                <w:szCs w:val="24"/>
              </w:rPr>
            </w:pPr>
            <w:r>
              <w:rPr>
                <w:noProof/>
                <w:lang w:eastAsia="es-MX"/>
              </w:rPr>
              <w:drawing>
                <wp:inline distT="0" distB="0" distL="0" distR="0" wp14:anchorId="0F5E1164" wp14:editId="45937A5E">
                  <wp:extent cx="4572000" cy="2743200"/>
                  <wp:effectExtent l="0" t="0" r="19050" b="1905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tc>
      </w:tr>
      <w:tr w:rsidR="00D05E47" w:rsidRPr="00480101" w:rsidTr="00AD5136">
        <w:tc>
          <w:tcPr>
            <w:tcW w:w="8978" w:type="dxa"/>
          </w:tcPr>
          <w:p w:rsidR="00D05E47" w:rsidRPr="00480101" w:rsidRDefault="00D05E47" w:rsidP="00073BB1">
            <w:pPr>
              <w:jc w:val="both"/>
              <w:rPr>
                <w:rFonts w:ascii="Arial" w:hAnsi="Arial" w:cs="Arial"/>
                <w:b/>
                <w:sz w:val="24"/>
                <w:szCs w:val="24"/>
              </w:rPr>
            </w:pPr>
            <w:r w:rsidRPr="00480101">
              <w:rPr>
                <w:rFonts w:ascii="Arial" w:hAnsi="Arial" w:cs="Arial"/>
                <w:b/>
                <w:sz w:val="24"/>
                <w:szCs w:val="24"/>
              </w:rPr>
              <w:t>Figura 1</w:t>
            </w:r>
            <w:r w:rsidR="0056217F">
              <w:rPr>
                <w:rFonts w:ascii="Arial" w:hAnsi="Arial" w:cs="Arial"/>
                <w:b/>
                <w:sz w:val="24"/>
                <w:szCs w:val="24"/>
              </w:rPr>
              <w:t>3</w:t>
            </w:r>
            <w:r w:rsidRPr="00480101">
              <w:rPr>
                <w:rFonts w:ascii="Arial" w:hAnsi="Arial" w:cs="Arial"/>
                <w:b/>
                <w:sz w:val="24"/>
                <w:szCs w:val="24"/>
              </w:rPr>
              <w:t>. Efecto de dosis de potasio sobre el número de tubérculos</w:t>
            </w:r>
            <w:r w:rsidR="00073BB1">
              <w:rPr>
                <w:rFonts w:ascii="Arial" w:hAnsi="Arial" w:cs="Arial"/>
                <w:b/>
                <w:sz w:val="24"/>
                <w:szCs w:val="24"/>
              </w:rPr>
              <w:t xml:space="preserve"> </w:t>
            </w:r>
            <w:r w:rsidRPr="00480101">
              <w:rPr>
                <w:rFonts w:ascii="Arial" w:hAnsi="Arial" w:cs="Arial"/>
                <w:b/>
                <w:sz w:val="24"/>
                <w:szCs w:val="24"/>
              </w:rPr>
              <w:t>por planta del clon de papa 99-39.</w:t>
            </w:r>
            <w:r w:rsidR="00AD5136">
              <w:rPr>
                <w:rFonts w:ascii="Arial" w:hAnsi="Arial" w:cs="Arial"/>
                <w:b/>
                <w:sz w:val="24"/>
                <w:szCs w:val="24"/>
              </w:rPr>
              <w:t xml:space="preserve"> DMSH = 8.57</w:t>
            </w:r>
            <w:r w:rsidR="00073BB1">
              <w:rPr>
                <w:rFonts w:ascii="Arial" w:hAnsi="Arial" w:cs="Arial"/>
                <w:b/>
                <w:sz w:val="24"/>
                <w:szCs w:val="24"/>
              </w:rPr>
              <w:t>.</w:t>
            </w:r>
          </w:p>
        </w:tc>
      </w:tr>
    </w:tbl>
    <w:p w:rsidR="0013078E" w:rsidRDefault="0013078E" w:rsidP="0013078E">
      <w:pPr>
        <w:rPr>
          <w:rFonts w:ascii="Arial" w:hAnsi="Arial" w:cs="Arial"/>
          <w:sz w:val="24"/>
          <w:szCs w:val="24"/>
        </w:rPr>
      </w:pPr>
    </w:p>
    <w:tbl>
      <w:tblPr>
        <w:tblStyle w:val="Tablaconcuadrcula"/>
        <w:tblW w:w="0" w:type="auto"/>
        <w:tblInd w:w="-38" w:type="dxa"/>
        <w:tblCellMar>
          <w:left w:w="70" w:type="dxa"/>
          <w:right w:w="70" w:type="dxa"/>
        </w:tblCellMar>
        <w:tblLook w:val="04A0" w:firstRow="1" w:lastRow="0" w:firstColumn="1" w:lastColumn="0" w:noHBand="0" w:noVBand="1"/>
      </w:tblPr>
      <w:tblGrid>
        <w:gridCol w:w="8866"/>
      </w:tblGrid>
      <w:tr w:rsidR="00073BB1" w:rsidTr="00073BB1">
        <w:tc>
          <w:tcPr>
            <w:tcW w:w="8978" w:type="dxa"/>
          </w:tcPr>
          <w:p w:rsidR="00073BB1" w:rsidRDefault="00073BB1" w:rsidP="00073BB1">
            <w:pPr>
              <w:jc w:val="center"/>
              <w:rPr>
                <w:rFonts w:ascii="Arial" w:hAnsi="Arial" w:cs="Arial"/>
                <w:sz w:val="24"/>
                <w:szCs w:val="24"/>
              </w:rPr>
            </w:pPr>
            <w:r>
              <w:rPr>
                <w:noProof/>
                <w:lang w:eastAsia="es-MX"/>
              </w:rPr>
              <w:lastRenderedPageBreak/>
              <w:drawing>
                <wp:inline distT="0" distB="0" distL="0" distR="0" wp14:anchorId="5C4F84D4" wp14:editId="460CDDF8">
                  <wp:extent cx="4572000" cy="2743200"/>
                  <wp:effectExtent l="0" t="0" r="19050" b="1905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tc>
      </w:tr>
      <w:tr w:rsidR="00073BB1" w:rsidRPr="00073BB1" w:rsidTr="00073BB1">
        <w:tblPrEx>
          <w:tblCellMar>
            <w:left w:w="108" w:type="dxa"/>
            <w:right w:w="108" w:type="dxa"/>
          </w:tblCellMar>
        </w:tblPrEx>
        <w:tc>
          <w:tcPr>
            <w:tcW w:w="8978" w:type="dxa"/>
          </w:tcPr>
          <w:p w:rsidR="00073BB1" w:rsidRPr="00073BB1" w:rsidRDefault="00073BB1" w:rsidP="0013078E">
            <w:pPr>
              <w:rPr>
                <w:rFonts w:ascii="Arial" w:hAnsi="Arial" w:cs="Arial"/>
                <w:b/>
                <w:sz w:val="24"/>
                <w:szCs w:val="24"/>
              </w:rPr>
            </w:pPr>
            <w:r w:rsidRPr="00073BB1">
              <w:rPr>
                <w:rFonts w:ascii="Arial" w:hAnsi="Arial" w:cs="Arial"/>
                <w:b/>
                <w:sz w:val="24"/>
                <w:szCs w:val="24"/>
              </w:rPr>
              <w:t>Figura 14. Efecto de dosis de potasio sobre el peso fresco de tubérculos por planta del clon de papa 99-39. DMSH = 80.9.</w:t>
            </w:r>
          </w:p>
        </w:tc>
      </w:tr>
    </w:tbl>
    <w:p w:rsidR="00073BB1" w:rsidRDefault="00073BB1" w:rsidP="0013078E">
      <w:pPr>
        <w:rPr>
          <w:rFonts w:ascii="Arial" w:hAnsi="Arial" w:cs="Arial"/>
          <w:sz w:val="24"/>
          <w:szCs w:val="24"/>
        </w:rPr>
      </w:pPr>
    </w:p>
    <w:p w:rsidR="00066FA7" w:rsidRPr="00480101" w:rsidRDefault="00066FA7" w:rsidP="0013078E">
      <w:pPr>
        <w:rPr>
          <w:rFonts w:ascii="Arial" w:hAnsi="Arial" w:cs="Arial"/>
          <w:sz w:val="24"/>
          <w:szCs w:val="24"/>
        </w:rPr>
      </w:pPr>
    </w:p>
    <w:p w:rsidR="00D05E47" w:rsidRPr="00480101" w:rsidRDefault="00D05E47" w:rsidP="0013078E">
      <w:pPr>
        <w:rPr>
          <w:rFonts w:ascii="Arial" w:hAnsi="Arial" w:cs="Arial"/>
          <w:sz w:val="24"/>
          <w:szCs w:val="24"/>
        </w:rPr>
      </w:pPr>
    </w:p>
    <w:tbl>
      <w:tblPr>
        <w:tblStyle w:val="Tablaconcuadrcula"/>
        <w:tblW w:w="0" w:type="auto"/>
        <w:tblInd w:w="-38" w:type="dxa"/>
        <w:tblCellMar>
          <w:left w:w="70" w:type="dxa"/>
          <w:right w:w="70" w:type="dxa"/>
        </w:tblCellMar>
        <w:tblLook w:val="04A0" w:firstRow="1" w:lastRow="0" w:firstColumn="1" w:lastColumn="0" w:noHBand="0" w:noVBand="1"/>
      </w:tblPr>
      <w:tblGrid>
        <w:gridCol w:w="8866"/>
      </w:tblGrid>
      <w:tr w:rsidR="00D05E47" w:rsidRPr="00480101" w:rsidTr="00066FA7">
        <w:tc>
          <w:tcPr>
            <w:tcW w:w="8978" w:type="dxa"/>
          </w:tcPr>
          <w:p w:rsidR="00D05E47" w:rsidRPr="00480101" w:rsidRDefault="00066FA7" w:rsidP="0013078E">
            <w:pPr>
              <w:jc w:val="center"/>
              <w:rPr>
                <w:rFonts w:ascii="Arial" w:hAnsi="Arial" w:cs="Arial"/>
                <w:noProof/>
                <w:sz w:val="24"/>
                <w:szCs w:val="24"/>
                <w:lang w:eastAsia="es-MX"/>
              </w:rPr>
            </w:pPr>
            <w:r>
              <w:rPr>
                <w:noProof/>
                <w:lang w:eastAsia="es-MX"/>
              </w:rPr>
              <w:drawing>
                <wp:inline distT="0" distB="0" distL="0" distR="0" wp14:anchorId="438AF7FB" wp14:editId="642A9A59">
                  <wp:extent cx="4572000" cy="2743200"/>
                  <wp:effectExtent l="0" t="0" r="19050" b="1905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tc>
      </w:tr>
      <w:tr w:rsidR="001C521E" w:rsidRPr="00480101" w:rsidTr="00066FA7">
        <w:tblPrEx>
          <w:tblCellMar>
            <w:left w:w="108" w:type="dxa"/>
            <w:right w:w="108" w:type="dxa"/>
          </w:tblCellMar>
        </w:tblPrEx>
        <w:tc>
          <w:tcPr>
            <w:tcW w:w="8978" w:type="dxa"/>
          </w:tcPr>
          <w:p w:rsidR="001C521E" w:rsidRPr="00480101" w:rsidRDefault="001C521E" w:rsidP="00066FA7">
            <w:pPr>
              <w:jc w:val="both"/>
              <w:rPr>
                <w:rFonts w:ascii="Arial" w:hAnsi="Arial" w:cs="Arial"/>
                <w:b/>
                <w:sz w:val="24"/>
                <w:szCs w:val="24"/>
              </w:rPr>
            </w:pPr>
            <w:r w:rsidRPr="00480101">
              <w:rPr>
                <w:rFonts w:ascii="Arial" w:hAnsi="Arial" w:cs="Arial"/>
                <w:b/>
                <w:sz w:val="24"/>
                <w:szCs w:val="24"/>
              </w:rPr>
              <w:t>Figura 13. Efecto de dosis de potasio sobre el peso seco de tubérculos</w:t>
            </w:r>
            <w:r w:rsidR="00066FA7">
              <w:rPr>
                <w:rFonts w:ascii="Arial" w:hAnsi="Arial" w:cs="Arial"/>
                <w:b/>
                <w:sz w:val="24"/>
                <w:szCs w:val="24"/>
              </w:rPr>
              <w:t xml:space="preserve"> por planta en el clon de papa 99-39. DMSH = 10.03.</w:t>
            </w:r>
          </w:p>
        </w:tc>
      </w:tr>
    </w:tbl>
    <w:p w:rsidR="0013078E" w:rsidRPr="00480101" w:rsidRDefault="0013078E" w:rsidP="0013078E">
      <w:pPr>
        <w:jc w:val="center"/>
        <w:rPr>
          <w:rFonts w:ascii="Arial" w:hAnsi="Arial" w:cs="Arial"/>
          <w:noProof/>
          <w:sz w:val="24"/>
          <w:szCs w:val="24"/>
          <w:lang w:eastAsia="es-MX"/>
        </w:rPr>
      </w:pPr>
    </w:p>
    <w:p w:rsidR="00BF1E63" w:rsidRPr="00480101" w:rsidRDefault="00BF1E63" w:rsidP="001C521E">
      <w:pPr>
        <w:jc w:val="both"/>
        <w:rPr>
          <w:rFonts w:ascii="Arial" w:hAnsi="Arial" w:cs="Arial"/>
          <w:sz w:val="24"/>
          <w:szCs w:val="24"/>
        </w:rPr>
      </w:pPr>
    </w:p>
    <w:p w:rsidR="001C521E" w:rsidRPr="000D758A" w:rsidRDefault="001C521E" w:rsidP="001C521E">
      <w:pPr>
        <w:jc w:val="both"/>
        <w:rPr>
          <w:rFonts w:ascii="Arial" w:hAnsi="Arial" w:cs="Arial"/>
          <w:sz w:val="24"/>
          <w:szCs w:val="24"/>
        </w:rPr>
      </w:pPr>
      <w:r w:rsidRPr="000D758A">
        <w:rPr>
          <w:rFonts w:ascii="Arial" w:hAnsi="Arial" w:cs="Arial"/>
          <w:sz w:val="24"/>
          <w:szCs w:val="24"/>
        </w:rPr>
        <w:t>En el Cuadro 12 se presenta los coeficientes de correlación de Pearson entre las variables de mayor interés agronómico.</w:t>
      </w:r>
    </w:p>
    <w:p w:rsidR="00DE61B2" w:rsidRPr="0056217F" w:rsidRDefault="00DE61B2" w:rsidP="00DE61B2">
      <w:pPr>
        <w:jc w:val="both"/>
        <w:rPr>
          <w:rFonts w:ascii="Arial" w:hAnsi="Arial" w:cs="Arial"/>
          <w:color w:val="FF0000"/>
          <w:sz w:val="24"/>
          <w:szCs w:val="24"/>
        </w:rPr>
      </w:pPr>
    </w:p>
    <w:p w:rsidR="00BF1E63" w:rsidRPr="00480101" w:rsidRDefault="00BF1E63" w:rsidP="0013078E">
      <w:pPr>
        <w:jc w:val="center"/>
        <w:rPr>
          <w:rFonts w:ascii="Arial" w:hAnsi="Arial" w:cs="Arial"/>
          <w:sz w:val="24"/>
          <w:szCs w:val="24"/>
        </w:rPr>
      </w:pPr>
    </w:p>
    <w:p w:rsidR="00BF1E63" w:rsidRPr="00480101" w:rsidRDefault="00BF1E63" w:rsidP="0013078E">
      <w:pPr>
        <w:jc w:val="center"/>
        <w:rPr>
          <w:rFonts w:ascii="Arial" w:hAnsi="Arial" w:cs="Arial"/>
          <w:sz w:val="24"/>
          <w:szCs w:val="24"/>
        </w:rPr>
      </w:pPr>
    </w:p>
    <w:p w:rsidR="00BF1E63" w:rsidRPr="00480101" w:rsidRDefault="00BF1E63" w:rsidP="0013078E">
      <w:pPr>
        <w:jc w:val="center"/>
        <w:rPr>
          <w:rFonts w:ascii="Arial" w:hAnsi="Arial" w:cs="Arial"/>
          <w:sz w:val="24"/>
          <w:szCs w:val="24"/>
        </w:rPr>
      </w:pPr>
    </w:p>
    <w:p w:rsidR="007C703D" w:rsidRPr="00480101" w:rsidRDefault="007C703D" w:rsidP="0013078E">
      <w:pPr>
        <w:jc w:val="center"/>
        <w:rPr>
          <w:rFonts w:ascii="Arial" w:hAnsi="Arial" w:cs="Arial"/>
          <w:sz w:val="24"/>
          <w:szCs w:val="24"/>
        </w:rPr>
      </w:pPr>
    </w:p>
    <w:p w:rsidR="002A25B2" w:rsidRPr="00480101" w:rsidRDefault="002A25B2" w:rsidP="0013078E">
      <w:pPr>
        <w:jc w:val="center"/>
        <w:rPr>
          <w:rFonts w:ascii="Arial" w:hAnsi="Arial" w:cs="Arial"/>
          <w:sz w:val="24"/>
          <w:szCs w:val="24"/>
        </w:rPr>
      </w:pPr>
    </w:p>
    <w:p w:rsidR="0013078E" w:rsidRPr="00480101" w:rsidRDefault="001C521E" w:rsidP="0013078E">
      <w:pPr>
        <w:jc w:val="both"/>
        <w:rPr>
          <w:rFonts w:ascii="Arial" w:hAnsi="Arial" w:cs="Arial"/>
          <w:b/>
          <w:sz w:val="24"/>
          <w:szCs w:val="24"/>
          <w:lang w:val="es-ES"/>
        </w:rPr>
      </w:pPr>
      <w:r w:rsidRPr="00480101">
        <w:rPr>
          <w:rFonts w:ascii="Arial" w:hAnsi="Arial" w:cs="Arial"/>
          <w:b/>
          <w:sz w:val="24"/>
          <w:szCs w:val="24"/>
        </w:rPr>
        <w:t>C</w:t>
      </w:r>
      <w:r w:rsidR="0013078E" w:rsidRPr="00480101">
        <w:rPr>
          <w:rFonts w:ascii="Arial" w:hAnsi="Arial" w:cs="Arial"/>
          <w:b/>
          <w:sz w:val="24"/>
          <w:szCs w:val="24"/>
        </w:rPr>
        <w:t xml:space="preserve">uadro </w:t>
      </w:r>
      <w:r w:rsidRPr="00480101">
        <w:rPr>
          <w:rFonts w:ascii="Arial" w:hAnsi="Arial" w:cs="Arial"/>
          <w:b/>
          <w:sz w:val="24"/>
          <w:szCs w:val="24"/>
        </w:rPr>
        <w:t>12.</w:t>
      </w:r>
      <w:r w:rsidR="004E5501">
        <w:rPr>
          <w:rFonts w:ascii="Arial" w:hAnsi="Arial" w:cs="Arial"/>
          <w:b/>
          <w:sz w:val="24"/>
          <w:szCs w:val="24"/>
        </w:rPr>
        <w:t xml:space="preserve"> </w:t>
      </w:r>
      <w:r w:rsidR="0013078E" w:rsidRPr="00480101">
        <w:rPr>
          <w:rFonts w:ascii="Arial" w:hAnsi="Arial" w:cs="Arial"/>
          <w:b/>
          <w:sz w:val="24"/>
          <w:szCs w:val="24"/>
        </w:rPr>
        <w:t xml:space="preserve">Coeficientes de correlación Pearson para variables elegidas. Efecto de concentraciones de potasio </w:t>
      </w:r>
      <w:r w:rsidR="0013078E" w:rsidRPr="00480101">
        <w:rPr>
          <w:rFonts w:ascii="Arial" w:hAnsi="Arial" w:cs="Arial"/>
          <w:b/>
          <w:sz w:val="24"/>
          <w:szCs w:val="24"/>
          <w:lang w:val="es-ES"/>
        </w:rPr>
        <w:t xml:space="preserve">en dos fechas de cultivo del clon de papa 99-39. </w:t>
      </w:r>
      <w:r w:rsidRPr="00480101">
        <w:rPr>
          <w:rFonts w:ascii="Arial" w:hAnsi="Arial" w:cs="Arial"/>
          <w:b/>
          <w:sz w:val="24"/>
          <w:szCs w:val="24"/>
          <w:lang w:val="es-ES"/>
        </w:rPr>
        <w:tab/>
      </w:r>
      <w:r w:rsidR="0013078E" w:rsidRPr="00480101">
        <w:rPr>
          <w:rFonts w:ascii="Arial" w:hAnsi="Arial" w:cs="Arial"/>
          <w:b/>
          <w:sz w:val="24"/>
          <w:szCs w:val="24"/>
          <w:lang w:val="es-ES"/>
        </w:rPr>
        <w:t>2013-2014.</w:t>
      </w:r>
    </w:p>
    <w:p w:rsidR="0013078E" w:rsidRPr="00480101" w:rsidRDefault="0013078E" w:rsidP="0013078E">
      <w:pPr>
        <w:rPr>
          <w:rFonts w:ascii="Arial" w:hAnsi="Arial" w:cs="Arial"/>
          <w:sz w:val="24"/>
          <w:szCs w:val="24"/>
        </w:rPr>
      </w:pPr>
    </w:p>
    <w:tbl>
      <w:tblPr>
        <w:tblStyle w:val="Tablaconcuadrcula"/>
        <w:tblW w:w="0" w:type="auto"/>
        <w:tblBorders>
          <w:insideH w:val="none" w:sz="0" w:space="0" w:color="auto"/>
          <w:insideV w:val="none" w:sz="0" w:space="0" w:color="auto"/>
        </w:tblBorders>
        <w:tblLook w:val="04A0" w:firstRow="1" w:lastRow="0" w:firstColumn="1" w:lastColumn="0" w:noHBand="0" w:noVBand="1"/>
      </w:tblPr>
      <w:tblGrid>
        <w:gridCol w:w="1520"/>
        <w:gridCol w:w="1510"/>
        <w:gridCol w:w="1443"/>
        <w:gridCol w:w="1443"/>
        <w:gridCol w:w="1439"/>
        <w:gridCol w:w="1473"/>
      </w:tblGrid>
      <w:tr w:rsidR="004E5501" w:rsidRPr="00480101" w:rsidTr="0056217F">
        <w:tc>
          <w:tcPr>
            <w:tcW w:w="1524" w:type="dxa"/>
            <w:tcBorders>
              <w:top w:val="single" w:sz="4" w:space="0" w:color="auto"/>
              <w:bottom w:val="single" w:sz="4" w:space="0" w:color="auto"/>
            </w:tcBorders>
          </w:tcPr>
          <w:p w:rsidR="004E5501" w:rsidRPr="00480101" w:rsidRDefault="004E5501" w:rsidP="007245F3">
            <w:pPr>
              <w:jc w:val="center"/>
              <w:rPr>
                <w:rFonts w:ascii="Arial" w:hAnsi="Arial" w:cs="Arial"/>
                <w:b/>
                <w:sz w:val="24"/>
                <w:szCs w:val="24"/>
              </w:rPr>
            </w:pPr>
          </w:p>
        </w:tc>
        <w:tc>
          <w:tcPr>
            <w:tcW w:w="1510" w:type="dxa"/>
            <w:tcBorders>
              <w:top w:val="single" w:sz="4" w:space="0" w:color="auto"/>
              <w:bottom w:val="single" w:sz="4" w:space="0" w:color="auto"/>
            </w:tcBorders>
          </w:tcPr>
          <w:p w:rsidR="004E5501" w:rsidRPr="00480101" w:rsidRDefault="004E5501" w:rsidP="004E5501">
            <w:pPr>
              <w:jc w:val="center"/>
              <w:rPr>
                <w:rFonts w:ascii="Arial" w:hAnsi="Arial" w:cs="Arial"/>
                <w:b/>
                <w:sz w:val="24"/>
                <w:szCs w:val="24"/>
              </w:rPr>
            </w:pPr>
            <w:r>
              <w:rPr>
                <w:rFonts w:ascii="Arial" w:hAnsi="Arial" w:cs="Arial"/>
                <w:b/>
                <w:sz w:val="24"/>
                <w:szCs w:val="24"/>
              </w:rPr>
              <w:t>Tubérculos totales</w:t>
            </w:r>
          </w:p>
        </w:tc>
        <w:tc>
          <w:tcPr>
            <w:tcW w:w="1443" w:type="dxa"/>
            <w:tcBorders>
              <w:top w:val="single" w:sz="4" w:space="0" w:color="auto"/>
              <w:bottom w:val="single" w:sz="4" w:space="0" w:color="auto"/>
            </w:tcBorders>
          </w:tcPr>
          <w:p w:rsidR="004E5501" w:rsidRDefault="004E5501" w:rsidP="007245F3">
            <w:pPr>
              <w:jc w:val="center"/>
              <w:rPr>
                <w:rFonts w:ascii="Arial" w:hAnsi="Arial" w:cs="Arial"/>
                <w:b/>
                <w:sz w:val="24"/>
                <w:szCs w:val="24"/>
              </w:rPr>
            </w:pPr>
            <w:r>
              <w:rPr>
                <w:rFonts w:ascii="Arial" w:hAnsi="Arial" w:cs="Arial"/>
                <w:b/>
                <w:sz w:val="24"/>
                <w:szCs w:val="24"/>
              </w:rPr>
              <w:t>Peso fresco tubérculos</w:t>
            </w:r>
          </w:p>
          <w:p w:rsidR="001A0CDF" w:rsidRPr="00480101" w:rsidRDefault="001A0CDF" w:rsidP="007245F3">
            <w:pPr>
              <w:jc w:val="center"/>
              <w:rPr>
                <w:rFonts w:ascii="Arial" w:hAnsi="Arial" w:cs="Arial"/>
                <w:b/>
                <w:sz w:val="24"/>
                <w:szCs w:val="24"/>
              </w:rPr>
            </w:pPr>
          </w:p>
        </w:tc>
        <w:tc>
          <w:tcPr>
            <w:tcW w:w="1443" w:type="dxa"/>
            <w:tcBorders>
              <w:top w:val="single" w:sz="4" w:space="0" w:color="auto"/>
              <w:bottom w:val="single" w:sz="4" w:space="0" w:color="auto"/>
            </w:tcBorders>
          </w:tcPr>
          <w:p w:rsidR="004E5501" w:rsidRPr="00480101" w:rsidRDefault="004E5501" w:rsidP="007245F3">
            <w:pPr>
              <w:jc w:val="center"/>
              <w:rPr>
                <w:rFonts w:ascii="Arial" w:hAnsi="Arial" w:cs="Arial"/>
                <w:b/>
                <w:sz w:val="24"/>
                <w:szCs w:val="24"/>
              </w:rPr>
            </w:pPr>
            <w:r>
              <w:rPr>
                <w:rFonts w:ascii="Arial" w:hAnsi="Arial" w:cs="Arial"/>
                <w:b/>
                <w:sz w:val="24"/>
                <w:szCs w:val="24"/>
              </w:rPr>
              <w:t>Peso seco tubérculos</w:t>
            </w:r>
          </w:p>
        </w:tc>
        <w:tc>
          <w:tcPr>
            <w:tcW w:w="1559" w:type="dxa"/>
            <w:tcBorders>
              <w:top w:val="single" w:sz="4" w:space="0" w:color="auto"/>
              <w:bottom w:val="single" w:sz="4" w:space="0" w:color="auto"/>
            </w:tcBorders>
          </w:tcPr>
          <w:p w:rsidR="004E5501" w:rsidRPr="00480101" w:rsidRDefault="004E5501" w:rsidP="007245F3">
            <w:pPr>
              <w:jc w:val="center"/>
              <w:rPr>
                <w:rFonts w:ascii="Arial" w:hAnsi="Arial" w:cs="Arial"/>
                <w:b/>
                <w:sz w:val="24"/>
                <w:szCs w:val="24"/>
              </w:rPr>
            </w:pPr>
            <w:r>
              <w:rPr>
                <w:rFonts w:ascii="Arial" w:hAnsi="Arial" w:cs="Arial"/>
                <w:b/>
                <w:sz w:val="24"/>
                <w:szCs w:val="24"/>
              </w:rPr>
              <w:t>Peso seco total</w:t>
            </w:r>
          </w:p>
        </w:tc>
        <w:tc>
          <w:tcPr>
            <w:tcW w:w="1575" w:type="dxa"/>
            <w:tcBorders>
              <w:top w:val="single" w:sz="4" w:space="0" w:color="auto"/>
              <w:bottom w:val="single" w:sz="4" w:space="0" w:color="auto"/>
            </w:tcBorders>
          </w:tcPr>
          <w:p w:rsidR="004E5501" w:rsidRPr="00480101" w:rsidRDefault="004E5501" w:rsidP="007245F3">
            <w:pPr>
              <w:jc w:val="center"/>
              <w:rPr>
                <w:rFonts w:ascii="Arial" w:hAnsi="Arial" w:cs="Arial"/>
                <w:b/>
                <w:sz w:val="24"/>
                <w:szCs w:val="24"/>
              </w:rPr>
            </w:pPr>
            <w:r>
              <w:rPr>
                <w:rFonts w:ascii="Arial" w:hAnsi="Arial" w:cs="Arial"/>
                <w:b/>
                <w:sz w:val="24"/>
                <w:szCs w:val="24"/>
              </w:rPr>
              <w:t>Índice de cosecha</w:t>
            </w:r>
          </w:p>
        </w:tc>
      </w:tr>
      <w:tr w:rsidR="004E5501" w:rsidRPr="00480101" w:rsidTr="0056217F">
        <w:tc>
          <w:tcPr>
            <w:tcW w:w="1524" w:type="dxa"/>
            <w:tcBorders>
              <w:top w:val="single" w:sz="4" w:space="0" w:color="auto"/>
              <w:bottom w:val="nil"/>
              <w:right w:val="single" w:sz="4" w:space="0" w:color="auto"/>
            </w:tcBorders>
          </w:tcPr>
          <w:p w:rsidR="004E5501" w:rsidRPr="00480101" w:rsidRDefault="004E5501" w:rsidP="007245F3">
            <w:pPr>
              <w:jc w:val="center"/>
              <w:rPr>
                <w:rFonts w:ascii="Arial" w:hAnsi="Arial" w:cs="Arial"/>
                <w:b/>
                <w:sz w:val="24"/>
                <w:szCs w:val="24"/>
              </w:rPr>
            </w:pPr>
            <w:r>
              <w:rPr>
                <w:rFonts w:ascii="Arial" w:hAnsi="Arial" w:cs="Arial"/>
                <w:b/>
                <w:sz w:val="24"/>
                <w:szCs w:val="24"/>
              </w:rPr>
              <w:t>Tubérculos totales</w:t>
            </w:r>
          </w:p>
          <w:p w:rsidR="004E5501" w:rsidRPr="00480101" w:rsidRDefault="004E5501" w:rsidP="007245F3">
            <w:pPr>
              <w:jc w:val="center"/>
              <w:rPr>
                <w:rFonts w:ascii="Arial" w:hAnsi="Arial" w:cs="Arial"/>
                <w:b/>
                <w:sz w:val="24"/>
                <w:szCs w:val="24"/>
              </w:rPr>
            </w:pPr>
          </w:p>
        </w:tc>
        <w:tc>
          <w:tcPr>
            <w:tcW w:w="1510" w:type="dxa"/>
            <w:vMerge w:val="restart"/>
            <w:tcBorders>
              <w:top w:val="single" w:sz="4" w:space="0" w:color="auto"/>
              <w:left w:val="single" w:sz="4" w:space="0" w:color="auto"/>
            </w:tcBorders>
          </w:tcPr>
          <w:p w:rsidR="004E5501" w:rsidRPr="00480101" w:rsidRDefault="004E5501" w:rsidP="007245F3">
            <w:pPr>
              <w:jc w:val="center"/>
              <w:rPr>
                <w:rFonts w:ascii="Arial" w:hAnsi="Arial" w:cs="Arial"/>
                <w:sz w:val="24"/>
                <w:szCs w:val="24"/>
              </w:rPr>
            </w:pPr>
          </w:p>
        </w:tc>
        <w:tc>
          <w:tcPr>
            <w:tcW w:w="1443" w:type="dxa"/>
            <w:tcBorders>
              <w:top w:val="single" w:sz="4" w:space="0" w:color="auto"/>
            </w:tcBorders>
          </w:tcPr>
          <w:p w:rsidR="004E5501" w:rsidRPr="00480101" w:rsidRDefault="004E5501" w:rsidP="007245F3">
            <w:pPr>
              <w:jc w:val="center"/>
              <w:rPr>
                <w:rFonts w:ascii="Arial" w:hAnsi="Arial" w:cs="Arial"/>
                <w:sz w:val="24"/>
                <w:szCs w:val="24"/>
              </w:rPr>
            </w:pPr>
            <w:r w:rsidRPr="00480101">
              <w:rPr>
                <w:rFonts w:ascii="Arial" w:hAnsi="Arial" w:cs="Arial"/>
                <w:sz w:val="24"/>
                <w:szCs w:val="24"/>
              </w:rPr>
              <w:t>0.8418</w:t>
            </w:r>
          </w:p>
          <w:p w:rsidR="004E5501" w:rsidRPr="00480101" w:rsidRDefault="004E5501" w:rsidP="007245F3">
            <w:pPr>
              <w:jc w:val="center"/>
              <w:rPr>
                <w:rFonts w:ascii="Arial" w:hAnsi="Arial" w:cs="Arial"/>
                <w:sz w:val="24"/>
                <w:szCs w:val="24"/>
              </w:rPr>
            </w:pPr>
            <w:r w:rsidRPr="00480101">
              <w:rPr>
                <w:rFonts w:ascii="Arial" w:hAnsi="Arial" w:cs="Arial"/>
                <w:sz w:val="24"/>
                <w:szCs w:val="24"/>
              </w:rPr>
              <w:t>&lt;0.0001</w:t>
            </w:r>
          </w:p>
        </w:tc>
        <w:tc>
          <w:tcPr>
            <w:tcW w:w="1443" w:type="dxa"/>
            <w:tcBorders>
              <w:top w:val="single" w:sz="4" w:space="0" w:color="auto"/>
            </w:tcBorders>
          </w:tcPr>
          <w:p w:rsidR="004E5501" w:rsidRPr="00480101" w:rsidRDefault="004E5501" w:rsidP="007245F3">
            <w:pPr>
              <w:jc w:val="center"/>
              <w:rPr>
                <w:rFonts w:ascii="Arial" w:hAnsi="Arial" w:cs="Arial"/>
                <w:sz w:val="24"/>
                <w:szCs w:val="24"/>
              </w:rPr>
            </w:pPr>
            <w:r w:rsidRPr="00480101">
              <w:rPr>
                <w:rFonts w:ascii="Arial" w:hAnsi="Arial" w:cs="Arial"/>
                <w:sz w:val="24"/>
                <w:szCs w:val="24"/>
              </w:rPr>
              <w:t>0.8150</w:t>
            </w:r>
          </w:p>
          <w:p w:rsidR="004E5501" w:rsidRPr="00480101" w:rsidRDefault="004E5501" w:rsidP="007245F3">
            <w:pPr>
              <w:jc w:val="center"/>
              <w:rPr>
                <w:rFonts w:ascii="Arial" w:hAnsi="Arial" w:cs="Arial"/>
                <w:sz w:val="24"/>
                <w:szCs w:val="24"/>
              </w:rPr>
            </w:pPr>
            <w:r w:rsidRPr="00480101">
              <w:rPr>
                <w:rFonts w:ascii="Arial" w:hAnsi="Arial" w:cs="Arial"/>
                <w:sz w:val="24"/>
                <w:szCs w:val="24"/>
              </w:rPr>
              <w:t>&lt;0.0001</w:t>
            </w:r>
          </w:p>
        </w:tc>
        <w:tc>
          <w:tcPr>
            <w:tcW w:w="1559" w:type="dxa"/>
            <w:tcBorders>
              <w:top w:val="single" w:sz="4" w:space="0" w:color="auto"/>
            </w:tcBorders>
          </w:tcPr>
          <w:p w:rsidR="004E5501" w:rsidRPr="00480101" w:rsidRDefault="004E5501" w:rsidP="007245F3">
            <w:pPr>
              <w:jc w:val="center"/>
              <w:rPr>
                <w:rFonts w:ascii="Arial" w:hAnsi="Arial" w:cs="Arial"/>
                <w:sz w:val="24"/>
                <w:szCs w:val="24"/>
              </w:rPr>
            </w:pPr>
            <w:r w:rsidRPr="00480101">
              <w:rPr>
                <w:rFonts w:ascii="Arial" w:hAnsi="Arial" w:cs="Arial"/>
                <w:sz w:val="24"/>
                <w:szCs w:val="24"/>
              </w:rPr>
              <w:t>0.8101</w:t>
            </w:r>
          </w:p>
          <w:p w:rsidR="004E5501" w:rsidRPr="00480101" w:rsidRDefault="004E5501" w:rsidP="007245F3">
            <w:pPr>
              <w:jc w:val="center"/>
              <w:rPr>
                <w:rFonts w:ascii="Arial" w:hAnsi="Arial" w:cs="Arial"/>
                <w:sz w:val="24"/>
                <w:szCs w:val="24"/>
              </w:rPr>
            </w:pPr>
            <w:r w:rsidRPr="00480101">
              <w:rPr>
                <w:rFonts w:ascii="Arial" w:hAnsi="Arial" w:cs="Arial"/>
                <w:sz w:val="24"/>
                <w:szCs w:val="24"/>
              </w:rPr>
              <w:t>&lt;0.0001</w:t>
            </w:r>
          </w:p>
        </w:tc>
        <w:tc>
          <w:tcPr>
            <w:tcW w:w="1575" w:type="dxa"/>
            <w:tcBorders>
              <w:top w:val="single" w:sz="4" w:space="0" w:color="auto"/>
            </w:tcBorders>
          </w:tcPr>
          <w:p w:rsidR="004E5501" w:rsidRPr="00480101" w:rsidRDefault="004E5501" w:rsidP="007245F3">
            <w:pPr>
              <w:jc w:val="center"/>
              <w:rPr>
                <w:rFonts w:ascii="Arial" w:hAnsi="Arial" w:cs="Arial"/>
                <w:sz w:val="24"/>
                <w:szCs w:val="24"/>
              </w:rPr>
            </w:pPr>
            <w:r w:rsidRPr="00480101">
              <w:rPr>
                <w:rFonts w:ascii="Arial" w:hAnsi="Arial" w:cs="Arial"/>
                <w:sz w:val="24"/>
                <w:szCs w:val="24"/>
              </w:rPr>
              <w:t>0.0821</w:t>
            </w:r>
          </w:p>
          <w:p w:rsidR="004E5501" w:rsidRPr="00480101" w:rsidRDefault="004E5501" w:rsidP="007245F3">
            <w:pPr>
              <w:jc w:val="center"/>
              <w:rPr>
                <w:rFonts w:ascii="Arial" w:hAnsi="Arial" w:cs="Arial"/>
                <w:sz w:val="24"/>
                <w:szCs w:val="24"/>
              </w:rPr>
            </w:pPr>
            <w:r w:rsidRPr="00480101">
              <w:rPr>
                <w:rFonts w:ascii="Arial" w:hAnsi="Arial" w:cs="Arial"/>
                <w:sz w:val="24"/>
                <w:szCs w:val="24"/>
              </w:rPr>
              <w:t>05792</w:t>
            </w:r>
          </w:p>
        </w:tc>
      </w:tr>
      <w:tr w:rsidR="004E5501" w:rsidRPr="00480101" w:rsidTr="0056217F">
        <w:tc>
          <w:tcPr>
            <w:tcW w:w="1524" w:type="dxa"/>
            <w:tcBorders>
              <w:top w:val="nil"/>
              <w:bottom w:val="nil"/>
              <w:right w:val="single" w:sz="4" w:space="0" w:color="auto"/>
            </w:tcBorders>
          </w:tcPr>
          <w:p w:rsidR="004E5501" w:rsidRPr="00480101" w:rsidRDefault="004E5501" w:rsidP="004E5501">
            <w:pPr>
              <w:jc w:val="center"/>
              <w:rPr>
                <w:rFonts w:ascii="Arial" w:hAnsi="Arial" w:cs="Arial"/>
                <w:b/>
                <w:sz w:val="24"/>
                <w:szCs w:val="24"/>
              </w:rPr>
            </w:pPr>
            <w:r>
              <w:rPr>
                <w:rFonts w:ascii="Arial" w:hAnsi="Arial" w:cs="Arial"/>
                <w:b/>
                <w:sz w:val="24"/>
                <w:szCs w:val="24"/>
              </w:rPr>
              <w:t>Peso fresco tubérculos</w:t>
            </w:r>
          </w:p>
          <w:p w:rsidR="004E5501" w:rsidRPr="00480101" w:rsidRDefault="004E5501" w:rsidP="007245F3">
            <w:pPr>
              <w:jc w:val="center"/>
              <w:rPr>
                <w:rFonts w:ascii="Arial" w:hAnsi="Arial" w:cs="Arial"/>
                <w:b/>
                <w:sz w:val="24"/>
                <w:szCs w:val="24"/>
              </w:rPr>
            </w:pPr>
          </w:p>
        </w:tc>
        <w:tc>
          <w:tcPr>
            <w:tcW w:w="1510" w:type="dxa"/>
            <w:vMerge/>
            <w:tcBorders>
              <w:left w:val="single" w:sz="4" w:space="0" w:color="auto"/>
            </w:tcBorders>
          </w:tcPr>
          <w:p w:rsidR="004E5501" w:rsidRPr="00480101" w:rsidRDefault="004E5501" w:rsidP="007245F3">
            <w:pPr>
              <w:jc w:val="center"/>
              <w:rPr>
                <w:rFonts w:ascii="Arial" w:hAnsi="Arial" w:cs="Arial"/>
                <w:sz w:val="24"/>
                <w:szCs w:val="24"/>
              </w:rPr>
            </w:pPr>
          </w:p>
        </w:tc>
        <w:tc>
          <w:tcPr>
            <w:tcW w:w="1443" w:type="dxa"/>
            <w:vMerge w:val="restart"/>
          </w:tcPr>
          <w:p w:rsidR="004E5501" w:rsidRPr="00480101" w:rsidRDefault="004E5501" w:rsidP="007245F3">
            <w:pPr>
              <w:jc w:val="center"/>
              <w:rPr>
                <w:rFonts w:ascii="Arial" w:hAnsi="Arial" w:cs="Arial"/>
                <w:sz w:val="24"/>
                <w:szCs w:val="24"/>
              </w:rPr>
            </w:pPr>
          </w:p>
        </w:tc>
        <w:tc>
          <w:tcPr>
            <w:tcW w:w="1443" w:type="dxa"/>
          </w:tcPr>
          <w:p w:rsidR="004E5501" w:rsidRPr="00480101" w:rsidRDefault="004E5501" w:rsidP="007245F3">
            <w:pPr>
              <w:jc w:val="center"/>
              <w:rPr>
                <w:rFonts w:ascii="Arial" w:hAnsi="Arial" w:cs="Arial"/>
                <w:sz w:val="24"/>
                <w:szCs w:val="24"/>
              </w:rPr>
            </w:pPr>
            <w:r w:rsidRPr="00480101">
              <w:rPr>
                <w:rFonts w:ascii="Arial" w:hAnsi="Arial" w:cs="Arial"/>
                <w:sz w:val="24"/>
                <w:szCs w:val="24"/>
              </w:rPr>
              <w:t>0.9607</w:t>
            </w:r>
          </w:p>
          <w:p w:rsidR="004E5501" w:rsidRPr="00480101" w:rsidRDefault="004E5501" w:rsidP="007245F3">
            <w:pPr>
              <w:jc w:val="center"/>
              <w:rPr>
                <w:rFonts w:ascii="Arial" w:hAnsi="Arial" w:cs="Arial"/>
                <w:sz w:val="24"/>
                <w:szCs w:val="24"/>
              </w:rPr>
            </w:pPr>
            <w:r w:rsidRPr="00480101">
              <w:rPr>
                <w:rFonts w:ascii="Arial" w:hAnsi="Arial" w:cs="Arial"/>
                <w:sz w:val="24"/>
                <w:szCs w:val="24"/>
              </w:rPr>
              <w:t>&lt;0.0001</w:t>
            </w:r>
          </w:p>
        </w:tc>
        <w:tc>
          <w:tcPr>
            <w:tcW w:w="1559" w:type="dxa"/>
          </w:tcPr>
          <w:p w:rsidR="004E5501" w:rsidRPr="00480101" w:rsidRDefault="004E5501" w:rsidP="007245F3">
            <w:pPr>
              <w:jc w:val="center"/>
              <w:rPr>
                <w:rFonts w:ascii="Arial" w:hAnsi="Arial" w:cs="Arial"/>
                <w:sz w:val="24"/>
                <w:szCs w:val="24"/>
              </w:rPr>
            </w:pPr>
            <w:r w:rsidRPr="00480101">
              <w:rPr>
                <w:rFonts w:ascii="Arial" w:hAnsi="Arial" w:cs="Arial"/>
                <w:sz w:val="24"/>
                <w:szCs w:val="24"/>
              </w:rPr>
              <w:t>0.9635</w:t>
            </w:r>
          </w:p>
          <w:p w:rsidR="004E5501" w:rsidRPr="00480101" w:rsidRDefault="004E5501" w:rsidP="007245F3">
            <w:pPr>
              <w:jc w:val="center"/>
              <w:rPr>
                <w:rFonts w:ascii="Arial" w:hAnsi="Arial" w:cs="Arial"/>
                <w:sz w:val="24"/>
                <w:szCs w:val="24"/>
              </w:rPr>
            </w:pPr>
            <w:r w:rsidRPr="00480101">
              <w:rPr>
                <w:rFonts w:ascii="Arial" w:hAnsi="Arial" w:cs="Arial"/>
                <w:sz w:val="24"/>
                <w:szCs w:val="24"/>
              </w:rPr>
              <w:t>&lt;0.0001</w:t>
            </w:r>
          </w:p>
        </w:tc>
        <w:tc>
          <w:tcPr>
            <w:tcW w:w="1575" w:type="dxa"/>
          </w:tcPr>
          <w:p w:rsidR="004E5501" w:rsidRPr="00480101" w:rsidRDefault="004E5501" w:rsidP="007245F3">
            <w:pPr>
              <w:jc w:val="center"/>
              <w:rPr>
                <w:rFonts w:ascii="Arial" w:hAnsi="Arial" w:cs="Arial"/>
                <w:sz w:val="24"/>
                <w:szCs w:val="24"/>
              </w:rPr>
            </w:pPr>
            <w:r w:rsidRPr="00480101">
              <w:rPr>
                <w:rFonts w:ascii="Arial" w:hAnsi="Arial" w:cs="Arial"/>
                <w:sz w:val="24"/>
                <w:szCs w:val="24"/>
              </w:rPr>
              <w:t>0.1423</w:t>
            </w:r>
          </w:p>
          <w:p w:rsidR="004E5501" w:rsidRPr="00480101" w:rsidRDefault="004E5501" w:rsidP="007245F3">
            <w:pPr>
              <w:jc w:val="center"/>
              <w:rPr>
                <w:rFonts w:ascii="Arial" w:hAnsi="Arial" w:cs="Arial"/>
                <w:sz w:val="24"/>
                <w:szCs w:val="24"/>
              </w:rPr>
            </w:pPr>
            <w:r w:rsidRPr="00480101">
              <w:rPr>
                <w:rFonts w:ascii="Arial" w:hAnsi="Arial" w:cs="Arial"/>
                <w:sz w:val="24"/>
                <w:szCs w:val="24"/>
              </w:rPr>
              <w:t>0.3346</w:t>
            </w:r>
          </w:p>
        </w:tc>
      </w:tr>
      <w:tr w:rsidR="004E5501" w:rsidRPr="00480101" w:rsidTr="0056217F">
        <w:tc>
          <w:tcPr>
            <w:tcW w:w="1524" w:type="dxa"/>
            <w:tcBorders>
              <w:top w:val="nil"/>
              <w:bottom w:val="nil"/>
              <w:right w:val="single" w:sz="4" w:space="0" w:color="auto"/>
            </w:tcBorders>
          </w:tcPr>
          <w:p w:rsidR="004E5501" w:rsidRPr="00480101" w:rsidRDefault="004E5501" w:rsidP="007245F3">
            <w:pPr>
              <w:jc w:val="center"/>
              <w:rPr>
                <w:rFonts w:ascii="Arial" w:hAnsi="Arial" w:cs="Arial"/>
                <w:b/>
                <w:sz w:val="24"/>
                <w:szCs w:val="24"/>
              </w:rPr>
            </w:pPr>
            <w:r w:rsidRPr="00480101">
              <w:rPr>
                <w:rFonts w:ascii="Arial" w:hAnsi="Arial" w:cs="Arial"/>
                <w:b/>
                <w:sz w:val="24"/>
                <w:szCs w:val="24"/>
              </w:rPr>
              <w:t>P</w:t>
            </w:r>
            <w:r>
              <w:rPr>
                <w:rFonts w:ascii="Arial" w:hAnsi="Arial" w:cs="Arial"/>
                <w:b/>
                <w:sz w:val="24"/>
                <w:szCs w:val="24"/>
              </w:rPr>
              <w:t>eso seco tubérculos</w:t>
            </w:r>
          </w:p>
          <w:p w:rsidR="004E5501" w:rsidRPr="00480101" w:rsidRDefault="004E5501" w:rsidP="007245F3">
            <w:pPr>
              <w:jc w:val="center"/>
              <w:rPr>
                <w:rFonts w:ascii="Arial" w:hAnsi="Arial" w:cs="Arial"/>
                <w:b/>
                <w:sz w:val="24"/>
                <w:szCs w:val="24"/>
              </w:rPr>
            </w:pPr>
          </w:p>
        </w:tc>
        <w:tc>
          <w:tcPr>
            <w:tcW w:w="1510" w:type="dxa"/>
            <w:vMerge/>
            <w:tcBorders>
              <w:left w:val="single" w:sz="4" w:space="0" w:color="auto"/>
            </w:tcBorders>
          </w:tcPr>
          <w:p w:rsidR="004E5501" w:rsidRPr="00480101" w:rsidRDefault="004E5501" w:rsidP="007245F3">
            <w:pPr>
              <w:jc w:val="center"/>
              <w:rPr>
                <w:rFonts w:ascii="Arial" w:hAnsi="Arial" w:cs="Arial"/>
                <w:sz w:val="24"/>
                <w:szCs w:val="24"/>
              </w:rPr>
            </w:pPr>
          </w:p>
        </w:tc>
        <w:tc>
          <w:tcPr>
            <w:tcW w:w="1443" w:type="dxa"/>
            <w:vMerge/>
          </w:tcPr>
          <w:p w:rsidR="004E5501" w:rsidRPr="00480101" w:rsidRDefault="004E5501" w:rsidP="007245F3">
            <w:pPr>
              <w:jc w:val="center"/>
              <w:rPr>
                <w:rFonts w:ascii="Arial" w:hAnsi="Arial" w:cs="Arial"/>
                <w:sz w:val="24"/>
                <w:szCs w:val="24"/>
              </w:rPr>
            </w:pPr>
          </w:p>
        </w:tc>
        <w:tc>
          <w:tcPr>
            <w:tcW w:w="1443" w:type="dxa"/>
            <w:vMerge w:val="restart"/>
          </w:tcPr>
          <w:p w:rsidR="004E5501" w:rsidRPr="00480101" w:rsidRDefault="004E5501" w:rsidP="007245F3">
            <w:pPr>
              <w:jc w:val="center"/>
              <w:rPr>
                <w:rFonts w:ascii="Arial" w:hAnsi="Arial" w:cs="Arial"/>
                <w:sz w:val="24"/>
                <w:szCs w:val="24"/>
              </w:rPr>
            </w:pPr>
          </w:p>
        </w:tc>
        <w:tc>
          <w:tcPr>
            <w:tcW w:w="1559" w:type="dxa"/>
          </w:tcPr>
          <w:p w:rsidR="004E5501" w:rsidRPr="00480101" w:rsidRDefault="004E5501" w:rsidP="007245F3">
            <w:pPr>
              <w:jc w:val="center"/>
              <w:rPr>
                <w:rFonts w:ascii="Arial" w:hAnsi="Arial" w:cs="Arial"/>
                <w:sz w:val="24"/>
                <w:szCs w:val="24"/>
              </w:rPr>
            </w:pPr>
            <w:r w:rsidRPr="00480101">
              <w:rPr>
                <w:rFonts w:ascii="Arial" w:hAnsi="Arial" w:cs="Arial"/>
                <w:sz w:val="24"/>
                <w:szCs w:val="24"/>
              </w:rPr>
              <w:t>0.9790</w:t>
            </w:r>
          </w:p>
          <w:p w:rsidR="004E5501" w:rsidRPr="00480101" w:rsidRDefault="004E5501" w:rsidP="007245F3">
            <w:pPr>
              <w:jc w:val="center"/>
              <w:rPr>
                <w:rFonts w:ascii="Arial" w:hAnsi="Arial" w:cs="Arial"/>
                <w:sz w:val="24"/>
                <w:szCs w:val="24"/>
              </w:rPr>
            </w:pPr>
            <w:r w:rsidRPr="00480101">
              <w:rPr>
                <w:rFonts w:ascii="Arial" w:hAnsi="Arial" w:cs="Arial"/>
                <w:sz w:val="24"/>
                <w:szCs w:val="24"/>
              </w:rPr>
              <w:t>&lt;0.0001</w:t>
            </w:r>
          </w:p>
        </w:tc>
        <w:tc>
          <w:tcPr>
            <w:tcW w:w="1575" w:type="dxa"/>
          </w:tcPr>
          <w:p w:rsidR="004E5501" w:rsidRPr="00480101" w:rsidRDefault="004E5501" w:rsidP="007245F3">
            <w:pPr>
              <w:jc w:val="center"/>
              <w:rPr>
                <w:rFonts w:ascii="Arial" w:hAnsi="Arial" w:cs="Arial"/>
                <w:sz w:val="24"/>
                <w:szCs w:val="24"/>
              </w:rPr>
            </w:pPr>
            <w:r w:rsidRPr="00480101">
              <w:rPr>
                <w:rFonts w:ascii="Arial" w:hAnsi="Arial" w:cs="Arial"/>
                <w:sz w:val="24"/>
                <w:szCs w:val="24"/>
              </w:rPr>
              <w:t>0.2013</w:t>
            </w:r>
          </w:p>
          <w:p w:rsidR="004E5501" w:rsidRPr="00480101" w:rsidRDefault="004E5501" w:rsidP="007245F3">
            <w:pPr>
              <w:jc w:val="center"/>
              <w:rPr>
                <w:rFonts w:ascii="Arial" w:hAnsi="Arial" w:cs="Arial"/>
                <w:sz w:val="24"/>
                <w:szCs w:val="24"/>
              </w:rPr>
            </w:pPr>
            <w:r w:rsidRPr="00480101">
              <w:rPr>
                <w:rFonts w:ascii="Arial" w:hAnsi="Arial" w:cs="Arial"/>
                <w:sz w:val="24"/>
                <w:szCs w:val="24"/>
              </w:rPr>
              <w:t>0.1701</w:t>
            </w:r>
          </w:p>
        </w:tc>
      </w:tr>
      <w:tr w:rsidR="004E5501" w:rsidRPr="00480101" w:rsidTr="0056217F">
        <w:tc>
          <w:tcPr>
            <w:tcW w:w="1524" w:type="dxa"/>
            <w:tcBorders>
              <w:top w:val="nil"/>
              <w:bottom w:val="nil"/>
              <w:right w:val="single" w:sz="4" w:space="0" w:color="auto"/>
            </w:tcBorders>
          </w:tcPr>
          <w:p w:rsidR="004E5501" w:rsidRDefault="004E5501" w:rsidP="004E5501">
            <w:pPr>
              <w:jc w:val="center"/>
              <w:rPr>
                <w:rFonts w:ascii="Arial" w:hAnsi="Arial" w:cs="Arial"/>
                <w:b/>
                <w:sz w:val="24"/>
                <w:szCs w:val="24"/>
              </w:rPr>
            </w:pPr>
            <w:r w:rsidRPr="00480101">
              <w:rPr>
                <w:rFonts w:ascii="Arial" w:hAnsi="Arial" w:cs="Arial"/>
                <w:b/>
                <w:sz w:val="24"/>
                <w:szCs w:val="24"/>
              </w:rPr>
              <w:t>P</w:t>
            </w:r>
            <w:r>
              <w:rPr>
                <w:rFonts w:ascii="Arial" w:hAnsi="Arial" w:cs="Arial"/>
                <w:b/>
                <w:sz w:val="24"/>
                <w:szCs w:val="24"/>
              </w:rPr>
              <w:t>eso seco total</w:t>
            </w:r>
          </w:p>
          <w:p w:rsidR="004E5501" w:rsidRPr="00480101" w:rsidRDefault="004E5501" w:rsidP="004E5501">
            <w:pPr>
              <w:jc w:val="center"/>
              <w:rPr>
                <w:rFonts w:ascii="Arial" w:hAnsi="Arial" w:cs="Arial"/>
                <w:b/>
                <w:sz w:val="24"/>
                <w:szCs w:val="24"/>
              </w:rPr>
            </w:pPr>
          </w:p>
        </w:tc>
        <w:tc>
          <w:tcPr>
            <w:tcW w:w="1510" w:type="dxa"/>
            <w:vMerge/>
            <w:tcBorders>
              <w:left w:val="single" w:sz="4" w:space="0" w:color="auto"/>
            </w:tcBorders>
          </w:tcPr>
          <w:p w:rsidR="004E5501" w:rsidRPr="00480101" w:rsidRDefault="004E5501" w:rsidP="007245F3">
            <w:pPr>
              <w:jc w:val="center"/>
              <w:rPr>
                <w:rFonts w:ascii="Arial" w:hAnsi="Arial" w:cs="Arial"/>
                <w:sz w:val="24"/>
                <w:szCs w:val="24"/>
              </w:rPr>
            </w:pPr>
          </w:p>
        </w:tc>
        <w:tc>
          <w:tcPr>
            <w:tcW w:w="1443" w:type="dxa"/>
            <w:vMerge/>
          </w:tcPr>
          <w:p w:rsidR="004E5501" w:rsidRPr="00480101" w:rsidRDefault="004E5501" w:rsidP="007245F3">
            <w:pPr>
              <w:jc w:val="center"/>
              <w:rPr>
                <w:rFonts w:ascii="Arial" w:hAnsi="Arial" w:cs="Arial"/>
                <w:sz w:val="24"/>
                <w:szCs w:val="24"/>
              </w:rPr>
            </w:pPr>
          </w:p>
        </w:tc>
        <w:tc>
          <w:tcPr>
            <w:tcW w:w="1443" w:type="dxa"/>
            <w:vMerge/>
          </w:tcPr>
          <w:p w:rsidR="004E5501" w:rsidRPr="00480101" w:rsidRDefault="004E5501" w:rsidP="007245F3">
            <w:pPr>
              <w:jc w:val="center"/>
              <w:rPr>
                <w:rFonts w:ascii="Arial" w:hAnsi="Arial" w:cs="Arial"/>
                <w:sz w:val="24"/>
                <w:szCs w:val="24"/>
              </w:rPr>
            </w:pPr>
          </w:p>
        </w:tc>
        <w:tc>
          <w:tcPr>
            <w:tcW w:w="1559" w:type="dxa"/>
            <w:vMerge w:val="restart"/>
          </w:tcPr>
          <w:p w:rsidR="004E5501" w:rsidRPr="00480101" w:rsidRDefault="004E5501" w:rsidP="007245F3">
            <w:pPr>
              <w:jc w:val="center"/>
              <w:rPr>
                <w:rFonts w:ascii="Arial" w:hAnsi="Arial" w:cs="Arial"/>
                <w:sz w:val="24"/>
                <w:szCs w:val="24"/>
              </w:rPr>
            </w:pPr>
          </w:p>
        </w:tc>
        <w:tc>
          <w:tcPr>
            <w:tcW w:w="1575" w:type="dxa"/>
          </w:tcPr>
          <w:p w:rsidR="004E5501" w:rsidRPr="00480101" w:rsidRDefault="004E5501" w:rsidP="007245F3">
            <w:pPr>
              <w:jc w:val="center"/>
              <w:rPr>
                <w:rFonts w:ascii="Arial" w:hAnsi="Arial" w:cs="Arial"/>
                <w:sz w:val="24"/>
                <w:szCs w:val="24"/>
              </w:rPr>
            </w:pPr>
            <w:r w:rsidRPr="00480101">
              <w:rPr>
                <w:rFonts w:ascii="Arial" w:hAnsi="Arial" w:cs="Arial"/>
                <w:sz w:val="24"/>
                <w:szCs w:val="24"/>
              </w:rPr>
              <w:t>0.0959</w:t>
            </w:r>
          </w:p>
          <w:p w:rsidR="004E5501" w:rsidRPr="00480101" w:rsidRDefault="004E5501" w:rsidP="007245F3">
            <w:pPr>
              <w:jc w:val="center"/>
              <w:rPr>
                <w:rFonts w:ascii="Arial" w:hAnsi="Arial" w:cs="Arial"/>
                <w:sz w:val="24"/>
                <w:szCs w:val="24"/>
              </w:rPr>
            </w:pPr>
            <w:r w:rsidRPr="00480101">
              <w:rPr>
                <w:rFonts w:ascii="Arial" w:hAnsi="Arial" w:cs="Arial"/>
                <w:sz w:val="24"/>
                <w:szCs w:val="24"/>
              </w:rPr>
              <w:t>0.5165</w:t>
            </w:r>
          </w:p>
        </w:tc>
      </w:tr>
      <w:tr w:rsidR="004E5501" w:rsidRPr="00480101" w:rsidTr="0056217F">
        <w:tc>
          <w:tcPr>
            <w:tcW w:w="1524" w:type="dxa"/>
            <w:tcBorders>
              <w:top w:val="nil"/>
              <w:bottom w:val="single" w:sz="4" w:space="0" w:color="auto"/>
              <w:right w:val="single" w:sz="4" w:space="0" w:color="auto"/>
            </w:tcBorders>
          </w:tcPr>
          <w:p w:rsidR="004E5501" w:rsidRPr="00480101" w:rsidRDefault="004E5501" w:rsidP="004E5501">
            <w:pPr>
              <w:jc w:val="center"/>
              <w:rPr>
                <w:rFonts w:ascii="Arial" w:hAnsi="Arial" w:cs="Arial"/>
                <w:b/>
                <w:sz w:val="24"/>
                <w:szCs w:val="24"/>
              </w:rPr>
            </w:pPr>
            <w:r>
              <w:rPr>
                <w:rFonts w:ascii="Arial" w:hAnsi="Arial" w:cs="Arial"/>
                <w:b/>
                <w:sz w:val="24"/>
                <w:szCs w:val="24"/>
              </w:rPr>
              <w:t>Índice de cosecha</w:t>
            </w:r>
          </w:p>
        </w:tc>
        <w:tc>
          <w:tcPr>
            <w:tcW w:w="1510" w:type="dxa"/>
            <w:vMerge/>
            <w:tcBorders>
              <w:left w:val="single" w:sz="4" w:space="0" w:color="auto"/>
            </w:tcBorders>
          </w:tcPr>
          <w:p w:rsidR="004E5501" w:rsidRPr="00480101" w:rsidRDefault="004E5501" w:rsidP="007245F3">
            <w:pPr>
              <w:jc w:val="center"/>
              <w:rPr>
                <w:rFonts w:ascii="Arial" w:hAnsi="Arial" w:cs="Arial"/>
                <w:sz w:val="24"/>
                <w:szCs w:val="24"/>
              </w:rPr>
            </w:pPr>
          </w:p>
        </w:tc>
        <w:tc>
          <w:tcPr>
            <w:tcW w:w="1443" w:type="dxa"/>
            <w:vMerge/>
          </w:tcPr>
          <w:p w:rsidR="004E5501" w:rsidRPr="00480101" w:rsidRDefault="004E5501" w:rsidP="007245F3">
            <w:pPr>
              <w:jc w:val="center"/>
              <w:rPr>
                <w:rFonts w:ascii="Arial" w:hAnsi="Arial" w:cs="Arial"/>
                <w:sz w:val="24"/>
                <w:szCs w:val="24"/>
              </w:rPr>
            </w:pPr>
          </w:p>
        </w:tc>
        <w:tc>
          <w:tcPr>
            <w:tcW w:w="1443" w:type="dxa"/>
            <w:vMerge/>
          </w:tcPr>
          <w:p w:rsidR="004E5501" w:rsidRPr="00480101" w:rsidRDefault="004E5501" w:rsidP="007245F3">
            <w:pPr>
              <w:jc w:val="center"/>
              <w:rPr>
                <w:rFonts w:ascii="Arial" w:hAnsi="Arial" w:cs="Arial"/>
                <w:sz w:val="24"/>
                <w:szCs w:val="24"/>
              </w:rPr>
            </w:pPr>
          </w:p>
        </w:tc>
        <w:tc>
          <w:tcPr>
            <w:tcW w:w="1559" w:type="dxa"/>
            <w:vMerge/>
          </w:tcPr>
          <w:p w:rsidR="004E5501" w:rsidRPr="00480101" w:rsidRDefault="004E5501" w:rsidP="007245F3">
            <w:pPr>
              <w:jc w:val="center"/>
              <w:rPr>
                <w:rFonts w:ascii="Arial" w:hAnsi="Arial" w:cs="Arial"/>
                <w:sz w:val="24"/>
                <w:szCs w:val="24"/>
              </w:rPr>
            </w:pPr>
          </w:p>
        </w:tc>
        <w:tc>
          <w:tcPr>
            <w:tcW w:w="1575" w:type="dxa"/>
          </w:tcPr>
          <w:p w:rsidR="004E5501" w:rsidRPr="00480101" w:rsidRDefault="004E5501" w:rsidP="007245F3">
            <w:pPr>
              <w:jc w:val="center"/>
              <w:rPr>
                <w:rFonts w:ascii="Arial" w:hAnsi="Arial" w:cs="Arial"/>
                <w:sz w:val="24"/>
                <w:szCs w:val="24"/>
              </w:rPr>
            </w:pPr>
          </w:p>
        </w:tc>
      </w:tr>
    </w:tbl>
    <w:p w:rsidR="0013078E" w:rsidRPr="00480101" w:rsidRDefault="0013078E" w:rsidP="0013078E">
      <w:pPr>
        <w:rPr>
          <w:rFonts w:ascii="Arial" w:hAnsi="Arial" w:cs="Arial"/>
          <w:sz w:val="24"/>
          <w:szCs w:val="24"/>
        </w:rPr>
      </w:pPr>
    </w:p>
    <w:p w:rsidR="0013078E" w:rsidRPr="00480101" w:rsidRDefault="0013078E" w:rsidP="0013078E">
      <w:pPr>
        <w:jc w:val="both"/>
        <w:rPr>
          <w:rFonts w:ascii="Arial" w:hAnsi="Arial" w:cs="Arial"/>
          <w:sz w:val="24"/>
          <w:szCs w:val="24"/>
        </w:rPr>
      </w:pPr>
    </w:p>
    <w:p w:rsidR="000D758A" w:rsidRPr="00480101" w:rsidRDefault="000D758A" w:rsidP="000D758A">
      <w:pPr>
        <w:jc w:val="both"/>
        <w:rPr>
          <w:rFonts w:ascii="Arial" w:hAnsi="Arial" w:cs="Arial"/>
          <w:sz w:val="24"/>
          <w:szCs w:val="24"/>
        </w:rPr>
      </w:pPr>
      <w:r w:rsidRPr="00480101">
        <w:rPr>
          <w:rFonts w:ascii="Arial" w:hAnsi="Arial" w:cs="Arial"/>
          <w:sz w:val="24"/>
          <w:szCs w:val="24"/>
        </w:rPr>
        <w:t xml:space="preserve">.  </w:t>
      </w:r>
    </w:p>
    <w:p w:rsidR="000D758A" w:rsidRDefault="00A263A6" w:rsidP="009A6196">
      <w:pPr>
        <w:jc w:val="center"/>
        <w:rPr>
          <w:rFonts w:ascii="Arial" w:hAnsi="Arial" w:cs="Arial"/>
          <w:sz w:val="24"/>
          <w:szCs w:val="24"/>
        </w:rPr>
      </w:pPr>
      <w:r w:rsidRPr="00480101">
        <w:rPr>
          <w:rFonts w:ascii="Arial" w:hAnsi="Arial" w:cs="Arial"/>
          <w:b/>
          <w:bCs/>
          <w:sz w:val="24"/>
          <w:szCs w:val="24"/>
        </w:rPr>
        <w:t>Conclusiones</w:t>
      </w:r>
      <w:r w:rsidR="000D758A" w:rsidRPr="000D758A">
        <w:rPr>
          <w:rFonts w:ascii="Arial" w:hAnsi="Arial" w:cs="Arial"/>
          <w:sz w:val="24"/>
          <w:szCs w:val="24"/>
        </w:rPr>
        <w:t xml:space="preserve"> </w:t>
      </w:r>
    </w:p>
    <w:p w:rsidR="000D758A" w:rsidRDefault="000D758A" w:rsidP="009A6196">
      <w:pPr>
        <w:jc w:val="center"/>
        <w:rPr>
          <w:rFonts w:ascii="Arial" w:hAnsi="Arial" w:cs="Arial"/>
          <w:sz w:val="24"/>
          <w:szCs w:val="24"/>
        </w:rPr>
      </w:pPr>
    </w:p>
    <w:p w:rsidR="000D758A" w:rsidRDefault="000D758A" w:rsidP="000D758A">
      <w:pPr>
        <w:jc w:val="both"/>
        <w:rPr>
          <w:rFonts w:ascii="Arial" w:hAnsi="Arial" w:cs="Arial"/>
          <w:sz w:val="24"/>
          <w:szCs w:val="24"/>
        </w:rPr>
      </w:pPr>
      <w:r>
        <w:rPr>
          <w:rFonts w:ascii="Arial" w:hAnsi="Arial" w:cs="Arial"/>
          <w:sz w:val="24"/>
          <w:szCs w:val="24"/>
        </w:rPr>
        <w:t>1.</w:t>
      </w:r>
      <w:r>
        <w:rPr>
          <w:rFonts w:ascii="Arial" w:hAnsi="Arial" w:cs="Arial"/>
          <w:sz w:val="24"/>
          <w:szCs w:val="24"/>
        </w:rPr>
        <w:tab/>
      </w:r>
      <w:r w:rsidRPr="00480101">
        <w:rPr>
          <w:rFonts w:ascii="Arial" w:hAnsi="Arial" w:cs="Arial"/>
          <w:sz w:val="24"/>
          <w:szCs w:val="24"/>
        </w:rPr>
        <w:t xml:space="preserve">Concentraciones moderadas de calcio son apropiadas para la nutrición del </w:t>
      </w:r>
    </w:p>
    <w:p w:rsidR="009A6196" w:rsidRDefault="000D758A" w:rsidP="000D758A">
      <w:pPr>
        <w:jc w:val="both"/>
        <w:rPr>
          <w:rFonts w:ascii="Arial" w:hAnsi="Arial" w:cs="Arial"/>
          <w:sz w:val="24"/>
          <w:szCs w:val="24"/>
        </w:rPr>
      </w:pPr>
      <w:r>
        <w:rPr>
          <w:rFonts w:ascii="Arial" w:hAnsi="Arial" w:cs="Arial"/>
          <w:sz w:val="24"/>
          <w:szCs w:val="24"/>
        </w:rPr>
        <w:tab/>
      </w:r>
      <w:r w:rsidRPr="00480101">
        <w:rPr>
          <w:rFonts w:ascii="Arial" w:hAnsi="Arial" w:cs="Arial"/>
          <w:sz w:val="24"/>
          <w:szCs w:val="24"/>
        </w:rPr>
        <w:t>clon mexicano 99-39</w:t>
      </w:r>
      <w:r>
        <w:rPr>
          <w:rFonts w:ascii="Arial" w:hAnsi="Arial" w:cs="Arial"/>
          <w:sz w:val="24"/>
          <w:szCs w:val="24"/>
        </w:rPr>
        <w:t>.</w:t>
      </w:r>
    </w:p>
    <w:p w:rsidR="000D758A" w:rsidRDefault="000D758A" w:rsidP="000D758A">
      <w:pPr>
        <w:jc w:val="both"/>
        <w:rPr>
          <w:rFonts w:ascii="Arial" w:hAnsi="Arial" w:cs="Arial"/>
          <w:sz w:val="24"/>
          <w:szCs w:val="24"/>
        </w:rPr>
      </w:pPr>
      <w:r>
        <w:rPr>
          <w:rFonts w:ascii="Arial" w:hAnsi="Arial" w:cs="Arial"/>
          <w:sz w:val="24"/>
          <w:szCs w:val="24"/>
        </w:rPr>
        <w:t>2.</w:t>
      </w:r>
      <w:r>
        <w:rPr>
          <w:rFonts w:ascii="Arial" w:hAnsi="Arial" w:cs="Arial"/>
          <w:sz w:val="24"/>
          <w:szCs w:val="24"/>
        </w:rPr>
        <w:tab/>
        <w:t xml:space="preserve">La dosis de 100 mg L-1 de calcio se recomienda para la producción de </w:t>
      </w:r>
    </w:p>
    <w:p w:rsidR="000D758A" w:rsidRDefault="000D758A" w:rsidP="000D758A">
      <w:pPr>
        <w:jc w:val="both"/>
        <w:rPr>
          <w:rFonts w:ascii="Arial" w:hAnsi="Arial" w:cs="Arial"/>
          <w:sz w:val="24"/>
          <w:szCs w:val="24"/>
        </w:rPr>
      </w:pPr>
      <w:r>
        <w:rPr>
          <w:rFonts w:ascii="Arial" w:hAnsi="Arial" w:cs="Arial"/>
          <w:sz w:val="24"/>
          <w:szCs w:val="24"/>
        </w:rPr>
        <w:tab/>
        <w:t>minitubérculos de este cultivar.</w:t>
      </w:r>
    </w:p>
    <w:p w:rsidR="000D758A" w:rsidRDefault="000D758A" w:rsidP="009A6196">
      <w:pPr>
        <w:jc w:val="both"/>
        <w:rPr>
          <w:rFonts w:ascii="Arial" w:hAnsi="Arial" w:cs="Arial"/>
          <w:sz w:val="24"/>
          <w:szCs w:val="24"/>
        </w:rPr>
      </w:pPr>
      <w:r>
        <w:rPr>
          <w:rFonts w:ascii="Arial" w:hAnsi="Arial" w:cs="Arial"/>
          <w:sz w:val="24"/>
          <w:szCs w:val="24"/>
        </w:rPr>
        <w:t>3.</w:t>
      </w:r>
      <w:r>
        <w:rPr>
          <w:rFonts w:ascii="Arial" w:hAnsi="Arial" w:cs="Arial"/>
          <w:sz w:val="24"/>
          <w:szCs w:val="24"/>
        </w:rPr>
        <w:tab/>
      </w:r>
      <w:r w:rsidR="009A6196" w:rsidRPr="00480101">
        <w:rPr>
          <w:rFonts w:ascii="Arial" w:hAnsi="Arial" w:cs="Arial"/>
          <w:sz w:val="24"/>
          <w:szCs w:val="24"/>
        </w:rPr>
        <w:t xml:space="preserve">Concentraciones elevadas de potasio incrementaron el número, peso fresco </w:t>
      </w:r>
    </w:p>
    <w:p w:rsidR="000D758A" w:rsidRDefault="000D758A" w:rsidP="009A6196">
      <w:pPr>
        <w:jc w:val="both"/>
        <w:rPr>
          <w:rFonts w:ascii="Arial" w:hAnsi="Arial" w:cs="Arial"/>
          <w:sz w:val="24"/>
          <w:szCs w:val="24"/>
        </w:rPr>
      </w:pPr>
      <w:r>
        <w:rPr>
          <w:rFonts w:ascii="Arial" w:hAnsi="Arial" w:cs="Arial"/>
          <w:sz w:val="24"/>
          <w:szCs w:val="24"/>
        </w:rPr>
        <w:tab/>
      </w:r>
      <w:r w:rsidR="009A6196" w:rsidRPr="00480101">
        <w:rPr>
          <w:rFonts w:ascii="Arial" w:hAnsi="Arial" w:cs="Arial"/>
          <w:sz w:val="24"/>
          <w:szCs w:val="24"/>
        </w:rPr>
        <w:t xml:space="preserve">y peso seco de tubérculos por planta, para el clon 99-39 de papa cultivada </w:t>
      </w:r>
    </w:p>
    <w:p w:rsidR="009A6196" w:rsidRDefault="000D758A" w:rsidP="009A6196">
      <w:pPr>
        <w:jc w:val="both"/>
        <w:rPr>
          <w:rFonts w:ascii="Arial" w:hAnsi="Arial" w:cs="Arial"/>
          <w:sz w:val="24"/>
          <w:szCs w:val="24"/>
        </w:rPr>
      </w:pPr>
      <w:r>
        <w:rPr>
          <w:rFonts w:ascii="Arial" w:hAnsi="Arial" w:cs="Arial"/>
          <w:sz w:val="24"/>
          <w:szCs w:val="24"/>
        </w:rPr>
        <w:tab/>
        <w:t>en el</w:t>
      </w:r>
      <w:r w:rsidR="009A6196" w:rsidRPr="00480101">
        <w:rPr>
          <w:rFonts w:ascii="Arial" w:hAnsi="Arial" w:cs="Arial"/>
          <w:sz w:val="24"/>
          <w:szCs w:val="24"/>
        </w:rPr>
        <w:t xml:space="preserve"> s</w:t>
      </w:r>
      <w:r>
        <w:rPr>
          <w:rFonts w:ascii="Arial" w:hAnsi="Arial" w:cs="Arial"/>
          <w:sz w:val="24"/>
          <w:szCs w:val="24"/>
        </w:rPr>
        <w:t>istema de producción hidropónico.</w:t>
      </w:r>
    </w:p>
    <w:p w:rsidR="000D758A" w:rsidRDefault="000D758A" w:rsidP="009A6196">
      <w:pPr>
        <w:jc w:val="both"/>
        <w:rPr>
          <w:rFonts w:ascii="Arial" w:hAnsi="Arial" w:cs="Arial"/>
          <w:sz w:val="24"/>
          <w:szCs w:val="24"/>
        </w:rPr>
      </w:pPr>
      <w:r>
        <w:rPr>
          <w:rFonts w:ascii="Arial" w:hAnsi="Arial" w:cs="Arial"/>
          <w:sz w:val="24"/>
          <w:szCs w:val="24"/>
        </w:rPr>
        <w:t>4.</w:t>
      </w:r>
      <w:r>
        <w:rPr>
          <w:rFonts w:ascii="Arial" w:hAnsi="Arial" w:cs="Arial"/>
          <w:sz w:val="24"/>
          <w:szCs w:val="24"/>
        </w:rPr>
        <w:tab/>
        <w:t xml:space="preserve">Para el clon avanzado del Programa Nacional de Papa del INIFAP se </w:t>
      </w:r>
    </w:p>
    <w:p w:rsidR="000D758A" w:rsidRPr="00480101" w:rsidRDefault="000D758A" w:rsidP="009A6196">
      <w:pPr>
        <w:jc w:val="both"/>
        <w:rPr>
          <w:rFonts w:ascii="Arial" w:hAnsi="Arial" w:cs="Arial"/>
          <w:sz w:val="24"/>
          <w:szCs w:val="24"/>
        </w:rPr>
      </w:pPr>
      <w:r>
        <w:rPr>
          <w:rFonts w:ascii="Arial" w:hAnsi="Arial" w:cs="Arial"/>
          <w:sz w:val="24"/>
          <w:szCs w:val="24"/>
        </w:rPr>
        <w:tab/>
        <w:t>recomienda la dosis de 350 mg L-1 de potasio.</w:t>
      </w:r>
    </w:p>
    <w:p w:rsidR="009A6196" w:rsidRPr="00480101" w:rsidRDefault="009A6196" w:rsidP="009A6196">
      <w:pPr>
        <w:jc w:val="both"/>
        <w:rPr>
          <w:rFonts w:ascii="Arial" w:hAnsi="Arial" w:cs="Arial"/>
          <w:b/>
          <w:sz w:val="24"/>
          <w:szCs w:val="24"/>
        </w:rPr>
      </w:pPr>
    </w:p>
    <w:p w:rsidR="004E5501" w:rsidRDefault="004E5501" w:rsidP="009A6196">
      <w:pPr>
        <w:jc w:val="both"/>
        <w:rPr>
          <w:rFonts w:ascii="Arial" w:hAnsi="Arial" w:cs="Arial"/>
          <w:sz w:val="24"/>
          <w:szCs w:val="24"/>
        </w:rPr>
      </w:pPr>
    </w:p>
    <w:p w:rsidR="000D758A" w:rsidRDefault="000D758A" w:rsidP="009A6196">
      <w:pPr>
        <w:jc w:val="both"/>
        <w:rPr>
          <w:rFonts w:ascii="Arial" w:hAnsi="Arial" w:cs="Arial"/>
          <w:sz w:val="24"/>
          <w:szCs w:val="24"/>
        </w:rPr>
      </w:pPr>
    </w:p>
    <w:p w:rsidR="000D758A" w:rsidRDefault="000D758A" w:rsidP="009A6196">
      <w:pPr>
        <w:jc w:val="both"/>
        <w:rPr>
          <w:rFonts w:ascii="Arial" w:hAnsi="Arial" w:cs="Arial"/>
          <w:sz w:val="24"/>
          <w:szCs w:val="24"/>
        </w:rPr>
      </w:pPr>
    </w:p>
    <w:p w:rsidR="000D758A" w:rsidRDefault="000D758A" w:rsidP="009A6196">
      <w:pPr>
        <w:jc w:val="both"/>
        <w:rPr>
          <w:rFonts w:ascii="Arial" w:hAnsi="Arial" w:cs="Arial"/>
          <w:sz w:val="24"/>
          <w:szCs w:val="24"/>
        </w:rPr>
      </w:pPr>
    </w:p>
    <w:p w:rsidR="004E5501" w:rsidRDefault="004E5501" w:rsidP="009A6196">
      <w:pPr>
        <w:jc w:val="both"/>
        <w:rPr>
          <w:rFonts w:ascii="Arial" w:hAnsi="Arial" w:cs="Arial"/>
          <w:sz w:val="24"/>
          <w:szCs w:val="24"/>
        </w:rPr>
      </w:pPr>
    </w:p>
    <w:p w:rsidR="000D758A" w:rsidRPr="00480101" w:rsidRDefault="000D758A" w:rsidP="009A6196">
      <w:pPr>
        <w:jc w:val="both"/>
        <w:rPr>
          <w:rFonts w:ascii="Arial" w:hAnsi="Arial" w:cs="Arial"/>
          <w:sz w:val="24"/>
          <w:szCs w:val="24"/>
        </w:rPr>
      </w:pPr>
    </w:p>
    <w:p w:rsidR="009A6196" w:rsidRPr="00480101" w:rsidRDefault="009A6196" w:rsidP="009A6196">
      <w:pPr>
        <w:jc w:val="both"/>
        <w:rPr>
          <w:rFonts w:ascii="Arial" w:hAnsi="Arial" w:cs="Arial"/>
          <w:sz w:val="24"/>
          <w:szCs w:val="24"/>
        </w:rPr>
      </w:pPr>
    </w:p>
    <w:p w:rsidR="009A6196" w:rsidRDefault="009A6196" w:rsidP="009A6196">
      <w:pPr>
        <w:jc w:val="center"/>
        <w:rPr>
          <w:rFonts w:ascii="Arial" w:hAnsi="Arial" w:cs="Arial"/>
          <w:b/>
          <w:sz w:val="24"/>
          <w:szCs w:val="24"/>
        </w:rPr>
      </w:pPr>
      <w:r w:rsidRPr="00480101">
        <w:rPr>
          <w:rFonts w:ascii="Arial" w:hAnsi="Arial" w:cs="Arial"/>
          <w:b/>
          <w:sz w:val="24"/>
          <w:szCs w:val="24"/>
        </w:rPr>
        <w:lastRenderedPageBreak/>
        <w:t>Literatura Citada</w:t>
      </w:r>
    </w:p>
    <w:p w:rsidR="004E5501" w:rsidRPr="00E86067" w:rsidRDefault="004E5501" w:rsidP="009A6196">
      <w:pPr>
        <w:jc w:val="center"/>
        <w:rPr>
          <w:rFonts w:ascii="Arial" w:hAnsi="Arial" w:cs="Arial"/>
          <w:b/>
          <w:sz w:val="24"/>
          <w:szCs w:val="24"/>
        </w:rPr>
      </w:pPr>
    </w:p>
    <w:p w:rsidR="009A6196" w:rsidRPr="00E86067" w:rsidRDefault="009A6196" w:rsidP="009A6196">
      <w:pPr>
        <w:ind w:left="709" w:hanging="709"/>
        <w:jc w:val="both"/>
        <w:rPr>
          <w:rFonts w:ascii="Arial" w:hAnsi="Arial" w:cs="Arial"/>
          <w:sz w:val="24"/>
          <w:szCs w:val="24"/>
          <w:lang w:val="en-US"/>
        </w:rPr>
      </w:pPr>
      <w:r w:rsidRPr="00E86067">
        <w:rPr>
          <w:rFonts w:ascii="Arial" w:hAnsi="Arial" w:cs="Arial"/>
          <w:sz w:val="24"/>
          <w:szCs w:val="24"/>
        </w:rPr>
        <w:t xml:space="preserve">Beukema, H.P. and D.E. van der Zaag. 1990. </w:t>
      </w:r>
      <w:r w:rsidRPr="00E86067">
        <w:rPr>
          <w:rFonts w:ascii="Arial" w:hAnsi="Arial" w:cs="Arial"/>
          <w:bCs/>
          <w:sz w:val="24"/>
          <w:szCs w:val="24"/>
          <w:lang w:val="en-US"/>
        </w:rPr>
        <w:t>Introduction to potato production</w:t>
      </w:r>
      <w:r w:rsidRPr="00E86067">
        <w:rPr>
          <w:rFonts w:ascii="Arial" w:hAnsi="Arial" w:cs="Arial"/>
          <w:sz w:val="24"/>
          <w:szCs w:val="24"/>
          <w:lang w:val="en-US"/>
        </w:rPr>
        <w:t>. Centre for Agricultural Publishing and Documentation. Wageningen, The Netherlands. pp 81-84.</w:t>
      </w:r>
    </w:p>
    <w:p w:rsidR="009A6196" w:rsidRPr="00E86067" w:rsidRDefault="009A6196" w:rsidP="009A6196">
      <w:pPr>
        <w:ind w:left="709" w:hanging="709"/>
        <w:jc w:val="both"/>
        <w:rPr>
          <w:rFonts w:ascii="Arial" w:hAnsi="Arial" w:cs="Arial"/>
          <w:sz w:val="24"/>
          <w:szCs w:val="24"/>
          <w:lang w:val="en-US"/>
        </w:rPr>
      </w:pPr>
      <w:r w:rsidRPr="00E86067">
        <w:rPr>
          <w:rFonts w:ascii="Arial" w:hAnsi="Arial" w:cs="Arial"/>
          <w:sz w:val="24"/>
          <w:szCs w:val="24"/>
          <w:lang w:val="en-US"/>
        </w:rPr>
        <w:t>Chang, D.C., C. Choo II, J.T. Suh, S.J. Kim and Y.B. Lee. 2011. Growth and yield response of three aeroponically grown potato cultivars (</w:t>
      </w:r>
      <w:r w:rsidRPr="00E86067">
        <w:rPr>
          <w:rFonts w:ascii="Arial" w:hAnsi="Arial" w:cs="Arial"/>
          <w:i/>
          <w:iCs/>
          <w:sz w:val="24"/>
          <w:szCs w:val="24"/>
          <w:lang w:val="en-US"/>
        </w:rPr>
        <w:t>Solanum tuberosum</w:t>
      </w:r>
      <w:r w:rsidRPr="00E86067">
        <w:rPr>
          <w:rFonts w:ascii="Arial" w:hAnsi="Arial" w:cs="Arial"/>
          <w:sz w:val="24"/>
          <w:szCs w:val="24"/>
          <w:lang w:val="en-US"/>
        </w:rPr>
        <w:t xml:space="preserve"> L.) to different electrical conductivities of nutrient solution. American Journal of  Potato Research 88:450-458. DOI 10.1007/s12230-011-9211-6.</w:t>
      </w:r>
    </w:p>
    <w:p w:rsidR="00A045C9" w:rsidRPr="00E86067" w:rsidRDefault="00A045C9" w:rsidP="00A045C9">
      <w:pPr>
        <w:ind w:left="709" w:hanging="709"/>
        <w:jc w:val="both"/>
        <w:rPr>
          <w:rFonts w:ascii="Arial" w:hAnsi="Arial" w:cs="Arial"/>
          <w:sz w:val="24"/>
          <w:szCs w:val="24"/>
        </w:rPr>
      </w:pPr>
      <w:r w:rsidRPr="00E86067">
        <w:rPr>
          <w:rFonts w:ascii="Arial" w:hAnsi="Arial" w:cs="Arial"/>
          <w:sz w:val="24"/>
          <w:szCs w:val="24"/>
          <w:lang w:val="es-ES"/>
        </w:rPr>
        <w:t>Coraspe-León, H.M.; Muroka, T.; Franzini, V.I.;  De Stefano, S.M.; Granja, N.P. (2009). Absorción de Macronutrientes por Plantas de Papa (</w:t>
      </w:r>
      <w:r w:rsidRPr="00E86067">
        <w:rPr>
          <w:rFonts w:ascii="Arial" w:hAnsi="Arial" w:cs="Arial"/>
          <w:i/>
          <w:iCs/>
          <w:sz w:val="24"/>
          <w:szCs w:val="24"/>
          <w:lang w:val="es-ES"/>
        </w:rPr>
        <w:t>Solanum tuberosum</w:t>
      </w:r>
      <w:r w:rsidRPr="00E86067">
        <w:rPr>
          <w:rFonts w:ascii="Arial" w:hAnsi="Arial" w:cs="Arial"/>
          <w:sz w:val="24"/>
          <w:szCs w:val="24"/>
          <w:lang w:val="es-ES"/>
        </w:rPr>
        <w:t xml:space="preserve"> L.) en la Producción de Tubérculo-Semilla. </w:t>
      </w:r>
      <w:r w:rsidRPr="00E86067">
        <w:rPr>
          <w:rFonts w:ascii="Arial" w:hAnsi="Arial" w:cs="Arial"/>
          <w:b/>
          <w:sz w:val="24"/>
          <w:szCs w:val="24"/>
        </w:rPr>
        <w:t>Interciencia</w:t>
      </w:r>
      <w:r w:rsidRPr="00E86067">
        <w:rPr>
          <w:rFonts w:ascii="Arial" w:hAnsi="Arial" w:cs="Arial"/>
          <w:sz w:val="24"/>
          <w:szCs w:val="24"/>
        </w:rPr>
        <w:t xml:space="preserve"> 34 (1): 57-63.</w:t>
      </w:r>
    </w:p>
    <w:p w:rsidR="009A6196" w:rsidRPr="00E86067" w:rsidRDefault="009A6196" w:rsidP="009A6196">
      <w:pPr>
        <w:ind w:left="709" w:hanging="709"/>
        <w:jc w:val="both"/>
        <w:rPr>
          <w:rFonts w:ascii="Arial" w:hAnsi="Arial" w:cs="Arial"/>
          <w:sz w:val="24"/>
          <w:szCs w:val="24"/>
          <w:lang w:val="en-US"/>
        </w:rPr>
      </w:pPr>
      <w:r w:rsidRPr="00E86067">
        <w:rPr>
          <w:rFonts w:ascii="Arial" w:hAnsi="Arial" w:cs="Arial"/>
          <w:sz w:val="24"/>
          <w:szCs w:val="24"/>
        </w:rPr>
        <w:t xml:space="preserve">Corrêa, R.M., J.E.B.P. Pinto, V. Faquin, C.A.B.P. Pinto and E.S. Reis. 2009. </w:t>
      </w:r>
      <w:r w:rsidRPr="00E86067">
        <w:rPr>
          <w:rFonts w:ascii="Arial" w:hAnsi="Arial" w:cs="Arial"/>
          <w:sz w:val="24"/>
          <w:szCs w:val="24"/>
          <w:lang w:val="en-US"/>
        </w:rPr>
        <w:t>The production of seed potatoes by hydroponic methods in Brazil. Fruit, Vegetable and Cereal Science and Biotechnology. Global Science Book</w:t>
      </w:r>
      <w:r w:rsidRPr="00E86067">
        <w:rPr>
          <w:rFonts w:ascii="Arial" w:hAnsi="Arial" w:cs="Arial"/>
          <w:b/>
          <w:sz w:val="24"/>
          <w:szCs w:val="24"/>
          <w:lang w:val="en-US"/>
        </w:rPr>
        <w:t>s</w:t>
      </w:r>
      <w:r w:rsidRPr="00E86067">
        <w:rPr>
          <w:rFonts w:ascii="Arial" w:hAnsi="Arial" w:cs="Arial"/>
          <w:sz w:val="24"/>
          <w:szCs w:val="24"/>
          <w:lang w:val="en-US"/>
        </w:rPr>
        <w:t>. pp 133-139.</w:t>
      </w:r>
    </w:p>
    <w:p w:rsidR="009A6196" w:rsidRPr="00E86067" w:rsidRDefault="009A6196" w:rsidP="009A6196">
      <w:pPr>
        <w:ind w:left="709" w:hanging="709"/>
        <w:jc w:val="both"/>
        <w:rPr>
          <w:rFonts w:ascii="Arial" w:hAnsi="Arial" w:cs="Arial"/>
          <w:sz w:val="24"/>
          <w:szCs w:val="24"/>
        </w:rPr>
      </w:pPr>
      <w:r w:rsidRPr="00E86067">
        <w:rPr>
          <w:rFonts w:ascii="Arial" w:hAnsi="Arial" w:cs="Arial"/>
          <w:sz w:val="24"/>
          <w:szCs w:val="24"/>
          <w:lang w:val="en-US"/>
        </w:rPr>
        <w:t xml:space="preserve">Donnelly, D.J., K.C. Warren and S.E. Colemen. 2003. Potato microtuber production and performance: A Review. </w:t>
      </w:r>
      <w:r w:rsidRPr="00E86067">
        <w:rPr>
          <w:rFonts w:ascii="Arial" w:hAnsi="Arial" w:cs="Arial"/>
          <w:sz w:val="24"/>
          <w:szCs w:val="24"/>
        </w:rPr>
        <w:t>American Journal of Potato Research 80:103-115.</w:t>
      </w:r>
    </w:p>
    <w:p w:rsidR="009A6196" w:rsidRPr="00E86067" w:rsidRDefault="009A6196" w:rsidP="009A6196">
      <w:pPr>
        <w:ind w:left="709" w:hanging="709"/>
        <w:jc w:val="both"/>
        <w:rPr>
          <w:rFonts w:ascii="Arial" w:hAnsi="Arial" w:cs="Arial"/>
          <w:sz w:val="24"/>
          <w:szCs w:val="24"/>
        </w:rPr>
      </w:pPr>
      <w:r w:rsidRPr="00E86067">
        <w:rPr>
          <w:rFonts w:ascii="Arial" w:hAnsi="Arial" w:cs="Arial"/>
          <w:sz w:val="24"/>
          <w:szCs w:val="24"/>
        </w:rPr>
        <w:t>Ezeta, N. F. 2001. Producción de semilla de papa en Latinoamérica. Revista Latinoamericana de la Papa 12:1-14.</w:t>
      </w:r>
    </w:p>
    <w:p w:rsidR="00D922B4" w:rsidRPr="00E86067" w:rsidRDefault="00D922B4" w:rsidP="009A6196">
      <w:pPr>
        <w:ind w:left="709" w:hanging="709"/>
        <w:jc w:val="both"/>
        <w:rPr>
          <w:rFonts w:ascii="Arial" w:hAnsi="Arial" w:cs="Arial"/>
          <w:sz w:val="24"/>
          <w:szCs w:val="24"/>
        </w:rPr>
      </w:pPr>
      <w:r w:rsidRPr="00E86067">
        <w:rPr>
          <w:rFonts w:ascii="Arial" w:hAnsi="Arial" w:cs="Arial"/>
          <w:sz w:val="24"/>
          <w:szCs w:val="24"/>
        </w:rPr>
        <w:t>Favela-Chávez, E., P. Preciado-Rangel y A. Benavides-Mendoza. 2006. Manual para la preparación de soluciones nutritivas. Universidad Autónoma Agraria Antonio Narro. pp 9-13.</w:t>
      </w:r>
    </w:p>
    <w:p w:rsidR="009A6196" w:rsidRPr="00E86067" w:rsidRDefault="009A6196" w:rsidP="009A6196">
      <w:pPr>
        <w:ind w:left="709" w:hanging="709"/>
        <w:jc w:val="both"/>
        <w:rPr>
          <w:rFonts w:ascii="Arial" w:hAnsi="Arial" w:cs="Arial"/>
          <w:sz w:val="24"/>
          <w:szCs w:val="24"/>
        </w:rPr>
      </w:pPr>
      <w:r w:rsidRPr="00E86067">
        <w:rPr>
          <w:rFonts w:ascii="Arial" w:hAnsi="Arial" w:cs="Arial"/>
          <w:sz w:val="24"/>
          <w:szCs w:val="24"/>
        </w:rPr>
        <w:t>Flores-López, R., F. Sánchez del Castillo, J.E. Rodríguez-Pérez, M.T. Colinas-León, R. Mora-Aguilar y H. Lozoya-Saldaña. 2009. Densidad de población en cultivo hidropónico para la producción de tubérculo-semilla de Papa (</w:t>
      </w:r>
      <w:r w:rsidRPr="00E86067">
        <w:rPr>
          <w:rFonts w:ascii="Arial" w:hAnsi="Arial" w:cs="Arial"/>
          <w:i/>
          <w:iCs/>
          <w:sz w:val="24"/>
          <w:szCs w:val="24"/>
        </w:rPr>
        <w:t>Solanum tuberosum</w:t>
      </w:r>
      <w:r w:rsidRPr="00E86067">
        <w:rPr>
          <w:rFonts w:ascii="Arial" w:hAnsi="Arial" w:cs="Arial"/>
          <w:sz w:val="24"/>
          <w:szCs w:val="24"/>
        </w:rPr>
        <w:t xml:space="preserve"> L.). Revista Chapingo. Serie Horticultura 3: 251-258.</w:t>
      </w:r>
    </w:p>
    <w:p w:rsidR="00D71AB7" w:rsidRPr="00E86067" w:rsidRDefault="00D71AB7" w:rsidP="00D71AB7">
      <w:pPr>
        <w:ind w:left="709" w:hanging="709"/>
        <w:jc w:val="both"/>
        <w:rPr>
          <w:rFonts w:ascii="Arial" w:hAnsi="Arial" w:cs="Arial"/>
          <w:sz w:val="24"/>
          <w:szCs w:val="24"/>
          <w:lang w:val="en-US"/>
        </w:rPr>
      </w:pPr>
      <w:r w:rsidRPr="00E86067">
        <w:rPr>
          <w:rFonts w:ascii="Arial" w:hAnsi="Arial" w:cs="Arial"/>
          <w:sz w:val="24"/>
          <w:szCs w:val="24"/>
          <w:lang w:val="en-US"/>
        </w:rPr>
        <w:t xml:space="preserve">Fong, K.H.; Ulrich, A (1969). Growing potato plants by the water culture technique. </w:t>
      </w:r>
      <w:r w:rsidRPr="00E86067">
        <w:rPr>
          <w:rFonts w:ascii="Arial" w:hAnsi="Arial" w:cs="Arial"/>
          <w:b/>
          <w:sz w:val="24"/>
          <w:szCs w:val="24"/>
          <w:lang w:val="en-US"/>
        </w:rPr>
        <w:t>American Potato Journal</w:t>
      </w:r>
      <w:r w:rsidRPr="00E86067">
        <w:rPr>
          <w:rFonts w:ascii="Arial" w:hAnsi="Arial" w:cs="Arial"/>
          <w:sz w:val="24"/>
          <w:szCs w:val="24"/>
          <w:lang w:val="en-US"/>
        </w:rPr>
        <w:t xml:space="preserve"> 46:269-272.</w:t>
      </w:r>
    </w:p>
    <w:p w:rsidR="009A6196" w:rsidRPr="00E86067" w:rsidRDefault="009A6196" w:rsidP="009A6196">
      <w:pPr>
        <w:ind w:left="709" w:hanging="709"/>
        <w:jc w:val="both"/>
        <w:rPr>
          <w:rFonts w:ascii="Arial" w:hAnsi="Arial" w:cs="Arial"/>
          <w:sz w:val="24"/>
          <w:szCs w:val="24"/>
          <w:lang w:val="en-US"/>
        </w:rPr>
      </w:pPr>
      <w:r w:rsidRPr="00E86067">
        <w:rPr>
          <w:rFonts w:ascii="Arial" w:hAnsi="Arial" w:cs="Arial"/>
          <w:sz w:val="24"/>
          <w:szCs w:val="24"/>
          <w:lang w:val="en-US"/>
        </w:rPr>
        <w:t>Lommen, W.J.M. 2007. The canon of potato science: 27. Hydroponics. Potato Research 50:315-318. DOI 10.1007/s11540-008-9053x.</w:t>
      </w:r>
    </w:p>
    <w:p w:rsidR="009A6196" w:rsidRPr="00E86067" w:rsidRDefault="009A6196" w:rsidP="009A6196">
      <w:pPr>
        <w:ind w:left="709" w:hanging="709"/>
        <w:jc w:val="both"/>
        <w:rPr>
          <w:rFonts w:ascii="Arial" w:hAnsi="Arial" w:cs="Arial"/>
          <w:sz w:val="24"/>
          <w:szCs w:val="24"/>
          <w:lang w:val="en-US"/>
        </w:rPr>
      </w:pPr>
      <w:r w:rsidRPr="00E86067">
        <w:rPr>
          <w:rFonts w:ascii="Arial" w:hAnsi="Arial" w:cs="Arial"/>
          <w:sz w:val="24"/>
          <w:szCs w:val="24"/>
          <w:lang w:val="en-US"/>
        </w:rPr>
        <w:t xml:space="preserve">Mulder, A. and L.J. Turkensteen. 2005. </w:t>
      </w:r>
      <w:r w:rsidRPr="00E86067">
        <w:rPr>
          <w:rFonts w:ascii="Arial" w:hAnsi="Arial" w:cs="Arial"/>
          <w:bCs/>
          <w:sz w:val="24"/>
          <w:szCs w:val="24"/>
          <w:lang w:val="en-US"/>
        </w:rPr>
        <w:t>Potato diseases</w:t>
      </w:r>
      <w:r w:rsidRPr="00E86067">
        <w:rPr>
          <w:rFonts w:ascii="Arial" w:hAnsi="Arial" w:cs="Arial"/>
          <w:sz w:val="24"/>
          <w:szCs w:val="24"/>
          <w:lang w:val="en-US"/>
        </w:rPr>
        <w:t>. Aardappel Wereld. NIVAP. The Netherlands. pp 209-220.</w:t>
      </w:r>
    </w:p>
    <w:p w:rsidR="009A6196" w:rsidRPr="00E86067" w:rsidRDefault="009A6196" w:rsidP="009A6196">
      <w:pPr>
        <w:ind w:left="709" w:hanging="709"/>
        <w:jc w:val="both"/>
        <w:rPr>
          <w:rFonts w:ascii="Arial" w:hAnsi="Arial" w:cs="Arial"/>
          <w:sz w:val="24"/>
          <w:szCs w:val="24"/>
          <w:lang w:val="en-US"/>
        </w:rPr>
      </w:pPr>
      <w:r w:rsidRPr="00E86067">
        <w:rPr>
          <w:rFonts w:ascii="Arial" w:hAnsi="Arial" w:cs="Arial"/>
          <w:sz w:val="24"/>
          <w:szCs w:val="24"/>
          <w:lang w:val="en-US"/>
        </w:rPr>
        <w:t>Muro, J., V. Díaz, J.L. Goñi and C. Lamsfus. 1997. Comparison of hydroponic culture and culture in a peat/sand mixture and the influence of nutrient solution and plant density on seed potato yields. Potato Research 40: 431-438.</w:t>
      </w:r>
    </w:p>
    <w:p w:rsidR="00D71AB7" w:rsidRPr="00E86067" w:rsidRDefault="00D71AB7" w:rsidP="00D71AB7">
      <w:pPr>
        <w:ind w:left="709" w:hanging="709"/>
        <w:jc w:val="both"/>
        <w:rPr>
          <w:rFonts w:ascii="Arial" w:hAnsi="Arial" w:cs="Arial"/>
          <w:sz w:val="24"/>
          <w:szCs w:val="24"/>
        </w:rPr>
      </w:pPr>
      <w:r w:rsidRPr="00E86067">
        <w:rPr>
          <w:rFonts w:ascii="Arial" w:hAnsi="Arial" w:cs="Arial"/>
          <w:sz w:val="24"/>
          <w:szCs w:val="24"/>
          <w:lang w:val="en-US"/>
        </w:rPr>
        <w:t xml:space="preserve">Rolot, J.L.; Seutin, H. (1999). Soilless Production of Potato Minitubers Using a Hydroponic Technique. </w:t>
      </w:r>
      <w:r w:rsidRPr="00E86067">
        <w:rPr>
          <w:rFonts w:ascii="Arial" w:hAnsi="Arial" w:cs="Arial"/>
          <w:b/>
          <w:sz w:val="24"/>
          <w:szCs w:val="24"/>
        </w:rPr>
        <w:t>Potato Research</w:t>
      </w:r>
      <w:r w:rsidRPr="00E86067">
        <w:rPr>
          <w:rFonts w:ascii="Arial" w:hAnsi="Arial" w:cs="Arial"/>
          <w:sz w:val="24"/>
          <w:szCs w:val="24"/>
        </w:rPr>
        <w:t xml:space="preserve"> 42: 457-469.</w:t>
      </w:r>
    </w:p>
    <w:p w:rsidR="009A6196" w:rsidRPr="00E86067" w:rsidRDefault="009A6196" w:rsidP="009A6196">
      <w:pPr>
        <w:ind w:left="709" w:hanging="709"/>
        <w:jc w:val="both"/>
        <w:rPr>
          <w:rFonts w:ascii="Arial" w:hAnsi="Arial" w:cs="Arial"/>
          <w:sz w:val="24"/>
          <w:szCs w:val="24"/>
        </w:rPr>
      </w:pPr>
      <w:r w:rsidRPr="00E86067">
        <w:rPr>
          <w:rFonts w:ascii="Arial" w:hAnsi="Arial" w:cs="Arial"/>
          <w:sz w:val="24"/>
          <w:szCs w:val="24"/>
        </w:rPr>
        <w:t xml:space="preserve">Salisbury, F. B., and C. W. Ross. 2000. Fisiología de las plantas 1. Células: agua, soluciones y superficies. </w:t>
      </w:r>
      <w:r w:rsidRPr="00E86067">
        <w:rPr>
          <w:rFonts w:ascii="Arial" w:hAnsi="Arial" w:cs="Arial"/>
          <w:iCs/>
          <w:sz w:val="24"/>
          <w:szCs w:val="24"/>
        </w:rPr>
        <w:t>International Thomson Editores.</w:t>
      </w:r>
      <w:r w:rsidRPr="00E86067">
        <w:rPr>
          <w:rFonts w:ascii="Arial" w:hAnsi="Arial" w:cs="Arial"/>
          <w:i/>
          <w:iCs/>
          <w:sz w:val="24"/>
          <w:szCs w:val="24"/>
        </w:rPr>
        <w:t xml:space="preserve"> </w:t>
      </w:r>
      <w:r w:rsidRPr="00E86067">
        <w:rPr>
          <w:rFonts w:ascii="Arial" w:hAnsi="Arial" w:cs="Arial"/>
          <w:iCs/>
          <w:sz w:val="24"/>
          <w:szCs w:val="24"/>
        </w:rPr>
        <w:t xml:space="preserve">Madrid, España. </w:t>
      </w:r>
      <w:r w:rsidRPr="00E86067">
        <w:rPr>
          <w:rFonts w:ascii="Arial" w:hAnsi="Arial" w:cs="Arial"/>
          <w:sz w:val="24"/>
          <w:szCs w:val="24"/>
        </w:rPr>
        <w:t>pp 174, 177, 192, 193, 215.</w:t>
      </w:r>
    </w:p>
    <w:p w:rsidR="009A6196" w:rsidRPr="00E86067" w:rsidRDefault="009A6196" w:rsidP="009A6196">
      <w:pPr>
        <w:ind w:left="709" w:hanging="709"/>
        <w:jc w:val="both"/>
        <w:rPr>
          <w:rFonts w:ascii="Arial" w:hAnsi="Arial" w:cs="Arial"/>
          <w:sz w:val="24"/>
          <w:szCs w:val="24"/>
          <w:lang w:val="en-US"/>
        </w:rPr>
      </w:pPr>
      <w:r w:rsidRPr="00E86067">
        <w:rPr>
          <w:rFonts w:ascii="Arial" w:hAnsi="Arial" w:cs="Arial"/>
          <w:sz w:val="24"/>
          <w:szCs w:val="24"/>
        </w:rPr>
        <w:t xml:space="preserve">Tierno, R., A. Carrasco, E. Ritter and G.G.I de Ruiz. 2013. </w:t>
      </w:r>
      <w:r w:rsidRPr="00E86067">
        <w:rPr>
          <w:rFonts w:ascii="Arial" w:hAnsi="Arial" w:cs="Arial"/>
          <w:sz w:val="24"/>
          <w:szCs w:val="24"/>
          <w:lang w:val="en-US"/>
        </w:rPr>
        <w:t>Differential growth response and minituber production of three potato cultivars under aeroponics and greenhouse bed culture. American Journal of Potato Research.</w:t>
      </w:r>
      <w:r w:rsidRPr="00E86067">
        <w:rPr>
          <w:rFonts w:ascii="Arial" w:hAnsi="Arial" w:cs="Arial"/>
          <w:b/>
          <w:sz w:val="24"/>
          <w:szCs w:val="24"/>
          <w:lang w:val="en-US"/>
        </w:rPr>
        <w:t xml:space="preserve"> </w:t>
      </w:r>
      <w:r w:rsidRPr="00E86067">
        <w:rPr>
          <w:rFonts w:ascii="Arial" w:hAnsi="Arial" w:cs="Arial"/>
          <w:sz w:val="24"/>
          <w:szCs w:val="24"/>
          <w:lang w:val="en-US"/>
        </w:rPr>
        <w:t>Published on line1-8. DOI 10.1007/s12230-013-9354-8.</w:t>
      </w:r>
    </w:p>
    <w:p w:rsidR="009A6196" w:rsidRPr="00E86067" w:rsidRDefault="00A1561F" w:rsidP="009A6196">
      <w:pPr>
        <w:ind w:left="709" w:hanging="709"/>
        <w:jc w:val="both"/>
        <w:rPr>
          <w:rFonts w:ascii="Arial" w:hAnsi="Arial" w:cs="Arial"/>
          <w:sz w:val="24"/>
          <w:szCs w:val="24"/>
        </w:rPr>
      </w:pPr>
      <w:hyperlink r:id="rId57" w:history="1">
        <w:r w:rsidR="009A6196" w:rsidRPr="00E86067">
          <w:rPr>
            <w:rFonts w:ascii="Arial" w:hAnsi="Arial" w:cs="Arial"/>
            <w:sz w:val="24"/>
            <w:szCs w:val="24"/>
            <w:lang w:val="en-US"/>
          </w:rPr>
          <w:t>http://www.senasica.gob.mx/doc=621</w:t>
        </w:r>
      </w:hyperlink>
      <w:r w:rsidR="009A6196" w:rsidRPr="00E86067">
        <w:rPr>
          <w:rFonts w:ascii="Arial" w:hAnsi="Arial" w:cs="Arial"/>
          <w:sz w:val="24"/>
          <w:szCs w:val="24"/>
          <w:lang w:val="en-US"/>
        </w:rPr>
        <w:t xml:space="preserve">. </w:t>
      </w:r>
      <w:r w:rsidR="009A6196" w:rsidRPr="00E86067">
        <w:rPr>
          <w:rFonts w:ascii="Arial" w:hAnsi="Arial" w:cs="Arial"/>
          <w:sz w:val="24"/>
          <w:szCs w:val="24"/>
        </w:rPr>
        <w:t>Norma Oficial Mexicana NOM-041-FITO-2002. Requisitos y especificaciones fitosanitarios para la producción de material propagativo asexual de papa. Consultado el 23 de julio de 2014.</w:t>
      </w:r>
    </w:p>
    <w:p w:rsidR="00287568" w:rsidRPr="00E86067" w:rsidRDefault="00287568" w:rsidP="00287568">
      <w:pPr>
        <w:rPr>
          <w:rFonts w:ascii="Arial" w:hAnsi="Arial" w:cs="Arial"/>
          <w:sz w:val="24"/>
          <w:szCs w:val="24"/>
        </w:rPr>
      </w:pPr>
    </w:p>
    <w:p w:rsidR="004623BA" w:rsidRPr="00480101" w:rsidRDefault="004623BA">
      <w:pPr>
        <w:rPr>
          <w:rFonts w:ascii="Arial" w:hAnsi="Arial" w:cs="Arial"/>
          <w:sz w:val="24"/>
          <w:szCs w:val="24"/>
        </w:rPr>
      </w:pPr>
    </w:p>
    <w:sectPr w:rsidR="004623BA" w:rsidRPr="00480101">
      <w:headerReference w:type="default" r:id="rId5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561F" w:rsidRDefault="00A1561F" w:rsidP="00F63346">
      <w:r>
        <w:separator/>
      </w:r>
    </w:p>
  </w:endnote>
  <w:endnote w:type="continuationSeparator" w:id="0">
    <w:p w:rsidR="00A1561F" w:rsidRDefault="00A1561F" w:rsidP="00F633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561F" w:rsidRDefault="00A1561F" w:rsidP="00F63346">
      <w:r>
        <w:separator/>
      </w:r>
    </w:p>
  </w:footnote>
  <w:footnote w:type="continuationSeparator" w:id="0">
    <w:p w:rsidR="00A1561F" w:rsidRDefault="00A1561F" w:rsidP="00F633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8641852"/>
      <w:docPartObj>
        <w:docPartGallery w:val="Page Numbers (Top of Page)"/>
        <w:docPartUnique/>
      </w:docPartObj>
    </w:sdtPr>
    <w:sdtEndPr/>
    <w:sdtContent>
      <w:p w:rsidR="00F63346" w:rsidRDefault="00F63346">
        <w:pPr>
          <w:pStyle w:val="Encabezado"/>
        </w:pPr>
        <w:r>
          <w:fldChar w:fldCharType="begin"/>
        </w:r>
        <w:r>
          <w:instrText>PAGE   \* MERGEFORMAT</w:instrText>
        </w:r>
        <w:r>
          <w:fldChar w:fldCharType="separate"/>
        </w:r>
        <w:r w:rsidR="009D6D48" w:rsidRPr="009D6D48">
          <w:rPr>
            <w:noProof/>
            <w:lang w:val="es-ES"/>
          </w:rPr>
          <w:t>1</w:t>
        </w:r>
        <w:r>
          <w:fldChar w:fldCharType="end"/>
        </w:r>
      </w:p>
    </w:sdtContent>
  </w:sdt>
  <w:p w:rsidR="00F63346" w:rsidRDefault="00F6334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D861A4"/>
    <w:multiLevelType w:val="hybridMultilevel"/>
    <w:tmpl w:val="3D541508"/>
    <w:lvl w:ilvl="0" w:tplc="6FF0A26A">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725F7B0C"/>
    <w:multiLevelType w:val="hybridMultilevel"/>
    <w:tmpl w:val="5F84A8B4"/>
    <w:lvl w:ilvl="0" w:tplc="BE3A7282">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D1A"/>
    <w:rsid w:val="00010001"/>
    <w:rsid w:val="0002645F"/>
    <w:rsid w:val="0002674E"/>
    <w:rsid w:val="00031F7E"/>
    <w:rsid w:val="00066FA7"/>
    <w:rsid w:val="00073BB1"/>
    <w:rsid w:val="000829C2"/>
    <w:rsid w:val="00097150"/>
    <w:rsid w:val="000A31E1"/>
    <w:rsid w:val="000D08F0"/>
    <w:rsid w:val="000D758A"/>
    <w:rsid w:val="000F7AC2"/>
    <w:rsid w:val="00104611"/>
    <w:rsid w:val="0012514C"/>
    <w:rsid w:val="0013078E"/>
    <w:rsid w:val="00150F07"/>
    <w:rsid w:val="001622C5"/>
    <w:rsid w:val="001634A3"/>
    <w:rsid w:val="001A0CDF"/>
    <w:rsid w:val="001B0438"/>
    <w:rsid w:val="001B0D96"/>
    <w:rsid w:val="001C521E"/>
    <w:rsid w:val="001D035A"/>
    <w:rsid w:val="001D225D"/>
    <w:rsid w:val="002013EA"/>
    <w:rsid w:val="002061BA"/>
    <w:rsid w:val="00207D67"/>
    <w:rsid w:val="002430C1"/>
    <w:rsid w:val="0026322A"/>
    <w:rsid w:val="002745EA"/>
    <w:rsid w:val="00287568"/>
    <w:rsid w:val="002A25B2"/>
    <w:rsid w:val="002B5322"/>
    <w:rsid w:val="002C692A"/>
    <w:rsid w:val="002E765C"/>
    <w:rsid w:val="002F14D6"/>
    <w:rsid w:val="0031350A"/>
    <w:rsid w:val="0033451E"/>
    <w:rsid w:val="00372743"/>
    <w:rsid w:val="00375044"/>
    <w:rsid w:val="00397677"/>
    <w:rsid w:val="003B1586"/>
    <w:rsid w:val="003C170A"/>
    <w:rsid w:val="003C433E"/>
    <w:rsid w:val="003D4442"/>
    <w:rsid w:val="003F0769"/>
    <w:rsid w:val="004210A7"/>
    <w:rsid w:val="00453835"/>
    <w:rsid w:val="004623BA"/>
    <w:rsid w:val="00463288"/>
    <w:rsid w:val="00480101"/>
    <w:rsid w:val="00485BD5"/>
    <w:rsid w:val="004A0C29"/>
    <w:rsid w:val="004B2A3E"/>
    <w:rsid w:val="004E5501"/>
    <w:rsid w:val="00507C49"/>
    <w:rsid w:val="00534CE3"/>
    <w:rsid w:val="00543A22"/>
    <w:rsid w:val="0056217F"/>
    <w:rsid w:val="005A42AD"/>
    <w:rsid w:val="005C09AC"/>
    <w:rsid w:val="005D3432"/>
    <w:rsid w:val="005E0AC4"/>
    <w:rsid w:val="005E2611"/>
    <w:rsid w:val="005E3BFD"/>
    <w:rsid w:val="005F04A3"/>
    <w:rsid w:val="005F7DFA"/>
    <w:rsid w:val="0060634B"/>
    <w:rsid w:val="00606C17"/>
    <w:rsid w:val="006136AA"/>
    <w:rsid w:val="00615F95"/>
    <w:rsid w:val="0065134A"/>
    <w:rsid w:val="00652805"/>
    <w:rsid w:val="006611FB"/>
    <w:rsid w:val="006655E8"/>
    <w:rsid w:val="00670786"/>
    <w:rsid w:val="00685EAF"/>
    <w:rsid w:val="00693429"/>
    <w:rsid w:val="00696A28"/>
    <w:rsid w:val="006B768D"/>
    <w:rsid w:val="006E0150"/>
    <w:rsid w:val="006F654E"/>
    <w:rsid w:val="006F72DB"/>
    <w:rsid w:val="00710539"/>
    <w:rsid w:val="00714292"/>
    <w:rsid w:val="007245F3"/>
    <w:rsid w:val="00791150"/>
    <w:rsid w:val="007935D3"/>
    <w:rsid w:val="007C6311"/>
    <w:rsid w:val="007C703D"/>
    <w:rsid w:val="007E0D78"/>
    <w:rsid w:val="007E176D"/>
    <w:rsid w:val="007E63A2"/>
    <w:rsid w:val="008056A0"/>
    <w:rsid w:val="008164FB"/>
    <w:rsid w:val="00821210"/>
    <w:rsid w:val="008329C6"/>
    <w:rsid w:val="00854967"/>
    <w:rsid w:val="00856BDE"/>
    <w:rsid w:val="0086126C"/>
    <w:rsid w:val="00862D1A"/>
    <w:rsid w:val="00864C1D"/>
    <w:rsid w:val="00873F45"/>
    <w:rsid w:val="008A1918"/>
    <w:rsid w:val="008F13D3"/>
    <w:rsid w:val="0090715E"/>
    <w:rsid w:val="0093149F"/>
    <w:rsid w:val="0098003B"/>
    <w:rsid w:val="009A6196"/>
    <w:rsid w:val="009B01AB"/>
    <w:rsid w:val="009B2063"/>
    <w:rsid w:val="009C1B1A"/>
    <w:rsid w:val="009D6D48"/>
    <w:rsid w:val="009D7865"/>
    <w:rsid w:val="009E7BF7"/>
    <w:rsid w:val="00A045C9"/>
    <w:rsid w:val="00A1561F"/>
    <w:rsid w:val="00A263A6"/>
    <w:rsid w:val="00A27ACE"/>
    <w:rsid w:val="00A3302D"/>
    <w:rsid w:val="00A53797"/>
    <w:rsid w:val="00A55D12"/>
    <w:rsid w:val="00A638CA"/>
    <w:rsid w:val="00A7184D"/>
    <w:rsid w:val="00A72EBB"/>
    <w:rsid w:val="00A86B86"/>
    <w:rsid w:val="00AA1236"/>
    <w:rsid w:val="00AC57D0"/>
    <w:rsid w:val="00AD5136"/>
    <w:rsid w:val="00B229FC"/>
    <w:rsid w:val="00B30DC6"/>
    <w:rsid w:val="00B32AC5"/>
    <w:rsid w:val="00B43BF2"/>
    <w:rsid w:val="00B43F99"/>
    <w:rsid w:val="00B73BB6"/>
    <w:rsid w:val="00B80F04"/>
    <w:rsid w:val="00B97E37"/>
    <w:rsid w:val="00BD38ED"/>
    <w:rsid w:val="00BD6B2E"/>
    <w:rsid w:val="00BE21A3"/>
    <w:rsid w:val="00BE4A2C"/>
    <w:rsid w:val="00BF1E63"/>
    <w:rsid w:val="00C1681A"/>
    <w:rsid w:val="00C2164E"/>
    <w:rsid w:val="00C216D1"/>
    <w:rsid w:val="00C23933"/>
    <w:rsid w:val="00C24FA2"/>
    <w:rsid w:val="00C43F81"/>
    <w:rsid w:val="00C81B30"/>
    <w:rsid w:val="00CA0F41"/>
    <w:rsid w:val="00CC09FD"/>
    <w:rsid w:val="00CC2DB6"/>
    <w:rsid w:val="00CC7B01"/>
    <w:rsid w:val="00D05E47"/>
    <w:rsid w:val="00D223B6"/>
    <w:rsid w:val="00D5422E"/>
    <w:rsid w:val="00D626DC"/>
    <w:rsid w:val="00D71AB7"/>
    <w:rsid w:val="00D922B4"/>
    <w:rsid w:val="00DA08E0"/>
    <w:rsid w:val="00DB3978"/>
    <w:rsid w:val="00DD25AA"/>
    <w:rsid w:val="00DD52DA"/>
    <w:rsid w:val="00DE61B2"/>
    <w:rsid w:val="00E03128"/>
    <w:rsid w:val="00E05011"/>
    <w:rsid w:val="00E17A9F"/>
    <w:rsid w:val="00E37791"/>
    <w:rsid w:val="00E4359F"/>
    <w:rsid w:val="00E66524"/>
    <w:rsid w:val="00E827EC"/>
    <w:rsid w:val="00E83B01"/>
    <w:rsid w:val="00E86067"/>
    <w:rsid w:val="00E92D4E"/>
    <w:rsid w:val="00E94731"/>
    <w:rsid w:val="00EA0571"/>
    <w:rsid w:val="00EA5BEF"/>
    <w:rsid w:val="00EB3948"/>
    <w:rsid w:val="00ED0686"/>
    <w:rsid w:val="00ED2F0D"/>
    <w:rsid w:val="00F04E26"/>
    <w:rsid w:val="00F1297A"/>
    <w:rsid w:val="00F12BAB"/>
    <w:rsid w:val="00F53881"/>
    <w:rsid w:val="00F63346"/>
    <w:rsid w:val="00F71E12"/>
    <w:rsid w:val="00FA0490"/>
    <w:rsid w:val="00FA21A6"/>
    <w:rsid w:val="00FD59D9"/>
    <w:rsid w:val="00FD7FEB"/>
    <w:rsid w:val="00FF43F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334926-59FD-4ED0-8054-3349D7A6F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3835"/>
  </w:style>
  <w:style w:type="paragraph" w:styleId="Ttulo3">
    <w:name w:val="heading 3"/>
    <w:basedOn w:val="Normal"/>
    <w:next w:val="Normal"/>
    <w:link w:val="Ttulo3Car"/>
    <w:uiPriority w:val="99"/>
    <w:qFormat/>
    <w:rsid w:val="00E03128"/>
    <w:pPr>
      <w:keepNext/>
      <w:spacing w:before="240" w:after="60" w:line="276" w:lineRule="auto"/>
      <w:outlineLvl w:val="2"/>
    </w:pPr>
    <w:rPr>
      <w:rFonts w:ascii="Cambria" w:eastAsia="Times New Roman" w:hAnsi="Cambria" w:cs="Cambria"/>
      <w:b/>
      <w:bCs/>
      <w:sz w:val="26"/>
      <w:szCs w:val="26"/>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7911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E05011"/>
    <w:rPr>
      <w:rFonts w:ascii="Tahoma" w:hAnsi="Tahoma" w:cs="Tahoma"/>
      <w:sz w:val="16"/>
      <w:szCs w:val="16"/>
    </w:rPr>
  </w:style>
  <w:style w:type="character" w:customStyle="1" w:styleId="TextodegloboCar">
    <w:name w:val="Texto de globo Car"/>
    <w:basedOn w:val="Fuentedeprrafopredeter"/>
    <w:link w:val="Textodeglobo"/>
    <w:uiPriority w:val="99"/>
    <w:semiHidden/>
    <w:rsid w:val="00E05011"/>
    <w:rPr>
      <w:rFonts w:ascii="Tahoma" w:hAnsi="Tahoma" w:cs="Tahoma"/>
      <w:sz w:val="16"/>
      <w:szCs w:val="16"/>
    </w:rPr>
  </w:style>
  <w:style w:type="character" w:customStyle="1" w:styleId="Ttulo3Car">
    <w:name w:val="Título 3 Car"/>
    <w:basedOn w:val="Fuentedeprrafopredeter"/>
    <w:link w:val="Ttulo3"/>
    <w:uiPriority w:val="99"/>
    <w:rsid w:val="00E03128"/>
    <w:rPr>
      <w:rFonts w:ascii="Cambria" w:eastAsia="Times New Roman" w:hAnsi="Cambria" w:cs="Cambria"/>
      <w:b/>
      <w:bCs/>
      <w:sz w:val="26"/>
      <w:szCs w:val="26"/>
      <w:lang w:eastAsia="es-MX"/>
    </w:rPr>
  </w:style>
  <w:style w:type="character" w:styleId="Hipervnculo">
    <w:name w:val="Hyperlink"/>
    <w:uiPriority w:val="99"/>
    <w:unhideWhenUsed/>
    <w:rsid w:val="00E03128"/>
    <w:rPr>
      <w:color w:val="0000FF"/>
      <w:u w:val="single"/>
    </w:rPr>
  </w:style>
  <w:style w:type="paragraph" w:customStyle="1" w:styleId="Prrafodelista2">
    <w:name w:val="Párrafo de lista2"/>
    <w:basedOn w:val="Normal"/>
    <w:uiPriority w:val="99"/>
    <w:qFormat/>
    <w:rsid w:val="00E03128"/>
    <w:pPr>
      <w:ind w:left="720"/>
    </w:pPr>
    <w:rPr>
      <w:rFonts w:ascii="Arial" w:eastAsia="Calibri" w:hAnsi="Arial" w:cs="Arial"/>
    </w:rPr>
  </w:style>
  <w:style w:type="paragraph" w:styleId="NormalWeb">
    <w:name w:val="Normal (Web)"/>
    <w:basedOn w:val="Normal"/>
    <w:uiPriority w:val="99"/>
    <w:unhideWhenUsed/>
    <w:rsid w:val="00E03128"/>
    <w:pPr>
      <w:spacing w:before="100" w:beforeAutospacing="1" w:after="100" w:afterAutospacing="1"/>
    </w:pPr>
    <w:rPr>
      <w:rFonts w:ascii="Times New Roman" w:eastAsia="Times New Roman" w:hAnsi="Times New Roman" w:cs="Times New Roman"/>
      <w:sz w:val="24"/>
      <w:szCs w:val="24"/>
      <w:lang w:eastAsia="es-MX"/>
    </w:rPr>
  </w:style>
  <w:style w:type="paragraph" w:styleId="Prrafodelista">
    <w:name w:val="List Paragraph"/>
    <w:basedOn w:val="Normal"/>
    <w:uiPriority w:val="34"/>
    <w:qFormat/>
    <w:rsid w:val="009E7BF7"/>
    <w:pPr>
      <w:ind w:left="720"/>
      <w:contextualSpacing/>
    </w:pPr>
  </w:style>
  <w:style w:type="paragraph" w:styleId="Encabezado">
    <w:name w:val="header"/>
    <w:basedOn w:val="Normal"/>
    <w:link w:val="EncabezadoCar"/>
    <w:uiPriority w:val="99"/>
    <w:unhideWhenUsed/>
    <w:rsid w:val="00F63346"/>
    <w:pPr>
      <w:tabs>
        <w:tab w:val="center" w:pos="4419"/>
        <w:tab w:val="right" w:pos="8838"/>
      </w:tabs>
    </w:pPr>
  </w:style>
  <w:style w:type="character" w:customStyle="1" w:styleId="EncabezadoCar">
    <w:name w:val="Encabezado Car"/>
    <w:basedOn w:val="Fuentedeprrafopredeter"/>
    <w:link w:val="Encabezado"/>
    <w:uiPriority w:val="99"/>
    <w:rsid w:val="00F63346"/>
  </w:style>
  <w:style w:type="paragraph" w:styleId="Piedepgina">
    <w:name w:val="footer"/>
    <w:basedOn w:val="Normal"/>
    <w:link w:val="PiedepginaCar"/>
    <w:uiPriority w:val="99"/>
    <w:unhideWhenUsed/>
    <w:rsid w:val="00F63346"/>
    <w:pPr>
      <w:tabs>
        <w:tab w:val="center" w:pos="4419"/>
        <w:tab w:val="right" w:pos="8838"/>
      </w:tabs>
    </w:pPr>
  </w:style>
  <w:style w:type="character" w:customStyle="1" w:styleId="PiedepginaCar">
    <w:name w:val="Pie de página Car"/>
    <w:basedOn w:val="Fuentedeprrafopredeter"/>
    <w:link w:val="Piedepgina"/>
    <w:uiPriority w:val="99"/>
    <w:rsid w:val="00F63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4.png"/><Relationship Id="rId21" Type="http://schemas.openxmlformats.org/officeDocument/2006/relationships/image" Target="media/image9.png"/><Relationship Id="rId34" Type="http://schemas.openxmlformats.org/officeDocument/2006/relationships/chart" Target="charts/chart4.xml"/><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chart" Target="charts/chart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yperlink" Target="mailto:rgarciave@uaemex.mx" TargetMode="External"/><Relationship Id="rId24" Type="http://schemas.openxmlformats.org/officeDocument/2006/relationships/image" Target="media/image12.png"/><Relationship Id="rId32" Type="http://schemas.openxmlformats.org/officeDocument/2006/relationships/chart" Target="charts/chart3.xml"/><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header" Target="header1.xml"/><Relationship Id="rId5" Type="http://schemas.openxmlformats.org/officeDocument/2006/relationships/webSettings" Target="webSettings.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mailto:floresrmx@yahoo.com.mx"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chart" Target="charts/chart7.xml"/><Relationship Id="rId8" Type="http://schemas.openxmlformats.org/officeDocument/2006/relationships/hyperlink" Target="mailto:marthaelenam@gmail.com" TargetMode="Externa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19.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fontTable" Target="fontTable.xml"/><Relationship Id="rId20" Type="http://schemas.openxmlformats.org/officeDocument/2006/relationships/image" Target="media/image8.png"/><Relationship Id="rId41" Type="http://schemas.openxmlformats.org/officeDocument/2006/relationships/image" Target="media/image26.png"/><Relationship Id="rId54"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hyperlink" Target="http://www.senasica.gob.mx/doc=621" TargetMode="External"/><Relationship Id="rId10" Type="http://schemas.openxmlformats.org/officeDocument/2006/relationships/hyperlink" Target="mailto:ofrancom@uaemex.mx" TargetMode="External"/><Relationship Id="rId31" Type="http://schemas.openxmlformats.org/officeDocument/2006/relationships/chart" Target="charts/chart2.xml"/><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Pt>
            <c:idx val="0"/>
            <c:invertIfNegative val="0"/>
            <c:bubble3D val="0"/>
            <c:spPr>
              <a:solidFill>
                <a:srgbClr val="B2B2B2"/>
              </a:solidFill>
            </c:spPr>
          </c:dPt>
          <c:dPt>
            <c:idx val="1"/>
            <c:invertIfNegative val="0"/>
            <c:bubble3D val="0"/>
            <c:spPr>
              <a:solidFill>
                <a:srgbClr val="B2B2B2"/>
              </a:solidFill>
            </c:spPr>
          </c:dPt>
          <c:dPt>
            <c:idx val="2"/>
            <c:invertIfNegative val="0"/>
            <c:bubble3D val="0"/>
            <c:spPr>
              <a:solidFill>
                <a:schemeClr val="tx1">
                  <a:lumMod val="65000"/>
                  <a:lumOff val="35000"/>
                </a:schemeClr>
              </a:solidFill>
            </c:spPr>
          </c:dPt>
          <c:dPt>
            <c:idx val="3"/>
            <c:invertIfNegative val="0"/>
            <c:bubble3D val="0"/>
            <c:spPr>
              <a:solidFill>
                <a:schemeClr val="tx1">
                  <a:lumMod val="65000"/>
                  <a:lumOff val="35000"/>
                </a:schemeClr>
              </a:solidFill>
            </c:spPr>
          </c:dPt>
          <c:dPt>
            <c:idx val="4"/>
            <c:invertIfNegative val="0"/>
            <c:bubble3D val="0"/>
            <c:spPr>
              <a:solidFill>
                <a:schemeClr val="tx1">
                  <a:lumMod val="95000"/>
                  <a:lumOff val="5000"/>
                </a:schemeClr>
              </a:solidFill>
            </c:spPr>
          </c:dPt>
          <c:dPt>
            <c:idx val="5"/>
            <c:invertIfNegative val="0"/>
            <c:bubble3D val="0"/>
            <c:spPr>
              <a:solidFill>
                <a:schemeClr val="tx1">
                  <a:lumMod val="95000"/>
                  <a:lumOff val="5000"/>
                </a:schemeClr>
              </a:solidFill>
            </c:spPr>
          </c:dPt>
          <c:dLbls>
            <c:spPr>
              <a:noFill/>
              <a:ln>
                <a:noFill/>
              </a:ln>
              <a:effectLst/>
            </c:spPr>
            <c:txPr>
              <a:bodyPr/>
              <a:lstStyle/>
              <a:p>
                <a:pPr>
                  <a:defRPr sz="1200">
                    <a:latin typeface="Arial" panose="020B0604020202020204" pitchFamily="34" charset="0"/>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minus"/>
            <c:errValType val="cust"/>
            <c:noEndCap val="0"/>
            <c:plus>
              <c:numRef>
                <c:f>'C:\Users\XAVIER\Documents\[GRAFICAS PARA FECHAS DE CULTIVO.xlsx]Hoja1'!$D$3:$D$8</c:f>
                <c:numCache>
                  <c:formatCode>General</c:formatCode>
                  <c:ptCount val="6"/>
                  <c:pt idx="0">
                    <c:v>0.11</c:v>
                  </c:pt>
                  <c:pt idx="1">
                    <c:v>0.11</c:v>
                  </c:pt>
                  <c:pt idx="2">
                    <c:v>0.57999999999999996</c:v>
                  </c:pt>
                  <c:pt idx="3">
                    <c:v>0.57999999999999996</c:v>
                  </c:pt>
                  <c:pt idx="4">
                    <c:v>0.81</c:v>
                  </c:pt>
                  <c:pt idx="5">
                    <c:v>0.81</c:v>
                  </c:pt>
                </c:numCache>
              </c:numRef>
            </c:plus>
            <c:minus>
              <c:numRef>
                <c:f>'C:\Users\XAVIER\Documents\[GRAFICAS PARA FECHAS DE CULTIVO.xlsx]Hoja1'!$D$3:$D$8</c:f>
                <c:numCache>
                  <c:formatCode>General</c:formatCode>
                  <c:ptCount val="6"/>
                  <c:pt idx="0">
                    <c:v>0.11</c:v>
                  </c:pt>
                  <c:pt idx="1">
                    <c:v>0.11</c:v>
                  </c:pt>
                  <c:pt idx="2">
                    <c:v>0.57999999999999996</c:v>
                  </c:pt>
                  <c:pt idx="3">
                    <c:v>0.57999999999999996</c:v>
                  </c:pt>
                  <c:pt idx="4">
                    <c:v>0.81</c:v>
                  </c:pt>
                  <c:pt idx="5">
                    <c:v>0.81</c:v>
                  </c:pt>
                </c:numCache>
              </c:numRef>
            </c:minus>
            <c:spPr>
              <a:ln w="25400">
                <a:solidFill>
                  <a:schemeClr val="bg1"/>
                </a:solidFill>
              </a:ln>
            </c:spPr>
          </c:errBars>
          <c:cat>
            <c:strRef>
              <c:f>'C:\Users\XAVIER\Documents\[GRAFICAS PARA FECHAS DE CULTIVO.xlsx]Hoja1'!$B$3:$B$8</c:f>
              <c:strCache>
                <c:ptCount val="6"/>
                <c:pt idx="0">
                  <c:v>IAF 1</c:v>
                </c:pt>
                <c:pt idx="1">
                  <c:v>IAF 2</c:v>
                </c:pt>
                <c:pt idx="2">
                  <c:v>SPAD 1</c:v>
                </c:pt>
                <c:pt idx="3">
                  <c:v>SPAD 2</c:v>
                </c:pt>
                <c:pt idx="4">
                  <c:v>Altura 1</c:v>
                </c:pt>
                <c:pt idx="5">
                  <c:v>Altura 2</c:v>
                </c:pt>
              </c:strCache>
            </c:strRef>
          </c:cat>
          <c:val>
            <c:numRef>
              <c:f>'C:\Users\XAVIER\Documents\[GRAFICAS PARA FECHAS DE CULTIVO.xlsx]Hoja1'!$C$3:$C$8</c:f>
              <c:numCache>
                <c:formatCode>General</c:formatCode>
                <c:ptCount val="6"/>
                <c:pt idx="0">
                  <c:v>3.54</c:v>
                </c:pt>
                <c:pt idx="1">
                  <c:v>3.24</c:v>
                </c:pt>
                <c:pt idx="2">
                  <c:v>45.64</c:v>
                </c:pt>
                <c:pt idx="3">
                  <c:v>46.56</c:v>
                </c:pt>
                <c:pt idx="4">
                  <c:v>44.7</c:v>
                </c:pt>
                <c:pt idx="5">
                  <c:v>36</c:v>
                </c:pt>
              </c:numCache>
            </c:numRef>
          </c:val>
        </c:ser>
        <c:dLbls>
          <c:showLegendKey val="0"/>
          <c:showVal val="0"/>
          <c:showCatName val="0"/>
          <c:showSerName val="0"/>
          <c:showPercent val="0"/>
          <c:showBubbleSize val="0"/>
        </c:dLbls>
        <c:gapWidth val="150"/>
        <c:axId val="-351418880"/>
        <c:axId val="-351410720"/>
      </c:barChart>
      <c:catAx>
        <c:axId val="-351418880"/>
        <c:scaling>
          <c:orientation val="minMax"/>
        </c:scaling>
        <c:delete val="0"/>
        <c:axPos val="b"/>
        <c:title>
          <c:tx>
            <c:rich>
              <a:bodyPr/>
              <a:lstStyle/>
              <a:p>
                <a:pPr>
                  <a:defRPr sz="1200">
                    <a:latin typeface="Arial" panose="020B0604020202020204" pitchFamily="34" charset="0"/>
                    <a:cs typeface="Arial" panose="020B0604020202020204" pitchFamily="34" charset="0"/>
                  </a:defRPr>
                </a:pPr>
                <a:r>
                  <a:rPr lang="es-MX" sz="1200" baseline="0">
                    <a:latin typeface="Arial" panose="020B0604020202020204" pitchFamily="34" charset="0"/>
                    <a:cs typeface="Arial" panose="020B0604020202020204" pitchFamily="34" charset="0"/>
                  </a:rPr>
                  <a:t>IAF, SPAD y altura de planta. Tukey P &lt; 0.05</a:t>
                </a:r>
                <a:endParaRPr lang="es-MX" sz="1200">
                  <a:latin typeface="Arial" panose="020B0604020202020204" pitchFamily="34" charset="0"/>
                  <a:cs typeface="Arial" panose="020B0604020202020204" pitchFamily="34" charset="0"/>
                </a:endParaRPr>
              </a:p>
            </c:rich>
          </c:tx>
          <c:overlay val="0"/>
        </c:title>
        <c:numFmt formatCode="General" sourceLinked="0"/>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10720"/>
        <c:crosses val="autoZero"/>
        <c:auto val="1"/>
        <c:lblAlgn val="ctr"/>
        <c:lblOffset val="100"/>
        <c:noMultiLvlLbl val="0"/>
      </c:catAx>
      <c:valAx>
        <c:axId val="-351410720"/>
        <c:scaling>
          <c:orientation val="minMax"/>
        </c:scaling>
        <c:delete val="0"/>
        <c:axPos val="l"/>
        <c:title>
          <c:tx>
            <c:rich>
              <a:bodyPr rot="-5400000" vert="horz"/>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Valor promedio</a:t>
                </a: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1888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bg2">
                <a:lumMod val="25000"/>
              </a:schemeClr>
            </a:solidFill>
          </c:spPr>
          <c:invertIfNegative val="0"/>
          <c:dLbls>
            <c:spPr>
              <a:noFill/>
              <a:ln>
                <a:noFill/>
              </a:ln>
              <a:effectLst/>
            </c:spPr>
            <c:txPr>
              <a:bodyPr/>
              <a:lstStyle/>
              <a:p>
                <a:pPr>
                  <a:defRPr sz="1200">
                    <a:latin typeface="Arial" panose="020B0604020202020204" pitchFamily="34" charset="0"/>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minus"/>
            <c:errValType val="cust"/>
            <c:noEndCap val="0"/>
            <c:plus>
              <c:numLit>
                <c:formatCode>General</c:formatCode>
                <c:ptCount val="1"/>
                <c:pt idx="0">
                  <c:v>6.36</c:v>
                </c:pt>
              </c:numLit>
            </c:plus>
            <c:minus>
              <c:numLit>
                <c:formatCode>General</c:formatCode>
                <c:ptCount val="1"/>
                <c:pt idx="0">
                  <c:v>6.36</c:v>
                </c:pt>
              </c:numLit>
            </c:minus>
            <c:spPr>
              <a:ln w="25400">
                <a:solidFill>
                  <a:schemeClr val="bg1"/>
                </a:solidFill>
              </a:ln>
            </c:spPr>
          </c:errBars>
          <c:cat>
            <c:numRef>
              <c:f>Hoja1!$C$35:$C$40</c:f>
              <c:numCache>
                <c:formatCode>General</c:formatCode>
                <c:ptCount val="6"/>
                <c:pt idx="0">
                  <c:v>0</c:v>
                </c:pt>
                <c:pt idx="1">
                  <c:v>50</c:v>
                </c:pt>
                <c:pt idx="2">
                  <c:v>100</c:v>
                </c:pt>
                <c:pt idx="3">
                  <c:v>150</c:v>
                </c:pt>
                <c:pt idx="4">
                  <c:v>250</c:v>
                </c:pt>
                <c:pt idx="5">
                  <c:v>350</c:v>
                </c:pt>
              </c:numCache>
            </c:numRef>
          </c:cat>
          <c:val>
            <c:numRef>
              <c:f>Hoja1!$D$35:$D$40</c:f>
              <c:numCache>
                <c:formatCode>General</c:formatCode>
                <c:ptCount val="6"/>
                <c:pt idx="0">
                  <c:v>40.01</c:v>
                </c:pt>
                <c:pt idx="1">
                  <c:v>34.33</c:v>
                </c:pt>
                <c:pt idx="2">
                  <c:v>38.9</c:v>
                </c:pt>
                <c:pt idx="3">
                  <c:v>33.799999999999997</c:v>
                </c:pt>
                <c:pt idx="4">
                  <c:v>33.15</c:v>
                </c:pt>
                <c:pt idx="5">
                  <c:v>32.409999999999997</c:v>
                </c:pt>
              </c:numCache>
            </c:numRef>
          </c:val>
        </c:ser>
        <c:dLbls>
          <c:showLegendKey val="0"/>
          <c:showVal val="0"/>
          <c:showCatName val="0"/>
          <c:showSerName val="0"/>
          <c:showPercent val="0"/>
          <c:showBubbleSize val="0"/>
        </c:dLbls>
        <c:gapWidth val="150"/>
        <c:axId val="-351417792"/>
        <c:axId val="-351415616"/>
      </c:barChart>
      <c:catAx>
        <c:axId val="-351417792"/>
        <c:scaling>
          <c:orientation val="minMax"/>
        </c:scaling>
        <c:delete val="0"/>
        <c:axPos val="b"/>
        <c:title>
          <c:tx>
            <c:rich>
              <a:bodyPr/>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Concentraciones</a:t>
                </a:r>
                <a:r>
                  <a:rPr lang="es-MX" sz="1200" baseline="0">
                    <a:latin typeface="Arial" panose="020B0604020202020204" pitchFamily="34" charset="0"/>
                    <a:cs typeface="Arial" panose="020B0604020202020204" pitchFamily="34" charset="0"/>
                  </a:rPr>
                  <a:t> de Ca mg L</a:t>
                </a:r>
                <a:r>
                  <a:rPr lang="es-MX" sz="1200" baseline="30000">
                    <a:latin typeface="Arial" panose="020B0604020202020204" pitchFamily="34" charset="0"/>
                    <a:cs typeface="Arial" panose="020B0604020202020204" pitchFamily="34" charset="0"/>
                  </a:rPr>
                  <a:t>-1</a:t>
                </a:r>
                <a:r>
                  <a:rPr lang="es-MX" sz="1200" baseline="0">
                    <a:latin typeface="Arial" panose="020B0604020202020204" pitchFamily="34" charset="0"/>
                    <a:cs typeface="Arial" panose="020B0604020202020204" pitchFamily="34" charset="0"/>
                  </a:rPr>
                  <a:t>. Tukey  P &lt; 0.05</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15616"/>
        <c:crosses val="autoZero"/>
        <c:auto val="1"/>
        <c:lblAlgn val="ctr"/>
        <c:lblOffset val="100"/>
        <c:noMultiLvlLbl val="0"/>
      </c:catAx>
      <c:valAx>
        <c:axId val="-351415616"/>
        <c:scaling>
          <c:orientation val="minMax"/>
        </c:scaling>
        <c:delete val="0"/>
        <c:axPos val="l"/>
        <c:title>
          <c:tx>
            <c:rich>
              <a:bodyPr rot="-5400000" vert="horz"/>
              <a:lstStyle/>
              <a:p>
                <a:pPr>
                  <a:defRPr sz="1200">
                    <a:latin typeface="Arial" panose="020B0604020202020204" pitchFamily="34" charset="0"/>
                    <a:cs typeface="Arial" panose="020B0604020202020204" pitchFamily="34" charset="0"/>
                  </a:defRPr>
                </a:pPr>
                <a:r>
                  <a:rPr lang="es-MX" sz="1200" baseline="0">
                    <a:latin typeface="Arial" panose="020B0604020202020204" pitchFamily="34" charset="0"/>
                    <a:cs typeface="Arial" panose="020B0604020202020204" pitchFamily="34" charset="0"/>
                  </a:rPr>
                  <a:t>  No. de tubérculos</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1779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tx1">
                <a:lumMod val="75000"/>
                <a:lumOff val="25000"/>
              </a:schemeClr>
            </a:solidFill>
          </c:spPr>
          <c:invertIfNegative val="0"/>
          <c:dLbls>
            <c:spPr>
              <a:noFill/>
              <a:ln>
                <a:noFill/>
              </a:ln>
              <a:effectLst/>
            </c:spPr>
            <c:txPr>
              <a:bodyPr/>
              <a:lstStyle/>
              <a:p>
                <a:pPr>
                  <a:defRPr sz="1200">
                    <a:latin typeface="Arial" panose="020B0604020202020204" pitchFamily="34" charset="0"/>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minus"/>
            <c:errValType val="cust"/>
            <c:noEndCap val="0"/>
            <c:plus>
              <c:numLit>
                <c:formatCode>General</c:formatCode>
                <c:ptCount val="1"/>
                <c:pt idx="0">
                  <c:v>70.42</c:v>
                </c:pt>
              </c:numLit>
            </c:plus>
            <c:minus>
              <c:numLit>
                <c:formatCode>General</c:formatCode>
                <c:ptCount val="1"/>
                <c:pt idx="0">
                  <c:v>70.42</c:v>
                </c:pt>
              </c:numLit>
            </c:minus>
            <c:spPr>
              <a:ln w="25400">
                <a:solidFill>
                  <a:schemeClr val="bg1"/>
                </a:solidFill>
              </a:ln>
            </c:spPr>
          </c:errBars>
          <c:cat>
            <c:numRef>
              <c:f>Hoja1!$C$51:$C$56</c:f>
              <c:numCache>
                <c:formatCode>General</c:formatCode>
                <c:ptCount val="6"/>
                <c:pt idx="0">
                  <c:v>0</c:v>
                </c:pt>
                <c:pt idx="1">
                  <c:v>50</c:v>
                </c:pt>
                <c:pt idx="2">
                  <c:v>100</c:v>
                </c:pt>
                <c:pt idx="3">
                  <c:v>150</c:v>
                </c:pt>
                <c:pt idx="4">
                  <c:v>250</c:v>
                </c:pt>
                <c:pt idx="5">
                  <c:v>350</c:v>
                </c:pt>
              </c:numCache>
            </c:numRef>
          </c:cat>
          <c:val>
            <c:numRef>
              <c:f>Hoja1!$D$51:$D$56</c:f>
              <c:numCache>
                <c:formatCode>General</c:formatCode>
                <c:ptCount val="6"/>
                <c:pt idx="0">
                  <c:v>251.5</c:v>
                </c:pt>
                <c:pt idx="1">
                  <c:v>266.75</c:v>
                </c:pt>
                <c:pt idx="2">
                  <c:v>313</c:v>
                </c:pt>
                <c:pt idx="3">
                  <c:v>252.5</c:v>
                </c:pt>
                <c:pt idx="4">
                  <c:v>248.25</c:v>
                </c:pt>
                <c:pt idx="5">
                  <c:v>230.75</c:v>
                </c:pt>
              </c:numCache>
            </c:numRef>
          </c:val>
        </c:ser>
        <c:dLbls>
          <c:showLegendKey val="0"/>
          <c:showVal val="0"/>
          <c:showCatName val="0"/>
          <c:showSerName val="0"/>
          <c:showPercent val="0"/>
          <c:showBubbleSize val="0"/>
        </c:dLbls>
        <c:gapWidth val="150"/>
        <c:axId val="-351411808"/>
        <c:axId val="-351421600"/>
      </c:barChart>
      <c:catAx>
        <c:axId val="-351411808"/>
        <c:scaling>
          <c:orientation val="minMax"/>
        </c:scaling>
        <c:delete val="0"/>
        <c:axPos val="b"/>
        <c:title>
          <c:tx>
            <c:rich>
              <a:bodyPr/>
              <a:lstStyle/>
              <a:p>
                <a:pPr>
                  <a:defRPr/>
                </a:pPr>
                <a:r>
                  <a:rPr lang="es-MX" sz="1200">
                    <a:latin typeface="Arial" panose="020B0604020202020204" pitchFamily="34" charset="0"/>
                    <a:cs typeface="Arial" panose="020B0604020202020204" pitchFamily="34" charset="0"/>
                  </a:rPr>
                  <a:t>Concentraciones</a:t>
                </a:r>
                <a:r>
                  <a:rPr lang="es-MX" sz="1200" baseline="0">
                    <a:latin typeface="Arial" panose="020B0604020202020204" pitchFamily="34" charset="0"/>
                    <a:cs typeface="Arial" panose="020B0604020202020204" pitchFamily="34" charset="0"/>
                  </a:rPr>
                  <a:t> de K Mg L</a:t>
                </a:r>
                <a:r>
                  <a:rPr lang="es-MX" sz="1200" baseline="30000">
                    <a:latin typeface="Arial" panose="020B0604020202020204" pitchFamily="34" charset="0"/>
                    <a:cs typeface="Arial" panose="020B0604020202020204" pitchFamily="34" charset="0"/>
                  </a:rPr>
                  <a:t>-1</a:t>
                </a:r>
                <a:r>
                  <a:rPr lang="es-MX" sz="1200" baseline="0">
                    <a:latin typeface="Arial" panose="020B0604020202020204" pitchFamily="34" charset="0"/>
                    <a:cs typeface="Arial" panose="020B0604020202020204" pitchFamily="34" charset="0"/>
                  </a:rPr>
                  <a:t>. Tukey P &lt; 0.05</a:t>
                </a:r>
                <a:endParaRPr lang="es-MX"/>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21600"/>
        <c:crosses val="autoZero"/>
        <c:auto val="1"/>
        <c:lblAlgn val="ctr"/>
        <c:lblOffset val="100"/>
        <c:noMultiLvlLbl val="0"/>
      </c:catAx>
      <c:valAx>
        <c:axId val="-351421600"/>
        <c:scaling>
          <c:orientation val="minMax"/>
        </c:scaling>
        <c:delete val="0"/>
        <c:axPos val="l"/>
        <c:title>
          <c:tx>
            <c:rich>
              <a:bodyPr rot="-5400000" vert="horz"/>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Peso</a:t>
                </a:r>
                <a:r>
                  <a:rPr lang="es-MX" sz="1200" baseline="0">
                    <a:latin typeface="Arial" panose="020B0604020202020204" pitchFamily="34" charset="0"/>
                    <a:cs typeface="Arial" panose="020B0604020202020204" pitchFamily="34" charset="0"/>
                  </a:rPr>
                  <a:t> de tubérculos (g)</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1180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Pt>
            <c:idx val="0"/>
            <c:invertIfNegative val="0"/>
            <c:bubble3D val="0"/>
            <c:spPr>
              <a:solidFill>
                <a:schemeClr val="tx1">
                  <a:lumMod val="95000"/>
                  <a:lumOff val="5000"/>
                </a:schemeClr>
              </a:solidFill>
            </c:spPr>
          </c:dPt>
          <c:dPt>
            <c:idx val="1"/>
            <c:invertIfNegative val="0"/>
            <c:bubble3D val="0"/>
            <c:spPr>
              <a:solidFill>
                <a:schemeClr val="tx1">
                  <a:lumMod val="95000"/>
                  <a:lumOff val="5000"/>
                </a:schemeClr>
              </a:solidFill>
            </c:spPr>
          </c:dPt>
          <c:dPt>
            <c:idx val="2"/>
            <c:invertIfNegative val="0"/>
            <c:bubble3D val="0"/>
            <c:spPr>
              <a:solidFill>
                <a:schemeClr val="tx1">
                  <a:lumMod val="75000"/>
                  <a:lumOff val="25000"/>
                </a:schemeClr>
              </a:solidFill>
            </c:spPr>
          </c:dPt>
          <c:dPt>
            <c:idx val="3"/>
            <c:invertIfNegative val="0"/>
            <c:bubble3D val="0"/>
            <c:spPr>
              <a:solidFill>
                <a:schemeClr val="tx1">
                  <a:lumMod val="75000"/>
                  <a:lumOff val="25000"/>
                </a:schemeClr>
              </a:solidFill>
            </c:spPr>
          </c:dPt>
          <c:dPt>
            <c:idx val="4"/>
            <c:invertIfNegative val="0"/>
            <c:bubble3D val="0"/>
            <c:spPr>
              <a:solidFill>
                <a:schemeClr val="tx1">
                  <a:lumMod val="50000"/>
                  <a:lumOff val="50000"/>
                </a:schemeClr>
              </a:solidFill>
            </c:spPr>
          </c:dPt>
          <c:dPt>
            <c:idx val="5"/>
            <c:invertIfNegative val="0"/>
            <c:bubble3D val="0"/>
            <c:spPr>
              <a:solidFill>
                <a:schemeClr val="tx1">
                  <a:lumMod val="50000"/>
                  <a:lumOff val="50000"/>
                </a:schemeClr>
              </a:solidFill>
            </c:spPr>
          </c:dPt>
          <c:dLbls>
            <c:spPr>
              <a:noFill/>
              <a:ln>
                <a:noFill/>
              </a:ln>
              <a:effectLst/>
            </c:spPr>
            <c:txPr>
              <a:bodyPr/>
              <a:lstStyle/>
              <a:p>
                <a:pPr>
                  <a:defRPr sz="1200">
                    <a:latin typeface="Arial" panose="020B0604020202020204" pitchFamily="34" charset="0"/>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minus"/>
            <c:errValType val="cust"/>
            <c:noEndCap val="0"/>
            <c:plus>
              <c:numRef>
                <c:f>'C:\Users\XAVIER\Documents\[GRAFICAS PARA FECHAS DE CULTIVO.xlsx]Hoja1'!$D$21:$D$26</c:f>
                <c:numCache>
                  <c:formatCode>General</c:formatCode>
                  <c:ptCount val="6"/>
                  <c:pt idx="0">
                    <c:v>0.12</c:v>
                  </c:pt>
                  <c:pt idx="1">
                    <c:v>0.12</c:v>
                  </c:pt>
                  <c:pt idx="2">
                    <c:v>0.56999999999999995</c:v>
                  </c:pt>
                  <c:pt idx="3">
                    <c:v>0.56999999999999995</c:v>
                  </c:pt>
                  <c:pt idx="4">
                    <c:v>1.1499999999999999</c:v>
                  </c:pt>
                  <c:pt idx="5">
                    <c:v>1.1499999999999999</c:v>
                  </c:pt>
                </c:numCache>
              </c:numRef>
            </c:plus>
            <c:minus>
              <c:numRef>
                <c:f>'C:\Users\XAVIER\Documents\[GRAFICAS PARA FECHAS DE CULTIVO.xlsx]Hoja1'!$D$21:$D$26</c:f>
                <c:numCache>
                  <c:formatCode>General</c:formatCode>
                  <c:ptCount val="6"/>
                  <c:pt idx="0">
                    <c:v>0.12</c:v>
                  </c:pt>
                  <c:pt idx="1">
                    <c:v>0.12</c:v>
                  </c:pt>
                  <c:pt idx="2">
                    <c:v>0.56999999999999995</c:v>
                  </c:pt>
                  <c:pt idx="3">
                    <c:v>0.56999999999999995</c:v>
                  </c:pt>
                  <c:pt idx="4">
                    <c:v>1.1499999999999999</c:v>
                  </c:pt>
                  <c:pt idx="5">
                    <c:v>1.1499999999999999</c:v>
                  </c:pt>
                </c:numCache>
              </c:numRef>
            </c:minus>
            <c:spPr>
              <a:ln w="25400">
                <a:solidFill>
                  <a:schemeClr val="bg1"/>
                </a:solidFill>
              </a:ln>
            </c:spPr>
          </c:errBars>
          <c:cat>
            <c:strRef>
              <c:f>'C:\Users\XAVIER\Documents\[GRAFICAS PARA FECHAS DE CULTIVO.xlsx]Hoja1'!$B$21:$B$26</c:f>
              <c:strCache>
                <c:ptCount val="6"/>
                <c:pt idx="0">
                  <c:v>IAF 1</c:v>
                </c:pt>
                <c:pt idx="1">
                  <c:v>IAF 2</c:v>
                </c:pt>
                <c:pt idx="2">
                  <c:v>SPAD 1</c:v>
                </c:pt>
                <c:pt idx="3">
                  <c:v>SPAD 2</c:v>
                </c:pt>
                <c:pt idx="4">
                  <c:v>Altura 1</c:v>
                </c:pt>
                <c:pt idx="5">
                  <c:v>Altura 2</c:v>
                </c:pt>
              </c:strCache>
            </c:strRef>
          </c:cat>
          <c:val>
            <c:numRef>
              <c:f>'C:\Users\XAVIER\Documents\[GRAFICAS PARA FECHAS DE CULTIVO.xlsx]Hoja1'!$C$21:$C$26</c:f>
              <c:numCache>
                <c:formatCode>General</c:formatCode>
                <c:ptCount val="6"/>
                <c:pt idx="0">
                  <c:v>3.76</c:v>
                </c:pt>
                <c:pt idx="1">
                  <c:v>2.83</c:v>
                </c:pt>
                <c:pt idx="2">
                  <c:v>49.21</c:v>
                </c:pt>
                <c:pt idx="3">
                  <c:v>50</c:v>
                </c:pt>
                <c:pt idx="4">
                  <c:v>39.96</c:v>
                </c:pt>
                <c:pt idx="5">
                  <c:v>34.68</c:v>
                </c:pt>
              </c:numCache>
            </c:numRef>
          </c:val>
        </c:ser>
        <c:dLbls>
          <c:showLegendKey val="0"/>
          <c:showVal val="0"/>
          <c:showCatName val="0"/>
          <c:showSerName val="0"/>
          <c:showPercent val="0"/>
          <c:showBubbleSize val="0"/>
        </c:dLbls>
        <c:gapWidth val="150"/>
        <c:axId val="-351413984"/>
        <c:axId val="-351413440"/>
      </c:barChart>
      <c:catAx>
        <c:axId val="-351413984"/>
        <c:scaling>
          <c:orientation val="minMax"/>
        </c:scaling>
        <c:delete val="0"/>
        <c:axPos val="b"/>
        <c:title>
          <c:tx>
            <c:rich>
              <a:bodyPr/>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IAF,</a:t>
                </a:r>
                <a:r>
                  <a:rPr lang="es-MX" sz="1200" baseline="0">
                    <a:latin typeface="Arial" panose="020B0604020202020204" pitchFamily="34" charset="0"/>
                    <a:cs typeface="Arial" panose="020B0604020202020204" pitchFamily="34" charset="0"/>
                  </a:rPr>
                  <a:t> SPAD Y altura de planta. Tukey P &lt; 0.05</a:t>
                </a:r>
                <a:endParaRPr lang="es-MX" sz="1200">
                  <a:latin typeface="Arial" panose="020B0604020202020204" pitchFamily="34" charset="0"/>
                  <a:cs typeface="Arial" panose="020B0604020202020204" pitchFamily="34" charset="0"/>
                </a:endParaRPr>
              </a:p>
            </c:rich>
          </c:tx>
          <c:overlay val="0"/>
        </c:title>
        <c:numFmt formatCode="General" sourceLinked="0"/>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13440"/>
        <c:crosses val="autoZero"/>
        <c:auto val="1"/>
        <c:lblAlgn val="ctr"/>
        <c:lblOffset val="100"/>
        <c:noMultiLvlLbl val="0"/>
      </c:catAx>
      <c:valAx>
        <c:axId val="-351413440"/>
        <c:scaling>
          <c:orientation val="minMax"/>
        </c:scaling>
        <c:delete val="0"/>
        <c:axPos val="l"/>
        <c:title>
          <c:tx>
            <c:rich>
              <a:bodyPr rot="-5400000" vert="horz"/>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Valores</a:t>
                </a:r>
                <a:r>
                  <a:rPr lang="es-MX" sz="1200" baseline="0">
                    <a:latin typeface="Arial" panose="020B0604020202020204" pitchFamily="34" charset="0"/>
                    <a:cs typeface="Arial" panose="020B0604020202020204" pitchFamily="34" charset="0"/>
                  </a:rPr>
                  <a:t> promedio</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13984"/>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bg2">
                <a:lumMod val="10000"/>
              </a:schemeClr>
            </a:solidFill>
          </c:spPr>
          <c:invertIfNegative val="0"/>
          <c:dLbls>
            <c:spPr>
              <a:noFill/>
              <a:ln>
                <a:noFill/>
              </a:ln>
              <a:effectLst/>
            </c:spPr>
            <c:txPr>
              <a:bodyPr/>
              <a:lstStyle/>
              <a:p>
                <a:pPr>
                  <a:defRPr sz="1200">
                    <a:latin typeface="Arial" panose="020B0604020202020204" pitchFamily="34" charset="0"/>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minus"/>
            <c:errValType val="fixedVal"/>
            <c:noEndCap val="0"/>
            <c:val val="4.57"/>
            <c:spPr>
              <a:ln w="25400">
                <a:solidFill>
                  <a:schemeClr val="bg1"/>
                </a:solidFill>
              </a:ln>
            </c:spPr>
          </c:errBars>
          <c:cat>
            <c:numRef>
              <c:f>Hoja1!$B$68:$B$73</c:f>
              <c:numCache>
                <c:formatCode>General</c:formatCode>
                <c:ptCount val="6"/>
                <c:pt idx="0">
                  <c:v>0</c:v>
                </c:pt>
                <c:pt idx="1">
                  <c:v>150</c:v>
                </c:pt>
                <c:pt idx="2">
                  <c:v>250</c:v>
                </c:pt>
                <c:pt idx="3">
                  <c:v>350</c:v>
                </c:pt>
                <c:pt idx="4">
                  <c:v>450</c:v>
                </c:pt>
                <c:pt idx="5">
                  <c:v>550</c:v>
                </c:pt>
              </c:numCache>
            </c:numRef>
          </c:cat>
          <c:val>
            <c:numRef>
              <c:f>Hoja1!$C$68:$C$73</c:f>
              <c:numCache>
                <c:formatCode>General</c:formatCode>
                <c:ptCount val="6"/>
                <c:pt idx="0">
                  <c:v>12.44</c:v>
                </c:pt>
                <c:pt idx="1">
                  <c:v>16.59</c:v>
                </c:pt>
                <c:pt idx="2">
                  <c:v>24.98</c:v>
                </c:pt>
                <c:pt idx="3">
                  <c:v>32.909999999999997</c:v>
                </c:pt>
                <c:pt idx="4">
                  <c:v>32.71</c:v>
                </c:pt>
                <c:pt idx="5">
                  <c:v>26.44</c:v>
                </c:pt>
              </c:numCache>
            </c:numRef>
          </c:val>
        </c:ser>
        <c:dLbls>
          <c:showLegendKey val="0"/>
          <c:showVal val="0"/>
          <c:showCatName val="0"/>
          <c:showSerName val="0"/>
          <c:showPercent val="0"/>
          <c:showBubbleSize val="0"/>
        </c:dLbls>
        <c:gapWidth val="150"/>
        <c:axId val="-351409632"/>
        <c:axId val="-351424864"/>
      </c:barChart>
      <c:catAx>
        <c:axId val="-351409632"/>
        <c:scaling>
          <c:orientation val="minMax"/>
        </c:scaling>
        <c:delete val="0"/>
        <c:axPos val="b"/>
        <c:title>
          <c:tx>
            <c:rich>
              <a:bodyPr/>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Concentraciones de K.</a:t>
                </a:r>
                <a:r>
                  <a:rPr lang="es-MX" sz="1200" baseline="0">
                    <a:latin typeface="Arial" panose="020B0604020202020204" pitchFamily="34" charset="0"/>
                    <a:cs typeface="Arial" panose="020B0604020202020204" pitchFamily="34" charset="0"/>
                  </a:rPr>
                  <a:t> Tukey P&lt; 0.05</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24864"/>
        <c:crosses val="autoZero"/>
        <c:auto val="1"/>
        <c:lblAlgn val="ctr"/>
        <c:lblOffset val="100"/>
        <c:noMultiLvlLbl val="0"/>
      </c:catAx>
      <c:valAx>
        <c:axId val="-351424864"/>
        <c:scaling>
          <c:orientation val="minMax"/>
        </c:scaling>
        <c:delete val="0"/>
        <c:axPos val="l"/>
        <c:title>
          <c:tx>
            <c:rich>
              <a:bodyPr rot="-5400000" vert="horz"/>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No.</a:t>
                </a:r>
                <a:r>
                  <a:rPr lang="es-MX" sz="1200" baseline="0">
                    <a:latin typeface="Arial" panose="020B0604020202020204" pitchFamily="34" charset="0"/>
                    <a:cs typeface="Arial" panose="020B0604020202020204" pitchFamily="34" charset="0"/>
                  </a:rPr>
                  <a:t> de tubérculos</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140963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969696"/>
            </a:solidFill>
          </c:spPr>
          <c:invertIfNegative val="0"/>
          <c:dLbls>
            <c:spPr>
              <a:noFill/>
              <a:ln>
                <a:noFill/>
              </a:ln>
              <a:effectLst/>
            </c:spPr>
            <c:txPr>
              <a:bodyPr/>
              <a:lstStyle/>
              <a:p>
                <a:pPr>
                  <a:defRPr sz="1200">
                    <a:latin typeface="Arial" panose="020B0604020202020204" pitchFamily="34" charset="0"/>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minus"/>
            <c:errValType val="fixedVal"/>
            <c:noEndCap val="0"/>
            <c:val val="80.900000000000006"/>
            <c:spPr>
              <a:ln w="25400">
                <a:solidFill>
                  <a:schemeClr val="bg1"/>
                </a:solidFill>
              </a:ln>
            </c:spPr>
          </c:errBars>
          <c:cat>
            <c:numRef>
              <c:f>Hoja1!$B$83:$B$88</c:f>
              <c:numCache>
                <c:formatCode>General</c:formatCode>
                <c:ptCount val="6"/>
                <c:pt idx="0">
                  <c:v>0</c:v>
                </c:pt>
                <c:pt idx="1">
                  <c:v>150</c:v>
                </c:pt>
                <c:pt idx="2">
                  <c:v>250</c:v>
                </c:pt>
                <c:pt idx="3">
                  <c:v>350</c:v>
                </c:pt>
                <c:pt idx="4">
                  <c:v>450</c:v>
                </c:pt>
                <c:pt idx="5">
                  <c:v>550</c:v>
                </c:pt>
              </c:numCache>
            </c:numRef>
          </c:cat>
          <c:val>
            <c:numRef>
              <c:f>Hoja1!$C$83:$C$88</c:f>
              <c:numCache>
                <c:formatCode>General</c:formatCode>
                <c:ptCount val="6"/>
                <c:pt idx="0">
                  <c:v>102</c:v>
                </c:pt>
                <c:pt idx="1">
                  <c:v>210</c:v>
                </c:pt>
                <c:pt idx="2">
                  <c:v>306</c:v>
                </c:pt>
                <c:pt idx="3">
                  <c:v>341</c:v>
                </c:pt>
                <c:pt idx="4">
                  <c:v>320</c:v>
                </c:pt>
                <c:pt idx="5">
                  <c:v>301</c:v>
                </c:pt>
              </c:numCache>
            </c:numRef>
          </c:val>
        </c:ser>
        <c:dLbls>
          <c:showLegendKey val="0"/>
          <c:showVal val="0"/>
          <c:showCatName val="0"/>
          <c:showSerName val="0"/>
          <c:showPercent val="0"/>
          <c:showBubbleSize val="0"/>
        </c:dLbls>
        <c:gapWidth val="150"/>
        <c:axId val="-357594880"/>
        <c:axId val="-357595968"/>
      </c:barChart>
      <c:catAx>
        <c:axId val="-357594880"/>
        <c:scaling>
          <c:orientation val="minMax"/>
        </c:scaling>
        <c:delete val="0"/>
        <c:axPos val="b"/>
        <c:title>
          <c:tx>
            <c:rich>
              <a:bodyPr/>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Concentraciones</a:t>
                </a:r>
                <a:r>
                  <a:rPr lang="es-MX" sz="1200" baseline="0">
                    <a:latin typeface="Arial" panose="020B0604020202020204" pitchFamily="34" charset="0"/>
                    <a:cs typeface="Arial" panose="020B0604020202020204" pitchFamily="34" charset="0"/>
                  </a:rPr>
                  <a:t> de K. Tukey P &lt; 0.05</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7595968"/>
        <c:crosses val="autoZero"/>
        <c:auto val="1"/>
        <c:lblAlgn val="ctr"/>
        <c:lblOffset val="100"/>
        <c:noMultiLvlLbl val="0"/>
      </c:catAx>
      <c:valAx>
        <c:axId val="-357595968"/>
        <c:scaling>
          <c:orientation val="minMax"/>
        </c:scaling>
        <c:delete val="0"/>
        <c:axPos val="l"/>
        <c:title>
          <c:tx>
            <c:rich>
              <a:bodyPr rot="-5400000" vert="horz"/>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TPeso</a:t>
                </a:r>
                <a:r>
                  <a:rPr lang="es-MX" sz="1200" baseline="0">
                    <a:latin typeface="Arial" panose="020B0604020202020204" pitchFamily="34" charset="0"/>
                    <a:cs typeface="Arial" panose="020B0604020202020204" pitchFamily="34" charset="0"/>
                  </a:rPr>
                  <a:t> de tubérculos (g)</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7594880"/>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tx1">
                <a:lumMod val="65000"/>
                <a:lumOff val="35000"/>
              </a:schemeClr>
            </a:solidFill>
          </c:spPr>
          <c:invertIfNegative val="0"/>
          <c:dLbls>
            <c:spPr>
              <a:noFill/>
              <a:ln>
                <a:noFill/>
              </a:ln>
              <a:effectLst/>
            </c:spPr>
            <c:txPr>
              <a:bodyPr/>
              <a:lstStyle/>
              <a:p>
                <a:pPr>
                  <a:defRPr sz="1200">
                    <a:latin typeface="Arial" panose="020B0604020202020204" pitchFamily="34" charset="0"/>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minus"/>
            <c:errValType val="fixedVal"/>
            <c:noEndCap val="0"/>
            <c:val val="10.029999999999999"/>
            <c:spPr>
              <a:ln w="25400">
                <a:solidFill>
                  <a:schemeClr val="bg1"/>
                </a:solidFill>
              </a:ln>
            </c:spPr>
          </c:errBars>
          <c:cat>
            <c:numRef>
              <c:f>Hoja1!$B$99:$B$104</c:f>
              <c:numCache>
                <c:formatCode>General</c:formatCode>
                <c:ptCount val="6"/>
                <c:pt idx="0">
                  <c:v>0</c:v>
                </c:pt>
                <c:pt idx="1">
                  <c:v>150</c:v>
                </c:pt>
                <c:pt idx="2">
                  <c:v>250</c:v>
                </c:pt>
                <c:pt idx="3">
                  <c:v>350</c:v>
                </c:pt>
                <c:pt idx="4">
                  <c:v>450</c:v>
                </c:pt>
                <c:pt idx="5">
                  <c:v>550</c:v>
                </c:pt>
              </c:numCache>
            </c:numRef>
          </c:cat>
          <c:val>
            <c:numRef>
              <c:f>Hoja1!$C$99:$C$104</c:f>
              <c:numCache>
                <c:formatCode>General</c:formatCode>
                <c:ptCount val="6"/>
                <c:pt idx="0">
                  <c:v>17.45</c:v>
                </c:pt>
                <c:pt idx="1">
                  <c:v>29.71</c:v>
                </c:pt>
                <c:pt idx="2">
                  <c:v>41.39</c:v>
                </c:pt>
                <c:pt idx="3">
                  <c:v>45.94</c:v>
                </c:pt>
                <c:pt idx="4">
                  <c:v>43.22</c:v>
                </c:pt>
                <c:pt idx="5">
                  <c:v>39.6</c:v>
                </c:pt>
              </c:numCache>
            </c:numRef>
          </c:val>
        </c:ser>
        <c:dLbls>
          <c:showLegendKey val="0"/>
          <c:showVal val="0"/>
          <c:showCatName val="0"/>
          <c:showSerName val="0"/>
          <c:showPercent val="0"/>
          <c:showBubbleSize val="0"/>
        </c:dLbls>
        <c:gapWidth val="150"/>
        <c:axId val="-357585088"/>
        <c:axId val="-357592704"/>
      </c:barChart>
      <c:catAx>
        <c:axId val="-357585088"/>
        <c:scaling>
          <c:orientation val="minMax"/>
        </c:scaling>
        <c:delete val="0"/>
        <c:axPos val="b"/>
        <c:title>
          <c:tx>
            <c:rich>
              <a:bodyPr/>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Concentraciones</a:t>
                </a:r>
                <a:r>
                  <a:rPr lang="es-MX" sz="1200" baseline="0">
                    <a:latin typeface="Arial" panose="020B0604020202020204" pitchFamily="34" charset="0"/>
                    <a:cs typeface="Arial" panose="020B0604020202020204" pitchFamily="34" charset="0"/>
                  </a:rPr>
                  <a:t> de K. Tukey &lt; 0.05</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7592704"/>
        <c:crosses val="autoZero"/>
        <c:auto val="1"/>
        <c:lblAlgn val="ctr"/>
        <c:lblOffset val="100"/>
        <c:noMultiLvlLbl val="0"/>
      </c:catAx>
      <c:valAx>
        <c:axId val="-357592704"/>
        <c:scaling>
          <c:orientation val="minMax"/>
        </c:scaling>
        <c:delete val="0"/>
        <c:axPos val="l"/>
        <c:title>
          <c:tx>
            <c:rich>
              <a:bodyPr rot="-5400000" vert="horz"/>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Peso</a:t>
                </a:r>
                <a:r>
                  <a:rPr lang="es-MX" sz="1200" baseline="0">
                    <a:latin typeface="Arial" panose="020B0604020202020204" pitchFamily="34" charset="0"/>
                    <a:cs typeface="Arial" panose="020B0604020202020204" pitchFamily="34" charset="0"/>
                  </a:rPr>
                  <a:t> seco (g)</a:t>
                </a:r>
                <a:endParaRPr lang="es-MX" sz="1200">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txPr>
          <a:bodyPr/>
          <a:lstStyle/>
          <a:p>
            <a:pPr>
              <a:defRPr sz="1200">
                <a:latin typeface="Arial" panose="020B0604020202020204" pitchFamily="34" charset="0"/>
                <a:cs typeface="Arial" panose="020B0604020202020204" pitchFamily="34" charset="0"/>
              </a:defRPr>
            </a:pPr>
            <a:endParaRPr lang="es-MX"/>
          </a:p>
        </c:txPr>
        <c:crossAx val="-35758508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FBB574-3DC9-48C7-A436-426E8CFA8C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5335</Words>
  <Characters>29346</Characters>
  <Application>Microsoft Office Word</Application>
  <DocSecurity>0</DocSecurity>
  <Lines>244</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XAVIER</dc:creator>
  <cp:lastModifiedBy>USUARIO</cp:lastModifiedBy>
  <cp:revision>3</cp:revision>
  <dcterms:created xsi:type="dcterms:W3CDTF">2016-05-02T19:57:00Z</dcterms:created>
  <dcterms:modified xsi:type="dcterms:W3CDTF">2016-05-02T19:57:00Z</dcterms:modified>
</cp:coreProperties>
</file>